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AD" w:rsidRPr="0011746A" w:rsidRDefault="008B71AD" w:rsidP="008B71AD">
      <w:pPr>
        <w:pStyle w:val="NormalNormal"/>
        <w:jc w:val="left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附件</w:t>
      </w:r>
      <w:r w:rsidRPr="0011746A">
        <w:rPr>
          <w:rFonts w:ascii="Times New Roman" w:eastAsia="黑体" w:hAnsi="Times New Roman"/>
          <w:sz w:val="32"/>
          <w:szCs w:val="32"/>
        </w:rPr>
        <w:t>2</w:t>
      </w:r>
    </w:p>
    <w:p w:rsidR="008B71AD" w:rsidRPr="0011746A" w:rsidRDefault="008B71AD" w:rsidP="008B71AD">
      <w:pPr>
        <w:pStyle w:val="NormalNormal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/>
          <w:kern w:val="21"/>
          <w:sz w:val="44"/>
          <w:szCs w:val="44"/>
        </w:rPr>
      </w:pPr>
    </w:p>
    <w:p w:rsidR="008B71AD" w:rsidRPr="0011746A" w:rsidRDefault="008B71AD" w:rsidP="008B71AD">
      <w:pPr>
        <w:pStyle w:val="NormalNormal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/>
          <w:kern w:val="21"/>
          <w:sz w:val="44"/>
          <w:szCs w:val="44"/>
        </w:rPr>
      </w:pPr>
      <w:bookmarkStart w:id="0" w:name="_GoBack"/>
      <w:r w:rsidRPr="0011746A">
        <w:rPr>
          <w:rFonts w:ascii="Times New Roman" w:eastAsia="方正小标宋简体" w:hAnsi="Times New Roman"/>
          <w:kern w:val="21"/>
          <w:sz w:val="44"/>
          <w:szCs w:val="44"/>
        </w:rPr>
        <w:t>屠检考务小程序操作说明</w:t>
      </w:r>
    </w:p>
    <w:bookmarkEnd w:id="0"/>
    <w:p w:rsidR="008B71AD" w:rsidRPr="0011746A" w:rsidRDefault="008B71AD" w:rsidP="008B71AD">
      <w:pPr>
        <w:pStyle w:val="NormalNormal"/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/>
          <w:kern w:val="21"/>
          <w:sz w:val="44"/>
          <w:szCs w:val="44"/>
        </w:rPr>
      </w:pP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通过微信小程序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牧运通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进行操作，具体操作如下：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一、打开</w:t>
      </w:r>
      <w:r w:rsidRPr="0011746A">
        <w:rPr>
          <w:rFonts w:ascii="Times New Roman" w:eastAsia="黑体" w:hAnsi="Times New Roman"/>
          <w:sz w:val="32"/>
          <w:szCs w:val="32"/>
        </w:rPr>
        <w:t>“</w:t>
      </w:r>
      <w:r w:rsidRPr="0011746A">
        <w:rPr>
          <w:rFonts w:ascii="Times New Roman" w:eastAsia="黑体" w:hAnsi="Times New Roman"/>
          <w:sz w:val="32"/>
          <w:szCs w:val="32"/>
        </w:rPr>
        <w:t>牧运通</w:t>
      </w:r>
      <w:r w:rsidRPr="0011746A">
        <w:rPr>
          <w:rFonts w:ascii="Times New Roman" w:eastAsia="黑体" w:hAnsi="Times New Roman"/>
          <w:sz w:val="32"/>
          <w:szCs w:val="32"/>
        </w:rPr>
        <w:t>”</w:t>
      </w:r>
      <w:r w:rsidRPr="0011746A">
        <w:rPr>
          <w:rFonts w:ascii="Times New Roman" w:eastAsia="黑体" w:hAnsi="Times New Roman"/>
          <w:sz w:val="32"/>
          <w:szCs w:val="32"/>
        </w:rPr>
        <w:t>小程序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打开手机微信后，确保手机网络正常，在微信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发现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页面找到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小程序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功能，点击进入到小程序页面，点击右上角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搜索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图标，进入到搜索页面，输入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牧运通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进行搜索，搜索到后点击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牧运通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小程序进入，或者使用微信扫描如下小程序二维码登</w:t>
      </w:r>
      <w:r>
        <w:rPr>
          <w:rFonts w:ascii="Times New Roman" w:eastAsia="仿宋_GB2312" w:hAnsi="Times New Roman" w:hint="eastAsia"/>
          <w:sz w:val="32"/>
          <w:szCs w:val="32"/>
        </w:rPr>
        <w:t>录</w:t>
      </w:r>
      <w:r w:rsidRPr="0011746A">
        <w:rPr>
          <w:rFonts w:ascii="Times New Roman" w:eastAsia="仿宋_GB2312" w:hAnsi="Times New Roman"/>
          <w:sz w:val="32"/>
          <w:szCs w:val="32"/>
        </w:rPr>
        <w:t>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drawing>
          <wp:inline distT="0" distB="0" distL="0" distR="0" wp14:anchorId="153D30A9" wp14:editId="67807465">
            <wp:extent cx="2202180" cy="2164080"/>
            <wp:effectExtent l="0" t="0" r="7620" b="762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2164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二、登录</w:t>
      </w:r>
      <w:r w:rsidRPr="0011746A">
        <w:rPr>
          <w:rFonts w:ascii="Times New Roman" w:eastAsia="黑体" w:hAnsi="Times New Roman"/>
          <w:sz w:val="32"/>
          <w:szCs w:val="32"/>
        </w:rPr>
        <w:t>“</w:t>
      </w:r>
      <w:r w:rsidRPr="0011746A">
        <w:rPr>
          <w:rFonts w:ascii="Times New Roman" w:eastAsia="黑体" w:hAnsi="Times New Roman"/>
          <w:sz w:val="32"/>
          <w:szCs w:val="32"/>
        </w:rPr>
        <w:t>牧运通</w:t>
      </w:r>
      <w:r w:rsidRPr="0011746A">
        <w:rPr>
          <w:rFonts w:ascii="Times New Roman" w:eastAsia="黑体" w:hAnsi="Times New Roman"/>
          <w:sz w:val="32"/>
          <w:szCs w:val="32"/>
        </w:rPr>
        <w:t>”</w:t>
      </w:r>
      <w:r w:rsidRPr="0011746A">
        <w:rPr>
          <w:rFonts w:ascii="Times New Roman" w:eastAsia="黑体" w:hAnsi="Times New Roman"/>
          <w:sz w:val="32"/>
          <w:szCs w:val="32"/>
        </w:rPr>
        <w:t>小程序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应考人员打开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牧运通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小程序后，首次使用小程序的应考人员会进入到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模块选择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页面，请选择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模块进入，登录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模块的方式分为</w:t>
      </w:r>
      <w:r w:rsidRPr="0011746A">
        <w:rPr>
          <w:rFonts w:ascii="Times New Roman" w:eastAsia="仿宋_GB2312" w:hAnsi="Times New Roman"/>
          <w:sz w:val="32"/>
          <w:szCs w:val="32"/>
        </w:rPr>
        <w:t>2</w:t>
      </w:r>
      <w:r w:rsidRPr="0011746A">
        <w:rPr>
          <w:rFonts w:ascii="Times New Roman" w:eastAsia="仿宋_GB2312" w:hAnsi="Times New Roman"/>
          <w:sz w:val="32"/>
          <w:szCs w:val="32"/>
        </w:rPr>
        <w:t>种，一种是微信登录，一种是使用账号密码登录，详细操作如下图所示。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lastRenderedPageBreak/>
        <w:drawing>
          <wp:inline distT="0" distB="0" distL="0" distR="0" wp14:anchorId="45FE3EF4" wp14:editId="45C1DE92">
            <wp:extent cx="4572000" cy="3566160"/>
            <wp:effectExtent l="0" t="0" r="0" b="15240"/>
            <wp:docPr id="102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66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微信登录：点击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微信登录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按钮，在弹出的微信登录授权页面点击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允许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，第一次微信登录的用户会提示需要进行注册账号，点击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确定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按钮进入到注册页面，下拉选择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注册省份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、勾选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屠检考生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角色后点击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继续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按钮进行信息的完善，在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完善信息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页面，输入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联系人</w:t>
      </w:r>
      <w:r w:rsidRPr="0011746A">
        <w:rPr>
          <w:rFonts w:ascii="Times New Roman" w:eastAsia="仿宋_GB2312" w:hAnsi="Times New Roman"/>
          <w:sz w:val="32"/>
          <w:szCs w:val="32"/>
        </w:rPr>
        <w:t>”“</w:t>
      </w:r>
      <w:r w:rsidRPr="0011746A">
        <w:rPr>
          <w:rFonts w:ascii="Times New Roman" w:eastAsia="仿宋_GB2312" w:hAnsi="Times New Roman"/>
          <w:sz w:val="32"/>
          <w:szCs w:val="32"/>
        </w:rPr>
        <w:t>设置密码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和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重复密码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后点击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提交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按钮成功后页面进入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模块首页，详细操作如下图所示。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lastRenderedPageBreak/>
        <w:drawing>
          <wp:inline distT="0" distB="0" distL="0" distR="0" wp14:anchorId="39846F44" wp14:editId="28AD5095">
            <wp:extent cx="5273040" cy="2628900"/>
            <wp:effectExtent l="0" t="0" r="3810" b="0"/>
            <wp:docPr id="102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3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8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drawing>
          <wp:inline distT="0" distB="0" distL="0" distR="0" wp14:anchorId="1BF9258B" wp14:editId="40220EED">
            <wp:extent cx="5273040" cy="2720340"/>
            <wp:effectExtent l="0" t="0" r="3810" b="3810"/>
            <wp:docPr id="1029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4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203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账号密码登录：选择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点击使用账号密码进行登录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项后，在登录页面输入账号、密码进行登录，登录成功后页面进入到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模块首页，如果是第一次使用程序，在没有账号的情况下，请点击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自助注册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功能进行登录账号的注册，详细操作如下图所示。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lastRenderedPageBreak/>
        <w:drawing>
          <wp:inline distT="0" distB="0" distL="0" distR="0" wp14:anchorId="75A3743C" wp14:editId="1AAF0F58">
            <wp:extent cx="5273040" cy="2834640"/>
            <wp:effectExtent l="0" t="0" r="3810" b="3810"/>
            <wp:docPr id="1030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5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34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自助注册：应考人员在没有登录账号的情况下可以在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账号密码登录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页面选择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自助注册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功能进行账号的注册，注册成功后可以使用账号和密码进行登录，详细操作如下图所示。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  <w:r w:rsidRPr="0011746A">
        <w:rPr>
          <w:rFonts w:ascii="Times New Roman" w:eastAsia="仿宋_GB2312" w:hAnsi="Times New Roman"/>
          <w:noProof/>
          <w:sz w:val="32"/>
          <w:szCs w:val="32"/>
        </w:rPr>
        <w:drawing>
          <wp:inline distT="0" distB="0" distL="0" distR="0" wp14:anchorId="48EC6C06" wp14:editId="30F8FFD7">
            <wp:extent cx="5273040" cy="2819400"/>
            <wp:effectExtent l="0" t="0" r="3810" b="0"/>
            <wp:docPr id="1031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6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三、模拟考核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应考人员在首页点击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模拟考核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图标即可进行模拟考核测试，模拟考核次数每天限制</w:t>
      </w:r>
      <w:r w:rsidRPr="0011746A">
        <w:rPr>
          <w:rFonts w:ascii="Times New Roman" w:eastAsia="仿宋_GB2312" w:hAnsi="Times New Roman"/>
          <w:sz w:val="32"/>
          <w:szCs w:val="32"/>
        </w:rPr>
        <w:t>2</w:t>
      </w:r>
      <w:r w:rsidRPr="0011746A">
        <w:rPr>
          <w:rFonts w:ascii="Times New Roman" w:eastAsia="仿宋_GB2312" w:hAnsi="Times New Roman"/>
          <w:sz w:val="32"/>
          <w:szCs w:val="32"/>
        </w:rPr>
        <w:t>次，每次考核提交后都会生成考核记录，在首页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历史记录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中点击查看，详细操作如下</w:t>
      </w:r>
      <w:r w:rsidRPr="0011746A">
        <w:rPr>
          <w:rFonts w:ascii="Times New Roman" w:eastAsia="仿宋_GB2312" w:hAnsi="Times New Roman"/>
          <w:sz w:val="32"/>
          <w:szCs w:val="32"/>
        </w:rPr>
        <w:lastRenderedPageBreak/>
        <w:t>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hAnsi="Times New Roman"/>
          <w:noProof/>
          <w:szCs w:val="21"/>
        </w:rPr>
        <w:drawing>
          <wp:inline distT="0" distB="0" distL="0" distR="0" wp14:anchorId="5B7BB6E4" wp14:editId="34243639">
            <wp:extent cx="5273040" cy="3070860"/>
            <wp:effectExtent l="0" t="0" r="3810" b="15240"/>
            <wp:docPr id="1032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7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708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ind w:firstLineChars="200" w:firstLine="640"/>
        <w:outlineLvl w:val="1"/>
        <w:rPr>
          <w:rFonts w:ascii="Times New Roman" w:eastAsia="黑体" w:hAnsi="Times New Roman"/>
          <w:szCs w:val="32"/>
        </w:rPr>
      </w:pPr>
      <w:r w:rsidRPr="0011746A">
        <w:rPr>
          <w:rFonts w:ascii="Times New Roman" w:eastAsia="黑体" w:hAnsi="Times New Roman"/>
          <w:noProof/>
          <w:sz w:val="32"/>
          <w:szCs w:val="32"/>
        </w:rPr>
        <w:drawing>
          <wp:inline distT="0" distB="0" distL="0" distR="0" wp14:anchorId="6C410A09" wp14:editId="162AF99A">
            <wp:extent cx="4632960" cy="4229100"/>
            <wp:effectExtent l="0" t="0" r="15240" b="0"/>
            <wp:docPr id="1033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8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4229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四、查看考核记录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应考人员所有的考核记录（模拟考核和正式考核）可通过首页的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历史记录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功能查看，详细操作如下图所示。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noProof/>
          <w:sz w:val="32"/>
          <w:szCs w:val="32"/>
        </w:rPr>
        <w:lastRenderedPageBreak/>
        <w:drawing>
          <wp:inline distT="0" distB="0" distL="0" distR="0" wp14:anchorId="09B64604" wp14:editId="30A8BC5B">
            <wp:extent cx="5273040" cy="3208020"/>
            <wp:effectExtent l="0" t="0" r="3810" b="11430"/>
            <wp:docPr id="1034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9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80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五、正式考核报名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进入到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屠检考务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模块首页后，当有考核报名通知时，在首页左上角的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报名通知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图标会显示报名通知的条数，应考人员点击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报名通知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图标进入到报名通知页面进行报名，选择需要报名的考核通知，在弹出的提示框进行报名，如个人信息未完善，请先去完善个人信息后再进行报名（进行考核报名前请确认已经完善个人信息，若未完善，点击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去完善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按钮或从首页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我的信息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图标进入我的信息页面进行完善，带红色</w:t>
      </w:r>
      <w:r w:rsidRPr="0011746A">
        <w:rPr>
          <w:rFonts w:ascii="Times New Roman" w:eastAsia="仿宋_GB2312" w:hAnsi="Times New Roman"/>
          <w:sz w:val="32"/>
          <w:szCs w:val="32"/>
        </w:rPr>
        <w:t>“*”</w:t>
      </w:r>
      <w:r w:rsidRPr="0011746A">
        <w:rPr>
          <w:rFonts w:ascii="Times New Roman" w:eastAsia="仿宋_GB2312" w:hAnsi="Times New Roman"/>
          <w:sz w:val="32"/>
          <w:szCs w:val="32"/>
        </w:rPr>
        <w:t>的项为必填项），考试报名时需要下载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兽医卫生检验人员考核报名审核表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，填写审核表上的相关信息后拍照上传进行报名，报名成功后，报名信息为待审核状态（待审核状态的报名应考人员可以进行取消报名，审核通过后无法取消报名），待管理人员审核通过后可以参加正式考核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544EABAD" wp14:editId="691CE3A9">
            <wp:extent cx="5273040" cy="2324100"/>
            <wp:effectExtent l="0" t="0" r="3810" b="0"/>
            <wp:docPr id="1035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10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4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六、查看正式考核准考证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应考人员通过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报名通知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功能成功报名后，在首页点击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准考证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图标可以查看到自己的准考证信息，应考人员在参加考核的时候出示自己的电子准考证信息，也可以将电子准考证保存成图片后打印出来，详细操作如下图所示。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jc w:val="center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hAnsi="Times New Roman"/>
          <w:noProof/>
          <w:szCs w:val="21"/>
        </w:rPr>
        <w:drawing>
          <wp:inline distT="0" distB="0" distL="0" distR="0" wp14:anchorId="1456C61B" wp14:editId="5FFAA903">
            <wp:extent cx="5158740" cy="2887980"/>
            <wp:effectExtent l="0" t="0" r="3810" b="7620"/>
            <wp:docPr id="1036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11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28879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46A">
        <w:rPr>
          <w:rFonts w:ascii="Times New Roman" w:eastAsia="仿宋_GB2312" w:hAnsi="Times New Roman"/>
          <w:sz w:val="32"/>
          <w:szCs w:val="32"/>
        </w:rPr>
        <w:t xml:space="preserve"> 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outlineLvl w:val="1"/>
        <w:rPr>
          <w:rFonts w:ascii="Times New Roman" w:eastAsia="黑体" w:hAnsi="Times New Roman"/>
          <w:sz w:val="32"/>
          <w:szCs w:val="32"/>
        </w:rPr>
      </w:pPr>
      <w:r w:rsidRPr="0011746A">
        <w:rPr>
          <w:rFonts w:ascii="Times New Roman" w:eastAsia="黑体" w:hAnsi="Times New Roman"/>
          <w:sz w:val="32"/>
          <w:szCs w:val="32"/>
        </w:rPr>
        <w:t>七、考核合格证</w:t>
      </w:r>
    </w:p>
    <w:p w:rsidR="008B71AD" w:rsidRPr="0011746A" w:rsidRDefault="008B71AD" w:rsidP="008B71AD">
      <w:pPr>
        <w:pStyle w:val="NormalNormal"/>
        <w:autoSpaceDE w:val="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11746A">
        <w:rPr>
          <w:rFonts w:ascii="Times New Roman" w:eastAsia="仿宋_GB2312" w:hAnsi="Times New Roman"/>
          <w:sz w:val="32"/>
          <w:szCs w:val="32"/>
        </w:rPr>
        <w:t>应考人员参加正式考核且考核合格，待管理员确认考核成绩后，发放合格证书，考</w:t>
      </w:r>
      <w:r>
        <w:rPr>
          <w:rFonts w:ascii="Times New Roman" w:eastAsia="仿宋_GB2312" w:hAnsi="Times New Roman" w:hint="eastAsia"/>
          <w:sz w:val="32"/>
          <w:szCs w:val="32"/>
        </w:rPr>
        <w:t>生</w:t>
      </w:r>
      <w:r w:rsidRPr="0011746A">
        <w:rPr>
          <w:rFonts w:ascii="Times New Roman" w:eastAsia="仿宋_GB2312" w:hAnsi="Times New Roman"/>
          <w:sz w:val="32"/>
          <w:szCs w:val="32"/>
        </w:rPr>
        <w:t>在</w:t>
      </w:r>
      <w:r w:rsidRPr="0011746A">
        <w:rPr>
          <w:rFonts w:ascii="Times New Roman" w:eastAsia="仿宋_GB2312" w:hAnsi="Times New Roman"/>
          <w:sz w:val="32"/>
          <w:szCs w:val="32"/>
        </w:rPr>
        <w:t>“</w:t>
      </w:r>
      <w:r w:rsidRPr="0011746A">
        <w:rPr>
          <w:rFonts w:ascii="Times New Roman" w:eastAsia="仿宋_GB2312" w:hAnsi="Times New Roman"/>
          <w:sz w:val="32"/>
          <w:szCs w:val="32"/>
        </w:rPr>
        <w:t>合格证</w:t>
      </w:r>
      <w:r w:rsidRPr="0011746A">
        <w:rPr>
          <w:rFonts w:ascii="Times New Roman" w:eastAsia="仿宋_GB2312" w:hAnsi="Times New Roman"/>
          <w:sz w:val="32"/>
          <w:szCs w:val="32"/>
        </w:rPr>
        <w:t>”</w:t>
      </w:r>
      <w:r w:rsidRPr="0011746A">
        <w:rPr>
          <w:rFonts w:ascii="Times New Roman" w:eastAsia="仿宋_GB2312" w:hAnsi="Times New Roman"/>
          <w:sz w:val="32"/>
          <w:szCs w:val="32"/>
        </w:rPr>
        <w:t>功能中可以查看自己的合格证，可以长按下载合格证后打印，若正式考核不合</w:t>
      </w:r>
      <w:r w:rsidRPr="0011746A">
        <w:rPr>
          <w:rFonts w:ascii="Times New Roman" w:eastAsia="仿宋_GB2312" w:hAnsi="Times New Roman"/>
          <w:sz w:val="32"/>
          <w:szCs w:val="32"/>
        </w:rPr>
        <w:lastRenderedPageBreak/>
        <w:t>格则没有合格证信息，详细操作如下图所示。</w:t>
      </w:r>
    </w:p>
    <w:p w:rsidR="008B71AD" w:rsidRPr="0011746A" w:rsidRDefault="008B71AD" w:rsidP="008B71AD">
      <w:pPr>
        <w:pStyle w:val="NormalWebNormalWeb"/>
        <w:spacing w:before="0" w:beforeAutospacing="0" w:after="0" w:afterAutospacing="0" w:line="384" w:lineRule="atLeast"/>
        <w:jc w:val="both"/>
        <w:rPr>
          <w:rFonts w:ascii="Times New Roman" w:eastAsia="仿宋_GB2312" w:hAnsi="Times New Roman"/>
          <w:sz w:val="30"/>
          <w:szCs w:val="30"/>
          <w:shd w:val="clear" w:color="auto" w:fill="FFFFFF"/>
        </w:rPr>
      </w:pPr>
      <w:r w:rsidRPr="0011746A">
        <w:rPr>
          <w:rFonts w:ascii="Times New Roman" w:eastAsia="仿宋_GB2312" w:hAnsi="Times New Roman"/>
          <w:sz w:val="30"/>
          <w:szCs w:val="30"/>
          <w:shd w:val="clear" w:color="auto" w:fill="FFFFFF"/>
        </w:rPr>
        <w:t xml:space="preserve"> </w:t>
      </w:r>
      <w:r w:rsidRPr="0011746A">
        <w:rPr>
          <w:rFonts w:ascii="Times New Roman" w:eastAsia="仿宋_GB2312" w:hAnsi="Times New Roman"/>
          <w:noProof/>
          <w:sz w:val="30"/>
          <w:szCs w:val="30"/>
          <w:shd w:val="clear" w:color="auto" w:fill="FFFFFF"/>
        </w:rPr>
        <w:drawing>
          <wp:inline distT="0" distB="0" distL="0" distR="0" wp14:anchorId="2E32C290" wp14:editId="6C5EEC6C">
            <wp:extent cx="4975860" cy="2956560"/>
            <wp:effectExtent l="0" t="0" r="15240" b="15240"/>
            <wp:docPr id="1037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2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956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AD" w:rsidRPr="0011746A" w:rsidRDefault="008B71AD" w:rsidP="008B71AD">
      <w:pPr>
        <w:pStyle w:val="NormalNormal"/>
        <w:jc w:val="left"/>
        <w:rPr>
          <w:rFonts w:ascii="Times New Roman" w:eastAsia="黑体" w:hAnsi="Times New Roman"/>
          <w:sz w:val="32"/>
          <w:szCs w:val="32"/>
        </w:rPr>
      </w:pPr>
    </w:p>
    <w:p w:rsidR="008B71AD" w:rsidRPr="0011746A" w:rsidRDefault="008B71AD" w:rsidP="008B71AD">
      <w:pPr>
        <w:pStyle w:val="NormalNormal"/>
        <w:jc w:val="left"/>
        <w:rPr>
          <w:rFonts w:ascii="Times New Roman" w:eastAsia="黑体" w:hAnsi="Times New Roman"/>
          <w:sz w:val="32"/>
          <w:szCs w:val="32"/>
        </w:rPr>
      </w:pPr>
    </w:p>
    <w:p w:rsidR="00DA0C1D" w:rsidRDefault="00A119BE"/>
    <w:sectPr w:rsidR="00DA0C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9BE" w:rsidRDefault="00A119BE" w:rsidP="008B71AD">
      <w:r>
        <w:separator/>
      </w:r>
    </w:p>
  </w:endnote>
  <w:endnote w:type="continuationSeparator" w:id="0">
    <w:p w:rsidR="00A119BE" w:rsidRDefault="00A119BE" w:rsidP="008B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9BE" w:rsidRDefault="00A119BE" w:rsidP="008B71AD">
      <w:r>
        <w:separator/>
      </w:r>
    </w:p>
  </w:footnote>
  <w:footnote w:type="continuationSeparator" w:id="0">
    <w:p w:rsidR="00A119BE" w:rsidRDefault="00A119BE" w:rsidP="008B7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84"/>
    <w:rsid w:val="008B71AD"/>
    <w:rsid w:val="00A00384"/>
    <w:rsid w:val="00A119BE"/>
    <w:rsid w:val="00AC56BA"/>
    <w:rsid w:val="00EA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2DE485-EEBB-46FC-8104-BC109F86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1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1AD"/>
    <w:rPr>
      <w:sz w:val="18"/>
      <w:szCs w:val="18"/>
    </w:rPr>
  </w:style>
  <w:style w:type="paragraph" w:customStyle="1" w:styleId="NormalNormal">
    <w:name w:val="NormalNormal"/>
    <w:qFormat/>
    <w:rsid w:val="008B71AD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customStyle="1" w:styleId="NormalWebNormalWeb">
    <w:name w:val="Normal (Web)NormalWeb"/>
    <w:basedOn w:val="NormalNormal"/>
    <w:qFormat/>
    <w:rsid w:val="008B71AD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2024-10-29T02:44:00Z</dcterms:created>
  <dcterms:modified xsi:type="dcterms:W3CDTF">2024-10-29T02:44:00Z</dcterms:modified>
</cp:coreProperties>
</file>