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EAD3C89">
      <w:pPr>
        <w:spacing w:line="560" w:lineRule="exact"/>
        <w:jc w:val="left"/>
        <w:rPr>
          <w:rFonts w:ascii="黑体" w:hAnsi="黑体" w:eastAsia="黑体" w:cs="黑体"/>
          <w:color w:val="000000"/>
          <w:sz w:val="32"/>
          <w:szCs w:val="32"/>
        </w:rPr>
      </w:pPr>
      <w:bookmarkStart w:id="0" w:name="_GoBack"/>
      <w:bookmarkEnd w:id="0"/>
    </w:p>
    <w:p w14:paraId="2F61DFB4">
      <w:pPr>
        <w:pStyle w:val="3"/>
        <w:spacing w:beforeAutospacing="0" w:afterAutospacing="0" w:line="600" w:lineRule="exact"/>
        <w:jc w:val="center"/>
        <w:rPr>
          <w:rFonts w:ascii="Times New Roman" w:hAnsi="Times New Roman" w:eastAsia="方正小标宋_GBK"/>
          <w:b w:val="0"/>
          <w:bCs/>
          <w:color w:val="000000"/>
          <w:kern w:val="0"/>
          <w:sz w:val="44"/>
          <w:szCs w:val="44"/>
        </w:rPr>
      </w:pPr>
      <w:r>
        <w:rPr>
          <w:rFonts w:hint="eastAsia" w:ascii="Times New Roman" w:hAnsi="Times New Roman" w:eastAsia="方正小标宋_GBK"/>
          <w:b w:val="0"/>
          <w:bCs/>
          <w:color w:val="000000"/>
          <w:kern w:val="0"/>
          <w:sz w:val="44"/>
          <w:szCs w:val="44"/>
        </w:rPr>
        <w:t>宜宾市行政许可事项清单（</w:t>
      </w:r>
      <w:r>
        <w:rPr>
          <w:rFonts w:ascii="Times New Roman" w:hAnsi="Times New Roman" w:eastAsia="方正小标宋_GBK"/>
          <w:b w:val="0"/>
          <w:bCs/>
          <w:color w:val="000000"/>
          <w:kern w:val="0"/>
          <w:sz w:val="44"/>
          <w:szCs w:val="44"/>
        </w:rPr>
        <w:t>2025</w:t>
      </w:r>
      <w:r>
        <w:rPr>
          <w:rFonts w:hint="eastAsia" w:ascii="Times New Roman" w:hAnsi="Times New Roman" w:eastAsia="方正小标宋_GBK"/>
          <w:b w:val="0"/>
          <w:bCs/>
          <w:color w:val="000000"/>
          <w:kern w:val="0"/>
          <w:sz w:val="44"/>
          <w:szCs w:val="44"/>
        </w:rPr>
        <w:t>年版）</w:t>
      </w:r>
    </w:p>
    <w:p w14:paraId="5FA97233">
      <w:pPr>
        <w:pStyle w:val="3"/>
        <w:spacing w:beforeAutospacing="0" w:afterAutospacing="0" w:line="600" w:lineRule="exact"/>
        <w:jc w:val="center"/>
        <w:rPr>
          <w:rStyle w:val="10"/>
          <w:rFonts w:eastAsia="方正小标宋简体"/>
          <w:sz w:val="40"/>
          <w:szCs w:val="40"/>
        </w:rPr>
      </w:pPr>
    </w:p>
    <w:p w14:paraId="4D699526">
      <w:pPr>
        <w:spacing w:line="560" w:lineRule="exact"/>
        <w:rPr>
          <w:rFonts w:ascii="黑体" w:hAnsi="黑体" w:eastAsia="黑体" w:cs="黑体"/>
          <w:kern w:val="0"/>
          <w:sz w:val="28"/>
          <w:szCs w:val="28"/>
        </w:rPr>
      </w:pPr>
      <w:r>
        <w:rPr>
          <w:rFonts w:hint="eastAsia" w:ascii="黑体" w:hAnsi="黑体" w:eastAsia="黑体" w:cs="黑体"/>
          <w:kern w:val="0"/>
          <w:sz w:val="32"/>
          <w:szCs w:val="32"/>
        </w:rPr>
        <w:t>一、我市实施的行政许可事项</w:t>
      </w:r>
    </w:p>
    <w:tbl>
      <w:tblPr>
        <w:tblStyle w:val="8"/>
        <w:tblW w:w="14775" w:type="dxa"/>
        <w:tblInd w:w="1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507"/>
        <w:gridCol w:w="507"/>
        <w:gridCol w:w="1571"/>
        <w:gridCol w:w="1210"/>
        <w:gridCol w:w="1903"/>
        <w:gridCol w:w="1877"/>
        <w:gridCol w:w="4500"/>
        <w:gridCol w:w="2700"/>
      </w:tblGrid>
      <w:tr w14:paraId="7957DB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507" w:type="dxa"/>
            <w:noWrap/>
            <w:tcMar>
              <w:top w:w="15" w:type="dxa"/>
              <w:left w:w="15" w:type="dxa"/>
              <w:right w:w="15" w:type="dxa"/>
            </w:tcMar>
            <w:vAlign w:val="center"/>
          </w:tcPr>
          <w:p w14:paraId="06C1C1B8">
            <w:pPr>
              <w:widowControl/>
              <w:spacing w:line="240" w:lineRule="exact"/>
              <w:jc w:val="center"/>
              <w:textAlignment w:val="center"/>
              <w:rPr>
                <w:rFonts w:ascii="黑体" w:hAnsi="黑体" w:eastAsia="黑体" w:cs="黑体"/>
                <w:kern w:val="0"/>
                <w:sz w:val="20"/>
                <w:szCs w:val="20"/>
              </w:rPr>
            </w:pPr>
            <w:r>
              <w:rPr>
                <w:rFonts w:hint="eastAsia" w:ascii="黑体" w:hAnsi="黑体" w:eastAsia="黑体" w:cs="黑体"/>
                <w:kern w:val="0"/>
                <w:sz w:val="20"/>
                <w:szCs w:val="20"/>
              </w:rPr>
              <w:t>序号</w:t>
            </w:r>
          </w:p>
        </w:tc>
        <w:tc>
          <w:tcPr>
            <w:tcW w:w="507" w:type="dxa"/>
            <w:noWrap/>
            <w:tcMar>
              <w:top w:w="15" w:type="dxa"/>
              <w:left w:w="15" w:type="dxa"/>
              <w:right w:w="15" w:type="dxa"/>
            </w:tcMar>
            <w:vAlign w:val="center"/>
          </w:tcPr>
          <w:p w14:paraId="0C17F845">
            <w:pPr>
              <w:widowControl/>
              <w:spacing w:line="240" w:lineRule="exact"/>
              <w:jc w:val="center"/>
              <w:textAlignment w:val="center"/>
              <w:rPr>
                <w:rFonts w:ascii="黑体" w:hAnsi="黑体" w:eastAsia="黑体" w:cs="黑体"/>
                <w:sz w:val="20"/>
                <w:szCs w:val="20"/>
              </w:rPr>
            </w:pPr>
            <w:r>
              <w:rPr>
                <w:rFonts w:hint="eastAsia" w:ascii="黑体" w:hAnsi="黑体" w:eastAsia="黑体" w:cs="黑体"/>
                <w:kern w:val="0"/>
                <w:sz w:val="20"/>
                <w:szCs w:val="20"/>
              </w:rPr>
              <w:t>省级清单序号</w:t>
            </w:r>
          </w:p>
        </w:tc>
        <w:tc>
          <w:tcPr>
            <w:tcW w:w="1571" w:type="dxa"/>
            <w:noWrap/>
            <w:tcMar>
              <w:top w:w="15" w:type="dxa"/>
              <w:left w:w="15" w:type="dxa"/>
              <w:right w:w="15" w:type="dxa"/>
            </w:tcMar>
            <w:vAlign w:val="center"/>
          </w:tcPr>
          <w:p w14:paraId="38440955">
            <w:pPr>
              <w:widowControl/>
              <w:spacing w:line="240" w:lineRule="exact"/>
              <w:jc w:val="center"/>
              <w:textAlignment w:val="center"/>
              <w:rPr>
                <w:rFonts w:ascii="黑体" w:hAnsi="黑体" w:eastAsia="黑体" w:cs="黑体"/>
                <w:sz w:val="20"/>
                <w:szCs w:val="20"/>
              </w:rPr>
            </w:pPr>
            <w:r>
              <w:rPr>
                <w:rFonts w:hint="eastAsia" w:ascii="黑体" w:hAnsi="黑体" w:eastAsia="黑体" w:cs="黑体"/>
                <w:kern w:val="0"/>
                <w:sz w:val="20"/>
                <w:szCs w:val="20"/>
              </w:rPr>
              <w:t>事项名称</w:t>
            </w:r>
          </w:p>
        </w:tc>
        <w:tc>
          <w:tcPr>
            <w:tcW w:w="1210" w:type="dxa"/>
            <w:noWrap/>
            <w:tcMar>
              <w:top w:w="15" w:type="dxa"/>
              <w:left w:w="15" w:type="dxa"/>
              <w:right w:w="15" w:type="dxa"/>
            </w:tcMar>
            <w:vAlign w:val="center"/>
          </w:tcPr>
          <w:p w14:paraId="4FA3D785">
            <w:pPr>
              <w:widowControl/>
              <w:spacing w:line="240" w:lineRule="exact"/>
              <w:jc w:val="center"/>
              <w:textAlignment w:val="center"/>
              <w:rPr>
                <w:rFonts w:ascii="黑体" w:hAnsi="黑体" w:eastAsia="黑体" w:cs="黑体"/>
                <w:sz w:val="20"/>
                <w:szCs w:val="20"/>
              </w:rPr>
            </w:pPr>
            <w:r>
              <w:rPr>
                <w:rFonts w:hint="eastAsia" w:ascii="黑体" w:hAnsi="黑体" w:eastAsia="黑体" w:cs="黑体"/>
                <w:kern w:val="0"/>
                <w:sz w:val="20"/>
                <w:szCs w:val="20"/>
              </w:rPr>
              <w:t>主管部门</w:t>
            </w:r>
          </w:p>
        </w:tc>
        <w:tc>
          <w:tcPr>
            <w:tcW w:w="1903" w:type="dxa"/>
            <w:noWrap/>
            <w:tcMar>
              <w:top w:w="15" w:type="dxa"/>
              <w:left w:w="15" w:type="dxa"/>
              <w:right w:w="15" w:type="dxa"/>
            </w:tcMar>
            <w:vAlign w:val="center"/>
          </w:tcPr>
          <w:p w14:paraId="337CE4FD">
            <w:pPr>
              <w:widowControl/>
              <w:spacing w:line="240" w:lineRule="exact"/>
              <w:jc w:val="center"/>
              <w:textAlignment w:val="center"/>
              <w:rPr>
                <w:rFonts w:ascii="黑体" w:hAnsi="黑体" w:eastAsia="黑体" w:cs="黑体"/>
                <w:sz w:val="20"/>
                <w:szCs w:val="20"/>
              </w:rPr>
            </w:pPr>
            <w:r>
              <w:rPr>
                <w:rFonts w:hint="eastAsia" w:ascii="黑体" w:hAnsi="黑体" w:eastAsia="黑体" w:cs="黑体"/>
                <w:kern w:val="0"/>
                <w:sz w:val="20"/>
                <w:szCs w:val="20"/>
              </w:rPr>
              <w:t>实施机关</w:t>
            </w:r>
          </w:p>
        </w:tc>
        <w:tc>
          <w:tcPr>
            <w:tcW w:w="1877" w:type="dxa"/>
            <w:noWrap/>
            <w:tcMar>
              <w:top w:w="15" w:type="dxa"/>
              <w:left w:w="15" w:type="dxa"/>
              <w:right w:w="15" w:type="dxa"/>
            </w:tcMar>
            <w:vAlign w:val="center"/>
          </w:tcPr>
          <w:p w14:paraId="2FAA1D9A">
            <w:pPr>
              <w:widowControl/>
              <w:spacing w:line="240" w:lineRule="exact"/>
              <w:jc w:val="center"/>
              <w:textAlignment w:val="center"/>
              <w:rPr>
                <w:rFonts w:ascii="黑体" w:hAnsi="黑体" w:eastAsia="黑体" w:cs="黑体"/>
                <w:sz w:val="20"/>
                <w:szCs w:val="20"/>
              </w:rPr>
            </w:pPr>
            <w:r>
              <w:rPr>
                <w:rFonts w:hint="eastAsia" w:ascii="黑体" w:hAnsi="黑体" w:eastAsia="黑体" w:cs="黑体"/>
                <w:kern w:val="0"/>
                <w:sz w:val="20"/>
                <w:szCs w:val="20"/>
              </w:rPr>
              <w:t>设定依据</w:t>
            </w:r>
          </w:p>
        </w:tc>
        <w:tc>
          <w:tcPr>
            <w:tcW w:w="4500" w:type="dxa"/>
            <w:noWrap/>
            <w:tcMar>
              <w:top w:w="15" w:type="dxa"/>
              <w:left w:w="15" w:type="dxa"/>
              <w:right w:w="15" w:type="dxa"/>
            </w:tcMar>
            <w:vAlign w:val="center"/>
          </w:tcPr>
          <w:p w14:paraId="12D735E7">
            <w:pPr>
              <w:widowControl/>
              <w:spacing w:line="240" w:lineRule="exact"/>
              <w:jc w:val="center"/>
              <w:textAlignment w:val="center"/>
              <w:rPr>
                <w:rFonts w:ascii="黑体" w:hAnsi="黑体" w:eastAsia="黑体" w:cs="黑体"/>
                <w:sz w:val="20"/>
                <w:szCs w:val="20"/>
              </w:rPr>
            </w:pPr>
            <w:r>
              <w:rPr>
                <w:rFonts w:hint="eastAsia" w:ascii="黑体" w:hAnsi="黑体" w:eastAsia="黑体" w:cs="黑体"/>
                <w:kern w:val="0"/>
                <w:sz w:val="20"/>
                <w:szCs w:val="20"/>
              </w:rPr>
              <w:t>实施依据</w:t>
            </w:r>
          </w:p>
        </w:tc>
        <w:tc>
          <w:tcPr>
            <w:tcW w:w="2700" w:type="dxa"/>
            <w:noWrap/>
            <w:tcMar>
              <w:top w:w="15" w:type="dxa"/>
              <w:left w:w="15" w:type="dxa"/>
              <w:right w:w="15" w:type="dxa"/>
            </w:tcMar>
            <w:vAlign w:val="center"/>
          </w:tcPr>
          <w:p w14:paraId="47310001">
            <w:pPr>
              <w:widowControl/>
              <w:spacing w:line="240" w:lineRule="exact"/>
              <w:jc w:val="center"/>
              <w:textAlignment w:val="center"/>
              <w:rPr>
                <w:rFonts w:ascii="黑体" w:hAnsi="黑体" w:eastAsia="黑体" w:cs="黑体"/>
                <w:sz w:val="20"/>
                <w:szCs w:val="20"/>
              </w:rPr>
            </w:pPr>
            <w:r>
              <w:rPr>
                <w:rFonts w:hint="eastAsia" w:ascii="黑体" w:hAnsi="黑体" w:eastAsia="黑体" w:cs="黑体"/>
                <w:kern w:val="0"/>
                <w:sz w:val="20"/>
                <w:szCs w:val="20"/>
              </w:rPr>
              <w:t>备注</w:t>
            </w:r>
          </w:p>
        </w:tc>
      </w:tr>
      <w:tr w14:paraId="61F812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51" w:hRule="atLeast"/>
        </w:trPr>
        <w:tc>
          <w:tcPr>
            <w:tcW w:w="507" w:type="dxa"/>
            <w:vMerge w:val="restart"/>
            <w:noWrap/>
            <w:tcMar>
              <w:top w:w="15" w:type="dxa"/>
              <w:left w:w="15" w:type="dxa"/>
              <w:right w:w="15" w:type="dxa"/>
            </w:tcMar>
            <w:vAlign w:val="center"/>
          </w:tcPr>
          <w:p w14:paraId="3A97F4AF">
            <w:pPr>
              <w:spacing w:line="240" w:lineRule="exact"/>
              <w:ind w:left="384" w:hanging="384"/>
              <w:jc w:val="center"/>
              <w:rPr>
                <w:rFonts w:ascii="Times New Roman" w:hAnsi="Times New Roman" w:eastAsia="仿宋"/>
                <w:sz w:val="20"/>
                <w:szCs w:val="20"/>
              </w:rPr>
            </w:pPr>
            <w:r>
              <w:rPr>
                <w:rFonts w:ascii="Times New Roman" w:hAnsi="Times New Roman" w:eastAsia="仿宋"/>
                <w:sz w:val="20"/>
                <w:szCs w:val="20"/>
              </w:rPr>
              <w:t>1</w:t>
            </w:r>
          </w:p>
        </w:tc>
        <w:tc>
          <w:tcPr>
            <w:tcW w:w="507" w:type="dxa"/>
            <w:vMerge w:val="restart"/>
            <w:noWrap/>
            <w:tcMar>
              <w:top w:w="15" w:type="dxa"/>
              <w:left w:w="15" w:type="dxa"/>
              <w:right w:w="15" w:type="dxa"/>
            </w:tcMar>
            <w:vAlign w:val="center"/>
          </w:tcPr>
          <w:p w14:paraId="66FE2EB6">
            <w:pPr>
              <w:spacing w:line="240" w:lineRule="exact"/>
              <w:ind w:left="384" w:hanging="384"/>
              <w:jc w:val="center"/>
              <w:rPr>
                <w:rFonts w:ascii="Times New Roman" w:hAnsi="Times New Roman" w:eastAsia="仿宋"/>
                <w:sz w:val="20"/>
                <w:szCs w:val="20"/>
              </w:rPr>
            </w:pPr>
            <w:r>
              <w:rPr>
                <w:rFonts w:ascii="Times New Roman" w:hAnsi="Times New Roman" w:eastAsia="仿宋"/>
                <w:sz w:val="20"/>
                <w:szCs w:val="20"/>
              </w:rPr>
              <w:t>1</w:t>
            </w:r>
          </w:p>
        </w:tc>
        <w:tc>
          <w:tcPr>
            <w:tcW w:w="1571" w:type="dxa"/>
            <w:vMerge w:val="restart"/>
            <w:noWrap/>
            <w:tcMar>
              <w:top w:w="15" w:type="dxa"/>
              <w:left w:w="15" w:type="dxa"/>
              <w:right w:w="15" w:type="dxa"/>
            </w:tcMar>
            <w:vAlign w:val="center"/>
          </w:tcPr>
          <w:p w14:paraId="3EE2DE6C">
            <w:pPr>
              <w:widowControl/>
              <w:spacing w:line="240" w:lineRule="exact"/>
              <w:textAlignment w:val="center"/>
              <w:rPr>
                <w:rFonts w:ascii="Times New Roman" w:hAnsi="Times New Roman" w:eastAsia="仿宋"/>
                <w:sz w:val="20"/>
                <w:szCs w:val="20"/>
              </w:rPr>
            </w:pPr>
            <w:r>
              <w:rPr>
                <w:rFonts w:hint="eastAsia" w:ascii="Times New Roman" w:hAnsi="Times New Roman" w:eastAsia="仿宋"/>
                <w:spacing w:val="-6"/>
                <w:kern w:val="0"/>
                <w:sz w:val="20"/>
                <w:szCs w:val="20"/>
              </w:rPr>
              <w:t>固定资产投资项目核准（含国发〔</w:t>
            </w:r>
            <w:r>
              <w:rPr>
                <w:rFonts w:ascii="Times New Roman" w:hAnsi="Times New Roman" w:eastAsia="仿宋"/>
                <w:spacing w:val="-6"/>
                <w:kern w:val="0"/>
                <w:sz w:val="20"/>
                <w:szCs w:val="20"/>
              </w:rPr>
              <w:t>2016</w:t>
            </w:r>
            <w:r>
              <w:rPr>
                <w:rFonts w:hint="eastAsia" w:ascii="Times New Roman" w:hAnsi="Times New Roman" w:eastAsia="仿宋"/>
                <w:spacing w:val="-6"/>
                <w:kern w:val="0"/>
                <w:sz w:val="20"/>
                <w:szCs w:val="20"/>
              </w:rPr>
              <w:t>〕</w:t>
            </w:r>
            <w:r>
              <w:rPr>
                <w:rFonts w:ascii="Times New Roman" w:hAnsi="Times New Roman" w:eastAsia="仿宋"/>
                <w:spacing w:val="-6"/>
                <w:kern w:val="0"/>
                <w:sz w:val="20"/>
                <w:szCs w:val="20"/>
              </w:rPr>
              <w:t>72</w:t>
            </w:r>
            <w:r>
              <w:rPr>
                <w:rFonts w:hint="eastAsia" w:ascii="Times New Roman" w:hAnsi="Times New Roman" w:eastAsia="仿宋"/>
                <w:spacing w:val="-6"/>
                <w:kern w:val="0"/>
                <w:sz w:val="20"/>
                <w:szCs w:val="20"/>
              </w:rPr>
              <w:t>号文件规定的外商投资项目）</w:t>
            </w:r>
          </w:p>
        </w:tc>
        <w:tc>
          <w:tcPr>
            <w:tcW w:w="1210" w:type="dxa"/>
            <w:vMerge w:val="restart"/>
            <w:noWrap/>
            <w:tcMar>
              <w:top w:w="15" w:type="dxa"/>
              <w:left w:w="15" w:type="dxa"/>
              <w:right w:w="15" w:type="dxa"/>
            </w:tcMar>
            <w:vAlign w:val="center"/>
          </w:tcPr>
          <w:p w14:paraId="5AB8B595">
            <w:pPr>
              <w:widowControl/>
              <w:spacing w:line="240" w:lineRule="exact"/>
              <w:textAlignment w:val="center"/>
              <w:rPr>
                <w:rFonts w:ascii="Times New Roman" w:hAnsi="Times New Roman" w:eastAsia="仿宋"/>
                <w:sz w:val="20"/>
                <w:szCs w:val="20"/>
              </w:rPr>
            </w:pPr>
            <w:r>
              <w:rPr>
                <w:rFonts w:hint="eastAsia" w:ascii="Times New Roman" w:hAnsi="Times New Roman" w:eastAsia="仿宋"/>
                <w:kern w:val="0"/>
                <w:sz w:val="20"/>
                <w:szCs w:val="20"/>
              </w:rPr>
              <w:t>市发展改革委、</w:t>
            </w:r>
            <w:r>
              <w:rPr>
                <w:rFonts w:hint="eastAsia" w:ascii="Times New Roman" w:hAnsi="Times New Roman" w:eastAsia="仿宋"/>
                <w:spacing w:val="-11"/>
                <w:kern w:val="0"/>
                <w:sz w:val="20"/>
                <w:szCs w:val="20"/>
              </w:rPr>
              <w:t>市经济和信息化局</w:t>
            </w:r>
          </w:p>
        </w:tc>
        <w:tc>
          <w:tcPr>
            <w:tcW w:w="1903" w:type="dxa"/>
            <w:vMerge w:val="restart"/>
            <w:noWrap/>
            <w:tcMar>
              <w:top w:w="15" w:type="dxa"/>
              <w:left w:w="15" w:type="dxa"/>
              <w:right w:w="15" w:type="dxa"/>
            </w:tcMar>
            <w:vAlign w:val="center"/>
          </w:tcPr>
          <w:p w14:paraId="76F1CA2F">
            <w:pPr>
              <w:widowControl/>
              <w:spacing w:line="240" w:lineRule="exact"/>
              <w:textAlignment w:val="center"/>
              <w:rPr>
                <w:rFonts w:ascii="Times New Roman" w:hAnsi="Times New Roman" w:eastAsia="仿宋"/>
                <w:sz w:val="20"/>
                <w:szCs w:val="20"/>
              </w:rPr>
            </w:pPr>
            <w:r>
              <w:rPr>
                <w:rFonts w:hint="eastAsia" w:ascii="Times New Roman" w:hAnsi="Times New Roman" w:eastAsia="仿宋"/>
                <w:kern w:val="0"/>
                <w:sz w:val="20"/>
                <w:szCs w:val="20"/>
              </w:rPr>
              <w:t>市发展改革委（非技术改造类）；市经济和信息化局（技术改造类）</w:t>
            </w:r>
          </w:p>
        </w:tc>
        <w:tc>
          <w:tcPr>
            <w:tcW w:w="1877" w:type="dxa"/>
            <w:vMerge w:val="restart"/>
            <w:noWrap/>
            <w:tcMar>
              <w:top w:w="15" w:type="dxa"/>
              <w:left w:w="15" w:type="dxa"/>
              <w:right w:w="15" w:type="dxa"/>
            </w:tcMar>
            <w:vAlign w:val="center"/>
          </w:tcPr>
          <w:p w14:paraId="5BB6EDF8">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《企业投资项目核准和备案管理条例》</w:t>
            </w:r>
          </w:p>
        </w:tc>
        <w:tc>
          <w:tcPr>
            <w:tcW w:w="4500" w:type="dxa"/>
            <w:noWrap/>
            <w:tcMar>
              <w:top w:w="15" w:type="dxa"/>
              <w:left w:w="15" w:type="dxa"/>
              <w:right w:w="15" w:type="dxa"/>
            </w:tcMar>
            <w:vAlign w:val="center"/>
          </w:tcPr>
          <w:p w14:paraId="321950E5">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《企业投资项目核准和备案管理条例》</w:t>
            </w:r>
          </w:p>
        </w:tc>
        <w:tc>
          <w:tcPr>
            <w:tcW w:w="2700" w:type="dxa"/>
            <w:vMerge w:val="restart"/>
            <w:noWrap/>
            <w:tcMar>
              <w:top w:w="15" w:type="dxa"/>
              <w:left w:w="15" w:type="dxa"/>
              <w:right w:w="15" w:type="dxa"/>
            </w:tcMar>
            <w:vAlign w:val="center"/>
          </w:tcPr>
          <w:p w14:paraId="6CFCFA6D">
            <w:pPr>
              <w:widowControl/>
              <w:spacing w:line="240" w:lineRule="exact"/>
              <w:textAlignment w:val="center"/>
              <w:rPr>
                <w:rFonts w:ascii="Times New Roman" w:hAnsi="Times New Roman" w:eastAsia="仿宋"/>
                <w:kern w:val="0"/>
                <w:sz w:val="20"/>
                <w:szCs w:val="20"/>
              </w:rPr>
            </w:pPr>
            <w:r>
              <w:rPr>
                <w:rFonts w:ascii="Times New Roman" w:hAnsi="Times New Roman" w:eastAsia="仿宋"/>
                <w:kern w:val="0"/>
                <w:sz w:val="20"/>
                <w:szCs w:val="20"/>
              </w:rPr>
              <w:t>1.</w:t>
            </w:r>
            <w:r>
              <w:rPr>
                <w:rFonts w:hint="eastAsia" w:ascii="Times New Roman" w:hAnsi="Times New Roman" w:eastAsia="仿宋"/>
                <w:spacing w:val="6"/>
                <w:kern w:val="0"/>
                <w:sz w:val="20"/>
                <w:szCs w:val="20"/>
              </w:rPr>
              <w:t>除跨县（市、区）的项目外，扩权试点县（市）执行市级核准权限。</w:t>
            </w:r>
          </w:p>
          <w:p w14:paraId="01B0016F">
            <w:pPr>
              <w:widowControl/>
              <w:spacing w:line="240" w:lineRule="exact"/>
              <w:textAlignment w:val="center"/>
              <w:rPr>
                <w:rFonts w:ascii="Times New Roman" w:hAnsi="Times New Roman" w:eastAsia="仿宋"/>
                <w:sz w:val="20"/>
                <w:szCs w:val="20"/>
              </w:rPr>
            </w:pPr>
            <w:r>
              <w:rPr>
                <w:rFonts w:ascii="Times New Roman" w:hAnsi="Times New Roman" w:eastAsia="仿宋"/>
                <w:kern w:val="0"/>
                <w:sz w:val="20"/>
                <w:szCs w:val="20"/>
              </w:rPr>
              <w:t>2.</w:t>
            </w:r>
            <w:r>
              <w:rPr>
                <w:rFonts w:hint="eastAsia" w:ascii="Times New Roman" w:hAnsi="Times New Roman" w:eastAsia="仿宋"/>
                <w:kern w:val="0"/>
                <w:sz w:val="20"/>
                <w:szCs w:val="20"/>
              </w:rPr>
              <w:t>铁矿、有色矿山开发项目核准、黄金采选矿项目核准、跨省内重要江河（现状或规划为三级及以上通航段）的城市道路桥梁、隧道项目核准下放成都市及</w:t>
            </w:r>
            <w:r>
              <w:rPr>
                <w:rFonts w:ascii="Times New Roman" w:hAnsi="Times New Roman" w:eastAsia="仿宋"/>
                <w:kern w:val="0"/>
                <w:sz w:val="20"/>
                <w:szCs w:val="20"/>
              </w:rPr>
              <w:t>7</w:t>
            </w:r>
            <w:r>
              <w:rPr>
                <w:rFonts w:hint="eastAsia" w:ascii="Times New Roman" w:hAnsi="Times New Roman" w:eastAsia="仿宋"/>
                <w:kern w:val="0"/>
                <w:sz w:val="20"/>
                <w:szCs w:val="20"/>
              </w:rPr>
              <w:t>个区域中心城市实施（非技术改造类）</w:t>
            </w:r>
          </w:p>
        </w:tc>
      </w:tr>
      <w:tr w14:paraId="0345C4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trPr>
        <w:tc>
          <w:tcPr>
            <w:tcW w:w="507" w:type="dxa"/>
            <w:vMerge w:val="continue"/>
            <w:noWrap/>
            <w:tcMar>
              <w:top w:w="15" w:type="dxa"/>
              <w:left w:w="15" w:type="dxa"/>
              <w:right w:w="15" w:type="dxa"/>
            </w:tcMar>
            <w:vAlign w:val="center"/>
          </w:tcPr>
          <w:p w14:paraId="1065CBF2">
            <w:pPr>
              <w:spacing w:line="240" w:lineRule="exact"/>
              <w:jc w:val="center"/>
              <w:rPr>
                <w:rFonts w:ascii="Times New Roman" w:hAnsi="Times New Roman" w:eastAsia="仿宋"/>
                <w:sz w:val="20"/>
                <w:szCs w:val="20"/>
              </w:rPr>
            </w:pPr>
          </w:p>
        </w:tc>
        <w:tc>
          <w:tcPr>
            <w:tcW w:w="507" w:type="dxa"/>
            <w:vMerge w:val="continue"/>
            <w:noWrap/>
            <w:tcMar>
              <w:top w:w="15" w:type="dxa"/>
              <w:left w:w="15" w:type="dxa"/>
              <w:right w:w="15" w:type="dxa"/>
            </w:tcMar>
            <w:vAlign w:val="center"/>
          </w:tcPr>
          <w:p w14:paraId="3FE69B88">
            <w:pPr>
              <w:spacing w:line="240" w:lineRule="exact"/>
              <w:jc w:val="center"/>
              <w:rPr>
                <w:rFonts w:ascii="Times New Roman" w:hAnsi="Times New Roman" w:eastAsia="仿宋"/>
                <w:sz w:val="20"/>
                <w:szCs w:val="20"/>
              </w:rPr>
            </w:pPr>
          </w:p>
        </w:tc>
        <w:tc>
          <w:tcPr>
            <w:tcW w:w="1571" w:type="dxa"/>
            <w:vMerge w:val="continue"/>
            <w:noWrap/>
            <w:tcMar>
              <w:top w:w="15" w:type="dxa"/>
              <w:left w:w="15" w:type="dxa"/>
              <w:right w:w="15" w:type="dxa"/>
            </w:tcMar>
            <w:vAlign w:val="center"/>
          </w:tcPr>
          <w:p w14:paraId="18304F9C">
            <w:pPr>
              <w:spacing w:line="240" w:lineRule="exact"/>
              <w:rPr>
                <w:rFonts w:ascii="Times New Roman" w:hAnsi="Times New Roman" w:eastAsia="仿宋"/>
                <w:sz w:val="20"/>
                <w:szCs w:val="20"/>
              </w:rPr>
            </w:pPr>
          </w:p>
        </w:tc>
        <w:tc>
          <w:tcPr>
            <w:tcW w:w="1210" w:type="dxa"/>
            <w:vMerge w:val="continue"/>
            <w:noWrap/>
            <w:tcMar>
              <w:top w:w="15" w:type="dxa"/>
              <w:left w:w="15" w:type="dxa"/>
              <w:right w:w="15" w:type="dxa"/>
            </w:tcMar>
            <w:vAlign w:val="center"/>
          </w:tcPr>
          <w:p w14:paraId="32383908">
            <w:pPr>
              <w:spacing w:line="240" w:lineRule="exact"/>
              <w:rPr>
                <w:rFonts w:ascii="Times New Roman" w:hAnsi="Times New Roman" w:eastAsia="仿宋"/>
                <w:sz w:val="20"/>
                <w:szCs w:val="20"/>
              </w:rPr>
            </w:pPr>
          </w:p>
        </w:tc>
        <w:tc>
          <w:tcPr>
            <w:tcW w:w="1903" w:type="dxa"/>
            <w:vMerge w:val="continue"/>
            <w:noWrap/>
            <w:tcMar>
              <w:top w:w="15" w:type="dxa"/>
              <w:left w:w="15" w:type="dxa"/>
              <w:right w:w="15" w:type="dxa"/>
            </w:tcMar>
            <w:vAlign w:val="center"/>
          </w:tcPr>
          <w:p w14:paraId="40668060">
            <w:pPr>
              <w:spacing w:line="240" w:lineRule="exact"/>
              <w:rPr>
                <w:rFonts w:ascii="Times New Roman" w:hAnsi="Times New Roman" w:eastAsia="仿宋"/>
                <w:sz w:val="20"/>
                <w:szCs w:val="20"/>
              </w:rPr>
            </w:pPr>
          </w:p>
        </w:tc>
        <w:tc>
          <w:tcPr>
            <w:tcW w:w="1877" w:type="dxa"/>
            <w:vMerge w:val="continue"/>
            <w:noWrap/>
            <w:tcMar>
              <w:top w:w="15" w:type="dxa"/>
              <w:left w:w="15" w:type="dxa"/>
              <w:right w:w="15" w:type="dxa"/>
            </w:tcMar>
            <w:vAlign w:val="center"/>
          </w:tcPr>
          <w:p w14:paraId="3F5474A7">
            <w:pPr>
              <w:spacing w:line="240" w:lineRule="exact"/>
              <w:jc w:val="left"/>
              <w:rPr>
                <w:rFonts w:ascii="Times New Roman" w:hAnsi="Times New Roman" w:eastAsia="仿宋"/>
                <w:sz w:val="20"/>
                <w:szCs w:val="20"/>
              </w:rPr>
            </w:pPr>
          </w:p>
        </w:tc>
        <w:tc>
          <w:tcPr>
            <w:tcW w:w="4500" w:type="dxa"/>
            <w:noWrap/>
            <w:tcMar>
              <w:top w:w="15" w:type="dxa"/>
              <w:left w:w="15" w:type="dxa"/>
              <w:right w:w="15" w:type="dxa"/>
            </w:tcMar>
            <w:vAlign w:val="center"/>
          </w:tcPr>
          <w:p w14:paraId="7A24CF8F">
            <w:pPr>
              <w:widowControl/>
              <w:spacing w:line="240" w:lineRule="exact"/>
              <w:textAlignment w:val="center"/>
              <w:rPr>
                <w:rFonts w:ascii="Times New Roman" w:hAnsi="Times New Roman" w:eastAsia="仿宋"/>
                <w:sz w:val="20"/>
                <w:szCs w:val="20"/>
              </w:rPr>
            </w:pPr>
            <w:r>
              <w:rPr>
                <w:rFonts w:hint="eastAsia" w:ascii="Times New Roman" w:hAnsi="Times New Roman" w:eastAsia="仿宋"/>
                <w:kern w:val="0"/>
                <w:sz w:val="20"/>
                <w:szCs w:val="20"/>
              </w:rPr>
              <w:t>《四川省人民政府关于发布政府核准的投资项目目录（四川省</w:t>
            </w:r>
            <w:r>
              <w:rPr>
                <w:rFonts w:ascii="Times New Roman" w:hAnsi="Times New Roman" w:eastAsia="仿宋"/>
                <w:kern w:val="0"/>
                <w:sz w:val="20"/>
                <w:szCs w:val="20"/>
              </w:rPr>
              <w:t>2017</w:t>
            </w:r>
            <w:r>
              <w:rPr>
                <w:rFonts w:hint="eastAsia" w:ascii="Times New Roman" w:hAnsi="Times New Roman" w:eastAsia="仿宋"/>
                <w:kern w:val="0"/>
                <w:sz w:val="20"/>
                <w:szCs w:val="20"/>
              </w:rPr>
              <w:t>年本）的通知》（川府发〔</w:t>
            </w:r>
            <w:r>
              <w:rPr>
                <w:rFonts w:ascii="Times New Roman" w:hAnsi="Times New Roman" w:eastAsia="仿宋"/>
                <w:kern w:val="0"/>
                <w:sz w:val="20"/>
                <w:szCs w:val="20"/>
              </w:rPr>
              <w:t>2017</w:t>
            </w:r>
            <w:r>
              <w:rPr>
                <w:rFonts w:hint="eastAsia" w:ascii="Times New Roman" w:hAnsi="Times New Roman" w:eastAsia="仿宋"/>
                <w:kern w:val="0"/>
                <w:sz w:val="20"/>
                <w:szCs w:val="20"/>
              </w:rPr>
              <w:t>〕</w:t>
            </w:r>
            <w:r>
              <w:rPr>
                <w:rFonts w:ascii="Times New Roman" w:hAnsi="Times New Roman" w:eastAsia="仿宋"/>
                <w:kern w:val="0"/>
                <w:sz w:val="20"/>
                <w:szCs w:val="20"/>
              </w:rPr>
              <w:t>43</w:t>
            </w:r>
            <w:r>
              <w:rPr>
                <w:rFonts w:hint="eastAsia" w:ascii="Times New Roman" w:hAnsi="Times New Roman" w:eastAsia="仿宋"/>
                <w:kern w:val="0"/>
                <w:sz w:val="20"/>
                <w:szCs w:val="20"/>
              </w:rPr>
              <w:t>号）</w:t>
            </w:r>
          </w:p>
        </w:tc>
        <w:tc>
          <w:tcPr>
            <w:tcW w:w="2700" w:type="dxa"/>
            <w:vMerge w:val="continue"/>
            <w:noWrap/>
            <w:tcMar>
              <w:top w:w="15" w:type="dxa"/>
              <w:left w:w="15" w:type="dxa"/>
              <w:right w:w="15" w:type="dxa"/>
            </w:tcMar>
            <w:vAlign w:val="center"/>
          </w:tcPr>
          <w:p w14:paraId="0206CB11">
            <w:pPr>
              <w:spacing w:line="240" w:lineRule="exact"/>
              <w:rPr>
                <w:rFonts w:ascii="Times New Roman" w:hAnsi="Times New Roman" w:eastAsia="仿宋"/>
                <w:sz w:val="20"/>
                <w:szCs w:val="20"/>
              </w:rPr>
            </w:pPr>
          </w:p>
        </w:tc>
      </w:tr>
      <w:tr w14:paraId="705A2C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63" w:hRule="atLeast"/>
        </w:trPr>
        <w:tc>
          <w:tcPr>
            <w:tcW w:w="507" w:type="dxa"/>
            <w:vMerge w:val="continue"/>
            <w:noWrap/>
            <w:tcMar>
              <w:top w:w="15" w:type="dxa"/>
              <w:left w:w="15" w:type="dxa"/>
              <w:right w:w="15" w:type="dxa"/>
            </w:tcMar>
            <w:vAlign w:val="center"/>
          </w:tcPr>
          <w:p w14:paraId="27065542">
            <w:pPr>
              <w:widowControl/>
              <w:spacing w:line="240" w:lineRule="exact"/>
              <w:jc w:val="center"/>
              <w:textAlignment w:val="center"/>
              <w:rPr>
                <w:rFonts w:ascii="Times New Roman" w:hAnsi="Times New Roman" w:eastAsia="仿宋"/>
              </w:rPr>
            </w:pPr>
          </w:p>
        </w:tc>
        <w:tc>
          <w:tcPr>
            <w:tcW w:w="507" w:type="dxa"/>
            <w:vMerge w:val="continue"/>
            <w:noWrap/>
            <w:tcMar>
              <w:top w:w="15" w:type="dxa"/>
              <w:left w:w="15" w:type="dxa"/>
              <w:right w:w="15" w:type="dxa"/>
            </w:tcMar>
            <w:vAlign w:val="center"/>
          </w:tcPr>
          <w:p w14:paraId="37CBC074">
            <w:pPr>
              <w:widowControl/>
              <w:spacing w:line="240" w:lineRule="exact"/>
              <w:jc w:val="center"/>
              <w:textAlignment w:val="center"/>
              <w:rPr>
                <w:rFonts w:ascii="Times New Roman" w:hAnsi="Times New Roman" w:eastAsia="仿宋"/>
              </w:rPr>
            </w:pPr>
          </w:p>
        </w:tc>
        <w:tc>
          <w:tcPr>
            <w:tcW w:w="1571" w:type="dxa"/>
            <w:vMerge w:val="continue"/>
            <w:noWrap/>
            <w:tcMar>
              <w:top w:w="15" w:type="dxa"/>
              <w:left w:w="15" w:type="dxa"/>
              <w:right w:w="15" w:type="dxa"/>
            </w:tcMar>
            <w:vAlign w:val="center"/>
          </w:tcPr>
          <w:p w14:paraId="35913CC1">
            <w:pPr>
              <w:widowControl/>
              <w:spacing w:line="240" w:lineRule="exact"/>
              <w:textAlignment w:val="center"/>
              <w:rPr>
                <w:rFonts w:ascii="Times New Roman" w:hAnsi="Times New Roman" w:eastAsia="仿宋"/>
              </w:rPr>
            </w:pPr>
          </w:p>
        </w:tc>
        <w:tc>
          <w:tcPr>
            <w:tcW w:w="1210" w:type="dxa"/>
            <w:vMerge w:val="continue"/>
            <w:noWrap/>
            <w:tcMar>
              <w:top w:w="15" w:type="dxa"/>
              <w:left w:w="15" w:type="dxa"/>
              <w:right w:w="15" w:type="dxa"/>
            </w:tcMar>
            <w:vAlign w:val="center"/>
          </w:tcPr>
          <w:p w14:paraId="5C9A55EF">
            <w:pPr>
              <w:widowControl/>
              <w:spacing w:line="240" w:lineRule="exact"/>
              <w:textAlignment w:val="center"/>
              <w:rPr>
                <w:rFonts w:ascii="Times New Roman" w:hAnsi="Times New Roman" w:eastAsia="仿宋"/>
              </w:rPr>
            </w:pPr>
          </w:p>
        </w:tc>
        <w:tc>
          <w:tcPr>
            <w:tcW w:w="1903" w:type="dxa"/>
            <w:vMerge w:val="continue"/>
            <w:noWrap/>
            <w:tcMar>
              <w:top w:w="15" w:type="dxa"/>
              <w:left w:w="15" w:type="dxa"/>
              <w:right w:w="15" w:type="dxa"/>
            </w:tcMar>
            <w:vAlign w:val="center"/>
          </w:tcPr>
          <w:p w14:paraId="76EF235F">
            <w:pPr>
              <w:widowControl/>
              <w:spacing w:line="240" w:lineRule="exact"/>
              <w:textAlignment w:val="center"/>
              <w:rPr>
                <w:rFonts w:ascii="Times New Roman" w:hAnsi="Times New Roman" w:eastAsia="仿宋"/>
              </w:rPr>
            </w:pPr>
          </w:p>
        </w:tc>
        <w:tc>
          <w:tcPr>
            <w:tcW w:w="1877" w:type="dxa"/>
            <w:vMerge w:val="continue"/>
            <w:noWrap/>
            <w:tcMar>
              <w:top w:w="15" w:type="dxa"/>
              <w:left w:w="15" w:type="dxa"/>
              <w:right w:w="15" w:type="dxa"/>
            </w:tcMar>
            <w:vAlign w:val="center"/>
          </w:tcPr>
          <w:p w14:paraId="717D6429">
            <w:pPr>
              <w:widowControl/>
              <w:spacing w:line="240" w:lineRule="exact"/>
              <w:jc w:val="left"/>
              <w:textAlignment w:val="center"/>
              <w:rPr>
                <w:rFonts w:ascii="Times New Roman" w:hAnsi="Times New Roman" w:eastAsia="仿宋"/>
              </w:rPr>
            </w:pPr>
          </w:p>
        </w:tc>
        <w:tc>
          <w:tcPr>
            <w:tcW w:w="4500" w:type="dxa"/>
            <w:noWrap/>
            <w:tcMar>
              <w:top w:w="15" w:type="dxa"/>
              <w:left w:w="15" w:type="dxa"/>
              <w:right w:w="15" w:type="dxa"/>
            </w:tcMar>
            <w:vAlign w:val="center"/>
          </w:tcPr>
          <w:p w14:paraId="517E2ECA">
            <w:pPr>
              <w:widowControl/>
              <w:spacing w:line="240" w:lineRule="exact"/>
              <w:jc w:val="left"/>
              <w:textAlignment w:val="center"/>
              <w:rPr>
                <w:rFonts w:ascii="Times New Roman" w:hAnsi="Times New Roman" w:eastAsia="仿宋"/>
                <w:kern w:val="0"/>
                <w:sz w:val="20"/>
                <w:szCs w:val="20"/>
              </w:rPr>
            </w:pPr>
            <w:r>
              <w:rPr>
                <w:rFonts w:hint="eastAsia" w:ascii="Times New Roman" w:hAnsi="Times New Roman" w:eastAsia="仿宋"/>
                <w:kern w:val="0"/>
                <w:sz w:val="20"/>
                <w:szCs w:val="20"/>
              </w:rPr>
              <w:t>《四川省人民政府关于将一批省级行政职权事项调整由成都市及</w:t>
            </w:r>
            <w:r>
              <w:rPr>
                <w:rFonts w:ascii="Times New Roman" w:hAnsi="Times New Roman" w:eastAsia="仿宋"/>
                <w:kern w:val="0"/>
                <w:sz w:val="20"/>
                <w:szCs w:val="20"/>
              </w:rPr>
              <w:t>7</w:t>
            </w:r>
            <w:r>
              <w:rPr>
                <w:rFonts w:hint="eastAsia" w:ascii="Times New Roman" w:hAnsi="Times New Roman" w:eastAsia="仿宋"/>
                <w:kern w:val="0"/>
                <w:sz w:val="20"/>
                <w:szCs w:val="20"/>
              </w:rPr>
              <w:t>个区域中心城市实施的决定》（四川省人民政府令第</w:t>
            </w:r>
            <w:r>
              <w:rPr>
                <w:rFonts w:ascii="Times New Roman" w:hAnsi="Times New Roman" w:eastAsia="仿宋"/>
                <w:kern w:val="0"/>
                <w:sz w:val="20"/>
                <w:szCs w:val="20"/>
              </w:rPr>
              <w:t>357</w:t>
            </w:r>
            <w:r>
              <w:rPr>
                <w:rFonts w:hint="eastAsia" w:ascii="Times New Roman" w:hAnsi="Times New Roman" w:eastAsia="仿宋"/>
                <w:kern w:val="0"/>
                <w:sz w:val="20"/>
                <w:szCs w:val="20"/>
              </w:rPr>
              <w:t>号修订）</w:t>
            </w:r>
          </w:p>
        </w:tc>
        <w:tc>
          <w:tcPr>
            <w:tcW w:w="2700" w:type="dxa"/>
            <w:vMerge w:val="continue"/>
            <w:noWrap/>
            <w:tcMar>
              <w:top w:w="15" w:type="dxa"/>
              <w:left w:w="15" w:type="dxa"/>
              <w:right w:w="15" w:type="dxa"/>
            </w:tcMar>
            <w:vAlign w:val="center"/>
          </w:tcPr>
          <w:p w14:paraId="4D89DD5F">
            <w:pPr>
              <w:widowControl/>
              <w:spacing w:line="240" w:lineRule="exact"/>
              <w:textAlignment w:val="center"/>
              <w:rPr>
                <w:rFonts w:ascii="Times New Roman" w:hAnsi="Times New Roman" w:eastAsia="仿宋"/>
                <w:kern w:val="0"/>
                <w:sz w:val="20"/>
                <w:szCs w:val="20"/>
              </w:rPr>
            </w:pPr>
          </w:p>
        </w:tc>
      </w:tr>
      <w:tr w14:paraId="3AC7D4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51" w:hRule="exact"/>
        </w:trPr>
        <w:tc>
          <w:tcPr>
            <w:tcW w:w="507" w:type="dxa"/>
            <w:vMerge w:val="restart"/>
            <w:noWrap/>
            <w:tcMar>
              <w:top w:w="15" w:type="dxa"/>
              <w:left w:w="15" w:type="dxa"/>
              <w:right w:w="15" w:type="dxa"/>
            </w:tcMar>
            <w:vAlign w:val="center"/>
          </w:tcPr>
          <w:p w14:paraId="585F0C7E">
            <w:pPr>
              <w:spacing w:line="240" w:lineRule="exact"/>
              <w:ind w:left="384" w:hanging="384"/>
              <w:jc w:val="center"/>
              <w:rPr>
                <w:rFonts w:ascii="Times New Roman" w:hAnsi="Times New Roman" w:eastAsia="仿宋"/>
                <w:sz w:val="20"/>
                <w:szCs w:val="20"/>
              </w:rPr>
            </w:pPr>
            <w:r>
              <w:rPr>
                <w:rFonts w:ascii="Times New Roman" w:hAnsi="Times New Roman" w:eastAsia="仿宋"/>
                <w:sz w:val="20"/>
                <w:szCs w:val="20"/>
              </w:rPr>
              <w:t>2</w:t>
            </w:r>
          </w:p>
        </w:tc>
        <w:tc>
          <w:tcPr>
            <w:tcW w:w="507" w:type="dxa"/>
            <w:vMerge w:val="restart"/>
            <w:noWrap/>
            <w:tcMar>
              <w:top w:w="15" w:type="dxa"/>
              <w:left w:w="15" w:type="dxa"/>
              <w:right w:w="15" w:type="dxa"/>
            </w:tcMar>
            <w:vAlign w:val="center"/>
          </w:tcPr>
          <w:p w14:paraId="0E8CFF79">
            <w:pPr>
              <w:spacing w:line="240" w:lineRule="exact"/>
              <w:ind w:left="384" w:hanging="384"/>
              <w:jc w:val="center"/>
              <w:rPr>
                <w:rFonts w:ascii="Times New Roman" w:hAnsi="Times New Roman" w:eastAsia="仿宋"/>
                <w:sz w:val="20"/>
                <w:szCs w:val="20"/>
              </w:rPr>
            </w:pPr>
            <w:r>
              <w:rPr>
                <w:rFonts w:ascii="Times New Roman" w:hAnsi="Times New Roman" w:eastAsia="仿宋"/>
                <w:sz w:val="20"/>
                <w:szCs w:val="20"/>
              </w:rPr>
              <w:t>2</w:t>
            </w:r>
          </w:p>
        </w:tc>
        <w:tc>
          <w:tcPr>
            <w:tcW w:w="1571" w:type="dxa"/>
            <w:vMerge w:val="restart"/>
            <w:noWrap/>
            <w:tcMar>
              <w:top w:w="15" w:type="dxa"/>
              <w:left w:w="15" w:type="dxa"/>
              <w:right w:w="15" w:type="dxa"/>
            </w:tcMar>
            <w:vAlign w:val="center"/>
          </w:tcPr>
          <w:p w14:paraId="428C5AF6">
            <w:pPr>
              <w:widowControl/>
              <w:spacing w:line="240" w:lineRule="exact"/>
              <w:textAlignment w:val="center"/>
              <w:rPr>
                <w:rFonts w:ascii="Times New Roman" w:hAnsi="Times New Roman" w:eastAsia="仿宋"/>
                <w:sz w:val="20"/>
                <w:szCs w:val="20"/>
              </w:rPr>
            </w:pPr>
            <w:r>
              <w:rPr>
                <w:rFonts w:hint="eastAsia" w:ascii="Times New Roman" w:hAnsi="Times New Roman" w:eastAsia="仿宋"/>
                <w:kern w:val="0"/>
                <w:sz w:val="20"/>
                <w:szCs w:val="20"/>
              </w:rPr>
              <w:t>固定资产投资项目节能审查</w:t>
            </w:r>
          </w:p>
        </w:tc>
        <w:tc>
          <w:tcPr>
            <w:tcW w:w="1210" w:type="dxa"/>
            <w:vMerge w:val="restart"/>
            <w:noWrap/>
            <w:tcMar>
              <w:top w:w="15" w:type="dxa"/>
              <w:left w:w="15" w:type="dxa"/>
              <w:right w:w="15" w:type="dxa"/>
            </w:tcMar>
            <w:vAlign w:val="center"/>
          </w:tcPr>
          <w:p w14:paraId="55569A52">
            <w:pPr>
              <w:widowControl/>
              <w:spacing w:line="240" w:lineRule="exact"/>
              <w:textAlignment w:val="center"/>
              <w:rPr>
                <w:rFonts w:ascii="Times New Roman" w:hAnsi="Times New Roman" w:eastAsia="仿宋"/>
                <w:sz w:val="20"/>
                <w:szCs w:val="20"/>
              </w:rPr>
            </w:pPr>
            <w:r>
              <w:rPr>
                <w:rFonts w:hint="eastAsia" w:ascii="Times New Roman" w:hAnsi="Times New Roman" w:eastAsia="仿宋"/>
                <w:kern w:val="0"/>
                <w:sz w:val="20"/>
                <w:szCs w:val="20"/>
              </w:rPr>
              <w:t>市发展改革委、市经济和信息化局</w:t>
            </w:r>
          </w:p>
        </w:tc>
        <w:tc>
          <w:tcPr>
            <w:tcW w:w="1903" w:type="dxa"/>
            <w:vMerge w:val="restart"/>
            <w:noWrap/>
            <w:tcMar>
              <w:top w:w="15" w:type="dxa"/>
              <w:left w:w="15" w:type="dxa"/>
              <w:right w:w="15" w:type="dxa"/>
            </w:tcMar>
            <w:vAlign w:val="center"/>
          </w:tcPr>
          <w:p w14:paraId="020845EE">
            <w:pPr>
              <w:widowControl/>
              <w:spacing w:line="240" w:lineRule="exact"/>
              <w:textAlignment w:val="center"/>
              <w:rPr>
                <w:rFonts w:ascii="Times New Roman" w:hAnsi="Times New Roman" w:eastAsia="仿宋"/>
                <w:sz w:val="20"/>
                <w:szCs w:val="20"/>
              </w:rPr>
            </w:pPr>
            <w:r>
              <w:rPr>
                <w:rFonts w:hint="eastAsia" w:ascii="Times New Roman" w:hAnsi="Times New Roman" w:eastAsia="仿宋"/>
                <w:spacing w:val="6"/>
                <w:kern w:val="0"/>
                <w:sz w:val="20"/>
                <w:szCs w:val="20"/>
              </w:rPr>
              <w:t>设区的市级、县级发展改革部门（非技术改造类）；设区的市级、县级经济和信息化部门（技术改造类）</w:t>
            </w:r>
          </w:p>
        </w:tc>
        <w:tc>
          <w:tcPr>
            <w:tcW w:w="1877" w:type="dxa"/>
            <w:vMerge w:val="restart"/>
            <w:noWrap/>
            <w:tcMar>
              <w:top w:w="15" w:type="dxa"/>
              <w:left w:w="15" w:type="dxa"/>
              <w:right w:w="15" w:type="dxa"/>
            </w:tcMar>
            <w:vAlign w:val="center"/>
          </w:tcPr>
          <w:p w14:paraId="155A921B">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《中华人民共和国节约能源法》</w:t>
            </w:r>
          </w:p>
        </w:tc>
        <w:tc>
          <w:tcPr>
            <w:tcW w:w="4500" w:type="dxa"/>
            <w:noWrap/>
            <w:tcMar>
              <w:top w:w="15" w:type="dxa"/>
              <w:left w:w="15" w:type="dxa"/>
              <w:right w:w="15" w:type="dxa"/>
            </w:tcMar>
            <w:vAlign w:val="center"/>
          </w:tcPr>
          <w:p w14:paraId="6CCA8769">
            <w:pPr>
              <w:widowControl/>
              <w:spacing w:line="240" w:lineRule="exact"/>
              <w:textAlignment w:val="center"/>
              <w:rPr>
                <w:rFonts w:ascii="Times New Roman" w:hAnsi="Times New Roman" w:eastAsia="仿宋"/>
                <w:sz w:val="20"/>
                <w:szCs w:val="20"/>
              </w:rPr>
            </w:pPr>
            <w:r>
              <w:rPr>
                <w:rFonts w:hint="eastAsia" w:ascii="Times New Roman" w:hAnsi="Times New Roman" w:eastAsia="仿宋"/>
                <w:sz w:val="20"/>
                <w:szCs w:val="20"/>
              </w:rPr>
              <w:t>《固定资产投资项目节能审查办法》</w:t>
            </w:r>
          </w:p>
        </w:tc>
        <w:tc>
          <w:tcPr>
            <w:tcW w:w="2700" w:type="dxa"/>
            <w:vMerge w:val="restart"/>
            <w:noWrap/>
            <w:tcMar>
              <w:top w:w="15" w:type="dxa"/>
              <w:left w:w="15" w:type="dxa"/>
              <w:right w:w="15" w:type="dxa"/>
            </w:tcMar>
            <w:vAlign w:val="center"/>
          </w:tcPr>
          <w:p w14:paraId="0C4FBE65">
            <w:pPr>
              <w:widowControl/>
              <w:spacing w:line="240" w:lineRule="exact"/>
              <w:textAlignment w:val="center"/>
              <w:rPr>
                <w:rFonts w:ascii="Times New Roman" w:hAnsi="Times New Roman" w:eastAsia="仿宋"/>
                <w:sz w:val="20"/>
                <w:szCs w:val="20"/>
              </w:rPr>
            </w:pPr>
            <w:r>
              <w:rPr>
                <w:rFonts w:hint="eastAsia" w:ascii="Times New Roman" w:hAnsi="Times New Roman" w:eastAsia="仿宋"/>
                <w:kern w:val="0"/>
                <w:sz w:val="20"/>
                <w:szCs w:val="20"/>
              </w:rPr>
              <w:t>省发展改革委、经济和信息化厅的部分省级权限下放协同改革先行区所在县（市、区）人民政府及省级以上园区管委会</w:t>
            </w:r>
          </w:p>
        </w:tc>
      </w:tr>
      <w:tr w14:paraId="0F8871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4" w:hRule="exact"/>
        </w:trPr>
        <w:tc>
          <w:tcPr>
            <w:tcW w:w="507" w:type="dxa"/>
            <w:vMerge w:val="continue"/>
            <w:noWrap/>
            <w:tcMar>
              <w:top w:w="15" w:type="dxa"/>
              <w:left w:w="15" w:type="dxa"/>
              <w:right w:w="15" w:type="dxa"/>
            </w:tcMar>
            <w:vAlign w:val="center"/>
          </w:tcPr>
          <w:p w14:paraId="23042BD4">
            <w:pPr>
              <w:widowControl/>
              <w:spacing w:line="240" w:lineRule="exact"/>
              <w:jc w:val="center"/>
              <w:textAlignment w:val="center"/>
              <w:rPr>
                <w:rFonts w:ascii="Times New Roman" w:hAnsi="Times New Roman" w:eastAsia="仿宋"/>
                <w:sz w:val="20"/>
                <w:szCs w:val="20"/>
              </w:rPr>
            </w:pPr>
          </w:p>
        </w:tc>
        <w:tc>
          <w:tcPr>
            <w:tcW w:w="507" w:type="dxa"/>
            <w:vMerge w:val="continue"/>
            <w:noWrap/>
            <w:tcMar>
              <w:top w:w="15" w:type="dxa"/>
              <w:left w:w="15" w:type="dxa"/>
              <w:right w:w="15" w:type="dxa"/>
            </w:tcMar>
            <w:vAlign w:val="center"/>
          </w:tcPr>
          <w:p w14:paraId="5AEB561C">
            <w:pPr>
              <w:widowControl/>
              <w:spacing w:line="240" w:lineRule="exact"/>
              <w:jc w:val="center"/>
              <w:textAlignment w:val="center"/>
              <w:rPr>
                <w:rFonts w:ascii="Times New Roman" w:hAnsi="Times New Roman" w:eastAsia="仿宋"/>
                <w:sz w:val="20"/>
                <w:szCs w:val="20"/>
              </w:rPr>
            </w:pPr>
          </w:p>
        </w:tc>
        <w:tc>
          <w:tcPr>
            <w:tcW w:w="1571" w:type="dxa"/>
            <w:vMerge w:val="continue"/>
            <w:noWrap/>
            <w:tcMar>
              <w:top w:w="15" w:type="dxa"/>
              <w:left w:w="15" w:type="dxa"/>
              <w:right w:w="15" w:type="dxa"/>
            </w:tcMar>
            <w:vAlign w:val="center"/>
          </w:tcPr>
          <w:p w14:paraId="1EE0D4EB">
            <w:pPr>
              <w:spacing w:line="240" w:lineRule="exact"/>
              <w:rPr>
                <w:rFonts w:ascii="Times New Roman" w:hAnsi="Times New Roman" w:eastAsia="仿宋"/>
                <w:sz w:val="20"/>
                <w:szCs w:val="20"/>
              </w:rPr>
            </w:pPr>
          </w:p>
        </w:tc>
        <w:tc>
          <w:tcPr>
            <w:tcW w:w="1210" w:type="dxa"/>
            <w:vMerge w:val="continue"/>
            <w:noWrap/>
            <w:tcMar>
              <w:top w:w="15" w:type="dxa"/>
              <w:left w:w="15" w:type="dxa"/>
              <w:right w:w="15" w:type="dxa"/>
            </w:tcMar>
            <w:vAlign w:val="center"/>
          </w:tcPr>
          <w:p w14:paraId="58DDA74E">
            <w:pPr>
              <w:spacing w:line="240" w:lineRule="exact"/>
              <w:jc w:val="center"/>
              <w:rPr>
                <w:rFonts w:ascii="Times New Roman" w:hAnsi="Times New Roman" w:eastAsia="仿宋"/>
                <w:sz w:val="20"/>
                <w:szCs w:val="20"/>
              </w:rPr>
            </w:pPr>
          </w:p>
        </w:tc>
        <w:tc>
          <w:tcPr>
            <w:tcW w:w="1903" w:type="dxa"/>
            <w:vMerge w:val="continue"/>
            <w:noWrap/>
            <w:tcMar>
              <w:top w:w="15" w:type="dxa"/>
              <w:left w:w="15" w:type="dxa"/>
              <w:right w:w="15" w:type="dxa"/>
            </w:tcMar>
            <w:vAlign w:val="center"/>
          </w:tcPr>
          <w:p w14:paraId="0549EF25">
            <w:pPr>
              <w:spacing w:line="240" w:lineRule="exact"/>
              <w:rPr>
                <w:rFonts w:ascii="Times New Roman" w:hAnsi="Times New Roman" w:eastAsia="仿宋"/>
                <w:sz w:val="20"/>
                <w:szCs w:val="20"/>
              </w:rPr>
            </w:pPr>
          </w:p>
        </w:tc>
        <w:tc>
          <w:tcPr>
            <w:tcW w:w="1877" w:type="dxa"/>
            <w:vMerge w:val="continue"/>
            <w:noWrap/>
            <w:tcMar>
              <w:top w:w="15" w:type="dxa"/>
              <w:left w:w="15" w:type="dxa"/>
              <w:right w:w="15" w:type="dxa"/>
            </w:tcMar>
            <w:vAlign w:val="center"/>
          </w:tcPr>
          <w:p w14:paraId="66D8A015">
            <w:pPr>
              <w:spacing w:line="240" w:lineRule="exact"/>
              <w:jc w:val="left"/>
              <w:rPr>
                <w:rFonts w:ascii="Times New Roman" w:hAnsi="Times New Roman" w:eastAsia="仿宋"/>
                <w:sz w:val="20"/>
                <w:szCs w:val="20"/>
              </w:rPr>
            </w:pPr>
          </w:p>
        </w:tc>
        <w:tc>
          <w:tcPr>
            <w:tcW w:w="4500" w:type="dxa"/>
            <w:noWrap/>
            <w:tcMar>
              <w:top w:w="15" w:type="dxa"/>
              <w:left w:w="15" w:type="dxa"/>
              <w:right w:w="15" w:type="dxa"/>
            </w:tcMar>
            <w:vAlign w:val="center"/>
          </w:tcPr>
          <w:p w14:paraId="2BECB8BD">
            <w:pPr>
              <w:widowControl/>
              <w:spacing w:line="240" w:lineRule="exact"/>
              <w:textAlignment w:val="center"/>
              <w:rPr>
                <w:rFonts w:ascii="Times New Roman" w:hAnsi="Times New Roman" w:eastAsia="仿宋"/>
                <w:sz w:val="20"/>
                <w:szCs w:val="20"/>
              </w:rPr>
            </w:pPr>
            <w:r>
              <w:rPr>
                <w:rFonts w:hint="eastAsia" w:ascii="Times New Roman" w:hAnsi="Times New Roman" w:eastAsia="仿宋"/>
                <w:kern w:val="0"/>
                <w:sz w:val="20"/>
                <w:szCs w:val="20"/>
              </w:rPr>
              <w:t>《节能监察办法》</w:t>
            </w:r>
          </w:p>
        </w:tc>
        <w:tc>
          <w:tcPr>
            <w:tcW w:w="2700" w:type="dxa"/>
            <w:vMerge w:val="continue"/>
            <w:noWrap/>
            <w:tcMar>
              <w:top w:w="15" w:type="dxa"/>
              <w:left w:w="15" w:type="dxa"/>
              <w:right w:w="15" w:type="dxa"/>
            </w:tcMar>
            <w:vAlign w:val="center"/>
          </w:tcPr>
          <w:p w14:paraId="2FD64E77">
            <w:pPr>
              <w:spacing w:line="240" w:lineRule="exact"/>
              <w:rPr>
                <w:rFonts w:ascii="Times New Roman" w:hAnsi="Times New Roman" w:eastAsia="仿宋"/>
                <w:sz w:val="20"/>
                <w:szCs w:val="20"/>
              </w:rPr>
            </w:pPr>
          </w:p>
        </w:tc>
      </w:tr>
      <w:tr w14:paraId="431592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exact"/>
        </w:trPr>
        <w:tc>
          <w:tcPr>
            <w:tcW w:w="507" w:type="dxa"/>
            <w:vMerge w:val="continue"/>
            <w:noWrap/>
            <w:tcMar>
              <w:top w:w="15" w:type="dxa"/>
              <w:left w:w="15" w:type="dxa"/>
              <w:right w:w="15" w:type="dxa"/>
            </w:tcMar>
            <w:vAlign w:val="center"/>
          </w:tcPr>
          <w:p w14:paraId="420F6458">
            <w:pPr>
              <w:spacing w:line="240" w:lineRule="exact"/>
              <w:jc w:val="center"/>
              <w:rPr>
                <w:rFonts w:ascii="Times New Roman" w:hAnsi="Times New Roman" w:eastAsia="仿宋"/>
                <w:sz w:val="20"/>
                <w:szCs w:val="20"/>
              </w:rPr>
            </w:pPr>
          </w:p>
        </w:tc>
        <w:tc>
          <w:tcPr>
            <w:tcW w:w="507" w:type="dxa"/>
            <w:vMerge w:val="continue"/>
            <w:noWrap/>
            <w:tcMar>
              <w:top w:w="15" w:type="dxa"/>
              <w:left w:w="15" w:type="dxa"/>
              <w:right w:w="15" w:type="dxa"/>
            </w:tcMar>
            <w:vAlign w:val="center"/>
          </w:tcPr>
          <w:p w14:paraId="09B716FB">
            <w:pPr>
              <w:spacing w:line="240" w:lineRule="exact"/>
              <w:jc w:val="center"/>
              <w:rPr>
                <w:rFonts w:ascii="Times New Roman" w:hAnsi="Times New Roman" w:eastAsia="仿宋"/>
                <w:sz w:val="20"/>
                <w:szCs w:val="20"/>
              </w:rPr>
            </w:pPr>
          </w:p>
        </w:tc>
        <w:tc>
          <w:tcPr>
            <w:tcW w:w="1571" w:type="dxa"/>
            <w:vMerge w:val="continue"/>
            <w:noWrap/>
            <w:tcMar>
              <w:top w:w="15" w:type="dxa"/>
              <w:left w:w="15" w:type="dxa"/>
              <w:right w:w="15" w:type="dxa"/>
            </w:tcMar>
            <w:vAlign w:val="center"/>
          </w:tcPr>
          <w:p w14:paraId="3C0C0CCC">
            <w:pPr>
              <w:spacing w:line="240" w:lineRule="exact"/>
              <w:rPr>
                <w:rFonts w:ascii="Times New Roman" w:hAnsi="Times New Roman" w:eastAsia="仿宋"/>
                <w:sz w:val="20"/>
                <w:szCs w:val="20"/>
              </w:rPr>
            </w:pPr>
          </w:p>
        </w:tc>
        <w:tc>
          <w:tcPr>
            <w:tcW w:w="1210" w:type="dxa"/>
            <w:vMerge w:val="continue"/>
            <w:noWrap/>
            <w:tcMar>
              <w:top w:w="15" w:type="dxa"/>
              <w:left w:w="15" w:type="dxa"/>
              <w:right w:w="15" w:type="dxa"/>
            </w:tcMar>
            <w:vAlign w:val="center"/>
          </w:tcPr>
          <w:p w14:paraId="124F8C92">
            <w:pPr>
              <w:spacing w:line="240" w:lineRule="exact"/>
              <w:jc w:val="center"/>
              <w:rPr>
                <w:rFonts w:ascii="Times New Roman" w:hAnsi="Times New Roman" w:eastAsia="仿宋"/>
                <w:sz w:val="20"/>
                <w:szCs w:val="20"/>
              </w:rPr>
            </w:pPr>
          </w:p>
        </w:tc>
        <w:tc>
          <w:tcPr>
            <w:tcW w:w="1903" w:type="dxa"/>
            <w:vMerge w:val="continue"/>
            <w:noWrap/>
            <w:tcMar>
              <w:top w:w="15" w:type="dxa"/>
              <w:left w:w="15" w:type="dxa"/>
              <w:right w:w="15" w:type="dxa"/>
            </w:tcMar>
            <w:vAlign w:val="center"/>
          </w:tcPr>
          <w:p w14:paraId="49FA9FCE">
            <w:pPr>
              <w:spacing w:line="240" w:lineRule="exact"/>
              <w:rPr>
                <w:rFonts w:ascii="Times New Roman" w:hAnsi="Times New Roman" w:eastAsia="仿宋"/>
                <w:sz w:val="20"/>
                <w:szCs w:val="20"/>
              </w:rPr>
            </w:pPr>
          </w:p>
        </w:tc>
        <w:tc>
          <w:tcPr>
            <w:tcW w:w="1877" w:type="dxa"/>
            <w:vMerge w:val="continue"/>
            <w:noWrap/>
            <w:tcMar>
              <w:top w:w="15" w:type="dxa"/>
              <w:left w:w="15" w:type="dxa"/>
              <w:right w:w="15" w:type="dxa"/>
            </w:tcMar>
            <w:vAlign w:val="center"/>
          </w:tcPr>
          <w:p w14:paraId="26AEC448">
            <w:pPr>
              <w:spacing w:line="240" w:lineRule="exact"/>
              <w:jc w:val="left"/>
              <w:rPr>
                <w:rFonts w:ascii="Times New Roman" w:hAnsi="Times New Roman" w:eastAsia="仿宋"/>
                <w:sz w:val="20"/>
                <w:szCs w:val="20"/>
              </w:rPr>
            </w:pPr>
          </w:p>
        </w:tc>
        <w:tc>
          <w:tcPr>
            <w:tcW w:w="4500" w:type="dxa"/>
            <w:noWrap/>
            <w:tcMar>
              <w:top w:w="15" w:type="dxa"/>
              <w:left w:w="15" w:type="dxa"/>
              <w:right w:w="15" w:type="dxa"/>
            </w:tcMar>
            <w:vAlign w:val="center"/>
          </w:tcPr>
          <w:p w14:paraId="71F31F65">
            <w:pPr>
              <w:widowControl/>
              <w:spacing w:line="240" w:lineRule="exact"/>
              <w:textAlignment w:val="center"/>
              <w:rPr>
                <w:rFonts w:ascii="Times New Roman" w:hAnsi="Times New Roman" w:eastAsia="仿宋"/>
                <w:sz w:val="20"/>
                <w:szCs w:val="20"/>
              </w:rPr>
            </w:pPr>
            <w:r>
              <w:rPr>
                <w:rFonts w:hint="eastAsia" w:ascii="Times New Roman" w:hAnsi="Times New Roman" w:eastAsia="仿宋"/>
                <w:kern w:val="0"/>
                <w:sz w:val="20"/>
                <w:szCs w:val="20"/>
              </w:rPr>
              <w:t>《四川省〈中华人民共和国节约能源法〉实施办法》</w:t>
            </w:r>
          </w:p>
        </w:tc>
        <w:tc>
          <w:tcPr>
            <w:tcW w:w="2700" w:type="dxa"/>
            <w:vMerge w:val="continue"/>
            <w:noWrap/>
            <w:tcMar>
              <w:top w:w="15" w:type="dxa"/>
              <w:left w:w="15" w:type="dxa"/>
              <w:right w:w="15" w:type="dxa"/>
            </w:tcMar>
            <w:vAlign w:val="center"/>
          </w:tcPr>
          <w:p w14:paraId="3D3F6D99">
            <w:pPr>
              <w:spacing w:line="240" w:lineRule="exact"/>
              <w:rPr>
                <w:rFonts w:ascii="Times New Roman" w:hAnsi="Times New Roman" w:eastAsia="仿宋"/>
                <w:sz w:val="20"/>
                <w:szCs w:val="20"/>
              </w:rPr>
            </w:pPr>
          </w:p>
        </w:tc>
      </w:tr>
      <w:tr w14:paraId="0A6886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92" w:hRule="atLeast"/>
        </w:trPr>
        <w:tc>
          <w:tcPr>
            <w:tcW w:w="507" w:type="dxa"/>
            <w:vMerge w:val="continue"/>
            <w:noWrap/>
            <w:tcMar>
              <w:top w:w="15" w:type="dxa"/>
              <w:left w:w="15" w:type="dxa"/>
              <w:right w:w="15" w:type="dxa"/>
            </w:tcMar>
            <w:vAlign w:val="center"/>
          </w:tcPr>
          <w:p w14:paraId="71A9FB8B">
            <w:pPr>
              <w:widowControl/>
              <w:spacing w:line="240" w:lineRule="exact"/>
              <w:jc w:val="center"/>
              <w:textAlignment w:val="center"/>
              <w:rPr>
                <w:rFonts w:ascii="Times New Roman" w:hAnsi="Times New Roman" w:eastAsia="仿宋"/>
                <w:sz w:val="20"/>
                <w:szCs w:val="20"/>
              </w:rPr>
            </w:pPr>
          </w:p>
        </w:tc>
        <w:tc>
          <w:tcPr>
            <w:tcW w:w="507" w:type="dxa"/>
            <w:vMerge w:val="continue"/>
            <w:noWrap/>
            <w:tcMar>
              <w:top w:w="15" w:type="dxa"/>
              <w:left w:w="15" w:type="dxa"/>
              <w:right w:w="15" w:type="dxa"/>
            </w:tcMar>
            <w:vAlign w:val="center"/>
          </w:tcPr>
          <w:p w14:paraId="6D922441">
            <w:pPr>
              <w:widowControl/>
              <w:spacing w:line="240" w:lineRule="exact"/>
              <w:jc w:val="center"/>
              <w:textAlignment w:val="center"/>
              <w:rPr>
                <w:rFonts w:ascii="Times New Roman" w:hAnsi="Times New Roman" w:eastAsia="仿宋"/>
                <w:sz w:val="20"/>
                <w:szCs w:val="20"/>
              </w:rPr>
            </w:pPr>
          </w:p>
        </w:tc>
        <w:tc>
          <w:tcPr>
            <w:tcW w:w="1571" w:type="dxa"/>
            <w:vMerge w:val="continue"/>
            <w:noWrap/>
            <w:tcMar>
              <w:top w:w="15" w:type="dxa"/>
              <w:left w:w="15" w:type="dxa"/>
              <w:right w:w="15" w:type="dxa"/>
            </w:tcMar>
            <w:vAlign w:val="center"/>
          </w:tcPr>
          <w:p w14:paraId="564D9F42">
            <w:pPr>
              <w:spacing w:line="240" w:lineRule="exact"/>
              <w:rPr>
                <w:rFonts w:ascii="Times New Roman" w:hAnsi="Times New Roman" w:eastAsia="仿宋"/>
                <w:sz w:val="20"/>
                <w:szCs w:val="20"/>
              </w:rPr>
            </w:pPr>
          </w:p>
        </w:tc>
        <w:tc>
          <w:tcPr>
            <w:tcW w:w="1210" w:type="dxa"/>
            <w:vMerge w:val="continue"/>
            <w:noWrap/>
            <w:tcMar>
              <w:top w:w="15" w:type="dxa"/>
              <w:left w:w="15" w:type="dxa"/>
              <w:right w:w="15" w:type="dxa"/>
            </w:tcMar>
            <w:vAlign w:val="center"/>
          </w:tcPr>
          <w:p w14:paraId="6D5AC7D5">
            <w:pPr>
              <w:spacing w:line="240" w:lineRule="exact"/>
              <w:jc w:val="center"/>
              <w:rPr>
                <w:rFonts w:ascii="Times New Roman" w:hAnsi="Times New Roman" w:eastAsia="仿宋"/>
                <w:sz w:val="20"/>
                <w:szCs w:val="20"/>
              </w:rPr>
            </w:pPr>
          </w:p>
        </w:tc>
        <w:tc>
          <w:tcPr>
            <w:tcW w:w="1903" w:type="dxa"/>
            <w:vMerge w:val="continue"/>
            <w:noWrap/>
            <w:tcMar>
              <w:top w:w="15" w:type="dxa"/>
              <w:left w:w="15" w:type="dxa"/>
              <w:right w:w="15" w:type="dxa"/>
            </w:tcMar>
            <w:vAlign w:val="center"/>
          </w:tcPr>
          <w:p w14:paraId="50BE5961">
            <w:pPr>
              <w:spacing w:line="240" w:lineRule="exact"/>
              <w:rPr>
                <w:rFonts w:ascii="Times New Roman" w:hAnsi="Times New Roman" w:eastAsia="仿宋"/>
                <w:sz w:val="20"/>
                <w:szCs w:val="20"/>
              </w:rPr>
            </w:pPr>
          </w:p>
        </w:tc>
        <w:tc>
          <w:tcPr>
            <w:tcW w:w="1877" w:type="dxa"/>
            <w:vMerge w:val="continue"/>
            <w:noWrap/>
            <w:tcMar>
              <w:top w:w="15" w:type="dxa"/>
              <w:left w:w="15" w:type="dxa"/>
              <w:right w:w="15" w:type="dxa"/>
            </w:tcMar>
            <w:vAlign w:val="center"/>
          </w:tcPr>
          <w:p w14:paraId="7C4AE53C">
            <w:pPr>
              <w:spacing w:line="240" w:lineRule="exact"/>
              <w:jc w:val="left"/>
              <w:rPr>
                <w:rFonts w:ascii="Times New Roman" w:hAnsi="Times New Roman" w:eastAsia="仿宋"/>
                <w:sz w:val="20"/>
                <w:szCs w:val="20"/>
              </w:rPr>
            </w:pPr>
          </w:p>
        </w:tc>
        <w:tc>
          <w:tcPr>
            <w:tcW w:w="4500" w:type="dxa"/>
            <w:noWrap/>
            <w:tcMar>
              <w:top w:w="15" w:type="dxa"/>
              <w:left w:w="15" w:type="dxa"/>
              <w:right w:w="15" w:type="dxa"/>
            </w:tcMar>
            <w:vAlign w:val="center"/>
          </w:tcPr>
          <w:p w14:paraId="483E8C48">
            <w:pPr>
              <w:widowControl/>
              <w:spacing w:line="240" w:lineRule="exact"/>
              <w:textAlignment w:val="center"/>
              <w:rPr>
                <w:rFonts w:ascii="Times New Roman" w:hAnsi="Times New Roman" w:eastAsia="仿宋"/>
                <w:kern w:val="0"/>
                <w:sz w:val="20"/>
                <w:szCs w:val="20"/>
              </w:rPr>
            </w:pPr>
            <w:r>
              <w:rPr>
                <w:rFonts w:hint="eastAsia" w:ascii="Times New Roman" w:hAnsi="Times New Roman" w:eastAsia="仿宋"/>
                <w:kern w:val="0"/>
                <w:sz w:val="20"/>
                <w:szCs w:val="20"/>
              </w:rPr>
              <w:t>《四川省固定资产投资项目节能审查实施办法》（川发改环资规〔</w:t>
            </w:r>
            <w:r>
              <w:rPr>
                <w:rFonts w:ascii="Times New Roman" w:hAnsi="Times New Roman" w:eastAsia="仿宋"/>
                <w:kern w:val="0"/>
                <w:sz w:val="20"/>
                <w:szCs w:val="20"/>
              </w:rPr>
              <w:t>2023</w:t>
            </w:r>
            <w:r>
              <w:rPr>
                <w:rFonts w:hint="eastAsia" w:ascii="Times New Roman" w:hAnsi="Times New Roman" w:eastAsia="仿宋"/>
                <w:kern w:val="0"/>
                <w:sz w:val="20"/>
                <w:szCs w:val="20"/>
              </w:rPr>
              <w:t>〕</w:t>
            </w:r>
            <w:r>
              <w:rPr>
                <w:rFonts w:ascii="Times New Roman" w:hAnsi="Times New Roman" w:eastAsia="仿宋"/>
                <w:kern w:val="0"/>
                <w:sz w:val="20"/>
                <w:szCs w:val="20"/>
              </w:rPr>
              <w:t>380</w:t>
            </w:r>
            <w:r>
              <w:rPr>
                <w:rFonts w:hint="eastAsia" w:ascii="Times New Roman" w:hAnsi="Times New Roman" w:eastAsia="仿宋"/>
                <w:kern w:val="0"/>
                <w:sz w:val="20"/>
                <w:szCs w:val="20"/>
              </w:rPr>
              <w:t>号）</w:t>
            </w:r>
          </w:p>
        </w:tc>
        <w:tc>
          <w:tcPr>
            <w:tcW w:w="2700" w:type="dxa"/>
            <w:vMerge w:val="continue"/>
            <w:noWrap/>
            <w:tcMar>
              <w:top w:w="15" w:type="dxa"/>
              <w:left w:w="15" w:type="dxa"/>
              <w:right w:w="15" w:type="dxa"/>
            </w:tcMar>
            <w:vAlign w:val="center"/>
          </w:tcPr>
          <w:p w14:paraId="13C5945E">
            <w:pPr>
              <w:spacing w:line="240" w:lineRule="exact"/>
              <w:rPr>
                <w:rFonts w:ascii="Times New Roman" w:hAnsi="Times New Roman" w:eastAsia="仿宋"/>
                <w:sz w:val="20"/>
                <w:szCs w:val="20"/>
              </w:rPr>
            </w:pPr>
          </w:p>
        </w:tc>
      </w:tr>
      <w:tr w14:paraId="04C9BB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507" w:type="dxa"/>
            <w:vMerge w:val="restart"/>
            <w:noWrap/>
            <w:tcMar>
              <w:top w:w="15" w:type="dxa"/>
              <w:left w:w="15" w:type="dxa"/>
              <w:right w:w="15" w:type="dxa"/>
            </w:tcMar>
            <w:vAlign w:val="center"/>
          </w:tcPr>
          <w:p w14:paraId="7A3D589F">
            <w:pPr>
              <w:spacing w:line="240" w:lineRule="exact"/>
              <w:ind w:left="384" w:hanging="384"/>
              <w:jc w:val="center"/>
              <w:rPr>
                <w:rFonts w:ascii="Times New Roman" w:hAnsi="Times New Roman" w:eastAsia="仿宋"/>
                <w:sz w:val="20"/>
                <w:szCs w:val="20"/>
              </w:rPr>
            </w:pPr>
            <w:r>
              <w:rPr>
                <w:rFonts w:ascii="Times New Roman" w:hAnsi="Times New Roman" w:eastAsia="仿宋"/>
                <w:sz w:val="20"/>
                <w:szCs w:val="20"/>
              </w:rPr>
              <w:t>3</w:t>
            </w:r>
          </w:p>
        </w:tc>
        <w:tc>
          <w:tcPr>
            <w:tcW w:w="507" w:type="dxa"/>
            <w:vMerge w:val="restart"/>
            <w:noWrap/>
            <w:tcMar>
              <w:top w:w="15" w:type="dxa"/>
              <w:left w:w="15" w:type="dxa"/>
              <w:right w:w="15" w:type="dxa"/>
            </w:tcMar>
            <w:vAlign w:val="center"/>
          </w:tcPr>
          <w:p w14:paraId="3D582342">
            <w:pPr>
              <w:spacing w:line="240" w:lineRule="exact"/>
              <w:ind w:left="384" w:hanging="384"/>
              <w:jc w:val="center"/>
              <w:rPr>
                <w:rFonts w:ascii="Times New Roman" w:hAnsi="Times New Roman" w:eastAsia="仿宋"/>
                <w:sz w:val="20"/>
                <w:szCs w:val="20"/>
              </w:rPr>
            </w:pPr>
            <w:r>
              <w:rPr>
                <w:rFonts w:ascii="Times New Roman" w:hAnsi="Times New Roman" w:eastAsia="仿宋"/>
                <w:sz w:val="20"/>
                <w:szCs w:val="20"/>
              </w:rPr>
              <w:t>6</w:t>
            </w:r>
          </w:p>
        </w:tc>
        <w:tc>
          <w:tcPr>
            <w:tcW w:w="1571" w:type="dxa"/>
            <w:vMerge w:val="restart"/>
            <w:noWrap/>
            <w:tcMar>
              <w:top w:w="15" w:type="dxa"/>
              <w:left w:w="15" w:type="dxa"/>
              <w:right w:w="15" w:type="dxa"/>
            </w:tcMar>
            <w:vAlign w:val="center"/>
          </w:tcPr>
          <w:p w14:paraId="49036238">
            <w:pPr>
              <w:widowControl/>
              <w:spacing w:line="240" w:lineRule="exact"/>
              <w:textAlignment w:val="center"/>
              <w:rPr>
                <w:rFonts w:ascii="Times New Roman" w:hAnsi="Times New Roman" w:eastAsia="仿宋"/>
                <w:sz w:val="20"/>
                <w:szCs w:val="20"/>
              </w:rPr>
            </w:pPr>
            <w:r>
              <w:rPr>
                <w:rFonts w:hint="eastAsia" w:ascii="Times New Roman" w:hAnsi="Times New Roman" w:eastAsia="仿宋"/>
                <w:kern w:val="0"/>
                <w:sz w:val="20"/>
                <w:szCs w:val="20"/>
              </w:rPr>
              <w:t>民办、中外合作开办中等及以下学校和其他教育机构筹设审批</w:t>
            </w:r>
          </w:p>
        </w:tc>
        <w:tc>
          <w:tcPr>
            <w:tcW w:w="1210" w:type="dxa"/>
            <w:vMerge w:val="restart"/>
            <w:noWrap/>
            <w:tcMar>
              <w:top w:w="15" w:type="dxa"/>
              <w:left w:w="15" w:type="dxa"/>
              <w:right w:w="15" w:type="dxa"/>
            </w:tcMar>
            <w:vAlign w:val="center"/>
          </w:tcPr>
          <w:p w14:paraId="77C3F767">
            <w:pPr>
              <w:widowControl/>
              <w:spacing w:line="240" w:lineRule="exact"/>
              <w:jc w:val="center"/>
              <w:textAlignment w:val="center"/>
              <w:rPr>
                <w:rFonts w:ascii="Times New Roman" w:hAnsi="Times New Roman" w:eastAsia="仿宋"/>
                <w:kern w:val="0"/>
                <w:sz w:val="20"/>
                <w:szCs w:val="20"/>
              </w:rPr>
            </w:pPr>
            <w:r>
              <w:rPr>
                <w:rFonts w:hint="eastAsia" w:ascii="Times New Roman" w:hAnsi="Times New Roman" w:eastAsia="仿宋"/>
                <w:kern w:val="0"/>
                <w:sz w:val="20"/>
                <w:szCs w:val="20"/>
              </w:rPr>
              <w:t>市教育</w:t>
            </w:r>
          </w:p>
          <w:p w14:paraId="773A8722">
            <w:pPr>
              <w:widowControl/>
              <w:spacing w:line="240" w:lineRule="exact"/>
              <w:jc w:val="center"/>
              <w:textAlignment w:val="center"/>
              <w:rPr>
                <w:rFonts w:ascii="Times New Roman" w:hAnsi="Times New Roman" w:eastAsia="仿宋"/>
                <w:sz w:val="20"/>
                <w:szCs w:val="20"/>
              </w:rPr>
            </w:pPr>
            <w:r>
              <w:rPr>
                <w:rFonts w:hint="eastAsia" w:ascii="Times New Roman" w:hAnsi="Times New Roman" w:eastAsia="仿宋"/>
                <w:kern w:val="0"/>
                <w:sz w:val="20"/>
                <w:szCs w:val="20"/>
              </w:rPr>
              <w:t>体育局</w:t>
            </w:r>
          </w:p>
        </w:tc>
        <w:tc>
          <w:tcPr>
            <w:tcW w:w="1903" w:type="dxa"/>
            <w:vMerge w:val="restart"/>
            <w:noWrap/>
            <w:tcMar>
              <w:top w:w="15" w:type="dxa"/>
              <w:left w:w="15" w:type="dxa"/>
              <w:right w:w="15" w:type="dxa"/>
            </w:tcMar>
            <w:vAlign w:val="center"/>
          </w:tcPr>
          <w:p w14:paraId="414DBB73">
            <w:pPr>
              <w:widowControl/>
              <w:spacing w:line="240" w:lineRule="exact"/>
              <w:textAlignment w:val="center"/>
              <w:rPr>
                <w:rFonts w:ascii="Times New Roman" w:hAnsi="Times New Roman" w:eastAsia="仿宋"/>
                <w:sz w:val="20"/>
                <w:szCs w:val="20"/>
              </w:rPr>
            </w:pPr>
            <w:r>
              <w:rPr>
                <w:rFonts w:hint="eastAsia" w:ascii="Times New Roman" w:hAnsi="Times New Roman" w:eastAsia="仿宋"/>
                <w:kern w:val="0"/>
                <w:sz w:val="20"/>
                <w:szCs w:val="20"/>
              </w:rPr>
              <w:t>设区的市级、县级教育部门</w:t>
            </w:r>
          </w:p>
        </w:tc>
        <w:tc>
          <w:tcPr>
            <w:tcW w:w="1877" w:type="dxa"/>
            <w:noWrap/>
            <w:tcMar>
              <w:top w:w="15" w:type="dxa"/>
              <w:left w:w="15" w:type="dxa"/>
              <w:right w:w="15" w:type="dxa"/>
            </w:tcMar>
            <w:vAlign w:val="center"/>
          </w:tcPr>
          <w:p w14:paraId="6758AD08">
            <w:pPr>
              <w:widowControl/>
              <w:spacing w:line="240" w:lineRule="exact"/>
              <w:textAlignment w:val="center"/>
              <w:rPr>
                <w:rFonts w:ascii="Times New Roman" w:hAnsi="Times New Roman" w:eastAsia="仿宋"/>
                <w:sz w:val="20"/>
                <w:szCs w:val="20"/>
              </w:rPr>
            </w:pPr>
            <w:r>
              <w:rPr>
                <w:rFonts w:hint="eastAsia" w:ascii="Times New Roman" w:hAnsi="Times New Roman" w:eastAsia="仿宋"/>
                <w:spacing w:val="-11"/>
                <w:kern w:val="0"/>
                <w:sz w:val="20"/>
                <w:szCs w:val="20"/>
              </w:rPr>
              <w:t>《中华人民共和国民办教育促进法》</w:t>
            </w:r>
          </w:p>
        </w:tc>
        <w:tc>
          <w:tcPr>
            <w:tcW w:w="4500" w:type="dxa"/>
            <w:noWrap/>
            <w:tcMar>
              <w:top w:w="15" w:type="dxa"/>
              <w:left w:w="15" w:type="dxa"/>
              <w:right w:w="15" w:type="dxa"/>
            </w:tcMar>
            <w:vAlign w:val="center"/>
          </w:tcPr>
          <w:p w14:paraId="214AB9DE">
            <w:pPr>
              <w:widowControl/>
              <w:spacing w:line="240" w:lineRule="exact"/>
              <w:textAlignment w:val="center"/>
              <w:rPr>
                <w:rFonts w:ascii="Times New Roman" w:hAnsi="Times New Roman" w:eastAsia="仿宋"/>
                <w:sz w:val="20"/>
                <w:szCs w:val="20"/>
              </w:rPr>
            </w:pPr>
            <w:r>
              <w:rPr>
                <w:rFonts w:hint="eastAsia" w:ascii="Times New Roman" w:hAnsi="Times New Roman" w:eastAsia="仿宋"/>
                <w:kern w:val="0"/>
                <w:sz w:val="20"/>
                <w:szCs w:val="20"/>
              </w:rPr>
              <w:t>《中华人民共和国民办教育促进法》</w:t>
            </w:r>
          </w:p>
        </w:tc>
        <w:tc>
          <w:tcPr>
            <w:tcW w:w="2700" w:type="dxa"/>
            <w:vMerge w:val="restart"/>
            <w:noWrap/>
            <w:tcMar>
              <w:top w:w="15" w:type="dxa"/>
              <w:left w:w="15" w:type="dxa"/>
              <w:right w:w="15" w:type="dxa"/>
            </w:tcMar>
            <w:vAlign w:val="center"/>
          </w:tcPr>
          <w:p w14:paraId="6DF2B2BF">
            <w:pPr>
              <w:spacing w:line="240" w:lineRule="exact"/>
              <w:rPr>
                <w:rFonts w:ascii="Times New Roman" w:hAnsi="Times New Roman" w:eastAsia="仿宋"/>
                <w:sz w:val="20"/>
                <w:szCs w:val="20"/>
              </w:rPr>
            </w:pPr>
          </w:p>
        </w:tc>
      </w:tr>
      <w:tr w14:paraId="7BC670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26" w:hRule="atLeast"/>
        </w:trPr>
        <w:tc>
          <w:tcPr>
            <w:tcW w:w="507" w:type="dxa"/>
            <w:vMerge w:val="continue"/>
            <w:noWrap/>
            <w:tcMar>
              <w:top w:w="15" w:type="dxa"/>
              <w:left w:w="15" w:type="dxa"/>
              <w:right w:w="15" w:type="dxa"/>
            </w:tcMar>
            <w:vAlign w:val="center"/>
          </w:tcPr>
          <w:p w14:paraId="5A0E4D52">
            <w:pPr>
              <w:spacing w:line="240" w:lineRule="exact"/>
              <w:jc w:val="center"/>
              <w:rPr>
                <w:rFonts w:ascii="Times New Roman" w:hAnsi="Times New Roman" w:eastAsia="仿宋"/>
                <w:sz w:val="20"/>
                <w:szCs w:val="20"/>
              </w:rPr>
            </w:pPr>
          </w:p>
        </w:tc>
        <w:tc>
          <w:tcPr>
            <w:tcW w:w="507" w:type="dxa"/>
            <w:vMerge w:val="continue"/>
            <w:noWrap/>
            <w:tcMar>
              <w:top w:w="15" w:type="dxa"/>
              <w:left w:w="15" w:type="dxa"/>
              <w:right w:w="15" w:type="dxa"/>
            </w:tcMar>
            <w:vAlign w:val="center"/>
          </w:tcPr>
          <w:p w14:paraId="100ACFD1">
            <w:pPr>
              <w:spacing w:line="240" w:lineRule="exact"/>
              <w:jc w:val="center"/>
              <w:rPr>
                <w:rFonts w:ascii="Times New Roman" w:hAnsi="Times New Roman" w:eastAsia="仿宋"/>
                <w:sz w:val="20"/>
                <w:szCs w:val="20"/>
              </w:rPr>
            </w:pPr>
          </w:p>
        </w:tc>
        <w:tc>
          <w:tcPr>
            <w:tcW w:w="1571" w:type="dxa"/>
            <w:vMerge w:val="continue"/>
            <w:noWrap/>
            <w:tcMar>
              <w:top w:w="15" w:type="dxa"/>
              <w:left w:w="15" w:type="dxa"/>
              <w:right w:w="15" w:type="dxa"/>
            </w:tcMar>
            <w:vAlign w:val="center"/>
          </w:tcPr>
          <w:p w14:paraId="1346AF67">
            <w:pPr>
              <w:widowControl/>
              <w:spacing w:line="240" w:lineRule="exact"/>
              <w:rPr>
                <w:rFonts w:ascii="Times New Roman" w:hAnsi="Times New Roman" w:eastAsia="仿宋"/>
                <w:sz w:val="20"/>
                <w:szCs w:val="20"/>
              </w:rPr>
            </w:pPr>
          </w:p>
        </w:tc>
        <w:tc>
          <w:tcPr>
            <w:tcW w:w="1210" w:type="dxa"/>
            <w:vMerge w:val="continue"/>
            <w:noWrap/>
            <w:tcMar>
              <w:top w:w="15" w:type="dxa"/>
              <w:left w:w="15" w:type="dxa"/>
              <w:right w:w="15" w:type="dxa"/>
            </w:tcMar>
            <w:vAlign w:val="center"/>
          </w:tcPr>
          <w:p w14:paraId="56427678">
            <w:pPr>
              <w:widowControl/>
              <w:spacing w:line="240" w:lineRule="exact"/>
              <w:jc w:val="center"/>
              <w:rPr>
                <w:rFonts w:ascii="Times New Roman" w:hAnsi="Times New Roman" w:eastAsia="仿宋"/>
                <w:sz w:val="20"/>
                <w:szCs w:val="20"/>
              </w:rPr>
            </w:pPr>
          </w:p>
        </w:tc>
        <w:tc>
          <w:tcPr>
            <w:tcW w:w="1903" w:type="dxa"/>
            <w:vMerge w:val="continue"/>
            <w:noWrap/>
            <w:tcMar>
              <w:top w:w="15" w:type="dxa"/>
              <w:left w:w="15" w:type="dxa"/>
              <w:right w:w="15" w:type="dxa"/>
            </w:tcMar>
            <w:vAlign w:val="center"/>
          </w:tcPr>
          <w:p w14:paraId="6D9FD9F0">
            <w:pPr>
              <w:widowControl/>
              <w:spacing w:line="240" w:lineRule="exact"/>
              <w:rPr>
                <w:rFonts w:ascii="Times New Roman" w:hAnsi="Times New Roman" w:eastAsia="仿宋"/>
                <w:sz w:val="20"/>
                <w:szCs w:val="20"/>
              </w:rPr>
            </w:pPr>
          </w:p>
        </w:tc>
        <w:tc>
          <w:tcPr>
            <w:tcW w:w="1877" w:type="dxa"/>
            <w:vMerge w:val="restart"/>
            <w:noWrap/>
            <w:tcMar>
              <w:top w:w="15" w:type="dxa"/>
              <w:left w:w="15" w:type="dxa"/>
              <w:right w:w="15" w:type="dxa"/>
            </w:tcMar>
            <w:vAlign w:val="center"/>
          </w:tcPr>
          <w:p w14:paraId="630A81DC">
            <w:pPr>
              <w:widowControl/>
              <w:spacing w:line="240" w:lineRule="exact"/>
              <w:textAlignment w:val="center"/>
              <w:rPr>
                <w:rFonts w:ascii="Times New Roman" w:hAnsi="Times New Roman" w:eastAsia="仿宋"/>
                <w:sz w:val="20"/>
                <w:szCs w:val="20"/>
              </w:rPr>
            </w:pPr>
            <w:r>
              <w:rPr>
                <w:rFonts w:hint="eastAsia" w:ascii="Times New Roman" w:hAnsi="Times New Roman" w:eastAsia="仿宋"/>
                <w:kern w:val="0"/>
                <w:sz w:val="20"/>
                <w:szCs w:val="20"/>
              </w:rPr>
              <w:t>《中华人民共和国中外合作办学条例》</w:t>
            </w:r>
          </w:p>
        </w:tc>
        <w:tc>
          <w:tcPr>
            <w:tcW w:w="4500" w:type="dxa"/>
            <w:noWrap/>
            <w:tcMar>
              <w:top w:w="15" w:type="dxa"/>
              <w:left w:w="15" w:type="dxa"/>
              <w:right w:w="15" w:type="dxa"/>
            </w:tcMar>
            <w:vAlign w:val="center"/>
          </w:tcPr>
          <w:p w14:paraId="0E4DA467">
            <w:pPr>
              <w:widowControl/>
              <w:spacing w:line="240" w:lineRule="exact"/>
              <w:textAlignment w:val="center"/>
              <w:rPr>
                <w:rFonts w:ascii="Times New Roman" w:hAnsi="Times New Roman" w:eastAsia="仿宋"/>
                <w:sz w:val="20"/>
                <w:szCs w:val="20"/>
              </w:rPr>
            </w:pPr>
            <w:r>
              <w:rPr>
                <w:rFonts w:hint="eastAsia" w:ascii="Times New Roman" w:hAnsi="Times New Roman" w:eastAsia="仿宋"/>
                <w:kern w:val="0"/>
                <w:sz w:val="20"/>
                <w:szCs w:val="20"/>
              </w:rPr>
              <w:t>《中华人民共和国中外合作办学条例》</w:t>
            </w:r>
          </w:p>
        </w:tc>
        <w:tc>
          <w:tcPr>
            <w:tcW w:w="2700" w:type="dxa"/>
            <w:vMerge w:val="continue"/>
            <w:noWrap/>
            <w:tcMar>
              <w:top w:w="15" w:type="dxa"/>
              <w:left w:w="15" w:type="dxa"/>
              <w:right w:w="15" w:type="dxa"/>
            </w:tcMar>
            <w:vAlign w:val="center"/>
          </w:tcPr>
          <w:p w14:paraId="126E4EBD">
            <w:pPr>
              <w:spacing w:line="240" w:lineRule="exact"/>
              <w:rPr>
                <w:rFonts w:ascii="Times New Roman" w:hAnsi="Times New Roman" w:eastAsia="仿宋"/>
                <w:sz w:val="20"/>
                <w:szCs w:val="20"/>
              </w:rPr>
            </w:pPr>
          </w:p>
        </w:tc>
      </w:tr>
      <w:tr w14:paraId="1C0330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13" w:hRule="atLeast"/>
        </w:trPr>
        <w:tc>
          <w:tcPr>
            <w:tcW w:w="507" w:type="dxa"/>
            <w:vMerge w:val="continue"/>
            <w:noWrap/>
            <w:tcMar>
              <w:top w:w="15" w:type="dxa"/>
              <w:left w:w="15" w:type="dxa"/>
              <w:right w:w="15" w:type="dxa"/>
            </w:tcMar>
            <w:vAlign w:val="center"/>
          </w:tcPr>
          <w:p w14:paraId="343AF306">
            <w:pPr>
              <w:spacing w:line="240" w:lineRule="exact"/>
              <w:jc w:val="center"/>
              <w:rPr>
                <w:rFonts w:ascii="Times New Roman" w:hAnsi="Times New Roman" w:eastAsia="仿宋"/>
                <w:sz w:val="20"/>
                <w:szCs w:val="20"/>
              </w:rPr>
            </w:pPr>
          </w:p>
        </w:tc>
        <w:tc>
          <w:tcPr>
            <w:tcW w:w="507" w:type="dxa"/>
            <w:vMerge w:val="continue"/>
            <w:noWrap/>
            <w:tcMar>
              <w:top w:w="15" w:type="dxa"/>
              <w:left w:w="15" w:type="dxa"/>
              <w:right w:w="15" w:type="dxa"/>
            </w:tcMar>
            <w:vAlign w:val="center"/>
          </w:tcPr>
          <w:p w14:paraId="21E9CB0E">
            <w:pPr>
              <w:spacing w:line="240" w:lineRule="exact"/>
              <w:jc w:val="center"/>
              <w:rPr>
                <w:rFonts w:ascii="Times New Roman" w:hAnsi="Times New Roman" w:eastAsia="仿宋"/>
                <w:sz w:val="20"/>
                <w:szCs w:val="20"/>
              </w:rPr>
            </w:pPr>
          </w:p>
        </w:tc>
        <w:tc>
          <w:tcPr>
            <w:tcW w:w="1571" w:type="dxa"/>
            <w:vMerge w:val="continue"/>
            <w:noWrap/>
            <w:tcMar>
              <w:top w:w="15" w:type="dxa"/>
              <w:left w:w="15" w:type="dxa"/>
              <w:right w:w="15" w:type="dxa"/>
            </w:tcMar>
            <w:vAlign w:val="center"/>
          </w:tcPr>
          <w:p w14:paraId="50D99AFF">
            <w:pPr>
              <w:widowControl/>
              <w:spacing w:line="240" w:lineRule="exact"/>
              <w:rPr>
                <w:rFonts w:ascii="Times New Roman" w:hAnsi="Times New Roman" w:eastAsia="仿宋"/>
                <w:sz w:val="20"/>
                <w:szCs w:val="20"/>
              </w:rPr>
            </w:pPr>
          </w:p>
        </w:tc>
        <w:tc>
          <w:tcPr>
            <w:tcW w:w="1210" w:type="dxa"/>
            <w:vMerge w:val="continue"/>
            <w:noWrap/>
            <w:tcMar>
              <w:top w:w="15" w:type="dxa"/>
              <w:left w:w="15" w:type="dxa"/>
              <w:right w:w="15" w:type="dxa"/>
            </w:tcMar>
            <w:vAlign w:val="center"/>
          </w:tcPr>
          <w:p w14:paraId="5F111B32">
            <w:pPr>
              <w:widowControl/>
              <w:spacing w:line="240" w:lineRule="exact"/>
              <w:jc w:val="center"/>
              <w:rPr>
                <w:rFonts w:ascii="Times New Roman" w:hAnsi="Times New Roman" w:eastAsia="仿宋"/>
                <w:sz w:val="20"/>
                <w:szCs w:val="20"/>
              </w:rPr>
            </w:pPr>
          </w:p>
        </w:tc>
        <w:tc>
          <w:tcPr>
            <w:tcW w:w="1903" w:type="dxa"/>
            <w:vMerge w:val="continue"/>
            <w:noWrap/>
            <w:tcMar>
              <w:top w:w="15" w:type="dxa"/>
              <w:left w:w="15" w:type="dxa"/>
              <w:right w:w="15" w:type="dxa"/>
            </w:tcMar>
            <w:vAlign w:val="center"/>
          </w:tcPr>
          <w:p w14:paraId="4DEECB33">
            <w:pPr>
              <w:widowControl/>
              <w:spacing w:line="240" w:lineRule="exact"/>
              <w:rPr>
                <w:rFonts w:ascii="Times New Roman" w:hAnsi="Times New Roman" w:eastAsia="仿宋"/>
                <w:sz w:val="20"/>
                <w:szCs w:val="20"/>
              </w:rPr>
            </w:pPr>
          </w:p>
        </w:tc>
        <w:tc>
          <w:tcPr>
            <w:tcW w:w="1877" w:type="dxa"/>
            <w:vMerge w:val="continue"/>
            <w:noWrap/>
            <w:tcMar>
              <w:top w:w="15" w:type="dxa"/>
              <w:left w:w="15" w:type="dxa"/>
              <w:right w:w="15" w:type="dxa"/>
            </w:tcMar>
            <w:vAlign w:val="center"/>
          </w:tcPr>
          <w:p w14:paraId="54A0D08D">
            <w:pPr>
              <w:widowControl/>
              <w:spacing w:line="240" w:lineRule="exact"/>
              <w:rPr>
                <w:rFonts w:ascii="Times New Roman" w:hAnsi="Times New Roman" w:eastAsia="仿宋"/>
                <w:sz w:val="20"/>
                <w:szCs w:val="20"/>
              </w:rPr>
            </w:pPr>
          </w:p>
        </w:tc>
        <w:tc>
          <w:tcPr>
            <w:tcW w:w="4500" w:type="dxa"/>
            <w:noWrap/>
            <w:tcMar>
              <w:top w:w="15" w:type="dxa"/>
              <w:left w:w="15" w:type="dxa"/>
              <w:right w:w="15" w:type="dxa"/>
            </w:tcMar>
            <w:vAlign w:val="center"/>
          </w:tcPr>
          <w:p w14:paraId="3C2731EB">
            <w:pPr>
              <w:widowControl/>
              <w:spacing w:line="240" w:lineRule="exact"/>
              <w:textAlignment w:val="center"/>
              <w:rPr>
                <w:rFonts w:ascii="Times New Roman" w:hAnsi="Times New Roman" w:eastAsia="仿宋"/>
                <w:sz w:val="20"/>
                <w:szCs w:val="20"/>
              </w:rPr>
            </w:pPr>
            <w:r>
              <w:rPr>
                <w:rFonts w:hint="eastAsia" w:ascii="Times New Roman" w:hAnsi="Times New Roman" w:eastAsia="仿宋"/>
                <w:kern w:val="0"/>
                <w:sz w:val="20"/>
                <w:szCs w:val="20"/>
              </w:rPr>
              <w:t>《国务院关于当前发展学前教育的若干意见》（国发〔</w:t>
            </w:r>
            <w:r>
              <w:rPr>
                <w:rFonts w:ascii="Times New Roman" w:hAnsi="Times New Roman" w:eastAsia="仿宋"/>
                <w:kern w:val="0"/>
                <w:sz w:val="20"/>
                <w:szCs w:val="20"/>
              </w:rPr>
              <w:t>2010</w:t>
            </w:r>
            <w:r>
              <w:rPr>
                <w:rFonts w:hint="eastAsia" w:ascii="Times New Roman" w:hAnsi="Times New Roman" w:eastAsia="仿宋"/>
                <w:kern w:val="0"/>
                <w:sz w:val="20"/>
                <w:szCs w:val="20"/>
              </w:rPr>
              <w:t>〕</w:t>
            </w:r>
            <w:r>
              <w:rPr>
                <w:rFonts w:ascii="Times New Roman" w:hAnsi="Times New Roman" w:eastAsia="仿宋"/>
                <w:kern w:val="0"/>
                <w:sz w:val="20"/>
                <w:szCs w:val="20"/>
              </w:rPr>
              <w:t>41</w:t>
            </w:r>
            <w:r>
              <w:rPr>
                <w:rFonts w:hint="eastAsia" w:ascii="Times New Roman" w:hAnsi="Times New Roman" w:eastAsia="仿宋"/>
                <w:kern w:val="0"/>
                <w:sz w:val="20"/>
                <w:szCs w:val="20"/>
              </w:rPr>
              <w:t>号）</w:t>
            </w:r>
          </w:p>
        </w:tc>
        <w:tc>
          <w:tcPr>
            <w:tcW w:w="2700" w:type="dxa"/>
            <w:vMerge w:val="continue"/>
            <w:noWrap/>
            <w:tcMar>
              <w:top w:w="15" w:type="dxa"/>
              <w:left w:w="15" w:type="dxa"/>
              <w:right w:w="15" w:type="dxa"/>
            </w:tcMar>
            <w:vAlign w:val="center"/>
          </w:tcPr>
          <w:p w14:paraId="6498ACF2">
            <w:pPr>
              <w:spacing w:line="240" w:lineRule="exact"/>
              <w:rPr>
                <w:rFonts w:ascii="Times New Roman" w:hAnsi="Times New Roman" w:eastAsia="仿宋"/>
                <w:sz w:val="20"/>
                <w:szCs w:val="20"/>
              </w:rPr>
            </w:pPr>
          </w:p>
        </w:tc>
      </w:tr>
      <w:tr w14:paraId="3B90CC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507" w:type="dxa"/>
            <w:vMerge w:val="restart"/>
            <w:noWrap/>
            <w:tcMar>
              <w:top w:w="15" w:type="dxa"/>
              <w:left w:w="15" w:type="dxa"/>
              <w:right w:w="15" w:type="dxa"/>
            </w:tcMar>
            <w:vAlign w:val="center"/>
          </w:tcPr>
          <w:p w14:paraId="6277DBF4">
            <w:pPr>
              <w:widowControl/>
              <w:spacing w:line="240" w:lineRule="exact"/>
              <w:ind w:left="384" w:hanging="384"/>
              <w:jc w:val="center"/>
              <w:textAlignment w:val="center"/>
              <w:rPr>
                <w:rFonts w:ascii="Times New Roman" w:hAnsi="Times New Roman" w:eastAsia="仿宋"/>
                <w:sz w:val="20"/>
                <w:szCs w:val="20"/>
              </w:rPr>
            </w:pPr>
            <w:r>
              <w:rPr>
                <w:rFonts w:ascii="Times New Roman" w:hAnsi="Times New Roman" w:eastAsia="仿宋"/>
                <w:sz w:val="20"/>
                <w:szCs w:val="20"/>
              </w:rPr>
              <w:t>4</w:t>
            </w:r>
          </w:p>
        </w:tc>
        <w:tc>
          <w:tcPr>
            <w:tcW w:w="507" w:type="dxa"/>
            <w:vMerge w:val="restart"/>
            <w:noWrap/>
            <w:tcMar>
              <w:top w:w="15" w:type="dxa"/>
              <w:left w:w="15" w:type="dxa"/>
              <w:right w:w="15" w:type="dxa"/>
            </w:tcMar>
            <w:vAlign w:val="center"/>
          </w:tcPr>
          <w:p w14:paraId="604C3025">
            <w:pPr>
              <w:widowControl/>
              <w:spacing w:line="240" w:lineRule="exact"/>
              <w:ind w:left="384" w:hanging="384"/>
              <w:jc w:val="center"/>
              <w:textAlignment w:val="center"/>
              <w:rPr>
                <w:rFonts w:ascii="Times New Roman" w:hAnsi="Times New Roman" w:eastAsia="仿宋"/>
                <w:sz w:val="20"/>
                <w:szCs w:val="20"/>
              </w:rPr>
            </w:pPr>
            <w:r>
              <w:rPr>
                <w:rFonts w:ascii="Times New Roman" w:hAnsi="Times New Roman" w:eastAsia="仿宋"/>
                <w:sz w:val="20"/>
                <w:szCs w:val="20"/>
              </w:rPr>
              <w:t>7</w:t>
            </w:r>
          </w:p>
        </w:tc>
        <w:tc>
          <w:tcPr>
            <w:tcW w:w="1571" w:type="dxa"/>
            <w:vMerge w:val="restart"/>
            <w:noWrap/>
            <w:tcMar>
              <w:top w:w="15" w:type="dxa"/>
              <w:left w:w="15" w:type="dxa"/>
              <w:right w:w="15" w:type="dxa"/>
            </w:tcMar>
            <w:vAlign w:val="center"/>
          </w:tcPr>
          <w:p w14:paraId="1AD21CF1">
            <w:pPr>
              <w:widowControl/>
              <w:spacing w:line="240" w:lineRule="exact"/>
              <w:textAlignment w:val="center"/>
              <w:rPr>
                <w:rFonts w:ascii="Times New Roman" w:hAnsi="Times New Roman" w:eastAsia="仿宋"/>
                <w:sz w:val="20"/>
                <w:szCs w:val="20"/>
              </w:rPr>
            </w:pPr>
            <w:r>
              <w:rPr>
                <w:rFonts w:hint="eastAsia" w:ascii="Times New Roman" w:hAnsi="Times New Roman" w:eastAsia="仿宋"/>
                <w:kern w:val="0"/>
                <w:sz w:val="20"/>
                <w:szCs w:val="20"/>
              </w:rPr>
              <w:t>中等及以下学校和其他教育机构设置审批</w:t>
            </w:r>
          </w:p>
        </w:tc>
        <w:tc>
          <w:tcPr>
            <w:tcW w:w="1210" w:type="dxa"/>
            <w:vMerge w:val="restart"/>
            <w:noWrap/>
            <w:tcMar>
              <w:top w:w="15" w:type="dxa"/>
              <w:left w:w="15" w:type="dxa"/>
              <w:right w:w="15" w:type="dxa"/>
            </w:tcMar>
            <w:vAlign w:val="center"/>
          </w:tcPr>
          <w:p w14:paraId="5461CEC2">
            <w:pPr>
              <w:widowControl/>
              <w:spacing w:line="240" w:lineRule="exact"/>
              <w:jc w:val="center"/>
              <w:textAlignment w:val="center"/>
              <w:rPr>
                <w:rFonts w:ascii="Times New Roman" w:hAnsi="Times New Roman" w:eastAsia="仿宋"/>
                <w:kern w:val="0"/>
                <w:sz w:val="20"/>
                <w:szCs w:val="20"/>
              </w:rPr>
            </w:pPr>
            <w:r>
              <w:rPr>
                <w:rFonts w:hint="eastAsia" w:ascii="Times New Roman" w:hAnsi="Times New Roman" w:eastAsia="仿宋"/>
                <w:kern w:val="0"/>
                <w:sz w:val="20"/>
                <w:szCs w:val="20"/>
              </w:rPr>
              <w:t>市教育</w:t>
            </w:r>
          </w:p>
          <w:p w14:paraId="6DA42FF1">
            <w:pPr>
              <w:widowControl/>
              <w:spacing w:line="240" w:lineRule="exact"/>
              <w:jc w:val="center"/>
              <w:textAlignment w:val="center"/>
              <w:rPr>
                <w:rFonts w:ascii="Times New Roman" w:hAnsi="Times New Roman" w:eastAsia="仿宋"/>
                <w:sz w:val="20"/>
                <w:szCs w:val="20"/>
              </w:rPr>
            </w:pPr>
            <w:r>
              <w:rPr>
                <w:rFonts w:hint="eastAsia" w:ascii="Times New Roman" w:hAnsi="Times New Roman" w:eastAsia="仿宋"/>
                <w:kern w:val="0"/>
                <w:sz w:val="20"/>
                <w:szCs w:val="20"/>
              </w:rPr>
              <w:t>体育局</w:t>
            </w:r>
          </w:p>
        </w:tc>
        <w:tc>
          <w:tcPr>
            <w:tcW w:w="1903" w:type="dxa"/>
            <w:vMerge w:val="restart"/>
            <w:noWrap/>
            <w:tcMar>
              <w:top w:w="15" w:type="dxa"/>
              <w:left w:w="15" w:type="dxa"/>
              <w:right w:w="15" w:type="dxa"/>
            </w:tcMar>
            <w:vAlign w:val="center"/>
          </w:tcPr>
          <w:p w14:paraId="0C9408CC">
            <w:pPr>
              <w:widowControl/>
              <w:spacing w:line="240" w:lineRule="exact"/>
              <w:textAlignment w:val="center"/>
              <w:rPr>
                <w:rFonts w:ascii="Times New Roman" w:hAnsi="Times New Roman" w:eastAsia="仿宋"/>
                <w:sz w:val="20"/>
                <w:szCs w:val="20"/>
              </w:rPr>
            </w:pPr>
            <w:r>
              <w:rPr>
                <w:rFonts w:hint="eastAsia" w:ascii="Times New Roman" w:hAnsi="Times New Roman" w:eastAsia="仿宋"/>
                <w:kern w:val="0"/>
                <w:sz w:val="20"/>
                <w:szCs w:val="20"/>
              </w:rPr>
              <w:t>设区的市级、县级教育部门</w:t>
            </w:r>
          </w:p>
        </w:tc>
        <w:tc>
          <w:tcPr>
            <w:tcW w:w="1877" w:type="dxa"/>
            <w:noWrap/>
            <w:tcMar>
              <w:top w:w="15" w:type="dxa"/>
              <w:left w:w="15" w:type="dxa"/>
              <w:right w:w="15" w:type="dxa"/>
            </w:tcMar>
            <w:vAlign w:val="center"/>
          </w:tcPr>
          <w:p w14:paraId="2E8AC1CE">
            <w:pPr>
              <w:widowControl/>
              <w:spacing w:line="240" w:lineRule="exact"/>
              <w:textAlignment w:val="center"/>
              <w:rPr>
                <w:rFonts w:ascii="Times New Roman" w:hAnsi="Times New Roman" w:eastAsia="仿宋"/>
                <w:sz w:val="20"/>
                <w:szCs w:val="20"/>
              </w:rPr>
            </w:pPr>
            <w:r>
              <w:rPr>
                <w:rFonts w:hint="eastAsia" w:ascii="Times New Roman" w:hAnsi="Times New Roman" w:eastAsia="仿宋"/>
                <w:kern w:val="0"/>
                <w:sz w:val="20"/>
                <w:szCs w:val="20"/>
              </w:rPr>
              <w:t>《中华人民共和国教育法》</w:t>
            </w:r>
          </w:p>
        </w:tc>
        <w:tc>
          <w:tcPr>
            <w:tcW w:w="4500" w:type="dxa"/>
            <w:noWrap/>
            <w:tcMar>
              <w:top w:w="15" w:type="dxa"/>
              <w:left w:w="15" w:type="dxa"/>
              <w:right w:w="15" w:type="dxa"/>
            </w:tcMar>
            <w:vAlign w:val="center"/>
          </w:tcPr>
          <w:p w14:paraId="6D4A3660">
            <w:pPr>
              <w:widowControl/>
              <w:spacing w:line="240" w:lineRule="exact"/>
              <w:textAlignment w:val="center"/>
              <w:rPr>
                <w:rFonts w:ascii="Times New Roman" w:hAnsi="Times New Roman" w:eastAsia="仿宋"/>
                <w:sz w:val="20"/>
                <w:szCs w:val="20"/>
              </w:rPr>
            </w:pPr>
            <w:r>
              <w:rPr>
                <w:rFonts w:hint="eastAsia" w:ascii="Times New Roman" w:hAnsi="Times New Roman" w:eastAsia="仿宋"/>
                <w:kern w:val="0"/>
                <w:sz w:val="20"/>
                <w:szCs w:val="20"/>
              </w:rPr>
              <w:t>《中华人民共和国民办教育促进法》</w:t>
            </w:r>
          </w:p>
        </w:tc>
        <w:tc>
          <w:tcPr>
            <w:tcW w:w="2700" w:type="dxa"/>
            <w:vMerge w:val="restart"/>
            <w:noWrap/>
            <w:tcMar>
              <w:top w:w="15" w:type="dxa"/>
              <w:left w:w="15" w:type="dxa"/>
              <w:right w:w="15" w:type="dxa"/>
            </w:tcMar>
            <w:vAlign w:val="center"/>
          </w:tcPr>
          <w:p w14:paraId="213B8F0A">
            <w:pPr>
              <w:spacing w:line="240" w:lineRule="exact"/>
              <w:rPr>
                <w:rFonts w:ascii="Times New Roman" w:hAnsi="Times New Roman" w:eastAsia="仿宋"/>
                <w:sz w:val="20"/>
                <w:szCs w:val="20"/>
              </w:rPr>
            </w:pPr>
          </w:p>
        </w:tc>
      </w:tr>
      <w:tr w14:paraId="1F5812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78" w:hRule="atLeast"/>
        </w:trPr>
        <w:tc>
          <w:tcPr>
            <w:tcW w:w="507" w:type="dxa"/>
            <w:vMerge w:val="continue"/>
            <w:noWrap/>
            <w:tcMar>
              <w:top w:w="15" w:type="dxa"/>
              <w:left w:w="15" w:type="dxa"/>
              <w:right w:w="15" w:type="dxa"/>
            </w:tcMar>
            <w:vAlign w:val="center"/>
          </w:tcPr>
          <w:p w14:paraId="692645CD">
            <w:pPr>
              <w:widowControl/>
              <w:spacing w:line="240" w:lineRule="exact"/>
              <w:jc w:val="center"/>
              <w:textAlignment w:val="center"/>
              <w:rPr>
                <w:rFonts w:ascii="Times New Roman" w:hAnsi="Times New Roman" w:eastAsia="仿宋"/>
                <w:sz w:val="20"/>
                <w:szCs w:val="20"/>
              </w:rPr>
            </w:pPr>
          </w:p>
        </w:tc>
        <w:tc>
          <w:tcPr>
            <w:tcW w:w="507" w:type="dxa"/>
            <w:vMerge w:val="continue"/>
            <w:noWrap/>
            <w:tcMar>
              <w:top w:w="15" w:type="dxa"/>
              <w:left w:w="15" w:type="dxa"/>
              <w:right w:w="15" w:type="dxa"/>
            </w:tcMar>
            <w:vAlign w:val="center"/>
          </w:tcPr>
          <w:p w14:paraId="001C2EDE">
            <w:pPr>
              <w:widowControl/>
              <w:spacing w:line="240" w:lineRule="exact"/>
              <w:jc w:val="center"/>
              <w:textAlignment w:val="center"/>
              <w:rPr>
                <w:rFonts w:ascii="Times New Roman" w:hAnsi="Times New Roman" w:eastAsia="仿宋"/>
                <w:sz w:val="20"/>
                <w:szCs w:val="20"/>
              </w:rPr>
            </w:pPr>
          </w:p>
        </w:tc>
        <w:tc>
          <w:tcPr>
            <w:tcW w:w="1571" w:type="dxa"/>
            <w:vMerge w:val="continue"/>
            <w:noWrap/>
            <w:tcMar>
              <w:top w:w="15" w:type="dxa"/>
              <w:left w:w="15" w:type="dxa"/>
              <w:right w:w="15" w:type="dxa"/>
            </w:tcMar>
            <w:vAlign w:val="center"/>
          </w:tcPr>
          <w:p w14:paraId="02BA7DB9">
            <w:pPr>
              <w:widowControl/>
              <w:spacing w:line="240" w:lineRule="exact"/>
              <w:rPr>
                <w:rFonts w:ascii="Times New Roman" w:hAnsi="Times New Roman" w:eastAsia="仿宋"/>
                <w:sz w:val="20"/>
                <w:szCs w:val="20"/>
              </w:rPr>
            </w:pPr>
          </w:p>
        </w:tc>
        <w:tc>
          <w:tcPr>
            <w:tcW w:w="1210" w:type="dxa"/>
            <w:vMerge w:val="continue"/>
            <w:noWrap/>
            <w:tcMar>
              <w:top w:w="15" w:type="dxa"/>
              <w:left w:w="15" w:type="dxa"/>
              <w:right w:w="15" w:type="dxa"/>
            </w:tcMar>
            <w:vAlign w:val="center"/>
          </w:tcPr>
          <w:p w14:paraId="56D3674A">
            <w:pPr>
              <w:widowControl/>
              <w:spacing w:line="240" w:lineRule="exact"/>
              <w:jc w:val="center"/>
              <w:rPr>
                <w:rFonts w:ascii="Times New Roman" w:hAnsi="Times New Roman" w:eastAsia="仿宋"/>
                <w:sz w:val="20"/>
                <w:szCs w:val="20"/>
              </w:rPr>
            </w:pPr>
          </w:p>
        </w:tc>
        <w:tc>
          <w:tcPr>
            <w:tcW w:w="1903" w:type="dxa"/>
            <w:vMerge w:val="continue"/>
            <w:noWrap/>
            <w:tcMar>
              <w:top w:w="15" w:type="dxa"/>
              <w:left w:w="15" w:type="dxa"/>
              <w:right w:w="15" w:type="dxa"/>
            </w:tcMar>
            <w:vAlign w:val="center"/>
          </w:tcPr>
          <w:p w14:paraId="429F01AC">
            <w:pPr>
              <w:widowControl/>
              <w:spacing w:line="240" w:lineRule="exact"/>
              <w:rPr>
                <w:rFonts w:ascii="Times New Roman" w:hAnsi="Times New Roman" w:eastAsia="仿宋"/>
                <w:sz w:val="20"/>
                <w:szCs w:val="20"/>
              </w:rPr>
            </w:pPr>
          </w:p>
        </w:tc>
        <w:tc>
          <w:tcPr>
            <w:tcW w:w="1877" w:type="dxa"/>
            <w:noWrap/>
            <w:tcMar>
              <w:top w:w="15" w:type="dxa"/>
              <w:left w:w="15" w:type="dxa"/>
              <w:right w:w="15" w:type="dxa"/>
            </w:tcMar>
            <w:vAlign w:val="center"/>
          </w:tcPr>
          <w:p w14:paraId="3AEB6DD9">
            <w:pPr>
              <w:widowControl/>
              <w:spacing w:line="240" w:lineRule="exact"/>
              <w:textAlignment w:val="center"/>
              <w:rPr>
                <w:rFonts w:ascii="Times New Roman" w:hAnsi="Times New Roman" w:eastAsia="仿宋"/>
                <w:sz w:val="20"/>
                <w:szCs w:val="20"/>
              </w:rPr>
            </w:pPr>
            <w:r>
              <w:rPr>
                <w:rFonts w:hint="eastAsia" w:ascii="Times New Roman" w:hAnsi="Times New Roman" w:eastAsia="仿宋"/>
                <w:spacing w:val="-11"/>
                <w:kern w:val="0"/>
                <w:sz w:val="20"/>
                <w:szCs w:val="20"/>
              </w:rPr>
              <w:t>《中华人民共和国民办教育促进法》</w:t>
            </w:r>
          </w:p>
        </w:tc>
        <w:tc>
          <w:tcPr>
            <w:tcW w:w="4500" w:type="dxa"/>
            <w:noWrap/>
            <w:tcMar>
              <w:top w:w="15" w:type="dxa"/>
              <w:left w:w="15" w:type="dxa"/>
              <w:right w:w="15" w:type="dxa"/>
            </w:tcMar>
            <w:vAlign w:val="center"/>
          </w:tcPr>
          <w:p w14:paraId="52CFFDD7">
            <w:pPr>
              <w:widowControl/>
              <w:spacing w:line="240" w:lineRule="exact"/>
              <w:textAlignment w:val="center"/>
              <w:rPr>
                <w:rFonts w:ascii="Times New Roman" w:hAnsi="Times New Roman" w:eastAsia="仿宋"/>
                <w:sz w:val="20"/>
                <w:szCs w:val="20"/>
              </w:rPr>
            </w:pPr>
            <w:r>
              <w:rPr>
                <w:rFonts w:hint="eastAsia" w:ascii="Times New Roman" w:hAnsi="Times New Roman" w:eastAsia="仿宋"/>
                <w:kern w:val="0"/>
                <w:sz w:val="20"/>
                <w:szCs w:val="20"/>
              </w:rPr>
              <w:t>《中华人民共和国中外合作办学条例》</w:t>
            </w:r>
          </w:p>
        </w:tc>
        <w:tc>
          <w:tcPr>
            <w:tcW w:w="2700" w:type="dxa"/>
            <w:vMerge w:val="continue"/>
            <w:noWrap/>
            <w:tcMar>
              <w:top w:w="15" w:type="dxa"/>
              <w:left w:w="15" w:type="dxa"/>
              <w:right w:w="15" w:type="dxa"/>
            </w:tcMar>
            <w:vAlign w:val="center"/>
          </w:tcPr>
          <w:p w14:paraId="7973A58C">
            <w:pPr>
              <w:spacing w:line="240" w:lineRule="exact"/>
              <w:rPr>
                <w:rFonts w:ascii="Times New Roman" w:hAnsi="Times New Roman" w:eastAsia="仿宋"/>
                <w:sz w:val="20"/>
                <w:szCs w:val="20"/>
              </w:rPr>
            </w:pPr>
          </w:p>
        </w:tc>
      </w:tr>
      <w:tr w14:paraId="3ABB59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05" w:hRule="atLeast"/>
        </w:trPr>
        <w:tc>
          <w:tcPr>
            <w:tcW w:w="507" w:type="dxa"/>
            <w:vMerge w:val="continue"/>
            <w:noWrap/>
            <w:tcMar>
              <w:top w:w="15" w:type="dxa"/>
              <w:left w:w="15" w:type="dxa"/>
              <w:right w:w="15" w:type="dxa"/>
            </w:tcMar>
            <w:vAlign w:val="center"/>
          </w:tcPr>
          <w:p w14:paraId="53AD9012">
            <w:pPr>
              <w:widowControl/>
              <w:spacing w:line="240" w:lineRule="exact"/>
              <w:jc w:val="center"/>
              <w:textAlignment w:val="center"/>
              <w:rPr>
                <w:rFonts w:ascii="Times New Roman" w:hAnsi="Times New Roman" w:eastAsia="仿宋"/>
                <w:sz w:val="20"/>
                <w:szCs w:val="20"/>
              </w:rPr>
            </w:pPr>
          </w:p>
        </w:tc>
        <w:tc>
          <w:tcPr>
            <w:tcW w:w="507" w:type="dxa"/>
            <w:vMerge w:val="continue"/>
            <w:noWrap/>
            <w:tcMar>
              <w:top w:w="15" w:type="dxa"/>
              <w:left w:w="15" w:type="dxa"/>
              <w:right w:w="15" w:type="dxa"/>
            </w:tcMar>
            <w:vAlign w:val="center"/>
          </w:tcPr>
          <w:p w14:paraId="3B2EF446">
            <w:pPr>
              <w:widowControl/>
              <w:spacing w:line="240" w:lineRule="exact"/>
              <w:jc w:val="center"/>
              <w:textAlignment w:val="center"/>
              <w:rPr>
                <w:rFonts w:ascii="Times New Roman" w:hAnsi="Times New Roman" w:eastAsia="仿宋"/>
                <w:sz w:val="20"/>
                <w:szCs w:val="20"/>
              </w:rPr>
            </w:pPr>
          </w:p>
        </w:tc>
        <w:tc>
          <w:tcPr>
            <w:tcW w:w="1571" w:type="dxa"/>
            <w:vMerge w:val="continue"/>
            <w:noWrap/>
            <w:tcMar>
              <w:top w:w="15" w:type="dxa"/>
              <w:left w:w="15" w:type="dxa"/>
              <w:right w:w="15" w:type="dxa"/>
            </w:tcMar>
            <w:vAlign w:val="center"/>
          </w:tcPr>
          <w:p w14:paraId="789BDDAA">
            <w:pPr>
              <w:widowControl/>
              <w:spacing w:line="240" w:lineRule="exact"/>
              <w:rPr>
                <w:rFonts w:ascii="Times New Roman" w:hAnsi="Times New Roman" w:eastAsia="仿宋"/>
                <w:sz w:val="20"/>
                <w:szCs w:val="20"/>
              </w:rPr>
            </w:pPr>
          </w:p>
        </w:tc>
        <w:tc>
          <w:tcPr>
            <w:tcW w:w="1210" w:type="dxa"/>
            <w:vMerge w:val="continue"/>
            <w:noWrap/>
            <w:tcMar>
              <w:top w:w="15" w:type="dxa"/>
              <w:left w:w="15" w:type="dxa"/>
              <w:right w:w="15" w:type="dxa"/>
            </w:tcMar>
            <w:vAlign w:val="center"/>
          </w:tcPr>
          <w:p w14:paraId="1C07AC8A">
            <w:pPr>
              <w:widowControl/>
              <w:spacing w:line="240" w:lineRule="exact"/>
              <w:jc w:val="center"/>
              <w:rPr>
                <w:rFonts w:ascii="Times New Roman" w:hAnsi="Times New Roman" w:eastAsia="仿宋"/>
                <w:sz w:val="20"/>
                <w:szCs w:val="20"/>
              </w:rPr>
            </w:pPr>
          </w:p>
        </w:tc>
        <w:tc>
          <w:tcPr>
            <w:tcW w:w="1903" w:type="dxa"/>
            <w:vMerge w:val="continue"/>
            <w:noWrap/>
            <w:tcMar>
              <w:top w:w="15" w:type="dxa"/>
              <w:left w:w="15" w:type="dxa"/>
              <w:right w:w="15" w:type="dxa"/>
            </w:tcMar>
            <w:vAlign w:val="center"/>
          </w:tcPr>
          <w:p w14:paraId="01100486">
            <w:pPr>
              <w:widowControl/>
              <w:spacing w:line="240" w:lineRule="exact"/>
              <w:rPr>
                <w:rFonts w:ascii="Times New Roman" w:hAnsi="Times New Roman" w:eastAsia="仿宋"/>
                <w:sz w:val="20"/>
                <w:szCs w:val="20"/>
              </w:rPr>
            </w:pPr>
          </w:p>
        </w:tc>
        <w:tc>
          <w:tcPr>
            <w:tcW w:w="1877" w:type="dxa"/>
            <w:noWrap/>
            <w:tcMar>
              <w:top w:w="15" w:type="dxa"/>
              <w:left w:w="15" w:type="dxa"/>
              <w:right w:w="15" w:type="dxa"/>
            </w:tcMar>
            <w:vAlign w:val="center"/>
          </w:tcPr>
          <w:p w14:paraId="487865F1">
            <w:pPr>
              <w:widowControl/>
              <w:spacing w:line="240" w:lineRule="exact"/>
              <w:textAlignment w:val="center"/>
              <w:rPr>
                <w:rFonts w:ascii="Times New Roman" w:hAnsi="Times New Roman" w:eastAsia="仿宋"/>
                <w:sz w:val="20"/>
                <w:szCs w:val="20"/>
              </w:rPr>
            </w:pPr>
            <w:r>
              <w:rPr>
                <w:rFonts w:hint="eastAsia" w:ascii="Times New Roman" w:hAnsi="Times New Roman" w:eastAsia="仿宋"/>
                <w:kern w:val="0"/>
                <w:sz w:val="20"/>
                <w:szCs w:val="20"/>
              </w:rPr>
              <w:t>《中华人民共和国中外合作办学条例》</w:t>
            </w:r>
          </w:p>
        </w:tc>
        <w:tc>
          <w:tcPr>
            <w:tcW w:w="4500" w:type="dxa"/>
            <w:noWrap/>
            <w:tcMar>
              <w:top w:w="15" w:type="dxa"/>
              <w:left w:w="15" w:type="dxa"/>
              <w:right w:w="15" w:type="dxa"/>
            </w:tcMar>
            <w:vAlign w:val="center"/>
          </w:tcPr>
          <w:p w14:paraId="4BD00774">
            <w:pPr>
              <w:widowControl/>
              <w:spacing w:line="240" w:lineRule="exact"/>
              <w:textAlignment w:val="center"/>
              <w:rPr>
                <w:rFonts w:ascii="Times New Roman" w:hAnsi="Times New Roman" w:eastAsia="仿宋"/>
                <w:sz w:val="20"/>
                <w:szCs w:val="20"/>
              </w:rPr>
            </w:pPr>
            <w:r>
              <w:rPr>
                <w:rFonts w:hint="eastAsia" w:ascii="Times New Roman" w:hAnsi="Times New Roman" w:eastAsia="仿宋"/>
                <w:kern w:val="0"/>
                <w:sz w:val="20"/>
                <w:szCs w:val="20"/>
              </w:rPr>
              <w:t>《国务院关于当前发展学前教育的若干意见》（国发〔</w:t>
            </w:r>
            <w:r>
              <w:rPr>
                <w:rFonts w:ascii="Times New Roman" w:hAnsi="Times New Roman" w:eastAsia="仿宋"/>
                <w:kern w:val="0"/>
                <w:sz w:val="20"/>
                <w:szCs w:val="20"/>
              </w:rPr>
              <w:t>2010</w:t>
            </w:r>
            <w:r>
              <w:rPr>
                <w:rFonts w:hint="eastAsia" w:ascii="Times New Roman" w:hAnsi="Times New Roman" w:eastAsia="仿宋"/>
                <w:kern w:val="0"/>
                <w:sz w:val="20"/>
                <w:szCs w:val="20"/>
              </w:rPr>
              <w:t>〕</w:t>
            </w:r>
            <w:r>
              <w:rPr>
                <w:rFonts w:ascii="Times New Roman" w:hAnsi="Times New Roman" w:eastAsia="仿宋"/>
                <w:kern w:val="0"/>
                <w:sz w:val="20"/>
                <w:szCs w:val="20"/>
              </w:rPr>
              <w:t>41</w:t>
            </w:r>
            <w:r>
              <w:rPr>
                <w:rFonts w:hint="eastAsia" w:ascii="Times New Roman" w:hAnsi="Times New Roman" w:eastAsia="仿宋"/>
                <w:kern w:val="0"/>
                <w:sz w:val="20"/>
                <w:szCs w:val="20"/>
              </w:rPr>
              <w:t>号）</w:t>
            </w:r>
          </w:p>
        </w:tc>
        <w:tc>
          <w:tcPr>
            <w:tcW w:w="2700" w:type="dxa"/>
            <w:vMerge w:val="continue"/>
            <w:noWrap/>
            <w:tcMar>
              <w:top w:w="15" w:type="dxa"/>
              <w:left w:w="15" w:type="dxa"/>
              <w:right w:w="15" w:type="dxa"/>
            </w:tcMar>
            <w:vAlign w:val="center"/>
          </w:tcPr>
          <w:p w14:paraId="58428484">
            <w:pPr>
              <w:spacing w:line="240" w:lineRule="exact"/>
              <w:rPr>
                <w:rFonts w:ascii="Times New Roman" w:hAnsi="Times New Roman" w:eastAsia="仿宋"/>
                <w:sz w:val="20"/>
                <w:szCs w:val="20"/>
              </w:rPr>
            </w:pPr>
          </w:p>
        </w:tc>
      </w:tr>
      <w:tr w14:paraId="02738F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19" w:hRule="atLeast"/>
        </w:trPr>
        <w:tc>
          <w:tcPr>
            <w:tcW w:w="507" w:type="dxa"/>
            <w:vMerge w:val="continue"/>
            <w:noWrap/>
            <w:tcMar>
              <w:top w:w="15" w:type="dxa"/>
              <w:left w:w="15" w:type="dxa"/>
              <w:right w:w="15" w:type="dxa"/>
            </w:tcMar>
            <w:vAlign w:val="center"/>
          </w:tcPr>
          <w:p w14:paraId="1846BD82">
            <w:pPr>
              <w:widowControl/>
              <w:spacing w:line="240" w:lineRule="exact"/>
              <w:jc w:val="center"/>
              <w:textAlignment w:val="center"/>
              <w:rPr>
                <w:rFonts w:ascii="Times New Roman" w:hAnsi="Times New Roman" w:eastAsia="仿宋"/>
                <w:sz w:val="20"/>
                <w:szCs w:val="20"/>
              </w:rPr>
            </w:pPr>
          </w:p>
        </w:tc>
        <w:tc>
          <w:tcPr>
            <w:tcW w:w="507" w:type="dxa"/>
            <w:vMerge w:val="continue"/>
            <w:noWrap/>
            <w:tcMar>
              <w:top w:w="15" w:type="dxa"/>
              <w:left w:w="15" w:type="dxa"/>
              <w:right w:w="15" w:type="dxa"/>
            </w:tcMar>
            <w:vAlign w:val="center"/>
          </w:tcPr>
          <w:p w14:paraId="1B47299B">
            <w:pPr>
              <w:widowControl/>
              <w:spacing w:line="240" w:lineRule="exact"/>
              <w:jc w:val="center"/>
              <w:textAlignment w:val="center"/>
              <w:rPr>
                <w:rFonts w:ascii="Times New Roman" w:hAnsi="Times New Roman" w:eastAsia="仿宋"/>
                <w:sz w:val="20"/>
                <w:szCs w:val="20"/>
              </w:rPr>
            </w:pPr>
          </w:p>
        </w:tc>
        <w:tc>
          <w:tcPr>
            <w:tcW w:w="1571" w:type="dxa"/>
            <w:vMerge w:val="continue"/>
            <w:noWrap/>
            <w:tcMar>
              <w:top w:w="15" w:type="dxa"/>
              <w:left w:w="15" w:type="dxa"/>
              <w:right w:w="15" w:type="dxa"/>
            </w:tcMar>
            <w:vAlign w:val="center"/>
          </w:tcPr>
          <w:p w14:paraId="2E852258">
            <w:pPr>
              <w:widowControl/>
              <w:spacing w:line="240" w:lineRule="exact"/>
              <w:rPr>
                <w:rFonts w:ascii="Times New Roman" w:hAnsi="Times New Roman" w:eastAsia="仿宋"/>
                <w:sz w:val="20"/>
                <w:szCs w:val="20"/>
              </w:rPr>
            </w:pPr>
          </w:p>
        </w:tc>
        <w:tc>
          <w:tcPr>
            <w:tcW w:w="1210" w:type="dxa"/>
            <w:vMerge w:val="continue"/>
            <w:noWrap/>
            <w:tcMar>
              <w:top w:w="15" w:type="dxa"/>
              <w:left w:w="15" w:type="dxa"/>
              <w:right w:w="15" w:type="dxa"/>
            </w:tcMar>
            <w:vAlign w:val="center"/>
          </w:tcPr>
          <w:p w14:paraId="3FD3E524">
            <w:pPr>
              <w:widowControl/>
              <w:spacing w:line="240" w:lineRule="exact"/>
              <w:jc w:val="center"/>
              <w:rPr>
                <w:rFonts w:ascii="Times New Roman" w:hAnsi="Times New Roman" w:eastAsia="仿宋"/>
                <w:sz w:val="20"/>
                <w:szCs w:val="20"/>
              </w:rPr>
            </w:pPr>
          </w:p>
        </w:tc>
        <w:tc>
          <w:tcPr>
            <w:tcW w:w="1903" w:type="dxa"/>
            <w:vMerge w:val="continue"/>
            <w:noWrap/>
            <w:tcMar>
              <w:top w:w="15" w:type="dxa"/>
              <w:left w:w="15" w:type="dxa"/>
              <w:right w:w="15" w:type="dxa"/>
            </w:tcMar>
            <w:vAlign w:val="center"/>
          </w:tcPr>
          <w:p w14:paraId="5C6394B6">
            <w:pPr>
              <w:widowControl/>
              <w:spacing w:line="240" w:lineRule="exact"/>
              <w:rPr>
                <w:rFonts w:ascii="Times New Roman" w:hAnsi="Times New Roman" w:eastAsia="仿宋"/>
                <w:sz w:val="20"/>
                <w:szCs w:val="20"/>
              </w:rPr>
            </w:pPr>
          </w:p>
        </w:tc>
        <w:tc>
          <w:tcPr>
            <w:tcW w:w="1877" w:type="dxa"/>
            <w:noWrap/>
            <w:tcMar>
              <w:top w:w="15" w:type="dxa"/>
              <w:left w:w="15" w:type="dxa"/>
              <w:right w:w="15" w:type="dxa"/>
            </w:tcMar>
            <w:vAlign w:val="center"/>
          </w:tcPr>
          <w:p w14:paraId="35C6DE92">
            <w:pPr>
              <w:widowControl/>
              <w:spacing w:line="240" w:lineRule="exact"/>
              <w:textAlignment w:val="center"/>
              <w:rPr>
                <w:rFonts w:ascii="Times New Roman" w:hAnsi="Times New Roman" w:eastAsia="仿宋"/>
                <w:sz w:val="20"/>
                <w:szCs w:val="20"/>
              </w:rPr>
            </w:pPr>
            <w:r>
              <w:rPr>
                <w:rFonts w:hint="eastAsia" w:ascii="Times New Roman" w:hAnsi="Times New Roman" w:eastAsia="仿宋"/>
                <w:kern w:val="0"/>
                <w:sz w:val="20"/>
                <w:szCs w:val="20"/>
              </w:rPr>
              <w:t>《中华人民共和国民办教育促进法实施条例》</w:t>
            </w:r>
          </w:p>
        </w:tc>
        <w:tc>
          <w:tcPr>
            <w:tcW w:w="4500" w:type="dxa"/>
            <w:noWrap/>
            <w:tcMar>
              <w:top w:w="15" w:type="dxa"/>
              <w:left w:w="15" w:type="dxa"/>
              <w:right w:w="15" w:type="dxa"/>
            </w:tcMar>
            <w:vAlign w:val="center"/>
          </w:tcPr>
          <w:p w14:paraId="7A7CAFB4">
            <w:pPr>
              <w:widowControl/>
              <w:spacing w:line="240" w:lineRule="exact"/>
              <w:textAlignment w:val="center"/>
              <w:rPr>
                <w:rFonts w:ascii="Times New Roman" w:hAnsi="Times New Roman" w:eastAsia="仿宋"/>
                <w:sz w:val="20"/>
                <w:szCs w:val="20"/>
              </w:rPr>
            </w:pPr>
            <w:r>
              <w:rPr>
                <w:rFonts w:hint="eastAsia" w:ascii="Times New Roman" w:hAnsi="Times New Roman" w:eastAsia="仿宋"/>
                <w:kern w:val="0"/>
                <w:sz w:val="20"/>
                <w:szCs w:val="20"/>
              </w:rPr>
              <w:t>《国务院办公厅关于规范校外培训机构发展的意见》（国办发〔</w:t>
            </w:r>
            <w:r>
              <w:rPr>
                <w:rFonts w:ascii="Times New Roman" w:hAnsi="Times New Roman" w:eastAsia="仿宋"/>
                <w:kern w:val="0"/>
                <w:sz w:val="20"/>
                <w:szCs w:val="20"/>
              </w:rPr>
              <w:t>2018</w:t>
            </w:r>
            <w:r>
              <w:rPr>
                <w:rFonts w:hint="eastAsia" w:ascii="Times New Roman" w:hAnsi="Times New Roman" w:eastAsia="仿宋"/>
                <w:kern w:val="0"/>
                <w:sz w:val="20"/>
                <w:szCs w:val="20"/>
              </w:rPr>
              <w:t>〕</w:t>
            </w:r>
            <w:r>
              <w:rPr>
                <w:rFonts w:ascii="Times New Roman" w:hAnsi="Times New Roman" w:eastAsia="仿宋"/>
                <w:kern w:val="0"/>
                <w:sz w:val="20"/>
                <w:szCs w:val="20"/>
              </w:rPr>
              <w:t>80</w:t>
            </w:r>
            <w:r>
              <w:rPr>
                <w:rFonts w:hint="eastAsia" w:ascii="Times New Roman" w:hAnsi="Times New Roman" w:eastAsia="仿宋"/>
                <w:kern w:val="0"/>
                <w:sz w:val="20"/>
                <w:szCs w:val="20"/>
              </w:rPr>
              <w:t>号）</w:t>
            </w:r>
          </w:p>
        </w:tc>
        <w:tc>
          <w:tcPr>
            <w:tcW w:w="2700" w:type="dxa"/>
            <w:vMerge w:val="continue"/>
            <w:noWrap/>
            <w:tcMar>
              <w:top w:w="15" w:type="dxa"/>
              <w:left w:w="15" w:type="dxa"/>
              <w:right w:w="15" w:type="dxa"/>
            </w:tcMar>
            <w:vAlign w:val="center"/>
          </w:tcPr>
          <w:p w14:paraId="0D3F22D5">
            <w:pPr>
              <w:spacing w:line="240" w:lineRule="exact"/>
              <w:rPr>
                <w:rFonts w:ascii="Times New Roman" w:hAnsi="Times New Roman" w:eastAsia="仿宋"/>
                <w:sz w:val="20"/>
                <w:szCs w:val="20"/>
              </w:rPr>
            </w:pPr>
          </w:p>
        </w:tc>
      </w:tr>
      <w:tr w14:paraId="5C4E8C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507" w:type="dxa"/>
            <w:noWrap/>
            <w:tcMar>
              <w:top w:w="15" w:type="dxa"/>
              <w:left w:w="15" w:type="dxa"/>
              <w:right w:w="15" w:type="dxa"/>
            </w:tcMar>
            <w:vAlign w:val="center"/>
          </w:tcPr>
          <w:p w14:paraId="2963A4DE">
            <w:pPr>
              <w:widowControl/>
              <w:spacing w:line="240" w:lineRule="exact"/>
              <w:ind w:left="384" w:hanging="384"/>
              <w:jc w:val="center"/>
              <w:textAlignment w:val="center"/>
              <w:rPr>
                <w:rFonts w:ascii="Times New Roman" w:hAnsi="Times New Roman" w:eastAsia="仿宋"/>
                <w:sz w:val="20"/>
                <w:szCs w:val="20"/>
              </w:rPr>
            </w:pPr>
            <w:r>
              <w:rPr>
                <w:rFonts w:ascii="Times New Roman" w:hAnsi="Times New Roman" w:eastAsia="仿宋"/>
                <w:sz w:val="20"/>
                <w:szCs w:val="20"/>
              </w:rPr>
              <w:t>5</w:t>
            </w:r>
          </w:p>
        </w:tc>
        <w:tc>
          <w:tcPr>
            <w:tcW w:w="507" w:type="dxa"/>
            <w:noWrap/>
            <w:tcMar>
              <w:top w:w="15" w:type="dxa"/>
              <w:left w:w="15" w:type="dxa"/>
              <w:right w:w="15" w:type="dxa"/>
            </w:tcMar>
            <w:vAlign w:val="center"/>
          </w:tcPr>
          <w:p w14:paraId="2D3F2153">
            <w:pPr>
              <w:widowControl/>
              <w:spacing w:line="240" w:lineRule="exact"/>
              <w:ind w:left="384" w:hanging="384"/>
              <w:jc w:val="center"/>
              <w:textAlignment w:val="center"/>
              <w:rPr>
                <w:rFonts w:ascii="Times New Roman" w:hAnsi="Times New Roman" w:eastAsia="仿宋"/>
                <w:sz w:val="20"/>
                <w:szCs w:val="20"/>
              </w:rPr>
            </w:pPr>
            <w:r>
              <w:rPr>
                <w:rFonts w:ascii="Times New Roman" w:hAnsi="Times New Roman" w:eastAsia="仿宋"/>
                <w:sz w:val="20"/>
                <w:szCs w:val="20"/>
              </w:rPr>
              <w:t>12</w:t>
            </w:r>
          </w:p>
        </w:tc>
        <w:tc>
          <w:tcPr>
            <w:tcW w:w="1571" w:type="dxa"/>
            <w:noWrap/>
            <w:tcMar>
              <w:top w:w="15" w:type="dxa"/>
              <w:left w:w="15" w:type="dxa"/>
              <w:right w:w="15" w:type="dxa"/>
            </w:tcMar>
            <w:vAlign w:val="center"/>
          </w:tcPr>
          <w:p w14:paraId="7E1393C0">
            <w:pPr>
              <w:widowControl/>
              <w:spacing w:line="240" w:lineRule="exact"/>
              <w:textAlignment w:val="center"/>
              <w:rPr>
                <w:rFonts w:ascii="Times New Roman" w:hAnsi="Times New Roman" w:eastAsia="仿宋"/>
                <w:sz w:val="20"/>
                <w:szCs w:val="20"/>
              </w:rPr>
            </w:pPr>
            <w:r>
              <w:rPr>
                <w:rFonts w:hint="eastAsia" w:ascii="Times New Roman" w:hAnsi="Times New Roman" w:eastAsia="仿宋"/>
                <w:kern w:val="0"/>
                <w:sz w:val="20"/>
                <w:szCs w:val="20"/>
              </w:rPr>
              <w:t>从事文艺、体育等专业训练的社会组织自行实施义务教育审批</w:t>
            </w:r>
          </w:p>
        </w:tc>
        <w:tc>
          <w:tcPr>
            <w:tcW w:w="1210" w:type="dxa"/>
            <w:noWrap/>
            <w:tcMar>
              <w:top w:w="15" w:type="dxa"/>
              <w:left w:w="15" w:type="dxa"/>
              <w:right w:w="15" w:type="dxa"/>
            </w:tcMar>
            <w:vAlign w:val="center"/>
          </w:tcPr>
          <w:p w14:paraId="6CCFAA57">
            <w:pPr>
              <w:widowControl/>
              <w:spacing w:line="240" w:lineRule="exact"/>
              <w:jc w:val="center"/>
              <w:textAlignment w:val="center"/>
              <w:rPr>
                <w:rFonts w:ascii="Times New Roman" w:hAnsi="Times New Roman" w:eastAsia="仿宋"/>
                <w:kern w:val="0"/>
                <w:sz w:val="20"/>
                <w:szCs w:val="20"/>
              </w:rPr>
            </w:pPr>
            <w:r>
              <w:rPr>
                <w:rFonts w:hint="eastAsia" w:ascii="Times New Roman" w:hAnsi="Times New Roman" w:eastAsia="仿宋"/>
                <w:kern w:val="0"/>
                <w:sz w:val="20"/>
                <w:szCs w:val="20"/>
              </w:rPr>
              <w:t>市教育</w:t>
            </w:r>
          </w:p>
          <w:p w14:paraId="5E70EFA4">
            <w:pPr>
              <w:widowControl/>
              <w:spacing w:line="240" w:lineRule="exact"/>
              <w:jc w:val="center"/>
              <w:textAlignment w:val="center"/>
              <w:rPr>
                <w:rFonts w:ascii="Times New Roman" w:hAnsi="Times New Roman" w:eastAsia="仿宋"/>
                <w:sz w:val="20"/>
                <w:szCs w:val="20"/>
              </w:rPr>
            </w:pPr>
            <w:r>
              <w:rPr>
                <w:rFonts w:hint="eastAsia" w:ascii="Times New Roman" w:hAnsi="Times New Roman" w:eastAsia="仿宋"/>
                <w:kern w:val="0"/>
                <w:sz w:val="20"/>
                <w:szCs w:val="20"/>
              </w:rPr>
              <w:t>体育局</w:t>
            </w:r>
          </w:p>
        </w:tc>
        <w:tc>
          <w:tcPr>
            <w:tcW w:w="1903" w:type="dxa"/>
            <w:noWrap/>
            <w:tcMar>
              <w:top w:w="15" w:type="dxa"/>
              <w:left w:w="15" w:type="dxa"/>
              <w:right w:w="15" w:type="dxa"/>
            </w:tcMar>
            <w:vAlign w:val="center"/>
          </w:tcPr>
          <w:p w14:paraId="1215E3CB">
            <w:pPr>
              <w:widowControl/>
              <w:spacing w:line="240" w:lineRule="exact"/>
              <w:jc w:val="center"/>
              <w:textAlignment w:val="center"/>
              <w:rPr>
                <w:rFonts w:ascii="Times New Roman" w:hAnsi="Times New Roman" w:eastAsia="仿宋"/>
                <w:sz w:val="20"/>
                <w:szCs w:val="20"/>
              </w:rPr>
            </w:pPr>
            <w:r>
              <w:rPr>
                <w:rFonts w:hint="eastAsia" w:ascii="Times New Roman" w:hAnsi="Times New Roman" w:eastAsia="仿宋"/>
                <w:kern w:val="0"/>
                <w:sz w:val="20"/>
                <w:szCs w:val="20"/>
              </w:rPr>
              <w:t>县级教育部门</w:t>
            </w:r>
          </w:p>
        </w:tc>
        <w:tc>
          <w:tcPr>
            <w:tcW w:w="1877" w:type="dxa"/>
            <w:noWrap/>
            <w:tcMar>
              <w:top w:w="15" w:type="dxa"/>
              <w:left w:w="15" w:type="dxa"/>
              <w:right w:w="15" w:type="dxa"/>
            </w:tcMar>
            <w:vAlign w:val="center"/>
          </w:tcPr>
          <w:p w14:paraId="72756DE5">
            <w:pPr>
              <w:widowControl/>
              <w:spacing w:line="240" w:lineRule="exact"/>
              <w:textAlignment w:val="center"/>
              <w:rPr>
                <w:rFonts w:ascii="Times New Roman" w:hAnsi="Times New Roman" w:eastAsia="仿宋"/>
                <w:sz w:val="20"/>
                <w:szCs w:val="20"/>
              </w:rPr>
            </w:pPr>
            <w:r>
              <w:rPr>
                <w:rFonts w:hint="eastAsia" w:ascii="Times New Roman" w:hAnsi="Times New Roman" w:eastAsia="仿宋"/>
                <w:kern w:val="0"/>
                <w:sz w:val="20"/>
                <w:szCs w:val="20"/>
              </w:rPr>
              <w:t>《中华人民共和国义务教育法》</w:t>
            </w:r>
          </w:p>
        </w:tc>
        <w:tc>
          <w:tcPr>
            <w:tcW w:w="4500" w:type="dxa"/>
            <w:noWrap/>
            <w:tcMar>
              <w:top w:w="15" w:type="dxa"/>
              <w:left w:w="15" w:type="dxa"/>
              <w:right w:w="15" w:type="dxa"/>
            </w:tcMar>
            <w:vAlign w:val="center"/>
          </w:tcPr>
          <w:p w14:paraId="7DBD9B9A">
            <w:pPr>
              <w:widowControl/>
              <w:spacing w:line="240" w:lineRule="exact"/>
              <w:textAlignment w:val="center"/>
              <w:rPr>
                <w:rFonts w:ascii="Times New Roman" w:hAnsi="Times New Roman" w:eastAsia="仿宋"/>
                <w:sz w:val="20"/>
                <w:szCs w:val="20"/>
              </w:rPr>
            </w:pPr>
            <w:r>
              <w:rPr>
                <w:rFonts w:hint="eastAsia" w:ascii="Times New Roman" w:hAnsi="Times New Roman" w:eastAsia="仿宋"/>
                <w:kern w:val="0"/>
                <w:sz w:val="20"/>
                <w:szCs w:val="20"/>
              </w:rPr>
              <w:t>《中华人民共和国义务教育法》</w:t>
            </w:r>
          </w:p>
        </w:tc>
        <w:tc>
          <w:tcPr>
            <w:tcW w:w="2700" w:type="dxa"/>
            <w:noWrap/>
            <w:tcMar>
              <w:top w:w="15" w:type="dxa"/>
              <w:left w:w="15" w:type="dxa"/>
              <w:right w:w="15" w:type="dxa"/>
            </w:tcMar>
            <w:vAlign w:val="center"/>
          </w:tcPr>
          <w:p w14:paraId="4AE191D4">
            <w:pPr>
              <w:spacing w:line="240" w:lineRule="exact"/>
              <w:rPr>
                <w:rFonts w:ascii="Times New Roman" w:hAnsi="Times New Roman" w:eastAsia="仿宋"/>
                <w:sz w:val="20"/>
                <w:szCs w:val="20"/>
              </w:rPr>
            </w:pPr>
          </w:p>
        </w:tc>
      </w:tr>
      <w:tr w14:paraId="720F80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3" w:hRule="atLeast"/>
        </w:trPr>
        <w:tc>
          <w:tcPr>
            <w:tcW w:w="507" w:type="dxa"/>
            <w:vMerge w:val="restart"/>
            <w:noWrap/>
            <w:tcMar>
              <w:top w:w="15" w:type="dxa"/>
              <w:left w:w="15" w:type="dxa"/>
              <w:right w:w="15" w:type="dxa"/>
            </w:tcMar>
            <w:vAlign w:val="center"/>
          </w:tcPr>
          <w:p w14:paraId="52970EB1">
            <w:pPr>
              <w:spacing w:line="240" w:lineRule="exact"/>
              <w:ind w:left="384" w:hanging="384"/>
              <w:jc w:val="center"/>
              <w:rPr>
                <w:rFonts w:ascii="Times New Roman" w:hAnsi="Times New Roman" w:eastAsia="仿宋"/>
                <w:sz w:val="20"/>
                <w:szCs w:val="20"/>
              </w:rPr>
            </w:pPr>
            <w:r>
              <w:rPr>
                <w:rFonts w:ascii="Times New Roman" w:hAnsi="Times New Roman" w:eastAsia="仿宋"/>
                <w:sz w:val="20"/>
                <w:szCs w:val="20"/>
              </w:rPr>
              <w:t>6</w:t>
            </w:r>
          </w:p>
        </w:tc>
        <w:tc>
          <w:tcPr>
            <w:tcW w:w="507" w:type="dxa"/>
            <w:vMerge w:val="restart"/>
            <w:noWrap/>
            <w:tcMar>
              <w:top w:w="15" w:type="dxa"/>
              <w:left w:w="15" w:type="dxa"/>
              <w:right w:w="15" w:type="dxa"/>
            </w:tcMar>
            <w:vAlign w:val="center"/>
          </w:tcPr>
          <w:p w14:paraId="031070A8">
            <w:pPr>
              <w:spacing w:line="240" w:lineRule="exact"/>
              <w:ind w:left="384" w:hanging="384"/>
              <w:jc w:val="center"/>
              <w:rPr>
                <w:rFonts w:ascii="Times New Roman" w:hAnsi="Times New Roman" w:eastAsia="仿宋"/>
                <w:sz w:val="20"/>
                <w:szCs w:val="20"/>
              </w:rPr>
            </w:pPr>
            <w:r>
              <w:rPr>
                <w:rFonts w:ascii="Times New Roman" w:hAnsi="Times New Roman" w:eastAsia="仿宋"/>
                <w:sz w:val="20"/>
                <w:szCs w:val="20"/>
              </w:rPr>
              <w:t>15</w:t>
            </w:r>
          </w:p>
        </w:tc>
        <w:tc>
          <w:tcPr>
            <w:tcW w:w="1571" w:type="dxa"/>
            <w:vMerge w:val="restart"/>
            <w:noWrap/>
            <w:tcMar>
              <w:top w:w="15" w:type="dxa"/>
              <w:left w:w="15" w:type="dxa"/>
              <w:right w:w="15" w:type="dxa"/>
            </w:tcMar>
            <w:vAlign w:val="center"/>
          </w:tcPr>
          <w:p w14:paraId="02D82DA8">
            <w:pPr>
              <w:widowControl/>
              <w:spacing w:line="240" w:lineRule="exact"/>
              <w:textAlignment w:val="center"/>
              <w:rPr>
                <w:rFonts w:ascii="Times New Roman" w:hAnsi="Times New Roman" w:eastAsia="仿宋"/>
                <w:sz w:val="20"/>
                <w:szCs w:val="20"/>
              </w:rPr>
            </w:pPr>
            <w:r>
              <w:rPr>
                <w:rFonts w:hint="eastAsia" w:ascii="Times New Roman" w:hAnsi="Times New Roman" w:eastAsia="仿宋"/>
                <w:kern w:val="0"/>
                <w:sz w:val="20"/>
                <w:szCs w:val="20"/>
              </w:rPr>
              <w:t>校车使用许可</w:t>
            </w:r>
          </w:p>
        </w:tc>
        <w:tc>
          <w:tcPr>
            <w:tcW w:w="1210" w:type="dxa"/>
            <w:vMerge w:val="restart"/>
            <w:noWrap/>
            <w:tcMar>
              <w:top w:w="15" w:type="dxa"/>
              <w:left w:w="15" w:type="dxa"/>
              <w:right w:w="15" w:type="dxa"/>
            </w:tcMar>
            <w:vAlign w:val="center"/>
          </w:tcPr>
          <w:p w14:paraId="36138F81">
            <w:pPr>
              <w:widowControl/>
              <w:spacing w:line="240" w:lineRule="exact"/>
              <w:jc w:val="center"/>
              <w:textAlignment w:val="center"/>
              <w:rPr>
                <w:rFonts w:ascii="Times New Roman" w:hAnsi="Times New Roman" w:eastAsia="仿宋"/>
                <w:kern w:val="0"/>
                <w:sz w:val="20"/>
                <w:szCs w:val="20"/>
              </w:rPr>
            </w:pPr>
            <w:r>
              <w:rPr>
                <w:rFonts w:hint="eastAsia" w:ascii="Times New Roman" w:hAnsi="Times New Roman" w:eastAsia="仿宋"/>
                <w:kern w:val="0"/>
                <w:sz w:val="20"/>
                <w:szCs w:val="20"/>
              </w:rPr>
              <w:t>市教育</w:t>
            </w:r>
          </w:p>
          <w:p w14:paraId="6A4BF61D">
            <w:pPr>
              <w:widowControl/>
              <w:spacing w:line="240" w:lineRule="exact"/>
              <w:jc w:val="center"/>
              <w:textAlignment w:val="center"/>
              <w:rPr>
                <w:rFonts w:ascii="Times New Roman" w:hAnsi="Times New Roman" w:eastAsia="仿宋"/>
                <w:sz w:val="20"/>
                <w:szCs w:val="20"/>
              </w:rPr>
            </w:pPr>
            <w:r>
              <w:rPr>
                <w:rFonts w:hint="eastAsia" w:ascii="Times New Roman" w:hAnsi="Times New Roman" w:eastAsia="仿宋"/>
                <w:kern w:val="0"/>
                <w:sz w:val="20"/>
                <w:szCs w:val="20"/>
              </w:rPr>
              <w:t>体育局</w:t>
            </w:r>
          </w:p>
        </w:tc>
        <w:tc>
          <w:tcPr>
            <w:tcW w:w="1903" w:type="dxa"/>
            <w:vMerge w:val="restart"/>
            <w:noWrap/>
            <w:tcMar>
              <w:top w:w="15" w:type="dxa"/>
              <w:left w:w="15" w:type="dxa"/>
              <w:right w:w="15" w:type="dxa"/>
            </w:tcMar>
            <w:vAlign w:val="center"/>
          </w:tcPr>
          <w:p w14:paraId="4EFF7711">
            <w:pPr>
              <w:widowControl/>
              <w:spacing w:line="240" w:lineRule="exact"/>
              <w:textAlignment w:val="center"/>
              <w:rPr>
                <w:rFonts w:ascii="Times New Roman" w:hAnsi="Times New Roman" w:eastAsia="仿宋"/>
                <w:sz w:val="20"/>
                <w:szCs w:val="20"/>
              </w:rPr>
            </w:pPr>
            <w:r>
              <w:rPr>
                <w:rFonts w:hint="eastAsia" w:ascii="Times New Roman" w:hAnsi="Times New Roman" w:eastAsia="仿宋"/>
                <w:kern w:val="0"/>
                <w:sz w:val="20"/>
                <w:szCs w:val="20"/>
              </w:rPr>
              <w:t>县级政府（由教育部门会同公安机关、交通运输部门承办）</w:t>
            </w:r>
          </w:p>
        </w:tc>
        <w:tc>
          <w:tcPr>
            <w:tcW w:w="1877" w:type="dxa"/>
            <w:vMerge w:val="restart"/>
            <w:noWrap/>
            <w:tcMar>
              <w:top w:w="15" w:type="dxa"/>
              <w:left w:w="15" w:type="dxa"/>
              <w:right w:w="15" w:type="dxa"/>
            </w:tcMar>
            <w:vAlign w:val="center"/>
          </w:tcPr>
          <w:p w14:paraId="120ACC1B">
            <w:pPr>
              <w:widowControl/>
              <w:spacing w:line="240" w:lineRule="exact"/>
              <w:textAlignment w:val="center"/>
              <w:rPr>
                <w:rFonts w:ascii="Times New Roman" w:hAnsi="Times New Roman" w:eastAsia="仿宋"/>
                <w:sz w:val="20"/>
                <w:szCs w:val="20"/>
              </w:rPr>
            </w:pPr>
            <w:r>
              <w:rPr>
                <w:rFonts w:hint="eastAsia" w:ascii="Times New Roman" w:hAnsi="Times New Roman" w:eastAsia="仿宋"/>
                <w:kern w:val="0"/>
                <w:sz w:val="20"/>
                <w:szCs w:val="20"/>
              </w:rPr>
              <w:t>《校车安全管理条例》</w:t>
            </w:r>
          </w:p>
        </w:tc>
        <w:tc>
          <w:tcPr>
            <w:tcW w:w="4500" w:type="dxa"/>
            <w:noWrap/>
            <w:tcMar>
              <w:top w:w="15" w:type="dxa"/>
              <w:left w:w="15" w:type="dxa"/>
              <w:right w:w="15" w:type="dxa"/>
            </w:tcMar>
            <w:vAlign w:val="center"/>
          </w:tcPr>
          <w:p w14:paraId="29FBA50A">
            <w:pPr>
              <w:widowControl/>
              <w:spacing w:line="240" w:lineRule="exact"/>
              <w:textAlignment w:val="center"/>
              <w:rPr>
                <w:rFonts w:ascii="Times New Roman" w:hAnsi="Times New Roman" w:eastAsia="仿宋"/>
                <w:sz w:val="20"/>
                <w:szCs w:val="20"/>
              </w:rPr>
            </w:pPr>
            <w:r>
              <w:rPr>
                <w:rFonts w:hint="eastAsia" w:ascii="Times New Roman" w:hAnsi="Times New Roman" w:eastAsia="仿宋"/>
                <w:kern w:val="0"/>
                <w:sz w:val="20"/>
                <w:szCs w:val="20"/>
              </w:rPr>
              <w:t>《校车安全管理条例》</w:t>
            </w:r>
          </w:p>
        </w:tc>
        <w:tc>
          <w:tcPr>
            <w:tcW w:w="2700" w:type="dxa"/>
            <w:vMerge w:val="restart"/>
            <w:noWrap/>
            <w:tcMar>
              <w:top w:w="15" w:type="dxa"/>
              <w:left w:w="15" w:type="dxa"/>
              <w:right w:w="15" w:type="dxa"/>
            </w:tcMar>
            <w:vAlign w:val="center"/>
          </w:tcPr>
          <w:p w14:paraId="3363773B">
            <w:pPr>
              <w:spacing w:line="240" w:lineRule="exact"/>
              <w:rPr>
                <w:rFonts w:ascii="Times New Roman" w:hAnsi="Times New Roman" w:eastAsia="仿宋"/>
                <w:sz w:val="20"/>
                <w:szCs w:val="20"/>
              </w:rPr>
            </w:pPr>
          </w:p>
        </w:tc>
      </w:tr>
      <w:tr w14:paraId="21EDED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15" w:hRule="atLeast"/>
        </w:trPr>
        <w:tc>
          <w:tcPr>
            <w:tcW w:w="507" w:type="dxa"/>
            <w:vMerge w:val="continue"/>
            <w:noWrap/>
            <w:tcMar>
              <w:top w:w="15" w:type="dxa"/>
              <w:left w:w="15" w:type="dxa"/>
              <w:right w:w="15" w:type="dxa"/>
            </w:tcMar>
            <w:vAlign w:val="center"/>
          </w:tcPr>
          <w:p w14:paraId="403C9B88">
            <w:pPr>
              <w:spacing w:line="240" w:lineRule="exact"/>
              <w:jc w:val="center"/>
              <w:rPr>
                <w:rFonts w:ascii="Times New Roman" w:hAnsi="Times New Roman" w:eastAsia="仿宋"/>
              </w:rPr>
            </w:pPr>
          </w:p>
        </w:tc>
        <w:tc>
          <w:tcPr>
            <w:tcW w:w="507" w:type="dxa"/>
            <w:vMerge w:val="continue"/>
            <w:noWrap/>
            <w:tcMar>
              <w:top w:w="15" w:type="dxa"/>
              <w:left w:w="15" w:type="dxa"/>
              <w:right w:w="15" w:type="dxa"/>
            </w:tcMar>
            <w:vAlign w:val="center"/>
          </w:tcPr>
          <w:p w14:paraId="2C46BEB8">
            <w:pPr>
              <w:spacing w:line="240" w:lineRule="exact"/>
              <w:jc w:val="center"/>
              <w:rPr>
                <w:rFonts w:ascii="Times New Roman" w:hAnsi="Times New Roman" w:eastAsia="仿宋"/>
              </w:rPr>
            </w:pPr>
          </w:p>
        </w:tc>
        <w:tc>
          <w:tcPr>
            <w:tcW w:w="1571" w:type="dxa"/>
            <w:vMerge w:val="continue"/>
            <w:noWrap/>
            <w:tcMar>
              <w:top w:w="15" w:type="dxa"/>
              <w:left w:w="15" w:type="dxa"/>
              <w:right w:w="15" w:type="dxa"/>
            </w:tcMar>
            <w:vAlign w:val="center"/>
          </w:tcPr>
          <w:p w14:paraId="114A3076">
            <w:pPr>
              <w:widowControl/>
              <w:spacing w:line="240" w:lineRule="exact"/>
              <w:textAlignment w:val="center"/>
              <w:rPr>
                <w:rFonts w:ascii="Times New Roman" w:hAnsi="Times New Roman" w:eastAsia="仿宋"/>
              </w:rPr>
            </w:pPr>
          </w:p>
        </w:tc>
        <w:tc>
          <w:tcPr>
            <w:tcW w:w="1210" w:type="dxa"/>
            <w:vMerge w:val="continue"/>
            <w:noWrap/>
            <w:tcMar>
              <w:top w:w="15" w:type="dxa"/>
              <w:left w:w="15" w:type="dxa"/>
              <w:right w:w="15" w:type="dxa"/>
            </w:tcMar>
            <w:vAlign w:val="center"/>
          </w:tcPr>
          <w:p w14:paraId="37676F53">
            <w:pPr>
              <w:widowControl/>
              <w:spacing w:line="240" w:lineRule="exact"/>
              <w:jc w:val="center"/>
              <w:textAlignment w:val="center"/>
              <w:rPr>
                <w:rFonts w:ascii="Times New Roman" w:hAnsi="Times New Roman" w:eastAsia="仿宋"/>
              </w:rPr>
            </w:pPr>
          </w:p>
        </w:tc>
        <w:tc>
          <w:tcPr>
            <w:tcW w:w="1903" w:type="dxa"/>
            <w:vMerge w:val="continue"/>
            <w:noWrap/>
            <w:tcMar>
              <w:top w:w="15" w:type="dxa"/>
              <w:left w:w="15" w:type="dxa"/>
              <w:right w:w="15" w:type="dxa"/>
            </w:tcMar>
            <w:vAlign w:val="center"/>
          </w:tcPr>
          <w:p w14:paraId="6191B3C6">
            <w:pPr>
              <w:widowControl/>
              <w:spacing w:line="240" w:lineRule="exact"/>
              <w:textAlignment w:val="center"/>
              <w:rPr>
                <w:rFonts w:ascii="Times New Roman" w:hAnsi="Times New Roman" w:eastAsia="仿宋"/>
              </w:rPr>
            </w:pPr>
          </w:p>
        </w:tc>
        <w:tc>
          <w:tcPr>
            <w:tcW w:w="1877" w:type="dxa"/>
            <w:vMerge w:val="continue"/>
            <w:noWrap/>
            <w:tcMar>
              <w:top w:w="15" w:type="dxa"/>
              <w:left w:w="15" w:type="dxa"/>
              <w:right w:w="15" w:type="dxa"/>
            </w:tcMar>
            <w:vAlign w:val="center"/>
          </w:tcPr>
          <w:p w14:paraId="7AF37D6C">
            <w:pPr>
              <w:widowControl/>
              <w:spacing w:line="240" w:lineRule="exact"/>
              <w:textAlignment w:val="center"/>
              <w:rPr>
                <w:rFonts w:ascii="Times New Roman" w:hAnsi="Times New Roman" w:eastAsia="仿宋"/>
              </w:rPr>
            </w:pPr>
          </w:p>
        </w:tc>
        <w:tc>
          <w:tcPr>
            <w:tcW w:w="4500" w:type="dxa"/>
            <w:noWrap/>
            <w:tcMar>
              <w:top w:w="15" w:type="dxa"/>
              <w:left w:w="15" w:type="dxa"/>
              <w:right w:w="15" w:type="dxa"/>
            </w:tcMar>
            <w:vAlign w:val="center"/>
          </w:tcPr>
          <w:p w14:paraId="3F3EE7CE">
            <w:pPr>
              <w:widowControl/>
              <w:spacing w:line="240" w:lineRule="exact"/>
              <w:textAlignment w:val="center"/>
              <w:rPr>
                <w:rFonts w:ascii="Times New Roman" w:hAnsi="Times New Roman" w:eastAsia="仿宋"/>
                <w:kern w:val="0"/>
                <w:sz w:val="20"/>
                <w:szCs w:val="20"/>
              </w:rPr>
            </w:pPr>
            <w:r>
              <w:rPr>
                <w:rFonts w:hint="eastAsia" w:ascii="Times New Roman" w:hAnsi="Times New Roman" w:eastAsia="仿宋"/>
                <w:kern w:val="0"/>
                <w:sz w:val="20"/>
                <w:szCs w:val="20"/>
              </w:rPr>
              <w:t>《四川省〈校车安全管理条例〉实施办法》</w:t>
            </w:r>
          </w:p>
        </w:tc>
        <w:tc>
          <w:tcPr>
            <w:tcW w:w="2700" w:type="dxa"/>
            <w:vMerge w:val="continue"/>
            <w:noWrap/>
            <w:tcMar>
              <w:top w:w="15" w:type="dxa"/>
              <w:left w:w="15" w:type="dxa"/>
              <w:right w:w="15" w:type="dxa"/>
            </w:tcMar>
            <w:vAlign w:val="center"/>
          </w:tcPr>
          <w:p w14:paraId="5DA5047F">
            <w:pPr>
              <w:widowControl/>
              <w:spacing w:line="240" w:lineRule="exact"/>
              <w:textAlignment w:val="center"/>
              <w:rPr>
                <w:rFonts w:ascii="Times New Roman" w:hAnsi="Times New Roman" w:eastAsia="仿宋"/>
                <w:kern w:val="0"/>
                <w:sz w:val="20"/>
                <w:szCs w:val="20"/>
              </w:rPr>
            </w:pPr>
          </w:p>
        </w:tc>
      </w:tr>
      <w:tr w14:paraId="5046F8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90" w:hRule="atLeast"/>
        </w:trPr>
        <w:tc>
          <w:tcPr>
            <w:tcW w:w="507" w:type="dxa"/>
            <w:vMerge w:val="restart"/>
            <w:noWrap/>
            <w:tcMar>
              <w:top w:w="15" w:type="dxa"/>
              <w:left w:w="15" w:type="dxa"/>
              <w:right w:w="15" w:type="dxa"/>
            </w:tcMar>
            <w:vAlign w:val="center"/>
          </w:tcPr>
          <w:p w14:paraId="33EB102F">
            <w:pPr>
              <w:spacing w:line="240" w:lineRule="exact"/>
              <w:ind w:left="384" w:hanging="384"/>
              <w:jc w:val="center"/>
              <w:rPr>
                <w:rFonts w:ascii="Times New Roman" w:hAnsi="Times New Roman" w:eastAsia="仿宋"/>
                <w:sz w:val="20"/>
                <w:szCs w:val="20"/>
              </w:rPr>
            </w:pPr>
            <w:r>
              <w:rPr>
                <w:rFonts w:ascii="Times New Roman" w:hAnsi="Times New Roman" w:eastAsia="仿宋"/>
                <w:sz w:val="20"/>
                <w:szCs w:val="20"/>
              </w:rPr>
              <w:t>7</w:t>
            </w:r>
          </w:p>
        </w:tc>
        <w:tc>
          <w:tcPr>
            <w:tcW w:w="507" w:type="dxa"/>
            <w:vMerge w:val="restart"/>
            <w:noWrap/>
            <w:tcMar>
              <w:top w:w="15" w:type="dxa"/>
              <w:left w:w="15" w:type="dxa"/>
              <w:right w:w="15" w:type="dxa"/>
            </w:tcMar>
            <w:vAlign w:val="center"/>
          </w:tcPr>
          <w:p w14:paraId="2DD8393C">
            <w:pPr>
              <w:spacing w:line="240" w:lineRule="exact"/>
              <w:ind w:left="384" w:hanging="384"/>
              <w:jc w:val="center"/>
              <w:rPr>
                <w:rFonts w:ascii="Times New Roman" w:hAnsi="Times New Roman" w:eastAsia="仿宋"/>
                <w:sz w:val="20"/>
                <w:szCs w:val="20"/>
              </w:rPr>
            </w:pPr>
            <w:r>
              <w:rPr>
                <w:rFonts w:ascii="Times New Roman" w:hAnsi="Times New Roman" w:eastAsia="仿宋"/>
                <w:sz w:val="20"/>
                <w:szCs w:val="20"/>
              </w:rPr>
              <w:t>16</w:t>
            </w:r>
          </w:p>
        </w:tc>
        <w:tc>
          <w:tcPr>
            <w:tcW w:w="1571" w:type="dxa"/>
            <w:vMerge w:val="restart"/>
            <w:noWrap/>
            <w:tcMar>
              <w:top w:w="15" w:type="dxa"/>
              <w:left w:w="15" w:type="dxa"/>
              <w:right w:w="15" w:type="dxa"/>
            </w:tcMar>
            <w:vAlign w:val="center"/>
          </w:tcPr>
          <w:p w14:paraId="22E0967B">
            <w:pPr>
              <w:widowControl/>
              <w:spacing w:line="240" w:lineRule="exact"/>
              <w:textAlignment w:val="center"/>
              <w:rPr>
                <w:rFonts w:ascii="Times New Roman" w:hAnsi="Times New Roman" w:eastAsia="仿宋"/>
                <w:sz w:val="20"/>
                <w:szCs w:val="20"/>
              </w:rPr>
            </w:pPr>
            <w:r>
              <w:rPr>
                <w:rFonts w:hint="eastAsia" w:ascii="Times New Roman" w:hAnsi="Times New Roman" w:eastAsia="仿宋"/>
                <w:kern w:val="0"/>
                <w:sz w:val="20"/>
                <w:szCs w:val="20"/>
              </w:rPr>
              <w:t>教师资格认定</w:t>
            </w:r>
          </w:p>
        </w:tc>
        <w:tc>
          <w:tcPr>
            <w:tcW w:w="1210" w:type="dxa"/>
            <w:vMerge w:val="restart"/>
            <w:noWrap/>
            <w:tcMar>
              <w:top w:w="15" w:type="dxa"/>
              <w:left w:w="15" w:type="dxa"/>
              <w:right w:w="15" w:type="dxa"/>
            </w:tcMar>
            <w:vAlign w:val="center"/>
          </w:tcPr>
          <w:p w14:paraId="09D0C627">
            <w:pPr>
              <w:widowControl/>
              <w:spacing w:line="240" w:lineRule="exact"/>
              <w:jc w:val="center"/>
              <w:textAlignment w:val="center"/>
              <w:rPr>
                <w:rFonts w:ascii="Times New Roman" w:hAnsi="Times New Roman" w:eastAsia="仿宋"/>
                <w:kern w:val="0"/>
                <w:sz w:val="20"/>
                <w:szCs w:val="20"/>
              </w:rPr>
            </w:pPr>
            <w:r>
              <w:rPr>
                <w:rFonts w:hint="eastAsia" w:ascii="Times New Roman" w:hAnsi="Times New Roman" w:eastAsia="仿宋"/>
                <w:kern w:val="0"/>
                <w:sz w:val="20"/>
                <w:szCs w:val="20"/>
              </w:rPr>
              <w:t>市教育</w:t>
            </w:r>
          </w:p>
          <w:p w14:paraId="7478E765">
            <w:pPr>
              <w:widowControl/>
              <w:spacing w:line="240" w:lineRule="exact"/>
              <w:jc w:val="center"/>
              <w:textAlignment w:val="center"/>
              <w:rPr>
                <w:rFonts w:ascii="Times New Roman" w:hAnsi="Times New Roman" w:eastAsia="仿宋"/>
                <w:sz w:val="20"/>
                <w:szCs w:val="20"/>
              </w:rPr>
            </w:pPr>
            <w:r>
              <w:rPr>
                <w:rFonts w:hint="eastAsia" w:ascii="Times New Roman" w:hAnsi="Times New Roman" w:eastAsia="仿宋"/>
                <w:kern w:val="0"/>
                <w:sz w:val="20"/>
                <w:szCs w:val="20"/>
              </w:rPr>
              <w:t>体育局</w:t>
            </w:r>
          </w:p>
        </w:tc>
        <w:tc>
          <w:tcPr>
            <w:tcW w:w="1903" w:type="dxa"/>
            <w:vMerge w:val="restart"/>
            <w:noWrap/>
            <w:tcMar>
              <w:top w:w="15" w:type="dxa"/>
              <w:left w:w="15" w:type="dxa"/>
              <w:right w:w="15" w:type="dxa"/>
            </w:tcMar>
            <w:vAlign w:val="center"/>
          </w:tcPr>
          <w:p w14:paraId="7D1F22CB">
            <w:pPr>
              <w:widowControl/>
              <w:spacing w:line="240" w:lineRule="exact"/>
              <w:textAlignment w:val="center"/>
              <w:rPr>
                <w:rFonts w:ascii="Times New Roman" w:hAnsi="Times New Roman" w:eastAsia="仿宋"/>
                <w:sz w:val="20"/>
                <w:szCs w:val="20"/>
              </w:rPr>
            </w:pPr>
            <w:r>
              <w:rPr>
                <w:rFonts w:hint="eastAsia" w:ascii="Times New Roman" w:hAnsi="Times New Roman" w:eastAsia="仿宋"/>
                <w:kern w:val="0"/>
                <w:sz w:val="20"/>
                <w:szCs w:val="20"/>
              </w:rPr>
              <w:t>设区的市级、县级教育部门</w:t>
            </w:r>
          </w:p>
        </w:tc>
        <w:tc>
          <w:tcPr>
            <w:tcW w:w="1877" w:type="dxa"/>
            <w:vMerge w:val="restart"/>
            <w:noWrap/>
            <w:tcMar>
              <w:top w:w="15" w:type="dxa"/>
              <w:left w:w="15" w:type="dxa"/>
              <w:right w:w="15" w:type="dxa"/>
            </w:tcMar>
            <w:vAlign w:val="center"/>
          </w:tcPr>
          <w:p w14:paraId="281561CF">
            <w:pPr>
              <w:widowControl/>
              <w:spacing w:line="240" w:lineRule="exact"/>
              <w:textAlignment w:val="center"/>
              <w:rPr>
                <w:rFonts w:ascii="Times New Roman" w:hAnsi="Times New Roman" w:eastAsia="仿宋"/>
                <w:sz w:val="20"/>
                <w:szCs w:val="20"/>
              </w:rPr>
            </w:pPr>
            <w:r>
              <w:rPr>
                <w:rFonts w:hint="eastAsia" w:ascii="Times New Roman" w:hAnsi="Times New Roman" w:eastAsia="仿宋"/>
                <w:kern w:val="0"/>
                <w:sz w:val="20"/>
                <w:szCs w:val="20"/>
              </w:rPr>
              <w:t>《中华人民共和国教师法》</w:t>
            </w:r>
          </w:p>
        </w:tc>
        <w:tc>
          <w:tcPr>
            <w:tcW w:w="4500" w:type="dxa"/>
            <w:noWrap/>
            <w:tcMar>
              <w:top w:w="15" w:type="dxa"/>
              <w:left w:w="15" w:type="dxa"/>
              <w:right w:w="15" w:type="dxa"/>
            </w:tcMar>
            <w:vAlign w:val="center"/>
          </w:tcPr>
          <w:p w14:paraId="516527D9">
            <w:pPr>
              <w:widowControl/>
              <w:spacing w:line="240" w:lineRule="exact"/>
              <w:textAlignment w:val="center"/>
              <w:rPr>
                <w:rFonts w:ascii="Times New Roman" w:hAnsi="Times New Roman" w:eastAsia="仿宋"/>
                <w:sz w:val="20"/>
                <w:szCs w:val="20"/>
              </w:rPr>
            </w:pPr>
            <w:r>
              <w:rPr>
                <w:rFonts w:hint="eastAsia" w:ascii="Times New Roman" w:hAnsi="Times New Roman" w:eastAsia="仿宋"/>
                <w:kern w:val="0"/>
                <w:sz w:val="20"/>
                <w:szCs w:val="20"/>
              </w:rPr>
              <w:t>《中华人民共和国教师法》</w:t>
            </w:r>
          </w:p>
        </w:tc>
        <w:tc>
          <w:tcPr>
            <w:tcW w:w="2700" w:type="dxa"/>
            <w:vMerge w:val="restart"/>
            <w:noWrap/>
            <w:tcMar>
              <w:top w:w="15" w:type="dxa"/>
              <w:left w:w="15" w:type="dxa"/>
              <w:right w:w="15" w:type="dxa"/>
            </w:tcMar>
            <w:vAlign w:val="center"/>
          </w:tcPr>
          <w:p w14:paraId="1ECBDCA0">
            <w:pPr>
              <w:spacing w:line="240" w:lineRule="exact"/>
              <w:rPr>
                <w:rFonts w:ascii="Times New Roman" w:hAnsi="Times New Roman" w:eastAsia="仿宋"/>
                <w:sz w:val="20"/>
                <w:szCs w:val="20"/>
              </w:rPr>
            </w:pPr>
          </w:p>
        </w:tc>
      </w:tr>
      <w:tr w14:paraId="4B7FC9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5" w:hRule="atLeast"/>
        </w:trPr>
        <w:tc>
          <w:tcPr>
            <w:tcW w:w="507" w:type="dxa"/>
            <w:vMerge w:val="continue"/>
            <w:noWrap/>
            <w:tcMar>
              <w:top w:w="15" w:type="dxa"/>
              <w:left w:w="15" w:type="dxa"/>
              <w:right w:w="15" w:type="dxa"/>
            </w:tcMar>
            <w:vAlign w:val="center"/>
          </w:tcPr>
          <w:p w14:paraId="71D58F41">
            <w:pPr>
              <w:spacing w:line="240" w:lineRule="exact"/>
              <w:jc w:val="center"/>
              <w:rPr>
                <w:rFonts w:ascii="Times New Roman" w:hAnsi="Times New Roman" w:eastAsia="仿宋"/>
                <w:sz w:val="20"/>
                <w:szCs w:val="20"/>
              </w:rPr>
            </w:pPr>
          </w:p>
        </w:tc>
        <w:tc>
          <w:tcPr>
            <w:tcW w:w="507" w:type="dxa"/>
            <w:vMerge w:val="continue"/>
            <w:noWrap/>
            <w:tcMar>
              <w:top w:w="15" w:type="dxa"/>
              <w:left w:w="15" w:type="dxa"/>
              <w:right w:w="15" w:type="dxa"/>
            </w:tcMar>
            <w:vAlign w:val="center"/>
          </w:tcPr>
          <w:p w14:paraId="38D0A8F3">
            <w:pPr>
              <w:spacing w:line="240" w:lineRule="exact"/>
              <w:jc w:val="center"/>
              <w:rPr>
                <w:rFonts w:ascii="Times New Roman" w:hAnsi="Times New Roman" w:eastAsia="仿宋"/>
                <w:sz w:val="20"/>
                <w:szCs w:val="20"/>
              </w:rPr>
            </w:pPr>
          </w:p>
        </w:tc>
        <w:tc>
          <w:tcPr>
            <w:tcW w:w="1571" w:type="dxa"/>
            <w:vMerge w:val="continue"/>
            <w:noWrap/>
            <w:tcMar>
              <w:top w:w="15" w:type="dxa"/>
              <w:left w:w="15" w:type="dxa"/>
              <w:right w:w="15" w:type="dxa"/>
            </w:tcMar>
            <w:vAlign w:val="center"/>
          </w:tcPr>
          <w:p w14:paraId="69CA843C">
            <w:pPr>
              <w:spacing w:line="240" w:lineRule="exact"/>
              <w:rPr>
                <w:rFonts w:ascii="Times New Roman" w:hAnsi="Times New Roman" w:eastAsia="仿宋"/>
                <w:sz w:val="20"/>
                <w:szCs w:val="20"/>
              </w:rPr>
            </w:pPr>
          </w:p>
        </w:tc>
        <w:tc>
          <w:tcPr>
            <w:tcW w:w="1210" w:type="dxa"/>
            <w:vMerge w:val="continue"/>
            <w:noWrap/>
            <w:tcMar>
              <w:top w:w="15" w:type="dxa"/>
              <w:left w:w="15" w:type="dxa"/>
              <w:right w:w="15" w:type="dxa"/>
            </w:tcMar>
            <w:vAlign w:val="center"/>
          </w:tcPr>
          <w:p w14:paraId="6065DA50">
            <w:pPr>
              <w:spacing w:line="240" w:lineRule="exact"/>
              <w:jc w:val="center"/>
              <w:rPr>
                <w:rFonts w:ascii="Times New Roman" w:hAnsi="Times New Roman" w:eastAsia="仿宋"/>
                <w:sz w:val="20"/>
                <w:szCs w:val="20"/>
              </w:rPr>
            </w:pPr>
          </w:p>
        </w:tc>
        <w:tc>
          <w:tcPr>
            <w:tcW w:w="1903" w:type="dxa"/>
            <w:vMerge w:val="continue"/>
            <w:noWrap/>
            <w:tcMar>
              <w:top w:w="15" w:type="dxa"/>
              <w:left w:w="15" w:type="dxa"/>
              <w:right w:w="15" w:type="dxa"/>
            </w:tcMar>
            <w:vAlign w:val="center"/>
          </w:tcPr>
          <w:p w14:paraId="48662163">
            <w:pPr>
              <w:spacing w:line="240" w:lineRule="exact"/>
              <w:rPr>
                <w:rFonts w:ascii="Times New Roman" w:hAnsi="Times New Roman" w:eastAsia="仿宋"/>
                <w:sz w:val="20"/>
                <w:szCs w:val="20"/>
              </w:rPr>
            </w:pPr>
          </w:p>
        </w:tc>
        <w:tc>
          <w:tcPr>
            <w:tcW w:w="1877" w:type="dxa"/>
            <w:vMerge w:val="continue"/>
            <w:noWrap/>
            <w:tcMar>
              <w:top w:w="15" w:type="dxa"/>
              <w:left w:w="15" w:type="dxa"/>
              <w:right w:w="15" w:type="dxa"/>
            </w:tcMar>
            <w:vAlign w:val="center"/>
          </w:tcPr>
          <w:p w14:paraId="3F67402D">
            <w:pPr>
              <w:spacing w:line="240" w:lineRule="exact"/>
              <w:jc w:val="left"/>
              <w:rPr>
                <w:rFonts w:ascii="Times New Roman" w:hAnsi="Times New Roman" w:eastAsia="仿宋"/>
                <w:sz w:val="20"/>
                <w:szCs w:val="20"/>
              </w:rPr>
            </w:pPr>
          </w:p>
        </w:tc>
        <w:tc>
          <w:tcPr>
            <w:tcW w:w="4500" w:type="dxa"/>
            <w:noWrap/>
            <w:tcMar>
              <w:top w:w="15" w:type="dxa"/>
              <w:left w:w="15" w:type="dxa"/>
              <w:right w:w="15" w:type="dxa"/>
            </w:tcMar>
            <w:vAlign w:val="center"/>
          </w:tcPr>
          <w:p w14:paraId="77607AEC">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《教师资格条例》</w:t>
            </w:r>
          </w:p>
        </w:tc>
        <w:tc>
          <w:tcPr>
            <w:tcW w:w="2700" w:type="dxa"/>
            <w:vMerge w:val="continue"/>
            <w:noWrap/>
            <w:tcMar>
              <w:top w:w="15" w:type="dxa"/>
              <w:left w:w="15" w:type="dxa"/>
              <w:right w:w="15" w:type="dxa"/>
            </w:tcMar>
            <w:vAlign w:val="center"/>
          </w:tcPr>
          <w:p w14:paraId="50D1DC63">
            <w:pPr>
              <w:spacing w:line="240" w:lineRule="exact"/>
              <w:rPr>
                <w:rFonts w:ascii="Times New Roman" w:hAnsi="Times New Roman" w:eastAsia="仿宋"/>
                <w:sz w:val="20"/>
                <w:szCs w:val="20"/>
              </w:rPr>
            </w:pPr>
          </w:p>
        </w:tc>
      </w:tr>
      <w:tr w14:paraId="5AACFE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12" w:hRule="atLeast"/>
        </w:trPr>
        <w:tc>
          <w:tcPr>
            <w:tcW w:w="507" w:type="dxa"/>
            <w:vMerge w:val="continue"/>
            <w:noWrap/>
            <w:tcMar>
              <w:top w:w="15" w:type="dxa"/>
              <w:left w:w="15" w:type="dxa"/>
              <w:right w:w="15" w:type="dxa"/>
            </w:tcMar>
            <w:vAlign w:val="center"/>
          </w:tcPr>
          <w:p w14:paraId="2CC0A62C">
            <w:pPr>
              <w:widowControl/>
              <w:spacing w:line="240" w:lineRule="exact"/>
              <w:jc w:val="center"/>
              <w:textAlignment w:val="center"/>
              <w:rPr>
                <w:rFonts w:ascii="Times New Roman" w:hAnsi="Times New Roman" w:eastAsia="仿宋"/>
                <w:sz w:val="20"/>
                <w:szCs w:val="20"/>
              </w:rPr>
            </w:pPr>
          </w:p>
        </w:tc>
        <w:tc>
          <w:tcPr>
            <w:tcW w:w="507" w:type="dxa"/>
            <w:vMerge w:val="continue"/>
            <w:noWrap/>
            <w:tcMar>
              <w:top w:w="15" w:type="dxa"/>
              <w:left w:w="15" w:type="dxa"/>
              <w:right w:w="15" w:type="dxa"/>
            </w:tcMar>
            <w:vAlign w:val="center"/>
          </w:tcPr>
          <w:p w14:paraId="509BDEDE">
            <w:pPr>
              <w:widowControl/>
              <w:spacing w:line="240" w:lineRule="exact"/>
              <w:jc w:val="center"/>
              <w:textAlignment w:val="center"/>
              <w:rPr>
                <w:rFonts w:ascii="Times New Roman" w:hAnsi="Times New Roman" w:eastAsia="仿宋"/>
                <w:sz w:val="20"/>
                <w:szCs w:val="20"/>
              </w:rPr>
            </w:pPr>
          </w:p>
        </w:tc>
        <w:tc>
          <w:tcPr>
            <w:tcW w:w="1571" w:type="dxa"/>
            <w:vMerge w:val="continue"/>
            <w:noWrap/>
            <w:tcMar>
              <w:top w:w="15" w:type="dxa"/>
              <w:left w:w="15" w:type="dxa"/>
              <w:right w:w="15" w:type="dxa"/>
            </w:tcMar>
            <w:vAlign w:val="center"/>
          </w:tcPr>
          <w:p w14:paraId="1AE5EE57">
            <w:pPr>
              <w:spacing w:line="240" w:lineRule="exact"/>
              <w:rPr>
                <w:rFonts w:ascii="Times New Roman" w:hAnsi="Times New Roman" w:eastAsia="仿宋"/>
                <w:sz w:val="20"/>
                <w:szCs w:val="20"/>
              </w:rPr>
            </w:pPr>
          </w:p>
        </w:tc>
        <w:tc>
          <w:tcPr>
            <w:tcW w:w="1210" w:type="dxa"/>
            <w:vMerge w:val="continue"/>
            <w:noWrap/>
            <w:tcMar>
              <w:top w:w="15" w:type="dxa"/>
              <w:left w:w="15" w:type="dxa"/>
              <w:right w:w="15" w:type="dxa"/>
            </w:tcMar>
            <w:vAlign w:val="center"/>
          </w:tcPr>
          <w:p w14:paraId="704FF5A9">
            <w:pPr>
              <w:spacing w:line="240" w:lineRule="exact"/>
              <w:jc w:val="center"/>
              <w:rPr>
                <w:rFonts w:ascii="Times New Roman" w:hAnsi="Times New Roman" w:eastAsia="仿宋"/>
                <w:sz w:val="20"/>
                <w:szCs w:val="20"/>
              </w:rPr>
            </w:pPr>
          </w:p>
        </w:tc>
        <w:tc>
          <w:tcPr>
            <w:tcW w:w="1903" w:type="dxa"/>
            <w:vMerge w:val="continue"/>
            <w:noWrap/>
            <w:tcMar>
              <w:top w:w="15" w:type="dxa"/>
              <w:left w:w="15" w:type="dxa"/>
              <w:right w:w="15" w:type="dxa"/>
            </w:tcMar>
            <w:vAlign w:val="center"/>
          </w:tcPr>
          <w:p w14:paraId="13329F2E">
            <w:pPr>
              <w:spacing w:line="240" w:lineRule="exact"/>
              <w:rPr>
                <w:rFonts w:ascii="Times New Roman" w:hAnsi="Times New Roman" w:eastAsia="仿宋"/>
                <w:sz w:val="20"/>
                <w:szCs w:val="20"/>
              </w:rPr>
            </w:pPr>
          </w:p>
        </w:tc>
        <w:tc>
          <w:tcPr>
            <w:tcW w:w="1877" w:type="dxa"/>
            <w:noWrap/>
            <w:tcMar>
              <w:top w:w="15" w:type="dxa"/>
              <w:left w:w="15" w:type="dxa"/>
              <w:right w:w="15" w:type="dxa"/>
            </w:tcMar>
            <w:vAlign w:val="center"/>
          </w:tcPr>
          <w:p w14:paraId="090A1CE1">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《教师资格条例》</w:t>
            </w:r>
          </w:p>
        </w:tc>
        <w:tc>
          <w:tcPr>
            <w:tcW w:w="4500" w:type="dxa"/>
            <w:noWrap/>
            <w:tcMar>
              <w:top w:w="15" w:type="dxa"/>
              <w:left w:w="15" w:type="dxa"/>
              <w:right w:w="15" w:type="dxa"/>
            </w:tcMar>
            <w:vAlign w:val="center"/>
          </w:tcPr>
          <w:p w14:paraId="287F63A0">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《〈教师资格条例〉实施办法》</w:t>
            </w:r>
          </w:p>
        </w:tc>
        <w:tc>
          <w:tcPr>
            <w:tcW w:w="2700" w:type="dxa"/>
            <w:vMerge w:val="continue"/>
            <w:noWrap/>
            <w:tcMar>
              <w:top w:w="15" w:type="dxa"/>
              <w:left w:w="15" w:type="dxa"/>
              <w:right w:w="15" w:type="dxa"/>
            </w:tcMar>
            <w:vAlign w:val="center"/>
          </w:tcPr>
          <w:p w14:paraId="31DCFD15">
            <w:pPr>
              <w:spacing w:line="240" w:lineRule="exact"/>
              <w:rPr>
                <w:rFonts w:ascii="Times New Roman" w:hAnsi="Times New Roman" w:eastAsia="仿宋"/>
                <w:sz w:val="20"/>
                <w:szCs w:val="20"/>
              </w:rPr>
            </w:pPr>
          </w:p>
        </w:tc>
      </w:tr>
      <w:tr w14:paraId="17518A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38" w:hRule="atLeast"/>
        </w:trPr>
        <w:tc>
          <w:tcPr>
            <w:tcW w:w="507" w:type="dxa"/>
            <w:vMerge w:val="continue"/>
            <w:noWrap/>
            <w:tcMar>
              <w:top w:w="15" w:type="dxa"/>
              <w:left w:w="15" w:type="dxa"/>
              <w:right w:w="15" w:type="dxa"/>
            </w:tcMar>
            <w:vAlign w:val="center"/>
          </w:tcPr>
          <w:p w14:paraId="3980BF06">
            <w:pPr>
              <w:widowControl/>
              <w:spacing w:line="240" w:lineRule="exact"/>
              <w:jc w:val="center"/>
              <w:textAlignment w:val="center"/>
              <w:rPr>
                <w:rFonts w:ascii="Times New Roman" w:hAnsi="Times New Roman" w:eastAsia="仿宋"/>
                <w:sz w:val="20"/>
                <w:szCs w:val="20"/>
              </w:rPr>
            </w:pPr>
          </w:p>
        </w:tc>
        <w:tc>
          <w:tcPr>
            <w:tcW w:w="507" w:type="dxa"/>
            <w:vMerge w:val="continue"/>
            <w:noWrap/>
            <w:tcMar>
              <w:top w:w="15" w:type="dxa"/>
              <w:left w:w="15" w:type="dxa"/>
              <w:right w:w="15" w:type="dxa"/>
            </w:tcMar>
            <w:vAlign w:val="center"/>
          </w:tcPr>
          <w:p w14:paraId="39B4E6A6">
            <w:pPr>
              <w:widowControl/>
              <w:spacing w:line="240" w:lineRule="exact"/>
              <w:jc w:val="center"/>
              <w:textAlignment w:val="center"/>
              <w:rPr>
                <w:rFonts w:ascii="Times New Roman" w:hAnsi="Times New Roman" w:eastAsia="仿宋"/>
                <w:sz w:val="20"/>
                <w:szCs w:val="20"/>
              </w:rPr>
            </w:pPr>
          </w:p>
        </w:tc>
        <w:tc>
          <w:tcPr>
            <w:tcW w:w="1571" w:type="dxa"/>
            <w:vMerge w:val="continue"/>
            <w:noWrap/>
            <w:tcMar>
              <w:top w:w="15" w:type="dxa"/>
              <w:left w:w="15" w:type="dxa"/>
              <w:right w:w="15" w:type="dxa"/>
            </w:tcMar>
            <w:vAlign w:val="center"/>
          </w:tcPr>
          <w:p w14:paraId="45B299B7">
            <w:pPr>
              <w:spacing w:line="240" w:lineRule="exact"/>
              <w:rPr>
                <w:rFonts w:ascii="Times New Roman" w:hAnsi="Times New Roman" w:eastAsia="仿宋"/>
                <w:sz w:val="20"/>
                <w:szCs w:val="20"/>
              </w:rPr>
            </w:pPr>
          </w:p>
        </w:tc>
        <w:tc>
          <w:tcPr>
            <w:tcW w:w="1210" w:type="dxa"/>
            <w:vMerge w:val="continue"/>
            <w:noWrap/>
            <w:tcMar>
              <w:top w:w="15" w:type="dxa"/>
              <w:left w:w="15" w:type="dxa"/>
              <w:right w:w="15" w:type="dxa"/>
            </w:tcMar>
            <w:vAlign w:val="center"/>
          </w:tcPr>
          <w:p w14:paraId="3823A981">
            <w:pPr>
              <w:spacing w:line="240" w:lineRule="exact"/>
              <w:jc w:val="center"/>
              <w:rPr>
                <w:rFonts w:ascii="Times New Roman" w:hAnsi="Times New Roman" w:eastAsia="仿宋"/>
                <w:sz w:val="20"/>
                <w:szCs w:val="20"/>
              </w:rPr>
            </w:pPr>
          </w:p>
        </w:tc>
        <w:tc>
          <w:tcPr>
            <w:tcW w:w="1903" w:type="dxa"/>
            <w:vMerge w:val="continue"/>
            <w:noWrap/>
            <w:tcMar>
              <w:top w:w="15" w:type="dxa"/>
              <w:left w:w="15" w:type="dxa"/>
              <w:right w:w="15" w:type="dxa"/>
            </w:tcMar>
            <w:vAlign w:val="center"/>
          </w:tcPr>
          <w:p w14:paraId="351795E9">
            <w:pPr>
              <w:spacing w:line="240" w:lineRule="exact"/>
              <w:rPr>
                <w:rFonts w:ascii="Times New Roman" w:hAnsi="Times New Roman" w:eastAsia="仿宋"/>
                <w:sz w:val="20"/>
                <w:szCs w:val="20"/>
              </w:rPr>
            </w:pPr>
          </w:p>
        </w:tc>
        <w:tc>
          <w:tcPr>
            <w:tcW w:w="1877" w:type="dxa"/>
            <w:noWrap/>
            <w:tcMar>
              <w:top w:w="15" w:type="dxa"/>
              <w:left w:w="15" w:type="dxa"/>
              <w:right w:w="15" w:type="dxa"/>
            </w:tcMar>
            <w:vAlign w:val="center"/>
          </w:tcPr>
          <w:p w14:paraId="16462E50">
            <w:pPr>
              <w:spacing w:line="240" w:lineRule="exact"/>
              <w:jc w:val="left"/>
              <w:rPr>
                <w:rFonts w:ascii="Times New Roman" w:hAnsi="Times New Roman" w:eastAsia="仿宋"/>
                <w:sz w:val="20"/>
                <w:szCs w:val="20"/>
              </w:rPr>
            </w:pPr>
            <w:r>
              <w:rPr>
                <w:rFonts w:hint="eastAsia" w:ascii="Times New Roman" w:hAnsi="Times New Roman" w:eastAsia="仿宋"/>
                <w:spacing w:val="-11"/>
                <w:kern w:val="0"/>
                <w:sz w:val="20"/>
                <w:szCs w:val="20"/>
              </w:rPr>
              <w:t>《国家职业资格目录（</w:t>
            </w:r>
            <w:r>
              <w:rPr>
                <w:rFonts w:ascii="Times New Roman" w:hAnsi="Times New Roman" w:eastAsia="仿宋"/>
                <w:spacing w:val="-11"/>
                <w:kern w:val="0"/>
                <w:sz w:val="20"/>
                <w:szCs w:val="20"/>
              </w:rPr>
              <w:t>2021</w:t>
            </w:r>
            <w:r>
              <w:rPr>
                <w:rFonts w:hint="eastAsia" w:ascii="Times New Roman" w:hAnsi="Times New Roman" w:eastAsia="仿宋"/>
                <w:spacing w:val="-11"/>
                <w:kern w:val="0"/>
                <w:sz w:val="20"/>
                <w:szCs w:val="20"/>
              </w:rPr>
              <w:t>年版）》</w:t>
            </w:r>
          </w:p>
        </w:tc>
        <w:tc>
          <w:tcPr>
            <w:tcW w:w="4500" w:type="dxa"/>
            <w:noWrap/>
            <w:tcMar>
              <w:top w:w="15" w:type="dxa"/>
              <w:left w:w="15" w:type="dxa"/>
              <w:right w:w="15" w:type="dxa"/>
            </w:tcMar>
            <w:vAlign w:val="center"/>
          </w:tcPr>
          <w:p w14:paraId="23FDBE2B">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spacing w:val="-11"/>
                <w:kern w:val="0"/>
                <w:sz w:val="20"/>
                <w:szCs w:val="20"/>
              </w:rPr>
              <w:t>《四川省教师资格制度实施细则》（川教〔</w:t>
            </w:r>
            <w:r>
              <w:rPr>
                <w:rFonts w:ascii="Times New Roman" w:hAnsi="Times New Roman" w:eastAsia="仿宋"/>
                <w:spacing w:val="-11"/>
                <w:kern w:val="0"/>
                <w:sz w:val="20"/>
                <w:szCs w:val="20"/>
              </w:rPr>
              <w:t>2004</w:t>
            </w:r>
            <w:r>
              <w:rPr>
                <w:rFonts w:hint="eastAsia" w:ascii="Times New Roman" w:hAnsi="Times New Roman" w:eastAsia="仿宋"/>
                <w:spacing w:val="-11"/>
                <w:kern w:val="0"/>
                <w:sz w:val="20"/>
                <w:szCs w:val="20"/>
              </w:rPr>
              <w:t>〕</w:t>
            </w:r>
            <w:r>
              <w:rPr>
                <w:rFonts w:ascii="Times New Roman" w:hAnsi="Times New Roman" w:eastAsia="仿宋"/>
                <w:spacing w:val="-11"/>
                <w:kern w:val="0"/>
                <w:sz w:val="20"/>
                <w:szCs w:val="20"/>
              </w:rPr>
              <w:t>293</w:t>
            </w:r>
            <w:r>
              <w:rPr>
                <w:rFonts w:hint="eastAsia" w:ascii="Times New Roman" w:hAnsi="Times New Roman" w:eastAsia="仿宋"/>
                <w:spacing w:val="-11"/>
                <w:kern w:val="0"/>
                <w:sz w:val="20"/>
                <w:szCs w:val="20"/>
              </w:rPr>
              <w:t>号）</w:t>
            </w:r>
          </w:p>
        </w:tc>
        <w:tc>
          <w:tcPr>
            <w:tcW w:w="2700" w:type="dxa"/>
            <w:vMerge w:val="continue"/>
            <w:noWrap/>
            <w:tcMar>
              <w:top w:w="15" w:type="dxa"/>
              <w:left w:w="15" w:type="dxa"/>
              <w:right w:w="15" w:type="dxa"/>
            </w:tcMar>
            <w:vAlign w:val="center"/>
          </w:tcPr>
          <w:p w14:paraId="104B4471">
            <w:pPr>
              <w:spacing w:line="240" w:lineRule="exact"/>
              <w:rPr>
                <w:rFonts w:ascii="Times New Roman" w:hAnsi="Times New Roman" w:eastAsia="仿宋"/>
                <w:sz w:val="20"/>
                <w:szCs w:val="20"/>
              </w:rPr>
            </w:pPr>
          </w:p>
        </w:tc>
      </w:tr>
      <w:tr w14:paraId="3DAF6A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507" w:type="dxa"/>
            <w:noWrap/>
            <w:tcMar>
              <w:top w:w="15" w:type="dxa"/>
              <w:left w:w="15" w:type="dxa"/>
              <w:right w:w="15" w:type="dxa"/>
            </w:tcMar>
            <w:vAlign w:val="center"/>
          </w:tcPr>
          <w:p w14:paraId="389DEF50">
            <w:pPr>
              <w:spacing w:line="240" w:lineRule="exact"/>
              <w:ind w:left="384" w:hanging="384"/>
              <w:jc w:val="center"/>
              <w:rPr>
                <w:rFonts w:ascii="Times New Roman" w:hAnsi="Times New Roman" w:eastAsia="仿宋"/>
                <w:sz w:val="20"/>
                <w:szCs w:val="20"/>
              </w:rPr>
            </w:pPr>
            <w:r>
              <w:rPr>
                <w:rFonts w:ascii="Times New Roman" w:hAnsi="Times New Roman" w:eastAsia="仿宋"/>
                <w:sz w:val="20"/>
                <w:szCs w:val="20"/>
              </w:rPr>
              <w:t>8</w:t>
            </w:r>
          </w:p>
        </w:tc>
        <w:tc>
          <w:tcPr>
            <w:tcW w:w="507" w:type="dxa"/>
            <w:noWrap/>
            <w:tcMar>
              <w:top w:w="15" w:type="dxa"/>
              <w:left w:w="15" w:type="dxa"/>
              <w:right w:w="15" w:type="dxa"/>
            </w:tcMar>
            <w:vAlign w:val="center"/>
          </w:tcPr>
          <w:p w14:paraId="60A8A0B5">
            <w:pPr>
              <w:spacing w:line="240" w:lineRule="exact"/>
              <w:ind w:left="384" w:hanging="384"/>
              <w:jc w:val="center"/>
              <w:rPr>
                <w:rFonts w:ascii="Times New Roman" w:hAnsi="Times New Roman" w:eastAsia="仿宋"/>
                <w:sz w:val="20"/>
                <w:szCs w:val="20"/>
              </w:rPr>
            </w:pPr>
            <w:r>
              <w:rPr>
                <w:rFonts w:ascii="Times New Roman" w:hAnsi="Times New Roman" w:eastAsia="仿宋"/>
                <w:sz w:val="20"/>
                <w:szCs w:val="20"/>
              </w:rPr>
              <w:t>17</w:t>
            </w:r>
          </w:p>
        </w:tc>
        <w:tc>
          <w:tcPr>
            <w:tcW w:w="1571" w:type="dxa"/>
            <w:noWrap/>
            <w:tcMar>
              <w:top w:w="15" w:type="dxa"/>
              <w:left w:w="15" w:type="dxa"/>
              <w:right w:w="15" w:type="dxa"/>
            </w:tcMar>
            <w:vAlign w:val="center"/>
          </w:tcPr>
          <w:p w14:paraId="68CDD9F7">
            <w:pPr>
              <w:widowControl/>
              <w:spacing w:line="240" w:lineRule="exact"/>
              <w:textAlignment w:val="center"/>
              <w:rPr>
                <w:rFonts w:ascii="Times New Roman" w:hAnsi="Times New Roman" w:eastAsia="仿宋"/>
                <w:sz w:val="20"/>
                <w:szCs w:val="20"/>
              </w:rPr>
            </w:pPr>
            <w:r>
              <w:rPr>
                <w:rFonts w:hint="eastAsia" w:ascii="Times New Roman" w:hAnsi="Times New Roman" w:eastAsia="仿宋"/>
                <w:spacing w:val="-11"/>
                <w:kern w:val="0"/>
                <w:sz w:val="20"/>
                <w:szCs w:val="20"/>
              </w:rPr>
              <w:t>适龄儿童、少年因身体状况需要延缓入学或者休学审批</w:t>
            </w:r>
          </w:p>
        </w:tc>
        <w:tc>
          <w:tcPr>
            <w:tcW w:w="1210" w:type="dxa"/>
            <w:noWrap/>
            <w:tcMar>
              <w:top w:w="15" w:type="dxa"/>
              <w:left w:w="15" w:type="dxa"/>
              <w:right w:w="15" w:type="dxa"/>
            </w:tcMar>
            <w:vAlign w:val="center"/>
          </w:tcPr>
          <w:p w14:paraId="4148C98E">
            <w:pPr>
              <w:widowControl/>
              <w:spacing w:line="240" w:lineRule="exact"/>
              <w:jc w:val="center"/>
              <w:textAlignment w:val="center"/>
              <w:rPr>
                <w:rFonts w:ascii="Times New Roman" w:hAnsi="Times New Roman" w:eastAsia="仿宋"/>
                <w:kern w:val="0"/>
                <w:sz w:val="20"/>
                <w:szCs w:val="20"/>
              </w:rPr>
            </w:pPr>
            <w:r>
              <w:rPr>
                <w:rFonts w:hint="eastAsia" w:ascii="Times New Roman" w:hAnsi="Times New Roman" w:eastAsia="仿宋"/>
                <w:kern w:val="0"/>
                <w:sz w:val="20"/>
                <w:szCs w:val="20"/>
              </w:rPr>
              <w:t>市教育</w:t>
            </w:r>
          </w:p>
          <w:p w14:paraId="2A740E8F">
            <w:pPr>
              <w:widowControl/>
              <w:spacing w:line="240" w:lineRule="exact"/>
              <w:jc w:val="center"/>
              <w:textAlignment w:val="center"/>
              <w:rPr>
                <w:rFonts w:ascii="Times New Roman" w:hAnsi="Times New Roman" w:eastAsia="仿宋"/>
                <w:sz w:val="20"/>
                <w:szCs w:val="20"/>
              </w:rPr>
            </w:pPr>
            <w:r>
              <w:rPr>
                <w:rFonts w:hint="eastAsia" w:ascii="Times New Roman" w:hAnsi="Times New Roman" w:eastAsia="仿宋"/>
                <w:kern w:val="0"/>
                <w:sz w:val="20"/>
                <w:szCs w:val="20"/>
              </w:rPr>
              <w:t>体育局</w:t>
            </w:r>
          </w:p>
        </w:tc>
        <w:tc>
          <w:tcPr>
            <w:tcW w:w="1903" w:type="dxa"/>
            <w:noWrap/>
            <w:tcMar>
              <w:top w:w="15" w:type="dxa"/>
              <w:left w:w="15" w:type="dxa"/>
              <w:right w:w="15" w:type="dxa"/>
            </w:tcMar>
            <w:vAlign w:val="center"/>
          </w:tcPr>
          <w:p w14:paraId="32F49049">
            <w:pPr>
              <w:widowControl/>
              <w:spacing w:line="240" w:lineRule="exact"/>
              <w:textAlignment w:val="center"/>
              <w:rPr>
                <w:rFonts w:ascii="Times New Roman" w:hAnsi="Times New Roman" w:eastAsia="仿宋"/>
                <w:sz w:val="20"/>
                <w:szCs w:val="20"/>
              </w:rPr>
            </w:pPr>
            <w:r>
              <w:rPr>
                <w:rFonts w:hint="eastAsia" w:ascii="Times New Roman" w:hAnsi="Times New Roman" w:eastAsia="仿宋"/>
                <w:spacing w:val="-11"/>
                <w:kern w:val="0"/>
                <w:sz w:val="20"/>
                <w:szCs w:val="20"/>
              </w:rPr>
              <w:t>县级教育部门；乡镇政府</w:t>
            </w:r>
          </w:p>
        </w:tc>
        <w:tc>
          <w:tcPr>
            <w:tcW w:w="1877" w:type="dxa"/>
            <w:noWrap/>
            <w:tcMar>
              <w:top w:w="15" w:type="dxa"/>
              <w:left w:w="15" w:type="dxa"/>
              <w:right w:w="15" w:type="dxa"/>
            </w:tcMar>
            <w:vAlign w:val="center"/>
          </w:tcPr>
          <w:p w14:paraId="25D86D70">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《中华人民共和国义务教育法》</w:t>
            </w:r>
          </w:p>
        </w:tc>
        <w:tc>
          <w:tcPr>
            <w:tcW w:w="4500" w:type="dxa"/>
            <w:noWrap/>
            <w:tcMar>
              <w:top w:w="15" w:type="dxa"/>
              <w:left w:w="15" w:type="dxa"/>
              <w:right w:w="15" w:type="dxa"/>
            </w:tcMar>
            <w:vAlign w:val="center"/>
          </w:tcPr>
          <w:p w14:paraId="785631FD">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《中华人民共和国义务教育法》</w:t>
            </w:r>
          </w:p>
        </w:tc>
        <w:tc>
          <w:tcPr>
            <w:tcW w:w="2700" w:type="dxa"/>
            <w:noWrap/>
            <w:tcMar>
              <w:top w:w="15" w:type="dxa"/>
              <w:left w:w="15" w:type="dxa"/>
              <w:right w:w="15" w:type="dxa"/>
            </w:tcMar>
            <w:vAlign w:val="center"/>
          </w:tcPr>
          <w:p w14:paraId="7CF1FDB3">
            <w:pPr>
              <w:spacing w:line="240" w:lineRule="exact"/>
              <w:rPr>
                <w:rFonts w:ascii="Times New Roman" w:hAnsi="Times New Roman" w:eastAsia="仿宋"/>
                <w:sz w:val="20"/>
                <w:szCs w:val="20"/>
              </w:rPr>
            </w:pPr>
          </w:p>
        </w:tc>
      </w:tr>
      <w:tr w14:paraId="4D504E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64" w:hRule="atLeast"/>
        </w:trPr>
        <w:tc>
          <w:tcPr>
            <w:tcW w:w="507" w:type="dxa"/>
            <w:vMerge w:val="restart"/>
            <w:noWrap/>
            <w:tcMar>
              <w:top w:w="15" w:type="dxa"/>
              <w:left w:w="15" w:type="dxa"/>
              <w:right w:w="15" w:type="dxa"/>
            </w:tcMar>
            <w:vAlign w:val="center"/>
          </w:tcPr>
          <w:p w14:paraId="1320559C">
            <w:pPr>
              <w:widowControl/>
              <w:spacing w:line="240" w:lineRule="exact"/>
              <w:ind w:left="384" w:hanging="384"/>
              <w:jc w:val="center"/>
              <w:textAlignment w:val="center"/>
              <w:rPr>
                <w:rFonts w:ascii="Times New Roman" w:hAnsi="Times New Roman" w:eastAsia="仿宋"/>
                <w:sz w:val="20"/>
                <w:szCs w:val="20"/>
              </w:rPr>
            </w:pPr>
            <w:r>
              <w:rPr>
                <w:rFonts w:ascii="Times New Roman" w:hAnsi="Times New Roman" w:eastAsia="仿宋"/>
                <w:sz w:val="20"/>
                <w:szCs w:val="20"/>
              </w:rPr>
              <w:t>9</w:t>
            </w:r>
          </w:p>
        </w:tc>
        <w:tc>
          <w:tcPr>
            <w:tcW w:w="507" w:type="dxa"/>
            <w:vMerge w:val="restart"/>
            <w:noWrap/>
            <w:tcMar>
              <w:top w:w="15" w:type="dxa"/>
              <w:left w:w="15" w:type="dxa"/>
              <w:right w:w="15" w:type="dxa"/>
            </w:tcMar>
            <w:vAlign w:val="center"/>
          </w:tcPr>
          <w:p w14:paraId="19AB791B">
            <w:pPr>
              <w:widowControl/>
              <w:spacing w:line="240" w:lineRule="exact"/>
              <w:ind w:left="384" w:hanging="384"/>
              <w:jc w:val="center"/>
              <w:textAlignment w:val="center"/>
              <w:rPr>
                <w:rFonts w:ascii="Times New Roman" w:hAnsi="Times New Roman" w:eastAsia="仿宋"/>
                <w:sz w:val="20"/>
                <w:szCs w:val="20"/>
              </w:rPr>
            </w:pPr>
            <w:r>
              <w:rPr>
                <w:rFonts w:ascii="Times New Roman" w:hAnsi="Times New Roman" w:eastAsia="仿宋"/>
                <w:sz w:val="20"/>
                <w:szCs w:val="20"/>
              </w:rPr>
              <w:t>35</w:t>
            </w:r>
          </w:p>
        </w:tc>
        <w:tc>
          <w:tcPr>
            <w:tcW w:w="1571" w:type="dxa"/>
            <w:vMerge w:val="restart"/>
            <w:noWrap/>
            <w:tcMar>
              <w:top w:w="15" w:type="dxa"/>
              <w:left w:w="15" w:type="dxa"/>
              <w:right w:w="15" w:type="dxa"/>
            </w:tcMar>
            <w:vAlign w:val="center"/>
          </w:tcPr>
          <w:p w14:paraId="4826D683">
            <w:pPr>
              <w:widowControl/>
              <w:spacing w:line="240" w:lineRule="exact"/>
              <w:textAlignment w:val="center"/>
              <w:rPr>
                <w:rFonts w:ascii="Times New Roman" w:hAnsi="Times New Roman" w:eastAsia="仿宋"/>
                <w:sz w:val="20"/>
                <w:szCs w:val="20"/>
              </w:rPr>
            </w:pPr>
            <w:r>
              <w:rPr>
                <w:rFonts w:hint="eastAsia" w:ascii="Times New Roman" w:hAnsi="Times New Roman" w:eastAsia="仿宋"/>
                <w:spacing w:val="-11"/>
                <w:kern w:val="0"/>
                <w:sz w:val="20"/>
                <w:szCs w:val="20"/>
              </w:rPr>
              <w:t>无线电频率使用许可</w:t>
            </w:r>
          </w:p>
        </w:tc>
        <w:tc>
          <w:tcPr>
            <w:tcW w:w="1210" w:type="dxa"/>
            <w:vMerge w:val="restart"/>
            <w:noWrap/>
            <w:tcMar>
              <w:top w:w="15" w:type="dxa"/>
              <w:left w:w="15" w:type="dxa"/>
              <w:right w:w="15" w:type="dxa"/>
            </w:tcMar>
            <w:vAlign w:val="center"/>
          </w:tcPr>
          <w:p w14:paraId="6C8BD7DA">
            <w:pPr>
              <w:widowControl/>
              <w:spacing w:line="240" w:lineRule="exact"/>
              <w:jc w:val="center"/>
              <w:textAlignment w:val="center"/>
              <w:rPr>
                <w:rFonts w:hint="eastAsia" w:ascii="Times New Roman" w:hAnsi="Times New Roman" w:eastAsia="仿宋"/>
                <w:kern w:val="0"/>
                <w:sz w:val="20"/>
                <w:szCs w:val="20"/>
              </w:rPr>
            </w:pPr>
            <w:r>
              <w:rPr>
                <w:rFonts w:hint="eastAsia" w:ascii="Times New Roman" w:hAnsi="Times New Roman" w:eastAsia="仿宋"/>
                <w:kern w:val="0"/>
                <w:sz w:val="20"/>
                <w:szCs w:val="20"/>
              </w:rPr>
              <w:t>市经济和</w:t>
            </w:r>
          </w:p>
          <w:p w14:paraId="3DFD4DB4">
            <w:pPr>
              <w:widowControl/>
              <w:spacing w:line="240" w:lineRule="exact"/>
              <w:jc w:val="center"/>
              <w:textAlignment w:val="center"/>
              <w:rPr>
                <w:rFonts w:ascii="Times New Roman" w:hAnsi="Times New Roman" w:eastAsia="仿宋"/>
                <w:sz w:val="20"/>
                <w:szCs w:val="20"/>
              </w:rPr>
            </w:pPr>
            <w:r>
              <w:rPr>
                <w:rFonts w:hint="eastAsia" w:ascii="Times New Roman" w:hAnsi="Times New Roman" w:eastAsia="仿宋"/>
                <w:kern w:val="0"/>
                <w:sz w:val="20"/>
                <w:szCs w:val="20"/>
              </w:rPr>
              <w:t>信息化局</w:t>
            </w:r>
          </w:p>
        </w:tc>
        <w:tc>
          <w:tcPr>
            <w:tcW w:w="1903" w:type="dxa"/>
            <w:vMerge w:val="restart"/>
            <w:noWrap/>
            <w:tcMar>
              <w:top w:w="15" w:type="dxa"/>
              <w:left w:w="15" w:type="dxa"/>
              <w:right w:w="15" w:type="dxa"/>
            </w:tcMar>
            <w:vAlign w:val="center"/>
          </w:tcPr>
          <w:p w14:paraId="310F8606">
            <w:pPr>
              <w:widowControl/>
              <w:spacing w:line="240" w:lineRule="exact"/>
              <w:jc w:val="center"/>
              <w:textAlignment w:val="center"/>
              <w:rPr>
                <w:rFonts w:ascii="Times New Roman" w:hAnsi="Times New Roman" w:eastAsia="仿宋"/>
                <w:sz w:val="20"/>
                <w:szCs w:val="20"/>
              </w:rPr>
            </w:pPr>
            <w:r>
              <w:rPr>
                <w:rFonts w:hint="eastAsia" w:ascii="Times New Roman" w:hAnsi="Times New Roman" w:eastAsia="仿宋"/>
                <w:kern w:val="0"/>
                <w:sz w:val="20"/>
                <w:szCs w:val="20"/>
              </w:rPr>
              <w:t>市经济和信息化局</w:t>
            </w:r>
          </w:p>
        </w:tc>
        <w:tc>
          <w:tcPr>
            <w:tcW w:w="1877" w:type="dxa"/>
            <w:vMerge w:val="restart"/>
            <w:noWrap/>
            <w:tcMar>
              <w:top w:w="15" w:type="dxa"/>
              <w:left w:w="15" w:type="dxa"/>
              <w:right w:w="15" w:type="dxa"/>
            </w:tcMar>
            <w:vAlign w:val="center"/>
          </w:tcPr>
          <w:p w14:paraId="326812AF">
            <w:pPr>
              <w:widowControl/>
              <w:spacing w:line="240" w:lineRule="exact"/>
              <w:jc w:val="left"/>
              <w:textAlignment w:val="center"/>
              <w:rPr>
                <w:rFonts w:ascii="Times New Roman" w:hAnsi="Times New Roman" w:eastAsia="仿宋"/>
                <w:spacing w:val="6"/>
                <w:sz w:val="20"/>
                <w:szCs w:val="20"/>
              </w:rPr>
            </w:pPr>
            <w:r>
              <w:rPr>
                <w:rFonts w:hint="eastAsia" w:ascii="Times New Roman" w:hAnsi="Times New Roman" w:eastAsia="仿宋"/>
                <w:spacing w:val="6"/>
                <w:kern w:val="0"/>
                <w:sz w:val="20"/>
                <w:szCs w:val="20"/>
              </w:rPr>
              <w:t>《中华人民共和国无线电管理条例》</w:t>
            </w:r>
          </w:p>
        </w:tc>
        <w:tc>
          <w:tcPr>
            <w:tcW w:w="4500" w:type="dxa"/>
            <w:noWrap/>
            <w:tcMar>
              <w:top w:w="15" w:type="dxa"/>
              <w:left w:w="15" w:type="dxa"/>
              <w:right w:w="15" w:type="dxa"/>
            </w:tcMar>
            <w:vAlign w:val="center"/>
          </w:tcPr>
          <w:p w14:paraId="3D8F8C63">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《中华人民共和国无线电管理条例》</w:t>
            </w:r>
          </w:p>
        </w:tc>
        <w:tc>
          <w:tcPr>
            <w:tcW w:w="2700" w:type="dxa"/>
            <w:vMerge w:val="restart"/>
            <w:noWrap/>
            <w:tcMar>
              <w:top w:w="15" w:type="dxa"/>
              <w:left w:w="15" w:type="dxa"/>
              <w:right w:w="15" w:type="dxa"/>
            </w:tcMar>
            <w:vAlign w:val="center"/>
          </w:tcPr>
          <w:p w14:paraId="22BDF373">
            <w:pPr>
              <w:widowControl/>
              <w:spacing w:line="240" w:lineRule="exact"/>
              <w:textAlignment w:val="center"/>
              <w:rPr>
                <w:rFonts w:ascii="Times New Roman" w:hAnsi="Times New Roman" w:eastAsia="仿宋"/>
                <w:sz w:val="20"/>
                <w:szCs w:val="20"/>
              </w:rPr>
            </w:pPr>
            <w:r>
              <w:rPr>
                <w:rFonts w:hint="eastAsia" w:ascii="Times New Roman" w:hAnsi="Times New Roman" w:eastAsia="仿宋"/>
                <w:sz w:val="20"/>
                <w:szCs w:val="20"/>
              </w:rPr>
              <w:t>省级委托事项</w:t>
            </w:r>
          </w:p>
        </w:tc>
      </w:tr>
      <w:tr w14:paraId="13D236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26" w:hRule="atLeast"/>
        </w:trPr>
        <w:tc>
          <w:tcPr>
            <w:tcW w:w="507" w:type="dxa"/>
            <w:vMerge w:val="continue"/>
            <w:noWrap/>
            <w:tcMar>
              <w:top w:w="15" w:type="dxa"/>
              <w:left w:w="15" w:type="dxa"/>
              <w:right w:w="15" w:type="dxa"/>
            </w:tcMar>
            <w:vAlign w:val="center"/>
          </w:tcPr>
          <w:p w14:paraId="68450AF0">
            <w:pPr>
              <w:widowControl/>
              <w:spacing w:line="240" w:lineRule="exact"/>
              <w:jc w:val="center"/>
              <w:textAlignment w:val="center"/>
              <w:rPr>
                <w:rFonts w:ascii="Times New Roman" w:hAnsi="Times New Roman" w:eastAsia="仿宋"/>
                <w:sz w:val="20"/>
                <w:szCs w:val="20"/>
              </w:rPr>
            </w:pPr>
          </w:p>
        </w:tc>
        <w:tc>
          <w:tcPr>
            <w:tcW w:w="507" w:type="dxa"/>
            <w:vMerge w:val="continue"/>
            <w:noWrap/>
            <w:tcMar>
              <w:top w:w="15" w:type="dxa"/>
              <w:left w:w="15" w:type="dxa"/>
              <w:right w:w="15" w:type="dxa"/>
            </w:tcMar>
            <w:vAlign w:val="center"/>
          </w:tcPr>
          <w:p w14:paraId="4F5C8558">
            <w:pPr>
              <w:widowControl/>
              <w:spacing w:line="240" w:lineRule="exact"/>
              <w:jc w:val="center"/>
              <w:textAlignment w:val="center"/>
              <w:rPr>
                <w:rFonts w:ascii="Times New Roman" w:hAnsi="Times New Roman" w:eastAsia="仿宋"/>
                <w:sz w:val="20"/>
                <w:szCs w:val="20"/>
              </w:rPr>
            </w:pPr>
          </w:p>
        </w:tc>
        <w:tc>
          <w:tcPr>
            <w:tcW w:w="1571" w:type="dxa"/>
            <w:vMerge w:val="continue"/>
            <w:noWrap/>
            <w:tcMar>
              <w:top w:w="15" w:type="dxa"/>
              <w:left w:w="15" w:type="dxa"/>
              <w:right w:w="15" w:type="dxa"/>
            </w:tcMar>
            <w:vAlign w:val="center"/>
          </w:tcPr>
          <w:p w14:paraId="35DD4962">
            <w:pPr>
              <w:spacing w:line="240" w:lineRule="exact"/>
              <w:rPr>
                <w:rFonts w:ascii="Times New Roman" w:hAnsi="Times New Roman" w:eastAsia="仿宋"/>
                <w:sz w:val="20"/>
                <w:szCs w:val="20"/>
              </w:rPr>
            </w:pPr>
          </w:p>
        </w:tc>
        <w:tc>
          <w:tcPr>
            <w:tcW w:w="1210" w:type="dxa"/>
            <w:vMerge w:val="continue"/>
            <w:noWrap/>
            <w:tcMar>
              <w:top w:w="15" w:type="dxa"/>
              <w:left w:w="15" w:type="dxa"/>
              <w:right w:w="15" w:type="dxa"/>
            </w:tcMar>
            <w:vAlign w:val="center"/>
          </w:tcPr>
          <w:p w14:paraId="61BBD7E6">
            <w:pPr>
              <w:spacing w:line="240" w:lineRule="exact"/>
              <w:jc w:val="center"/>
              <w:rPr>
                <w:rFonts w:ascii="Times New Roman" w:hAnsi="Times New Roman" w:eastAsia="仿宋"/>
                <w:sz w:val="20"/>
                <w:szCs w:val="20"/>
              </w:rPr>
            </w:pPr>
          </w:p>
        </w:tc>
        <w:tc>
          <w:tcPr>
            <w:tcW w:w="1903" w:type="dxa"/>
            <w:vMerge w:val="continue"/>
            <w:noWrap/>
            <w:tcMar>
              <w:top w:w="15" w:type="dxa"/>
              <w:left w:w="15" w:type="dxa"/>
              <w:right w:w="15" w:type="dxa"/>
            </w:tcMar>
            <w:vAlign w:val="center"/>
          </w:tcPr>
          <w:p w14:paraId="5BC04ED0">
            <w:pPr>
              <w:spacing w:line="240" w:lineRule="exact"/>
              <w:rPr>
                <w:rFonts w:ascii="Times New Roman" w:hAnsi="Times New Roman" w:eastAsia="仿宋"/>
                <w:sz w:val="20"/>
                <w:szCs w:val="20"/>
              </w:rPr>
            </w:pPr>
          </w:p>
        </w:tc>
        <w:tc>
          <w:tcPr>
            <w:tcW w:w="1877" w:type="dxa"/>
            <w:vMerge w:val="continue"/>
            <w:noWrap/>
            <w:tcMar>
              <w:top w:w="15" w:type="dxa"/>
              <w:left w:w="15" w:type="dxa"/>
              <w:right w:w="15" w:type="dxa"/>
            </w:tcMar>
            <w:vAlign w:val="center"/>
          </w:tcPr>
          <w:p w14:paraId="46744202">
            <w:pPr>
              <w:spacing w:line="240" w:lineRule="exact"/>
              <w:jc w:val="left"/>
              <w:rPr>
                <w:rFonts w:ascii="Times New Roman" w:hAnsi="Times New Roman" w:eastAsia="仿宋"/>
                <w:spacing w:val="6"/>
                <w:sz w:val="20"/>
                <w:szCs w:val="20"/>
              </w:rPr>
            </w:pPr>
          </w:p>
        </w:tc>
        <w:tc>
          <w:tcPr>
            <w:tcW w:w="4500" w:type="dxa"/>
            <w:noWrap/>
            <w:tcMar>
              <w:top w:w="15" w:type="dxa"/>
              <w:left w:w="15" w:type="dxa"/>
              <w:right w:w="15" w:type="dxa"/>
            </w:tcMar>
            <w:vAlign w:val="center"/>
          </w:tcPr>
          <w:p w14:paraId="7B6D63DC">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《无线电频率使用许可管理办法》</w:t>
            </w:r>
          </w:p>
        </w:tc>
        <w:tc>
          <w:tcPr>
            <w:tcW w:w="2700" w:type="dxa"/>
            <w:vMerge w:val="continue"/>
            <w:noWrap/>
            <w:tcMar>
              <w:top w:w="15" w:type="dxa"/>
              <w:left w:w="15" w:type="dxa"/>
              <w:right w:w="15" w:type="dxa"/>
            </w:tcMar>
            <w:vAlign w:val="center"/>
          </w:tcPr>
          <w:p w14:paraId="193AE345">
            <w:pPr>
              <w:spacing w:line="240" w:lineRule="exact"/>
              <w:rPr>
                <w:rFonts w:ascii="Times New Roman" w:hAnsi="Times New Roman" w:eastAsia="仿宋"/>
                <w:sz w:val="20"/>
                <w:szCs w:val="20"/>
              </w:rPr>
            </w:pPr>
          </w:p>
        </w:tc>
      </w:tr>
      <w:tr w14:paraId="1D68C7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0" w:hRule="atLeast"/>
        </w:trPr>
        <w:tc>
          <w:tcPr>
            <w:tcW w:w="507" w:type="dxa"/>
            <w:vMerge w:val="continue"/>
            <w:noWrap/>
            <w:tcMar>
              <w:top w:w="15" w:type="dxa"/>
              <w:left w:w="15" w:type="dxa"/>
              <w:right w:w="15" w:type="dxa"/>
            </w:tcMar>
            <w:vAlign w:val="center"/>
          </w:tcPr>
          <w:p w14:paraId="2E0916CB">
            <w:pPr>
              <w:widowControl/>
              <w:spacing w:line="240" w:lineRule="exact"/>
              <w:jc w:val="center"/>
              <w:textAlignment w:val="center"/>
              <w:rPr>
                <w:rFonts w:ascii="Times New Roman" w:hAnsi="Times New Roman" w:eastAsia="仿宋"/>
                <w:sz w:val="20"/>
                <w:szCs w:val="20"/>
              </w:rPr>
            </w:pPr>
          </w:p>
        </w:tc>
        <w:tc>
          <w:tcPr>
            <w:tcW w:w="507" w:type="dxa"/>
            <w:vMerge w:val="continue"/>
            <w:noWrap/>
            <w:tcMar>
              <w:top w:w="15" w:type="dxa"/>
              <w:left w:w="15" w:type="dxa"/>
              <w:right w:w="15" w:type="dxa"/>
            </w:tcMar>
            <w:vAlign w:val="center"/>
          </w:tcPr>
          <w:p w14:paraId="3A5433B3">
            <w:pPr>
              <w:widowControl/>
              <w:spacing w:line="240" w:lineRule="exact"/>
              <w:jc w:val="center"/>
              <w:textAlignment w:val="center"/>
              <w:rPr>
                <w:rFonts w:ascii="Times New Roman" w:hAnsi="Times New Roman" w:eastAsia="仿宋"/>
                <w:sz w:val="20"/>
                <w:szCs w:val="20"/>
              </w:rPr>
            </w:pPr>
          </w:p>
        </w:tc>
        <w:tc>
          <w:tcPr>
            <w:tcW w:w="1571" w:type="dxa"/>
            <w:vMerge w:val="continue"/>
            <w:noWrap/>
            <w:tcMar>
              <w:top w:w="15" w:type="dxa"/>
              <w:left w:w="15" w:type="dxa"/>
              <w:right w:w="15" w:type="dxa"/>
            </w:tcMar>
            <w:vAlign w:val="center"/>
          </w:tcPr>
          <w:p w14:paraId="32F16869">
            <w:pPr>
              <w:spacing w:line="240" w:lineRule="exact"/>
              <w:rPr>
                <w:rFonts w:ascii="Times New Roman" w:hAnsi="Times New Roman" w:eastAsia="仿宋"/>
                <w:sz w:val="20"/>
                <w:szCs w:val="20"/>
              </w:rPr>
            </w:pPr>
          </w:p>
        </w:tc>
        <w:tc>
          <w:tcPr>
            <w:tcW w:w="1210" w:type="dxa"/>
            <w:vMerge w:val="continue"/>
            <w:noWrap/>
            <w:tcMar>
              <w:top w:w="15" w:type="dxa"/>
              <w:left w:w="15" w:type="dxa"/>
              <w:right w:w="15" w:type="dxa"/>
            </w:tcMar>
            <w:vAlign w:val="center"/>
          </w:tcPr>
          <w:p w14:paraId="35FD631F">
            <w:pPr>
              <w:spacing w:line="240" w:lineRule="exact"/>
              <w:jc w:val="center"/>
              <w:rPr>
                <w:rFonts w:ascii="Times New Roman" w:hAnsi="Times New Roman" w:eastAsia="仿宋"/>
                <w:sz w:val="20"/>
                <w:szCs w:val="20"/>
              </w:rPr>
            </w:pPr>
          </w:p>
        </w:tc>
        <w:tc>
          <w:tcPr>
            <w:tcW w:w="1903" w:type="dxa"/>
            <w:vMerge w:val="continue"/>
            <w:noWrap/>
            <w:tcMar>
              <w:top w:w="15" w:type="dxa"/>
              <w:left w:w="15" w:type="dxa"/>
              <w:right w:w="15" w:type="dxa"/>
            </w:tcMar>
            <w:vAlign w:val="center"/>
          </w:tcPr>
          <w:p w14:paraId="4F8DD5C4">
            <w:pPr>
              <w:spacing w:line="240" w:lineRule="exact"/>
              <w:rPr>
                <w:rFonts w:ascii="Times New Roman" w:hAnsi="Times New Roman" w:eastAsia="仿宋"/>
                <w:sz w:val="20"/>
                <w:szCs w:val="20"/>
              </w:rPr>
            </w:pPr>
          </w:p>
        </w:tc>
        <w:tc>
          <w:tcPr>
            <w:tcW w:w="1877" w:type="dxa"/>
            <w:vMerge w:val="continue"/>
            <w:noWrap/>
            <w:tcMar>
              <w:top w:w="15" w:type="dxa"/>
              <w:left w:w="15" w:type="dxa"/>
              <w:right w:w="15" w:type="dxa"/>
            </w:tcMar>
            <w:vAlign w:val="center"/>
          </w:tcPr>
          <w:p w14:paraId="7979EE8C">
            <w:pPr>
              <w:spacing w:line="240" w:lineRule="exact"/>
              <w:jc w:val="left"/>
              <w:rPr>
                <w:rFonts w:ascii="Times New Roman" w:hAnsi="Times New Roman" w:eastAsia="仿宋"/>
                <w:spacing w:val="6"/>
                <w:sz w:val="20"/>
                <w:szCs w:val="20"/>
              </w:rPr>
            </w:pPr>
          </w:p>
        </w:tc>
        <w:tc>
          <w:tcPr>
            <w:tcW w:w="4500" w:type="dxa"/>
            <w:noWrap/>
            <w:tcMar>
              <w:top w:w="15" w:type="dxa"/>
              <w:left w:w="15" w:type="dxa"/>
              <w:right w:w="15" w:type="dxa"/>
            </w:tcMar>
            <w:vAlign w:val="center"/>
          </w:tcPr>
          <w:p w14:paraId="59BFA0F5">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sz w:val="20"/>
                <w:szCs w:val="20"/>
              </w:rPr>
              <w:t>《四川省无线电管理办法》</w:t>
            </w:r>
          </w:p>
        </w:tc>
        <w:tc>
          <w:tcPr>
            <w:tcW w:w="2700" w:type="dxa"/>
            <w:vMerge w:val="continue"/>
            <w:noWrap/>
            <w:tcMar>
              <w:top w:w="15" w:type="dxa"/>
              <w:left w:w="15" w:type="dxa"/>
              <w:right w:w="15" w:type="dxa"/>
            </w:tcMar>
            <w:vAlign w:val="center"/>
          </w:tcPr>
          <w:p w14:paraId="461952B0">
            <w:pPr>
              <w:spacing w:line="240" w:lineRule="exact"/>
              <w:rPr>
                <w:rFonts w:ascii="Times New Roman" w:hAnsi="Times New Roman" w:eastAsia="仿宋"/>
                <w:sz w:val="20"/>
                <w:szCs w:val="20"/>
              </w:rPr>
            </w:pPr>
          </w:p>
        </w:tc>
      </w:tr>
      <w:tr w14:paraId="7D510C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31" w:hRule="atLeast"/>
        </w:trPr>
        <w:tc>
          <w:tcPr>
            <w:tcW w:w="507" w:type="dxa"/>
            <w:vMerge w:val="continue"/>
            <w:noWrap/>
            <w:tcMar>
              <w:top w:w="15" w:type="dxa"/>
              <w:left w:w="15" w:type="dxa"/>
              <w:right w:w="15" w:type="dxa"/>
            </w:tcMar>
            <w:vAlign w:val="center"/>
          </w:tcPr>
          <w:p w14:paraId="1F8E4E35">
            <w:pPr>
              <w:widowControl/>
              <w:spacing w:line="240" w:lineRule="exact"/>
              <w:jc w:val="center"/>
              <w:textAlignment w:val="center"/>
              <w:rPr>
                <w:rFonts w:ascii="Times New Roman" w:hAnsi="Times New Roman" w:eastAsia="仿宋"/>
                <w:sz w:val="20"/>
                <w:szCs w:val="20"/>
              </w:rPr>
            </w:pPr>
          </w:p>
        </w:tc>
        <w:tc>
          <w:tcPr>
            <w:tcW w:w="507" w:type="dxa"/>
            <w:vMerge w:val="continue"/>
            <w:noWrap/>
            <w:tcMar>
              <w:top w:w="15" w:type="dxa"/>
              <w:left w:w="15" w:type="dxa"/>
              <w:right w:w="15" w:type="dxa"/>
            </w:tcMar>
            <w:vAlign w:val="center"/>
          </w:tcPr>
          <w:p w14:paraId="60A0A840">
            <w:pPr>
              <w:widowControl/>
              <w:spacing w:line="240" w:lineRule="exact"/>
              <w:jc w:val="center"/>
              <w:textAlignment w:val="center"/>
              <w:rPr>
                <w:rFonts w:ascii="Times New Roman" w:hAnsi="Times New Roman" w:eastAsia="仿宋"/>
                <w:sz w:val="20"/>
                <w:szCs w:val="20"/>
              </w:rPr>
            </w:pPr>
          </w:p>
        </w:tc>
        <w:tc>
          <w:tcPr>
            <w:tcW w:w="1571" w:type="dxa"/>
            <w:vMerge w:val="continue"/>
            <w:noWrap/>
            <w:tcMar>
              <w:top w:w="15" w:type="dxa"/>
              <w:left w:w="15" w:type="dxa"/>
              <w:right w:w="15" w:type="dxa"/>
            </w:tcMar>
            <w:vAlign w:val="center"/>
          </w:tcPr>
          <w:p w14:paraId="286126E3">
            <w:pPr>
              <w:spacing w:line="240" w:lineRule="exact"/>
              <w:rPr>
                <w:rFonts w:ascii="Times New Roman" w:hAnsi="Times New Roman" w:eastAsia="仿宋"/>
                <w:sz w:val="20"/>
                <w:szCs w:val="20"/>
              </w:rPr>
            </w:pPr>
          </w:p>
        </w:tc>
        <w:tc>
          <w:tcPr>
            <w:tcW w:w="1210" w:type="dxa"/>
            <w:vMerge w:val="continue"/>
            <w:noWrap/>
            <w:tcMar>
              <w:top w:w="15" w:type="dxa"/>
              <w:left w:w="15" w:type="dxa"/>
              <w:right w:w="15" w:type="dxa"/>
            </w:tcMar>
            <w:vAlign w:val="center"/>
          </w:tcPr>
          <w:p w14:paraId="633807F6">
            <w:pPr>
              <w:spacing w:line="240" w:lineRule="exact"/>
              <w:jc w:val="center"/>
              <w:rPr>
                <w:rFonts w:ascii="Times New Roman" w:hAnsi="Times New Roman" w:eastAsia="仿宋"/>
                <w:sz w:val="20"/>
                <w:szCs w:val="20"/>
              </w:rPr>
            </w:pPr>
          </w:p>
        </w:tc>
        <w:tc>
          <w:tcPr>
            <w:tcW w:w="1903" w:type="dxa"/>
            <w:vMerge w:val="continue"/>
            <w:noWrap/>
            <w:tcMar>
              <w:top w:w="15" w:type="dxa"/>
              <w:left w:w="15" w:type="dxa"/>
              <w:right w:w="15" w:type="dxa"/>
            </w:tcMar>
            <w:vAlign w:val="center"/>
          </w:tcPr>
          <w:p w14:paraId="076DEC93">
            <w:pPr>
              <w:spacing w:line="240" w:lineRule="exact"/>
              <w:rPr>
                <w:rFonts w:ascii="Times New Roman" w:hAnsi="Times New Roman" w:eastAsia="仿宋"/>
                <w:sz w:val="20"/>
                <w:szCs w:val="20"/>
              </w:rPr>
            </w:pPr>
          </w:p>
        </w:tc>
        <w:tc>
          <w:tcPr>
            <w:tcW w:w="1877" w:type="dxa"/>
            <w:vMerge w:val="continue"/>
            <w:noWrap/>
            <w:tcMar>
              <w:top w:w="15" w:type="dxa"/>
              <w:left w:w="15" w:type="dxa"/>
              <w:right w:w="15" w:type="dxa"/>
            </w:tcMar>
            <w:vAlign w:val="center"/>
          </w:tcPr>
          <w:p w14:paraId="23667309">
            <w:pPr>
              <w:spacing w:line="240" w:lineRule="exact"/>
              <w:jc w:val="left"/>
              <w:rPr>
                <w:rFonts w:ascii="Times New Roman" w:hAnsi="Times New Roman" w:eastAsia="仿宋"/>
                <w:spacing w:val="6"/>
                <w:sz w:val="20"/>
                <w:szCs w:val="20"/>
              </w:rPr>
            </w:pPr>
          </w:p>
        </w:tc>
        <w:tc>
          <w:tcPr>
            <w:tcW w:w="4500" w:type="dxa"/>
            <w:noWrap/>
            <w:tcMar>
              <w:top w:w="15" w:type="dxa"/>
              <w:left w:w="15" w:type="dxa"/>
              <w:right w:w="15" w:type="dxa"/>
            </w:tcMar>
            <w:vAlign w:val="center"/>
          </w:tcPr>
          <w:p w14:paraId="78F31795">
            <w:pPr>
              <w:widowControl/>
              <w:spacing w:line="240" w:lineRule="exact"/>
              <w:textAlignment w:val="center"/>
              <w:rPr>
                <w:rFonts w:ascii="Times New Roman" w:hAnsi="Times New Roman" w:eastAsia="仿宋"/>
                <w:sz w:val="20"/>
                <w:szCs w:val="20"/>
              </w:rPr>
            </w:pPr>
            <w:r>
              <w:rPr>
                <w:rFonts w:hint="eastAsia" w:ascii="Times New Roman" w:hAnsi="Times New Roman" w:eastAsia="仿宋"/>
                <w:kern w:val="0"/>
                <w:sz w:val="20"/>
                <w:szCs w:val="20"/>
              </w:rPr>
              <w:t>《中共四川省委机构编制委员会办公室</w:t>
            </w:r>
            <w:r>
              <w:rPr>
                <w:rFonts w:ascii="Times New Roman" w:hAnsi="Times New Roman" w:eastAsia="仿宋"/>
                <w:kern w:val="0"/>
                <w:sz w:val="20"/>
                <w:szCs w:val="20"/>
              </w:rPr>
              <w:t xml:space="preserve"> </w:t>
            </w:r>
            <w:r>
              <w:rPr>
                <w:rFonts w:hint="eastAsia" w:ascii="Times New Roman" w:hAnsi="Times New Roman" w:eastAsia="仿宋"/>
                <w:kern w:val="0"/>
                <w:sz w:val="20"/>
                <w:szCs w:val="20"/>
              </w:rPr>
              <w:t>四川省经济和信息化厅关于明确市（州）无线电管理机构职能的通知》</w:t>
            </w:r>
            <w:r>
              <w:rPr>
                <w:rFonts w:hint="eastAsia" w:ascii="Times New Roman" w:hAnsi="Times New Roman" w:eastAsia="仿宋"/>
                <w:sz w:val="20"/>
                <w:szCs w:val="20"/>
              </w:rPr>
              <w:t>（川编办发</w:t>
            </w:r>
            <w:r>
              <w:rPr>
                <w:rFonts w:hint="eastAsia" w:ascii="Times New Roman" w:hAnsi="Times New Roman" w:eastAsia="仿宋"/>
                <w:kern w:val="0"/>
                <w:sz w:val="20"/>
                <w:szCs w:val="20"/>
              </w:rPr>
              <w:t>〔</w:t>
            </w:r>
            <w:r>
              <w:rPr>
                <w:rFonts w:ascii="Times New Roman" w:hAnsi="Times New Roman" w:eastAsia="仿宋"/>
                <w:kern w:val="0"/>
                <w:sz w:val="20"/>
                <w:szCs w:val="20"/>
              </w:rPr>
              <w:t>2022</w:t>
            </w:r>
            <w:r>
              <w:rPr>
                <w:rFonts w:hint="eastAsia" w:ascii="Times New Roman" w:hAnsi="Times New Roman" w:eastAsia="仿宋"/>
                <w:kern w:val="0"/>
                <w:sz w:val="20"/>
                <w:szCs w:val="20"/>
              </w:rPr>
              <w:t>〕</w:t>
            </w:r>
            <w:r>
              <w:rPr>
                <w:rFonts w:ascii="Times New Roman" w:hAnsi="Times New Roman" w:eastAsia="仿宋"/>
                <w:kern w:val="0"/>
                <w:sz w:val="20"/>
                <w:szCs w:val="20"/>
              </w:rPr>
              <w:t>80</w:t>
            </w:r>
            <w:r>
              <w:rPr>
                <w:rFonts w:hint="eastAsia" w:ascii="Times New Roman" w:hAnsi="Times New Roman" w:eastAsia="仿宋"/>
                <w:kern w:val="0"/>
                <w:sz w:val="20"/>
                <w:szCs w:val="20"/>
              </w:rPr>
              <w:t>号）</w:t>
            </w:r>
          </w:p>
        </w:tc>
        <w:tc>
          <w:tcPr>
            <w:tcW w:w="2700" w:type="dxa"/>
            <w:vMerge w:val="continue"/>
            <w:noWrap/>
            <w:tcMar>
              <w:top w:w="15" w:type="dxa"/>
              <w:left w:w="15" w:type="dxa"/>
              <w:right w:w="15" w:type="dxa"/>
            </w:tcMar>
            <w:vAlign w:val="center"/>
          </w:tcPr>
          <w:p w14:paraId="02DC4E6E">
            <w:pPr>
              <w:spacing w:line="240" w:lineRule="exact"/>
              <w:rPr>
                <w:rFonts w:ascii="Times New Roman" w:hAnsi="Times New Roman" w:eastAsia="仿宋"/>
                <w:sz w:val="20"/>
                <w:szCs w:val="20"/>
              </w:rPr>
            </w:pPr>
          </w:p>
        </w:tc>
      </w:tr>
      <w:tr w14:paraId="334B8E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53" w:hRule="atLeast"/>
        </w:trPr>
        <w:tc>
          <w:tcPr>
            <w:tcW w:w="507" w:type="dxa"/>
            <w:vMerge w:val="restart"/>
            <w:noWrap/>
            <w:tcMar>
              <w:top w:w="15" w:type="dxa"/>
              <w:left w:w="15" w:type="dxa"/>
              <w:right w:w="15" w:type="dxa"/>
            </w:tcMar>
            <w:vAlign w:val="center"/>
          </w:tcPr>
          <w:p w14:paraId="2D9D823F">
            <w:pPr>
              <w:widowControl/>
              <w:spacing w:line="240" w:lineRule="exact"/>
              <w:ind w:left="384" w:hanging="384"/>
              <w:jc w:val="center"/>
              <w:textAlignment w:val="center"/>
              <w:rPr>
                <w:rFonts w:ascii="Times New Roman" w:hAnsi="Times New Roman" w:eastAsia="仿宋"/>
                <w:sz w:val="20"/>
                <w:szCs w:val="20"/>
              </w:rPr>
            </w:pPr>
            <w:r>
              <w:rPr>
                <w:rFonts w:ascii="Times New Roman" w:hAnsi="Times New Roman" w:eastAsia="仿宋"/>
                <w:sz w:val="20"/>
                <w:szCs w:val="20"/>
              </w:rPr>
              <w:t>10</w:t>
            </w:r>
          </w:p>
        </w:tc>
        <w:tc>
          <w:tcPr>
            <w:tcW w:w="507" w:type="dxa"/>
            <w:vMerge w:val="restart"/>
            <w:noWrap/>
            <w:tcMar>
              <w:top w:w="15" w:type="dxa"/>
              <w:left w:w="15" w:type="dxa"/>
              <w:right w:w="15" w:type="dxa"/>
            </w:tcMar>
            <w:vAlign w:val="center"/>
          </w:tcPr>
          <w:p w14:paraId="4BDA683B">
            <w:pPr>
              <w:widowControl/>
              <w:spacing w:line="240" w:lineRule="exact"/>
              <w:ind w:left="384" w:hanging="384"/>
              <w:jc w:val="center"/>
              <w:textAlignment w:val="center"/>
              <w:rPr>
                <w:rFonts w:ascii="Times New Roman" w:hAnsi="Times New Roman" w:eastAsia="仿宋"/>
                <w:sz w:val="20"/>
                <w:szCs w:val="20"/>
              </w:rPr>
            </w:pPr>
            <w:r>
              <w:rPr>
                <w:rFonts w:ascii="Times New Roman" w:hAnsi="Times New Roman" w:eastAsia="仿宋"/>
                <w:sz w:val="20"/>
                <w:szCs w:val="20"/>
              </w:rPr>
              <w:t>36</w:t>
            </w:r>
          </w:p>
        </w:tc>
        <w:tc>
          <w:tcPr>
            <w:tcW w:w="1571" w:type="dxa"/>
            <w:vMerge w:val="restart"/>
            <w:noWrap/>
            <w:tcMar>
              <w:top w:w="15" w:type="dxa"/>
              <w:left w:w="15" w:type="dxa"/>
              <w:right w:w="15" w:type="dxa"/>
            </w:tcMar>
            <w:vAlign w:val="center"/>
          </w:tcPr>
          <w:p w14:paraId="3C9112C9">
            <w:pPr>
              <w:widowControl/>
              <w:spacing w:line="240" w:lineRule="exact"/>
              <w:textAlignment w:val="center"/>
              <w:rPr>
                <w:rFonts w:ascii="Times New Roman" w:hAnsi="Times New Roman" w:eastAsia="仿宋"/>
                <w:sz w:val="20"/>
                <w:szCs w:val="20"/>
              </w:rPr>
            </w:pPr>
            <w:r>
              <w:rPr>
                <w:rFonts w:hint="eastAsia" w:ascii="Times New Roman" w:hAnsi="Times New Roman" w:eastAsia="仿宋"/>
                <w:kern w:val="0"/>
                <w:sz w:val="20"/>
                <w:szCs w:val="20"/>
              </w:rPr>
              <w:t>无线电台（站）设置、使用许可</w:t>
            </w:r>
          </w:p>
        </w:tc>
        <w:tc>
          <w:tcPr>
            <w:tcW w:w="1210" w:type="dxa"/>
            <w:vMerge w:val="restart"/>
            <w:noWrap/>
            <w:tcMar>
              <w:top w:w="15" w:type="dxa"/>
              <w:left w:w="15" w:type="dxa"/>
              <w:right w:w="15" w:type="dxa"/>
            </w:tcMar>
            <w:vAlign w:val="center"/>
          </w:tcPr>
          <w:p w14:paraId="6A32A09E">
            <w:pPr>
              <w:widowControl/>
              <w:spacing w:line="240" w:lineRule="exact"/>
              <w:jc w:val="center"/>
              <w:textAlignment w:val="center"/>
              <w:rPr>
                <w:rFonts w:hint="eastAsia" w:ascii="Times New Roman" w:hAnsi="Times New Roman" w:eastAsia="仿宋"/>
                <w:kern w:val="0"/>
                <w:sz w:val="20"/>
                <w:szCs w:val="20"/>
              </w:rPr>
            </w:pPr>
            <w:r>
              <w:rPr>
                <w:rFonts w:hint="eastAsia" w:ascii="Times New Roman" w:hAnsi="Times New Roman" w:eastAsia="仿宋"/>
                <w:kern w:val="0"/>
                <w:sz w:val="20"/>
                <w:szCs w:val="20"/>
              </w:rPr>
              <w:t>市经济和</w:t>
            </w:r>
          </w:p>
          <w:p w14:paraId="10C58FE1">
            <w:pPr>
              <w:widowControl/>
              <w:spacing w:line="240" w:lineRule="exact"/>
              <w:jc w:val="center"/>
              <w:textAlignment w:val="center"/>
              <w:rPr>
                <w:rFonts w:ascii="Times New Roman" w:hAnsi="Times New Roman" w:eastAsia="仿宋"/>
                <w:sz w:val="20"/>
                <w:szCs w:val="20"/>
              </w:rPr>
            </w:pPr>
            <w:r>
              <w:rPr>
                <w:rFonts w:hint="eastAsia" w:ascii="Times New Roman" w:hAnsi="Times New Roman" w:eastAsia="仿宋"/>
                <w:kern w:val="0"/>
                <w:sz w:val="20"/>
                <w:szCs w:val="20"/>
              </w:rPr>
              <w:t>信息化局</w:t>
            </w:r>
          </w:p>
        </w:tc>
        <w:tc>
          <w:tcPr>
            <w:tcW w:w="1903" w:type="dxa"/>
            <w:vMerge w:val="restart"/>
            <w:noWrap/>
            <w:tcMar>
              <w:top w:w="15" w:type="dxa"/>
              <w:left w:w="15" w:type="dxa"/>
              <w:right w:w="15" w:type="dxa"/>
            </w:tcMar>
            <w:vAlign w:val="center"/>
          </w:tcPr>
          <w:p w14:paraId="622F4E31">
            <w:pPr>
              <w:widowControl/>
              <w:spacing w:line="240" w:lineRule="exact"/>
              <w:jc w:val="center"/>
              <w:textAlignment w:val="center"/>
              <w:rPr>
                <w:rFonts w:ascii="Times New Roman" w:hAnsi="Times New Roman" w:eastAsia="仿宋"/>
                <w:sz w:val="20"/>
                <w:szCs w:val="20"/>
              </w:rPr>
            </w:pPr>
            <w:r>
              <w:rPr>
                <w:rFonts w:hint="eastAsia" w:ascii="Times New Roman" w:hAnsi="Times New Roman" w:eastAsia="仿宋"/>
                <w:kern w:val="0"/>
                <w:sz w:val="20"/>
                <w:szCs w:val="20"/>
              </w:rPr>
              <w:t>市经济和信息化局</w:t>
            </w:r>
          </w:p>
        </w:tc>
        <w:tc>
          <w:tcPr>
            <w:tcW w:w="1877" w:type="dxa"/>
            <w:vMerge w:val="restart"/>
            <w:noWrap/>
            <w:tcMar>
              <w:top w:w="15" w:type="dxa"/>
              <w:left w:w="15" w:type="dxa"/>
              <w:right w:w="15" w:type="dxa"/>
            </w:tcMar>
            <w:vAlign w:val="center"/>
          </w:tcPr>
          <w:p w14:paraId="6B2C0D73">
            <w:pPr>
              <w:widowControl/>
              <w:spacing w:line="240" w:lineRule="exact"/>
              <w:jc w:val="left"/>
              <w:textAlignment w:val="center"/>
              <w:rPr>
                <w:rFonts w:ascii="Times New Roman" w:hAnsi="Times New Roman" w:eastAsia="仿宋"/>
                <w:spacing w:val="6"/>
                <w:sz w:val="20"/>
                <w:szCs w:val="20"/>
              </w:rPr>
            </w:pPr>
            <w:r>
              <w:rPr>
                <w:rFonts w:hint="eastAsia" w:ascii="Times New Roman" w:hAnsi="Times New Roman" w:eastAsia="仿宋"/>
                <w:spacing w:val="6"/>
                <w:kern w:val="0"/>
                <w:sz w:val="20"/>
                <w:szCs w:val="20"/>
              </w:rPr>
              <w:t>《中华人民共和国无线电管理条例》</w:t>
            </w:r>
          </w:p>
        </w:tc>
        <w:tc>
          <w:tcPr>
            <w:tcW w:w="4500" w:type="dxa"/>
            <w:noWrap/>
            <w:tcMar>
              <w:top w:w="15" w:type="dxa"/>
              <w:left w:w="15" w:type="dxa"/>
              <w:right w:w="15" w:type="dxa"/>
            </w:tcMar>
            <w:vAlign w:val="center"/>
          </w:tcPr>
          <w:p w14:paraId="37D6A0C1">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《中华人民共和国无线电管理条例》</w:t>
            </w:r>
          </w:p>
        </w:tc>
        <w:tc>
          <w:tcPr>
            <w:tcW w:w="2700" w:type="dxa"/>
            <w:vMerge w:val="restart"/>
            <w:noWrap/>
            <w:tcMar>
              <w:top w:w="15" w:type="dxa"/>
              <w:left w:w="15" w:type="dxa"/>
              <w:right w:w="15" w:type="dxa"/>
            </w:tcMar>
            <w:vAlign w:val="center"/>
          </w:tcPr>
          <w:p w14:paraId="116045B2">
            <w:pPr>
              <w:widowControl/>
              <w:spacing w:line="240" w:lineRule="exact"/>
              <w:textAlignment w:val="center"/>
              <w:rPr>
                <w:rFonts w:ascii="Times New Roman" w:hAnsi="Times New Roman" w:eastAsia="仿宋"/>
                <w:sz w:val="20"/>
                <w:szCs w:val="20"/>
              </w:rPr>
            </w:pPr>
            <w:r>
              <w:rPr>
                <w:rFonts w:hint="eastAsia" w:ascii="Times New Roman" w:hAnsi="Times New Roman" w:eastAsia="仿宋"/>
                <w:sz w:val="20"/>
                <w:szCs w:val="20"/>
              </w:rPr>
              <w:t>省级委托事项</w:t>
            </w:r>
          </w:p>
        </w:tc>
      </w:tr>
      <w:tr w14:paraId="2DD025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507" w:type="dxa"/>
            <w:vMerge w:val="continue"/>
            <w:noWrap/>
            <w:tcMar>
              <w:top w:w="15" w:type="dxa"/>
              <w:left w:w="15" w:type="dxa"/>
              <w:right w:w="15" w:type="dxa"/>
            </w:tcMar>
            <w:vAlign w:val="center"/>
          </w:tcPr>
          <w:p w14:paraId="39DCE5B1">
            <w:pPr>
              <w:spacing w:line="240" w:lineRule="exact"/>
              <w:jc w:val="center"/>
              <w:rPr>
                <w:rFonts w:ascii="Times New Roman" w:hAnsi="Times New Roman" w:eastAsia="仿宋"/>
                <w:sz w:val="20"/>
                <w:szCs w:val="20"/>
              </w:rPr>
            </w:pPr>
          </w:p>
        </w:tc>
        <w:tc>
          <w:tcPr>
            <w:tcW w:w="507" w:type="dxa"/>
            <w:vMerge w:val="continue"/>
            <w:noWrap/>
            <w:tcMar>
              <w:top w:w="15" w:type="dxa"/>
              <w:left w:w="15" w:type="dxa"/>
              <w:right w:w="15" w:type="dxa"/>
            </w:tcMar>
            <w:vAlign w:val="center"/>
          </w:tcPr>
          <w:p w14:paraId="19CA72D1">
            <w:pPr>
              <w:spacing w:line="240" w:lineRule="exact"/>
              <w:jc w:val="center"/>
              <w:rPr>
                <w:rFonts w:ascii="Times New Roman" w:hAnsi="Times New Roman" w:eastAsia="仿宋"/>
                <w:sz w:val="20"/>
                <w:szCs w:val="20"/>
              </w:rPr>
            </w:pPr>
          </w:p>
        </w:tc>
        <w:tc>
          <w:tcPr>
            <w:tcW w:w="1571" w:type="dxa"/>
            <w:vMerge w:val="continue"/>
            <w:noWrap/>
            <w:tcMar>
              <w:top w:w="15" w:type="dxa"/>
              <w:left w:w="15" w:type="dxa"/>
              <w:right w:w="15" w:type="dxa"/>
            </w:tcMar>
            <w:vAlign w:val="center"/>
          </w:tcPr>
          <w:p w14:paraId="1FBC6F71">
            <w:pPr>
              <w:spacing w:line="240" w:lineRule="exact"/>
              <w:rPr>
                <w:rFonts w:ascii="Times New Roman" w:hAnsi="Times New Roman" w:eastAsia="仿宋"/>
                <w:sz w:val="20"/>
                <w:szCs w:val="20"/>
              </w:rPr>
            </w:pPr>
          </w:p>
        </w:tc>
        <w:tc>
          <w:tcPr>
            <w:tcW w:w="1210" w:type="dxa"/>
            <w:vMerge w:val="continue"/>
            <w:noWrap/>
            <w:tcMar>
              <w:top w:w="15" w:type="dxa"/>
              <w:left w:w="15" w:type="dxa"/>
              <w:right w:w="15" w:type="dxa"/>
            </w:tcMar>
            <w:vAlign w:val="center"/>
          </w:tcPr>
          <w:p w14:paraId="4A41805F">
            <w:pPr>
              <w:spacing w:line="240" w:lineRule="exact"/>
              <w:jc w:val="center"/>
              <w:rPr>
                <w:rFonts w:ascii="Times New Roman" w:hAnsi="Times New Roman" w:eastAsia="仿宋"/>
                <w:sz w:val="20"/>
                <w:szCs w:val="20"/>
              </w:rPr>
            </w:pPr>
          </w:p>
        </w:tc>
        <w:tc>
          <w:tcPr>
            <w:tcW w:w="1903" w:type="dxa"/>
            <w:vMerge w:val="continue"/>
            <w:noWrap/>
            <w:tcMar>
              <w:top w:w="15" w:type="dxa"/>
              <w:left w:w="15" w:type="dxa"/>
              <w:right w:w="15" w:type="dxa"/>
            </w:tcMar>
            <w:vAlign w:val="center"/>
          </w:tcPr>
          <w:p w14:paraId="74BF72BA">
            <w:pPr>
              <w:spacing w:line="240" w:lineRule="exact"/>
              <w:jc w:val="center"/>
              <w:rPr>
                <w:rFonts w:ascii="Times New Roman" w:hAnsi="Times New Roman" w:eastAsia="仿宋"/>
                <w:sz w:val="20"/>
                <w:szCs w:val="20"/>
              </w:rPr>
            </w:pPr>
          </w:p>
        </w:tc>
        <w:tc>
          <w:tcPr>
            <w:tcW w:w="1877" w:type="dxa"/>
            <w:vMerge w:val="continue"/>
            <w:noWrap/>
            <w:tcMar>
              <w:top w:w="15" w:type="dxa"/>
              <w:left w:w="15" w:type="dxa"/>
              <w:right w:w="15" w:type="dxa"/>
            </w:tcMar>
            <w:vAlign w:val="center"/>
          </w:tcPr>
          <w:p w14:paraId="2F0FB272">
            <w:pPr>
              <w:spacing w:line="240" w:lineRule="exact"/>
              <w:jc w:val="left"/>
              <w:rPr>
                <w:rFonts w:ascii="Times New Roman" w:hAnsi="Times New Roman" w:eastAsia="仿宋"/>
                <w:spacing w:val="6"/>
                <w:sz w:val="20"/>
                <w:szCs w:val="20"/>
              </w:rPr>
            </w:pPr>
          </w:p>
        </w:tc>
        <w:tc>
          <w:tcPr>
            <w:tcW w:w="4500" w:type="dxa"/>
            <w:noWrap/>
            <w:tcMar>
              <w:top w:w="15" w:type="dxa"/>
              <w:left w:w="15" w:type="dxa"/>
              <w:right w:w="15" w:type="dxa"/>
            </w:tcMar>
            <w:vAlign w:val="center"/>
          </w:tcPr>
          <w:p w14:paraId="34DB0EE9">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《无线电台执照管理规定》</w:t>
            </w:r>
          </w:p>
        </w:tc>
        <w:tc>
          <w:tcPr>
            <w:tcW w:w="2700" w:type="dxa"/>
            <w:vMerge w:val="continue"/>
            <w:noWrap/>
            <w:tcMar>
              <w:top w:w="15" w:type="dxa"/>
              <w:left w:w="15" w:type="dxa"/>
              <w:right w:w="15" w:type="dxa"/>
            </w:tcMar>
            <w:vAlign w:val="center"/>
          </w:tcPr>
          <w:p w14:paraId="1C83A4B8">
            <w:pPr>
              <w:spacing w:line="240" w:lineRule="exact"/>
              <w:rPr>
                <w:rFonts w:ascii="Times New Roman" w:hAnsi="Times New Roman" w:eastAsia="仿宋"/>
                <w:sz w:val="20"/>
                <w:szCs w:val="20"/>
              </w:rPr>
            </w:pPr>
          </w:p>
        </w:tc>
      </w:tr>
      <w:tr w14:paraId="17A324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507" w:type="dxa"/>
            <w:vMerge w:val="continue"/>
            <w:noWrap/>
            <w:tcMar>
              <w:top w:w="15" w:type="dxa"/>
              <w:left w:w="15" w:type="dxa"/>
              <w:right w:w="15" w:type="dxa"/>
            </w:tcMar>
            <w:vAlign w:val="center"/>
          </w:tcPr>
          <w:p w14:paraId="3811EEAE">
            <w:pPr>
              <w:widowControl/>
              <w:spacing w:line="240" w:lineRule="exact"/>
              <w:jc w:val="center"/>
              <w:textAlignment w:val="center"/>
              <w:rPr>
                <w:rFonts w:ascii="Times New Roman" w:hAnsi="Times New Roman" w:eastAsia="仿宋"/>
                <w:sz w:val="20"/>
                <w:szCs w:val="20"/>
              </w:rPr>
            </w:pPr>
          </w:p>
        </w:tc>
        <w:tc>
          <w:tcPr>
            <w:tcW w:w="507" w:type="dxa"/>
            <w:vMerge w:val="continue"/>
            <w:noWrap/>
            <w:tcMar>
              <w:top w:w="15" w:type="dxa"/>
              <w:left w:w="15" w:type="dxa"/>
              <w:right w:w="15" w:type="dxa"/>
            </w:tcMar>
            <w:vAlign w:val="center"/>
          </w:tcPr>
          <w:p w14:paraId="2401D9F4">
            <w:pPr>
              <w:widowControl/>
              <w:spacing w:line="240" w:lineRule="exact"/>
              <w:jc w:val="center"/>
              <w:textAlignment w:val="center"/>
              <w:rPr>
                <w:rFonts w:ascii="Times New Roman" w:hAnsi="Times New Roman" w:eastAsia="仿宋"/>
                <w:sz w:val="20"/>
                <w:szCs w:val="20"/>
              </w:rPr>
            </w:pPr>
          </w:p>
        </w:tc>
        <w:tc>
          <w:tcPr>
            <w:tcW w:w="1571" w:type="dxa"/>
            <w:vMerge w:val="continue"/>
            <w:noWrap/>
            <w:tcMar>
              <w:top w:w="15" w:type="dxa"/>
              <w:left w:w="15" w:type="dxa"/>
              <w:right w:w="15" w:type="dxa"/>
            </w:tcMar>
            <w:vAlign w:val="center"/>
          </w:tcPr>
          <w:p w14:paraId="6B124896">
            <w:pPr>
              <w:spacing w:line="240" w:lineRule="exact"/>
              <w:rPr>
                <w:rFonts w:ascii="Times New Roman" w:hAnsi="Times New Roman" w:eastAsia="仿宋"/>
                <w:sz w:val="20"/>
                <w:szCs w:val="20"/>
              </w:rPr>
            </w:pPr>
          </w:p>
        </w:tc>
        <w:tc>
          <w:tcPr>
            <w:tcW w:w="1210" w:type="dxa"/>
            <w:vMerge w:val="continue"/>
            <w:noWrap/>
            <w:tcMar>
              <w:top w:w="15" w:type="dxa"/>
              <w:left w:w="15" w:type="dxa"/>
              <w:right w:w="15" w:type="dxa"/>
            </w:tcMar>
            <w:vAlign w:val="center"/>
          </w:tcPr>
          <w:p w14:paraId="71A5323F">
            <w:pPr>
              <w:spacing w:line="240" w:lineRule="exact"/>
              <w:jc w:val="center"/>
              <w:rPr>
                <w:rFonts w:ascii="Times New Roman" w:hAnsi="Times New Roman" w:eastAsia="仿宋"/>
                <w:sz w:val="20"/>
                <w:szCs w:val="20"/>
              </w:rPr>
            </w:pPr>
          </w:p>
        </w:tc>
        <w:tc>
          <w:tcPr>
            <w:tcW w:w="1903" w:type="dxa"/>
            <w:vMerge w:val="continue"/>
            <w:noWrap/>
            <w:tcMar>
              <w:top w:w="15" w:type="dxa"/>
              <w:left w:w="15" w:type="dxa"/>
              <w:right w:w="15" w:type="dxa"/>
            </w:tcMar>
            <w:vAlign w:val="center"/>
          </w:tcPr>
          <w:p w14:paraId="1D136A71">
            <w:pPr>
              <w:spacing w:line="240" w:lineRule="exact"/>
              <w:jc w:val="center"/>
              <w:rPr>
                <w:rFonts w:ascii="Times New Roman" w:hAnsi="Times New Roman" w:eastAsia="仿宋"/>
                <w:sz w:val="20"/>
                <w:szCs w:val="20"/>
              </w:rPr>
            </w:pPr>
          </w:p>
        </w:tc>
        <w:tc>
          <w:tcPr>
            <w:tcW w:w="1877" w:type="dxa"/>
            <w:vMerge w:val="continue"/>
            <w:noWrap/>
            <w:tcMar>
              <w:top w:w="15" w:type="dxa"/>
              <w:left w:w="15" w:type="dxa"/>
              <w:right w:w="15" w:type="dxa"/>
            </w:tcMar>
            <w:vAlign w:val="center"/>
          </w:tcPr>
          <w:p w14:paraId="5F150AD9">
            <w:pPr>
              <w:spacing w:line="240" w:lineRule="exact"/>
              <w:jc w:val="left"/>
              <w:rPr>
                <w:rFonts w:ascii="Times New Roman" w:hAnsi="Times New Roman" w:eastAsia="仿宋"/>
                <w:spacing w:val="6"/>
                <w:sz w:val="20"/>
                <w:szCs w:val="20"/>
              </w:rPr>
            </w:pPr>
          </w:p>
        </w:tc>
        <w:tc>
          <w:tcPr>
            <w:tcW w:w="4500" w:type="dxa"/>
            <w:noWrap/>
            <w:tcMar>
              <w:top w:w="15" w:type="dxa"/>
              <w:left w:w="15" w:type="dxa"/>
              <w:right w:w="15" w:type="dxa"/>
            </w:tcMar>
            <w:vAlign w:val="center"/>
          </w:tcPr>
          <w:p w14:paraId="72E5C7E1">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sz w:val="20"/>
                <w:szCs w:val="20"/>
              </w:rPr>
              <w:t>《四川省无线电管理办法》</w:t>
            </w:r>
          </w:p>
        </w:tc>
        <w:tc>
          <w:tcPr>
            <w:tcW w:w="2700" w:type="dxa"/>
            <w:vMerge w:val="continue"/>
            <w:noWrap/>
            <w:tcMar>
              <w:top w:w="15" w:type="dxa"/>
              <w:left w:w="15" w:type="dxa"/>
              <w:right w:w="15" w:type="dxa"/>
            </w:tcMar>
            <w:vAlign w:val="center"/>
          </w:tcPr>
          <w:p w14:paraId="6C72C479">
            <w:pPr>
              <w:spacing w:line="240" w:lineRule="exact"/>
              <w:rPr>
                <w:rFonts w:ascii="Times New Roman" w:hAnsi="Times New Roman" w:eastAsia="仿宋"/>
                <w:sz w:val="20"/>
                <w:szCs w:val="20"/>
              </w:rPr>
            </w:pPr>
          </w:p>
        </w:tc>
      </w:tr>
      <w:tr w14:paraId="249D96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32" w:hRule="atLeast"/>
        </w:trPr>
        <w:tc>
          <w:tcPr>
            <w:tcW w:w="507" w:type="dxa"/>
            <w:vMerge w:val="continue"/>
            <w:noWrap/>
            <w:tcMar>
              <w:top w:w="15" w:type="dxa"/>
              <w:left w:w="15" w:type="dxa"/>
              <w:right w:w="15" w:type="dxa"/>
            </w:tcMar>
            <w:vAlign w:val="center"/>
          </w:tcPr>
          <w:p w14:paraId="33964A92">
            <w:pPr>
              <w:widowControl/>
              <w:spacing w:line="240" w:lineRule="exact"/>
              <w:jc w:val="center"/>
              <w:textAlignment w:val="center"/>
              <w:rPr>
                <w:rFonts w:ascii="Times New Roman" w:hAnsi="Times New Roman" w:eastAsia="仿宋"/>
                <w:sz w:val="20"/>
                <w:szCs w:val="20"/>
              </w:rPr>
            </w:pPr>
          </w:p>
        </w:tc>
        <w:tc>
          <w:tcPr>
            <w:tcW w:w="507" w:type="dxa"/>
            <w:vMerge w:val="continue"/>
            <w:noWrap/>
            <w:tcMar>
              <w:top w:w="15" w:type="dxa"/>
              <w:left w:w="15" w:type="dxa"/>
              <w:right w:w="15" w:type="dxa"/>
            </w:tcMar>
            <w:vAlign w:val="center"/>
          </w:tcPr>
          <w:p w14:paraId="795CC55F">
            <w:pPr>
              <w:widowControl/>
              <w:spacing w:line="240" w:lineRule="exact"/>
              <w:jc w:val="center"/>
              <w:textAlignment w:val="center"/>
              <w:rPr>
                <w:rFonts w:ascii="Times New Roman" w:hAnsi="Times New Roman" w:eastAsia="仿宋"/>
                <w:sz w:val="20"/>
                <w:szCs w:val="20"/>
              </w:rPr>
            </w:pPr>
          </w:p>
        </w:tc>
        <w:tc>
          <w:tcPr>
            <w:tcW w:w="1571" w:type="dxa"/>
            <w:vMerge w:val="continue"/>
            <w:noWrap/>
            <w:tcMar>
              <w:top w:w="15" w:type="dxa"/>
              <w:left w:w="15" w:type="dxa"/>
              <w:right w:w="15" w:type="dxa"/>
            </w:tcMar>
            <w:vAlign w:val="center"/>
          </w:tcPr>
          <w:p w14:paraId="6A9B6729">
            <w:pPr>
              <w:spacing w:line="240" w:lineRule="exact"/>
              <w:rPr>
                <w:rFonts w:ascii="Times New Roman" w:hAnsi="Times New Roman" w:eastAsia="仿宋"/>
                <w:sz w:val="20"/>
                <w:szCs w:val="20"/>
              </w:rPr>
            </w:pPr>
          </w:p>
        </w:tc>
        <w:tc>
          <w:tcPr>
            <w:tcW w:w="1210" w:type="dxa"/>
            <w:vMerge w:val="continue"/>
            <w:noWrap/>
            <w:tcMar>
              <w:top w:w="15" w:type="dxa"/>
              <w:left w:w="15" w:type="dxa"/>
              <w:right w:w="15" w:type="dxa"/>
            </w:tcMar>
            <w:vAlign w:val="center"/>
          </w:tcPr>
          <w:p w14:paraId="35A1155E">
            <w:pPr>
              <w:spacing w:line="240" w:lineRule="exact"/>
              <w:jc w:val="center"/>
              <w:rPr>
                <w:rFonts w:ascii="Times New Roman" w:hAnsi="Times New Roman" w:eastAsia="仿宋"/>
                <w:sz w:val="20"/>
                <w:szCs w:val="20"/>
              </w:rPr>
            </w:pPr>
          </w:p>
        </w:tc>
        <w:tc>
          <w:tcPr>
            <w:tcW w:w="1903" w:type="dxa"/>
            <w:vMerge w:val="continue"/>
            <w:noWrap/>
            <w:tcMar>
              <w:top w:w="15" w:type="dxa"/>
              <w:left w:w="15" w:type="dxa"/>
              <w:right w:w="15" w:type="dxa"/>
            </w:tcMar>
            <w:vAlign w:val="center"/>
          </w:tcPr>
          <w:p w14:paraId="44ECE7AB">
            <w:pPr>
              <w:spacing w:line="240" w:lineRule="exact"/>
              <w:jc w:val="center"/>
              <w:rPr>
                <w:rFonts w:ascii="Times New Roman" w:hAnsi="Times New Roman" w:eastAsia="仿宋"/>
                <w:sz w:val="20"/>
                <w:szCs w:val="20"/>
              </w:rPr>
            </w:pPr>
          </w:p>
        </w:tc>
        <w:tc>
          <w:tcPr>
            <w:tcW w:w="1877" w:type="dxa"/>
            <w:vMerge w:val="continue"/>
            <w:noWrap/>
            <w:tcMar>
              <w:top w:w="15" w:type="dxa"/>
              <w:left w:w="15" w:type="dxa"/>
              <w:right w:w="15" w:type="dxa"/>
            </w:tcMar>
            <w:vAlign w:val="center"/>
          </w:tcPr>
          <w:p w14:paraId="4D2F4004">
            <w:pPr>
              <w:spacing w:line="240" w:lineRule="exact"/>
              <w:jc w:val="left"/>
              <w:rPr>
                <w:rFonts w:ascii="Times New Roman" w:hAnsi="Times New Roman" w:eastAsia="仿宋"/>
                <w:spacing w:val="6"/>
                <w:sz w:val="20"/>
                <w:szCs w:val="20"/>
              </w:rPr>
            </w:pPr>
          </w:p>
        </w:tc>
        <w:tc>
          <w:tcPr>
            <w:tcW w:w="4500" w:type="dxa"/>
            <w:noWrap/>
            <w:tcMar>
              <w:top w:w="15" w:type="dxa"/>
              <w:left w:w="15" w:type="dxa"/>
              <w:right w:w="15" w:type="dxa"/>
            </w:tcMar>
            <w:vAlign w:val="center"/>
          </w:tcPr>
          <w:p w14:paraId="0EE85559">
            <w:pPr>
              <w:widowControl/>
              <w:spacing w:line="240" w:lineRule="exact"/>
              <w:textAlignment w:val="center"/>
              <w:rPr>
                <w:rFonts w:ascii="Times New Roman" w:hAnsi="Times New Roman" w:eastAsia="仿宋"/>
                <w:sz w:val="20"/>
                <w:szCs w:val="20"/>
              </w:rPr>
            </w:pPr>
            <w:r>
              <w:rPr>
                <w:rFonts w:hint="eastAsia" w:ascii="Times New Roman" w:hAnsi="Times New Roman" w:eastAsia="仿宋"/>
                <w:kern w:val="0"/>
                <w:sz w:val="20"/>
                <w:szCs w:val="20"/>
              </w:rPr>
              <w:t>《中共四川省委机构编制委员会办公室</w:t>
            </w:r>
            <w:r>
              <w:rPr>
                <w:rFonts w:ascii="Times New Roman" w:hAnsi="Times New Roman" w:eastAsia="仿宋"/>
                <w:kern w:val="0"/>
                <w:sz w:val="20"/>
                <w:szCs w:val="20"/>
              </w:rPr>
              <w:t xml:space="preserve"> </w:t>
            </w:r>
            <w:r>
              <w:rPr>
                <w:rFonts w:hint="eastAsia" w:ascii="Times New Roman" w:hAnsi="Times New Roman" w:eastAsia="仿宋"/>
                <w:kern w:val="0"/>
                <w:sz w:val="20"/>
                <w:szCs w:val="20"/>
              </w:rPr>
              <w:t>四川省经济和信息化厅关于明确市（州）无线电管理机构职能的通知》</w:t>
            </w:r>
            <w:r>
              <w:rPr>
                <w:rFonts w:hint="eastAsia" w:ascii="Times New Roman" w:hAnsi="Times New Roman" w:eastAsia="仿宋"/>
                <w:sz w:val="20"/>
                <w:szCs w:val="20"/>
              </w:rPr>
              <w:t>（川编办发</w:t>
            </w:r>
            <w:r>
              <w:rPr>
                <w:rFonts w:hint="eastAsia" w:ascii="Times New Roman" w:hAnsi="Times New Roman" w:eastAsia="仿宋"/>
                <w:kern w:val="0"/>
                <w:sz w:val="20"/>
                <w:szCs w:val="20"/>
              </w:rPr>
              <w:t>〔</w:t>
            </w:r>
            <w:r>
              <w:rPr>
                <w:rFonts w:ascii="Times New Roman" w:hAnsi="Times New Roman" w:eastAsia="仿宋"/>
                <w:kern w:val="0"/>
                <w:sz w:val="20"/>
                <w:szCs w:val="20"/>
              </w:rPr>
              <w:t>2022</w:t>
            </w:r>
            <w:r>
              <w:rPr>
                <w:rFonts w:hint="eastAsia" w:ascii="Times New Roman" w:hAnsi="Times New Roman" w:eastAsia="仿宋"/>
                <w:kern w:val="0"/>
                <w:sz w:val="20"/>
                <w:szCs w:val="20"/>
              </w:rPr>
              <w:t>〕</w:t>
            </w:r>
            <w:r>
              <w:rPr>
                <w:rFonts w:ascii="Times New Roman" w:hAnsi="Times New Roman" w:eastAsia="仿宋"/>
                <w:kern w:val="0"/>
                <w:sz w:val="20"/>
                <w:szCs w:val="20"/>
              </w:rPr>
              <w:t>80</w:t>
            </w:r>
            <w:r>
              <w:rPr>
                <w:rFonts w:hint="eastAsia" w:ascii="Times New Roman" w:hAnsi="Times New Roman" w:eastAsia="仿宋"/>
                <w:kern w:val="0"/>
                <w:sz w:val="20"/>
                <w:szCs w:val="20"/>
              </w:rPr>
              <w:t>号）</w:t>
            </w:r>
          </w:p>
        </w:tc>
        <w:tc>
          <w:tcPr>
            <w:tcW w:w="2700" w:type="dxa"/>
            <w:vMerge w:val="continue"/>
            <w:noWrap/>
            <w:tcMar>
              <w:top w:w="15" w:type="dxa"/>
              <w:left w:w="15" w:type="dxa"/>
              <w:right w:w="15" w:type="dxa"/>
            </w:tcMar>
            <w:vAlign w:val="center"/>
          </w:tcPr>
          <w:p w14:paraId="1B4C1873">
            <w:pPr>
              <w:spacing w:line="240" w:lineRule="exact"/>
              <w:rPr>
                <w:rFonts w:ascii="Times New Roman" w:hAnsi="Times New Roman" w:eastAsia="仿宋"/>
                <w:sz w:val="20"/>
                <w:szCs w:val="20"/>
              </w:rPr>
            </w:pPr>
          </w:p>
        </w:tc>
      </w:tr>
      <w:tr w14:paraId="7761CE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9" w:hRule="atLeast"/>
        </w:trPr>
        <w:tc>
          <w:tcPr>
            <w:tcW w:w="507" w:type="dxa"/>
            <w:vMerge w:val="restart"/>
            <w:noWrap/>
            <w:tcMar>
              <w:top w:w="15" w:type="dxa"/>
              <w:left w:w="15" w:type="dxa"/>
              <w:right w:w="15" w:type="dxa"/>
            </w:tcMar>
            <w:vAlign w:val="center"/>
          </w:tcPr>
          <w:p w14:paraId="61E6C1D7">
            <w:pPr>
              <w:spacing w:line="240" w:lineRule="exact"/>
              <w:ind w:left="384" w:hanging="384"/>
              <w:jc w:val="center"/>
              <w:rPr>
                <w:rFonts w:ascii="Times New Roman" w:hAnsi="Times New Roman" w:eastAsia="仿宋"/>
                <w:sz w:val="20"/>
                <w:szCs w:val="20"/>
              </w:rPr>
            </w:pPr>
            <w:r>
              <w:rPr>
                <w:rFonts w:ascii="Times New Roman" w:hAnsi="Times New Roman" w:eastAsia="仿宋"/>
                <w:sz w:val="20"/>
                <w:szCs w:val="20"/>
              </w:rPr>
              <w:t>11</w:t>
            </w:r>
          </w:p>
        </w:tc>
        <w:tc>
          <w:tcPr>
            <w:tcW w:w="507" w:type="dxa"/>
            <w:vMerge w:val="restart"/>
            <w:noWrap/>
            <w:tcMar>
              <w:top w:w="15" w:type="dxa"/>
              <w:left w:w="15" w:type="dxa"/>
              <w:right w:w="15" w:type="dxa"/>
            </w:tcMar>
            <w:vAlign w:val="center"/>
          </w:tcPr>
          <w:p w14:paraId="31787F05">
            <w:pPr>
              <w:spacing w:line="240" w:lineRule="exact"/>
              <w:ind w:left="384" w:hanging="384"/>
              <w:jc w:val="center"/>
              <w:rPr>
                <w:rFonts w:ascii="Times New Roman" w:hAnsi="Times New Roman" w:eastAsia="仿宋"/>
                <w:sz w:val="20"/>
                <w:szCs w:val="20"/>
              </w:rPr>
            </w:pPr>
            <w:r>
              <w:rPr>
                <w:rFonts w:ascii="Times New Roman" w:hAnsi="Times New Roman" w:eastAsia="仿宋"/>
                <w:sz w:val="20"/>
                <w:szCs w:val="20"/>
              </w:rPr>
              <w:t>37</w:t>
            </w:r>
          </w:p>
        </w:tc>
        <w:tc>
          <w:tcPr>
            <w:tcW w:w="1571" w:type="dxa"/>
            <w:vMerge w:val="restart"/>
            <w:noWrap/>
            <w:tcMar>
              <w:top w:w="15" w:type="dxa"/>
              <w:left w:w="15" w:type="dxa"/>
              <w:right w:w="15" w:type="dxa"/>
            </w:tcMar>
            <w:vAlign w:val="center"/>
          </w:tcPr>
          <w:p w14:paraId="6C75BB60">
            <w:pPr>
              <w:widowControl/>
              <w:spacing w:line="240" w:lineRule="exact"/>
              <w:textAlignment w:val="center"/>
              <w:rPr>
                <w:rFonts w:ascii="Times New Roman" w:hAnsi="Times New Roman" w:eastAsia="仿宋"/>
                <w:sz w:val="20"/>
                <w:szCs w:val="20"/>
              </w:rPr>
            </w:pPr>
            <w:r>
              <w:rPr>
                <w:rFonts w:hint="eastAsia" w:ascii="Times New Roman" w:hAnsi="Times New Roman" w:eastAsia="仿宋"/>
                <w:spacing w:val="6"/>
                <w:kern w:val="0"/>
                <w:sz w:val="20"/>
                <w:szCs w:val="20"/>
              </w:rPr>
              <w:t>无线电台识别码核发</w:t>
            </w:r>
          </w:p>
        </w:tc>
        <w:tc>
          <w:tcPr>
            <w:tcW w:w="1210" w:type="dxa"/>
            <w:vMerge w:val="restart"/>
            <w:noWrap/>
            <w:tcMar>
              <w:top w:w="15" w:type="dxa"/>
              <w:left w:w="15" w:type="dxa"/>
              <w:right w:w="15" w:type="dxa"/>
            </w:tcMar>
            <w:vAlign w:val="center"/>
          </w:tcPr>
          <w:p w14:paraId="47B65F11">
            <w:pPr>
              <w:widowControl/>
              <w:spacing w:line="240" w:lineRule="exact"/>
              <w:jc w:val="center"/>
              <w:textAlignment w:val="center"/>
              <w:rPr>
                <w:rFonts w:hint="eastAsia" w:ascii="Times New Roman" w:hAnsi="Times New Roman" w:eastAsia="仿宋"/>
                <w:kern w:val="0"/>
                <w:sz w:val="20"/>
                <w:szCs w:val="20"/>
              </w:rPr>
            </w:pPr>
            <w:r>
              <w:rPr>
                <w:rFonts w:hint="eastAsia" w:ascii="Times New Roman" w:hAnsi="Times New Roman" w:eastAsia="仿宋"/>
                <w:kern w:val="0"/>
                <w:sz w:val="20"/>
                <w:szCs w:val="20"/>
              </w:rPr>
              <w:t>市经济和</w:t>
            </w:r>
          </w:p>
          <w:p w14:paraId="02C854F2">
            <w:pPr>
              <w:widowControl/>
              <w:spacing w:line="240" w:lineRule="exact"/>
              <w:jc w:val="center"/>
              <w:textAlignment w:val="center"/>
              <w:rPr>
                <w:rFonts w:ascii="Times New Roman" w:hAnsi="Times New Roman" w:eastAsia="仿宋"/>
                <w:sz w:val="20"/>
                <w:szCs w:val="20"/>
              </w:rPr>
            </w:pPr>
            <w:r>
              <w:rPr>
                <w:rFonts w:hint="eastAsia" w:ascii="Times New Roman" w:hAnsi="Times New Roman" w:eastAsia="仿宋"/>
                <w:kern w:val="0"/>
                <w:sz w:val="20"/>
                <w:szCs w:val="20"/>
              </w:rPr>
              <w:t>信息化局</w:t>
            </w:r>
          </w:p>
        </w:tc>
        <w:tc>
          <w:tcPr>
            <w:tcW w:w="1903" w:type="dxa"/>
            <w:vMerge w:val="restart"/>
            <w:noWrap/>
            <w:tcMar>
              <w:top w:w="15" w:type="dxa"/>
              <w:left w:w="15" w:type="dxa"/>
              <w:right w:w="15" w:type="dxa"/>
            </w:tcMar>
            <w:vAlign w:val="center"/>
          </w:tcPr>
          <w:p w14:paraId="07BD89FD">
            <w:pPr>
              <w:widowControl/>
              <w:spacing w:line="240" w:lineRule="exact"/>
              <w:jc w:val="center"/>
              <w:textAlignment w:val="center"/>
              <w:rPr>
                <w:rFonts w:ascii="Times New Roman" w:hAnsi="Times New Roman" w:eastAsia="仿宋"/>
                <w:sz w:val="20"/>
                <w:szCs w:val="20"/>
              </w:rPr>
            </w:pPr>
            <w:r>
              <w:rPr>
                <w:rFonts w:hint="eastAsia" w:ascii="Times New Roman" w:hAnsi="Times New Roman" w:eastAsia="仿宋"/>
                <w:kern w:val="0"/>
                <w:sz w:val="20"/>
                <w:szCs w:val="20"/>
              </w:rPr>
              <w:t>市经济和信息化局</w:t>
            </w:r>
          </w:p>
        </w:tc>
        <w:tc>
          <w:tcPr>
            <w:tcW w:w="1877" w:type="dxa"/>
            <w:vMerge w:val="restart"/>
            <w:noWrap/>
            <w:tcMar>
              <w:top w:w="15" w:type="dxa"/>
              <w:left w:w="15" w:type="dxa"/>
              <w:right w:w="15" w:type="dxa"/>
            </w:tcMar>
            <w:vAlign w:val="center"/>
          </w:tcPr>
          <w:p w14:paraId="7683D443">
            <w:pPr>
              <w:widowControl/>
              <w:spacing w:line="240" w:lineRule="exact"/>
              <w:jc w:val="left"/>
              <w:textAlignment w:val="center"/>
              <w:rPr>
                <w:rFonts w:ascii="Times New Roman" w:hAnsi="Times New Roman" w:eastAsia="仿宋"/>
                <w:spacing w:val="6"/>
                <w:sz w:val="20"/>
                <w:szCs w:val="20"/>
              </w:rPr>
            </w:pPr>
            <w:r>
              <w:rPr>
                <w:rFonts w:hint="eastAsia" w:ascii="Times New Roman" w:hAnsi="Times New Roman" w:eastAsia="仿宋"/>
                <w:spacing w:val="6"/>
                <w:kern w:val="0"/>
                <w:sz w:val="20"/>
                <w:szCs w:val="20"/>
              </w:rPr>
              <w:t>《中华人民共和国无线电管理条例》</w:t>
            </w:r>
          </w:p>
        </w:tc>
        <w:tc>
          <w:tcPr>
            <w:tcW w:w="4500" w:type="dxa"/>
            <w:noWrap/>
            <w:tcMar>
              <w:top w:w="15" w:type="dxa"/>
              <w:left w:w="15" w:type="dxa"/>
              <w:right w:w="15" w:type="dxa"/>
            </w:tcMar>
            <w:vAlign w:val="center"/>
          </w:tcPr>
          <w:p w14:paraId="6279479C">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《业余无线电台管理办法》</w:t>
            </w:r>
          </w:p>
        </w:tc>
        <w:tc>
          <w:tcPr>
            <w:tcW w:w="2700" w:type="dxa"/>
            <w:vMerge w:val="restart"/>
            <w:noWrap/>
            <w:tcMar>
              <w:top w:w="15" w:type="dxa"/>
              <w:left w:w="15" w:type="dxa"/>
              <w:right w:w="15" w:type="dxa"/>
            </w:tcMar>
            <w:vAlign w:val="center"/>
          </w:tcPr>
          <w:p w14:paraId="4804AB8E">
            <w:pPr>
              <w:spacing w:line="240" w:lineRule="exact"/>
              <w:rPr>
                <w:rFonts w:ascii="Times New Roman" w:hAnsi="Times New Roman" w:eastAsia="仿宋"/>
                <w:sz w:val="20"/>
                <w:szCs w:val="20"/>
              </w:rPr>
            </w:pPr>
            <w:r>
              <w:rPr>
                <w:rFonts w:hint="eastAsia" w:ascii="Times New Roman" w:hAnsi="Times New Roman" w:eastAsia="仿宋"/>
                <w:sz w:val="20"/>
                <w:szCs w:val="20"/>
              </w:rPr>
              <w:t>省级委托事项</w:t>
            </w:r>
          </w:p>
        </w:tc>
      </w:tr>
      <w:tr w14:paraId="53FE71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22" w:hRule="atLeast"/>
        </w:trPr>
        <w:tc>
          <w:tcPr>
            <w:tcW w:w="507" w:type="dxa"/>
            <w:vMerge w:val="continue"/>
            <w:noWrap/>
            <w:tcMar>
              <w:top w:w="15" w:type="dxa"/>
              <w:left w:w="15" w:type="dxa"/>
              <w:right w:w="15" w:type="dxa"/>
            </w:tcMar>
            <w:vAlign w:val="center"/>
          </w:tcPr>
          <w:p w14:paraId="3CCFBF2F">
            <w:pPr>
              <w:widowControl/>
              <w:spacing w:line="240" w:lineRule="exact"/>
              <w:jc w:val="center"/>
              <w:textAlignment w:val="center"/>
              <w:rPr>
                <w:rFonts w:ascii="Times New Roman" w:hAnsi="Times New Roman" w:eastAsia="仿宋"/>
              </w:rPr>
            </w:pPr>
          </w:p>
        </w:tc>
        <w:tc>
          <w:tcPr>
            <w:tcW w:w="507" w:type="dxa"/>
            <w:vMerge w:val="continue"/>
            <w:noWrap/>
            <w:tcMar>
              <w:top w:w="15" w:type="dxa"/>
              <w:left w:w="15" w:type="dxa"/>
              <w:right w:w="15" w:type="dxa"/>
            </w:tcMar>
            <w:vAlign w:val="center"/>
          </w:tcPr>
          <w:p w14:paraId="7BFFECF1">
            <w:pPr>
              <w:widowControl/>
              <w:spacing w:line="240" w:lineRule="exact"/>
              <w:jc w:val="center"/>
              <w:textAlignment w:val="center"/>
              <w:rPr>
                <w:rFonts w:ascii="Times New Roman" w:hAnsi="Times New Roman" w:eastAsia="仿宋"/>
              </w:rPr>
            </w:pPr>
          </w:p>
        </w:tc>
        <w:tc>
          <w:tcPr>
            <w:tcW w:w="1571" w:type="dxa"/>
            <w:vMerge w:val="continue"/>
            <w:noWrap/>
            <w:tcMar>
              <w:top w:w="15" w:type="dxa"/>
              <w:left w:w="15" w:type="dxa"/>
              <w:right w:w="15" w:type="dxa"/>
            </w:tcMar>
            <w:vAlign w:val="center"/>
          </w:tcPr>
          <w:p w14:paraId="2429A14F">
            <w:pPr>
              <w:widowControl/>
              <w:spacing w:line="240" w:lineRule="exact"/>
              <w:textAlignment w:val="center"/>
              <w:rPr>
                <w:rFonts w:ascii="Times New Roman" w:hAnsi="Times New Roman" w:eastAsia="仿宋"/>
              </w:rPr>
            </w:pPr>
          </w:p>
        </w:tc>
        <w:tc>
          <w:tcPr>
            <w:tcW w:w="1210" w:type="dxa"/>
            <w:vMerge w:val="continue"/>
            <w:noWrap/>
            <w:tcMar>
              <w:top w:w="15" w:type="dxa"/>
              <w:left w:w="15" w:type="dxa"/>
              <w:right w:w="15" w:type="dxa"/>
            </w:tcMar>
            <w:vAlign w:val="center"/>
          </w:tcPr>
          <w:p w14:paraId="3199E5FD">
            <w:pPr>
              <w:widowControl/>
              <w:spacing w:line="240" w:lineRule="exact"/>
              <w:jc w:val="center"/>
              <w:textAlignment w:val="center"/>
              <w:rPr>
                <w:rFonts w:ascii="Times New Roman" w:hAnsi="Times New Roman" w:eastAsia="仿宋"/>
              </w:rPr>
            </w:pPr>
          </w:p>
        </w:tc>
        <w:tc>
          <w:tcPr>
            <w:tcW w:w="1903" w:type="dxa"/>
            <w:vMerge w:val="continue"/>
            <w:noWrap/>
            <w:tcMar>
              <w:top w:w="15" w:type="dxa"/>
              <w:left w:w="15" w:type="dxa"/>
              <w:right w:w="15" w:type="dxa"/>
            </w:tcMar>
            <w:vAlign w:val="center"/>
          </w:tcPr>
          <w:p w14:paraId="12187457">
            <w:pPr>
              <w:widowControl/>
              <w:spacing w:line="240" w:lineRule="exact"/>
              <w:jc w:val="center"/>
              <w:textAlignment w:val="center"/>
              <w:rPr>
                <w:rFonts w:ascii="Times New Roman" w:hAnsi="Times New Roman" w:eastAsia="仿宋"/>
              </w:rPr>
            </w:pPr>
          </w:p>
        </w:tc>
        <w:tc>
          <w:tcPr>
            <w:tcW w:w="1877" w:type="dxa"/>
            <w:vMerge w:val="continue"/>
            <w:noWrap/>
            <w:tcMar>
              <w:top w:w="15" w:type="dxa"/>
              <w:left w:w="15" w:type="dxa"/>
              <w:right w:w="15" w:type="dxa"/>
            </w:tcMar>
            <w:vAlign w:val="center"/>
          </w:tcPr>
          <w:p w14:paraId="730EE657">
            <w:pPr>
              <w:widowControl/>
              <w:spacing w:line="240" w:lineRule="exact"/>
              <w:jc w:val="left"/>
              <w:textAlignment w:val="center"/>
              <w:rPr>
                <w:rFonts w:ascii="Times New Roman" w:hAnsi="Times New Roman" w:eastAsia="仿宋"/>
                <w:spacing w:val="6"/>
              </w:rPr>
            </w:pPr>
          </w:p>
        </w:tc>
        <w:tc>
          <w:tcPr>
            <w:tcW w:w="4500" w:type="dxa"/>
            <w:noWrap/>
            <w:tcMar>
              <w:top w:w="15" w:type="dxa"/>
              <w:left w:w="15" w:type="dxa"/>
              <w:right w:w="15" w:type="dxa"/>
            </w:tcMar>
            <w:vAlign w:val="center"/>
          </w:tcPr>
          <w:p w14:paraId="45EEB7D3">
            <w:pPr>
              <w:widowControl/>
              <w:spacing w:line="240" w:lineRule="exact"/>
              <w:textAlignment w:val="center"/>
              <w:rPr>
                <w:rFonts w:ascii="Times New Roman" w:hAnsi="Times New Roman" w:eastAsia="仿宋"/>
                <w:kern w:val="0"/>
                <w:sz w:val="20"/>
                <w:szCs w:val="20"/>
              </w:rPr>
            </w:pPr>
            <w:r>
              <w:rPr>
                <w:rFonts w:hint="eastAsia" w:ascii="Times New Roman" w:hAnsi="Times New Roman" w:eastAsia="仿宋"/>
                <w:kern w:val="0"/>
                <w:sz w:val="20"/>
                <w:szCs w:val="20"/>
              </w:rPr>
              <w:t>《中共四川省委机构编制委员会办公室</w:t>
            </w:r>
            <w:r>
              <w:rPr>
                <w:rFonts w:ascii="Times New Roman" w:hAnsi="Times New Roman" w:eastAsia="仿宋"/>
                <w:kern w:val="0"/>
                <w:sz w:val="20"/>
                <w:szCs w:val="20"/>
              </w:rPr>
              <w:t xml:space="preserve"> </w:t>
            </w:r>
            <w:r>
              <w:rPr>
                <w:rFonts w:hint="eastAsia" w:ascii="Times New Roman" w:hAnsi="Times New Roman" w:eastAsia="仿宋"/>
                <w:kern w:val="0"/>
                <w:sz w:val="20"/>
                <w:szCs w:val="20"/>
              </w:rPr>
              <w:t>四川省经济和信息化厅关于明确市（州）无线电管理机构职能的通知》</w:t>
            </w:r>
            <w:r>
              <w:rPr>
                <w:rFonts w:hint="eastAsia" w:ascii="Times New Roman" w:hAnsi="Times New Roman" w:eastAsia="仿宋"/>
                <w:sz w:val="20"/>
                <w:szCs w:val="20"/>
              </w:rPr>
              <w:t>（川编办发</w:t>
            </w:r>
            <w:r>
              <w:rPr>
                <w:rFonts w:hint="eastAsia" w:ascii="Times New Roman" w:hAnsi="Times New Roman" w:eastAsia="仿宋"/>
                <w:kern w:val="0"/>
                <w:sz w:val="20"/>
                <w:szCs w:val="20"/>
              </w:rPr>
              <w:t>〔</w:t>
            </w:r>
            <w:r>
              <w:rPr>
                <w:rFonts w:ascii="Times New Roman" w:hAnsi="Times New Roman" w:eastAsia="仿宋"/>
                <w:kern w:val="0"/>
                <w:sz w:val="20"/>
                <w:szCs w:val="20"/>
              </w:rPr>
              <w:t>2022</w:t>
            </w:r>
            <w:r>
              <w:rPr>
                <w:rFonts w:hint="eastAsia" w:ascii="Times New Roman" w:hAnsi="Times New Roman" w:eastAsia="仿宋"/>
                <w:kern w:val="0"/>
                <w:sz w:val="20"/>
                <w:szCs w:val="20"/>
              </w:rPr>
              <w:t>〕</w:t>
            </w:r>
            <w:r>
              <w:rPr>
                <w:rFonts w:ascii="Times New Roman" w:hAnsi="Times New Roman" w:eastAsia="仿宋"/>
                <w:kern w:val="0"/>
                <w:sz w:val="20"/>
                <w:szCs w:val="20"/>
              </w:rPr>
              <w:t>80</w:t>
            </w:r>
            <w:r>
              <w:rPr>
                <w:rFonts w:hint="eastAsia" w:ascii="Times New Roman" w:hAnsi="Times New Roman" w:eastAsia="仿宋"/>
                <w:kern w:val="0"/>
                <w:sz w:val="20"/>
                <w:szCs w:val="20"/>
              </w:rPr>
              <w:t>号）</w:t>
            </w:r>
          </w:p>
        </w:tc>
        <w:tc>
          <w:tcPr>
            <w:tcW w:w="2700" w:type="dxa"/>
            <w:vMerge w:val="continue"/>
            <w:noWrap/>
            <w:tcMar>
              <w:top w:w="15" w:type="dxa"/>
              <w:left w:w="15" w:type="dxa"/>
              <w:right w:w="15" w:type="dxa"/>
            </w:tcMar>
            <w:vAlign w:val="center"/>
          </w:tcPr>
          <w:p w14:paraId="62532EC3">
            <w:pPr>
              <w:widowControl/>
              <w:spacing w:line="240" w:lineRule="exact"/>
              <w:textAlignment w:val="center"/>
              <w:rPr>
                <w:rFonts w:ascii="Times New Roman" w:hAnsi="Times New Roman" w:eastAsia="仿宋"/>
                <w:kern w:val="0"/>
                <w:sz w:val="20"/>
                <w:szCs w:val="20"/>
              </w:rPr>
            </w:pPr>
          </w:p>
        </w:tc>
      </w:tr>
      <w:tr w14:paraId="0FC0F7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17" w:hRule="atLeast"/>
        </w:trPr>
        <w:tc>
          <w:tcPr>
            <w:tcW w:w="507" w:type="dxa"/>
            <w:vMerge w:val="restart"/>
            <w:noWrap/>
            <w:tcMar>
              <w:top w:w="15" w:type="dxa"/>
              <w:left w:w="15" w:type="dxa"/>
              <w:right w:w="15" w:type="dxa"/>
            </w:tcMar>
            <w:vAlign w:val="center"/>
          </w:tcPr>
          <w:p w14:paraId="0B054307">
            <w:pPr>
              <w:spacing w:line="240" w:lineRule="exact"/>
              <w:ind w:left="384" w:hanging="384"/>
              <w:jc w:val="center"/>
              <w:rPr>
                <w:rFonts w:ascii="Times New Roman" w:hAnsi="Times New Roman" w:eastAsia="仿宋"/>
                <w:sz w:val="20"/>
                <w:szCs w:val="20"/>
              </w:rPr>
            </w:pPr>
            <w:r>
              <w:rPr>
                <w:rFonts w:ascii="Times New Roman" w:hAnsi="Times New Roman" w:eastAsia="仿宋"/>
                <w:sz w:val="20"/>
                <w:szCs w:val="20"/>
              </w:rPr>
              <w:t>12</w:t>
            </w:r>
          </w:p>
        </w:tc>
        <w:tc>
          <w:tcPr>
            <w:tcW w:w="507" w:type="dxa"/>
            <w:vMerge w:val="restart"/>
            <w:noWrap/>
            <w:tcMar>
              <w:top w:w="15" w:type="dxa"/>
              <w:left w:w="15" w:type="dxa"/>
              <w:right w:w="15" w:type="dxa"/>
            </w:tcMar>
            <w:vAlign w:val="center"/>
          </w:tcPr>
          <w:p w14:paraId="7FA4C037">
            <w:pPr>
              <w:spacing w:line="240" w:lineRule="exact"/>
              <w:ind w:left="384" w:hanging="384"/>
              <w:jc w:val="center"/>
              <w:rPr>
                <w:rFonts w:ascii="Times New Roman" w:hAnsi="Times New Roman" w:eastAsia="仿宋"/>
                <w:sz w:val="20"/>
                <w:szCs w:val="20"/>
              </w:rPr>
            </w:pPr>
            <w:r>
              <w:rPr>
                <w:rFonts w:ascii="Times New Roman" w:hAnsi="Times New Roman" w:eastAsia="仿宋"/>
                <w:sz w:val="20"/>
                <w:szCs w:val="20"/>
              </w:rPr>
              <w:t>43</w:t>
            </w:r>
          </w:p>
        </w:tc>
        <w:tc>
          <w:tcPr>
            <w:tcW w:w="1571" w:type="dxa"/>
            <w:vMerge w:val="restart"/>
            <w:noWrap/>
            <w:tcMar>
              <w:top w:w="15" w:type="dxa"/>
              <w:left w:w="15" w:type="dxa"/>
              <w:right w:w="15" w:type="dxa"/>
            </w:tcMar>
            <w:vAlign w:val="center"/>
          </w:tcPr>
          <w:p w14:paraId="20D526D7">
            <w:pPr>
              <w:widowControl/>
              <w:spacing w:line="240" w:lineRule="exact"/>
              <w:textAlignment w:val="center"/>
              <w:rPr>
                <w:rFonts w:ascii="Times New Roman" w:hAnsi="Times New Roman" w:eastAsia="仿宋"/>
                <w:sz w:val="20"/>
                <w:szCs w:val="20"/>
              </w:rPr>
            </w:pPr>
            <w:r>
              <w:rPr>
                <w:rFonts w:hint="eastAsia" w:ascii="Times New Roman" w:hAnsi="Times New Roman" w:eastAsia="仿宋"/>
                <w:kern w:val="0"/>
                <w:sz w:val="20"/>
                <w:szCs w:val="20"/>
              </w:rPr>
              <w:t>民用枪支及枪支主要零部件、弹药配置许可</w:t>
            </w:r>
          </w:p>
        </w:tc>
        <w:tc>
          <w:tcPr>
            <w:tcW w:w="1210" w:type="dxa"/>
            <w:vMerge w:val="restart"/>
            <w:noWrap/>
            <w:tcMar>
              <w:top w:w="15" w:type="dxa"/>
              <w:left w:w="15" w:type="dxa"/>
              <w:right w:w="15" w:type="dxa"/>
            </w:tcMar>
            <w:vAlign w:val="center"/>
          </w:tcPr>
          <w:p w14:paraId="157EAFFA">
            <w:pPr>
              <w:widowControl/>
              <w:spacing w:line="240" w:lineRule="exact"/>
              <w:jc w:val="center"/>
              <w:textAlignment w:val="center"/>
              <w:rPr>
                <w:rFonts w:ascii="Times New Roman" w:hAnsi="Times New Roman" w:eastAsia="仿宋"/>
                <w:sz w:val="20"/>
                <w:szCs w:val="20"/>
              </w:rPr>
            </w:pPr>
            <w:r>
              <w:rPr>
                <w:rFonts w:hint="eastAsia" w:ascii="Times New Roman" w:hAnsi="Times New Roman" w:eastAsia="仿宋"/>
                <w:kern w:val="0"/>
                <w:sz w:val="20"/>
                <w:szCs w:val="20"/>
              </w:rPr>
              <w:t>市公安局</w:t>
            </w:r>
          </w:p>
        </w:tc>
        <w:tc>
          <w:tcPr>
            <w:tcW w:w="1903" w:type="dxa"/>
            <w:vMerge w:val="restart"/>
            <w:noWrap/>
            <w:tcMar>
              <w:top w:w="15" w:type="dxa"/>
              <w:left w:w="15" w:type="dxa"/>
              <w:right w:w="15" w:type="dxa"/>
            </w:tcMar>
            <w:vAlign w:val="center"/>
          </w:tcPr>
          <w:p w14:paraId="142E35EA">
            <w:pPr>
              <w:widowControl/>
              <w:spacing w:line="240" w:lineRule="exact"/>
              <w:jc w:val="center"/>
              <w:textAlignment w:val="center"/>
              <w:rPr>
                <w:rFonts w:ascii="Times New Roman" w:hAnsi="Times New Roman" w:eastAsia="仿宋"/>
                <w:sz w:val="20"/>
                <w:szCs w:val="20"/>
              </w:rPr>
            </w:pPr>
            <w:r>
              <w:rPr>
                <w:rFonts w:hint="eastAsia" w:ascii="Times New Roman" w:hAnsi="Times New Roman" w:eastAsia="仿宋"/>
                <w:kern w:val="0"/>
                <w:sz w:val="20"/>
                <w:szCs w:val="20"/>
              </w:rPr>
              <w:t>县级公安机关</w:t>
            </w:r>
          </w:p>
        </w:tc>
        <w:tc>
          <w:tcPr>
            <w:tcW w:w="1877" w:type="dxa"/>
            <w:vMerge w:val="restart"/>
            <w:noWrap/>
            <w:tcMar>
              <w:top w:w="15" w:type="dxa"/>
              <w:left w:w="15" w:type="dxa"/>
              <w:right w:w="15" w:type="dxa"/>
            </w:tcMar>
            <w:vAlign w:val="center"/>
          </w:tcPr>
          <w:p w14:paraId="03B02214">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《中华人民共和国枪支管理法》</w:t>
            </w:r>
          </w:p>
        </w:tc>
        <w:tc>
          <w:tcPr>
            <w:tcW w:w="4500" w:type="dxa"/>
            <w:noWrap/>
            <w:tcMar>
              <w:top w:w="15" w:type="dxa"/>
              <w:left w:w="15" w:type="dxa"/>
              <w:right w:w="15" w:type="dxa"/>
            </w:tcMar>
            <w:vAlign w:val="center"/>
          </w:tcPr>
          <w:p w14:paraId="5DC0CAAE">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《中华人民共和国枪支管理法》</w:t>
            </w:r>
          </w:p>
        </w:tc>
        <w:tc>
          <w:tcPr>
            <w:tcW w:w="2700" w:type="dxa"/>
            <w:vMerge w:val="restart"/>
            <w:noWrap/>
            <w:tcMar>
              <w:top w:w="15" w:type="dxa"/>
              <w:left w:w="15" w:type="dxa"/>
              <w:right w:w="15" w:type="dxa"/>
            </w:tcMar>
            <w:vAlign w:val="center"/>
          </w:tcPr>
          <w:p w14:paraId="3BB6496B">
            <w:pPr>
              <w:spacing w:line="240" w:lineRule="exact"/>
              <w:rPr>
                <w:rFonts w:ascii="Times New Roman" w:hAnsi="Times New Roman" w:eastAsia="仿宋"/>
                <w:sz w:val="20"/>
                <w:szCs w:val="20"/>
              </w:rPr>
            </w:pPr>
          </w:p>
        </w:tc>
      </w:tr>
      <w:tr w14:paraId="3F529A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507" w:type="dxa"/>
            <w:vMerge w:val="continue"/>
            <w:noWrap/>
            <w:tcMar>
              <w:top w:w="15" w:type="dxa"/>
              <w:left w:w="15" w:type="dxa"/>
              <w:right w:w="15" w:type="dxa"/>
            </w:tcMar>
            <w:vAlign w:val="center"/>
          </w:tcPr>
          <w:p w14:paraId="5B87837F">
            <w:pPr>
              <w:widowControl/>
              <w:spacing w:line="240" w:lineRule="exact"/>
              <w:jc w:val="center"/>
              <w:textAlignment w:val="center"/>
              <w:rPr>
                <w:rFonts w:ascii="Times New Roman" w:hAnsi="Times New Roman" w:eastAsia="仿宋"/>
              </w:rPr>
            </w:pPr>
          </w:p>
        </w:tc>
        <w:tc>
          <w:tcPr>
            <w:tcW w:w="507" w:type="dxa"/>
            <w:vMerge w:val="continue"/>
            <w:noWrap/>
            <w:tcMar>
              <w:top w:w="15" w:type="dxa"/>
              <w:left w:w="15" w:type="dxa"/>
              <w:right w:w="15" w:type="dxa"/>
            </w:tcMar>
            <w:vAlign w:val="center"/>
          </w:tcPr>
          <w:p w14:paraId="1A15442F">
            <w:pPr>
              <w:widowControl/>
              <w:spacing w:line="240" w:lineRule="exact"/>
              <w:jc w:val="center"/>
              <w:textAlignment w:val="center"/>
              <w:rPr>
                <w:rFonts w:ascii="Times New Roman" w:hAnsi="Times New Roman" w:eastAsia="仿宋"/>
              </w:rPr>
            </w:pPr>
          </w:p>
        </w:tc>
        <w:tc>
          <w:tcPr>
            <w:tcW w:w="1571" w:type="dxa"/>
            <w:vMerge w:val="continue"/>
            <w:noWrap/>
            <w:tcMar>
              <w:top w:w="15" w:type="dxa"/>
              <w:left w:w="15" w:type="dxa"/>
              <w:right w:w="15" w:type="dxa"/>
            </w:tcMar>
            <w:vAlign w:val="center"/>
          </w:tcPr>
          <w:p w14:paraId="0FF65F1B">
            <w:pPr>
              <w:widowControl/>
              <w:spacing w:line="240" w:lineRule="exact"/>
              <w:textAlignment w:val="center"/>
              <w:rPr>
                <w:rFonts w:ascii="Times New Roman" w:hAnsi="Times New Roman" w:eastAsia="仿宋"/>
              </w:rPr>
            </w:pPr>
          </w:p>
        </w:tc>
        <w:tc>
          <w:tcPr>
            <w:tcW w:w="1210" w:type="dxa"/>
            <w:vMerge w:val="continue"/>
            <w:noWrap/>
            <w:tcMar>
              <w:top w:w="15" w:type="dxa"/>
              <w:left w:w="15" w:type="dxa"/>
              <w:right w:w="15" w:type="dxa"/>
            </w:tcMar>
            <w:vAlign w:val="center"/>
          </w:tcPr>
          <w:p w14:paraId="4B55F646">
            <w:pPr>
              <w:widowControl/>
              <w:spacing w:line="240" w:lineRule="exact"/>
              <w:jc w:val="center"/>
              <w:textAlignment w:val="center"/>
              <w:rPr>
                <w:rFonts w:ascii="Times New Roman" w:hAnsi="Times New Roman" w:eastAsia="仿宋"/>
              </w:rPr>
            </w:pPr>
          </w:p>
        </w:tc>
        <w:tc>
          <w:tcPr>
            <w:tcW w:w="1903" w:type="dxa"/>
            <w:vMerge w:val="continue"/>
            <w:noWrap/>
            <w:tcMar>
              <w:top w:w="15" w:type="dxa"/>
              <w:left w:w="15" w:type="dxa"/>
              <w:right w:w="15" w:type="dxa"/>
            </w:tcMar>
            <w:vAlign w:val="center"/>
          </w:tcPr>
          <w:p w14:paraId="62621025">
            <w:pPr>
              <w:widowControl/>
              <w:spacing w:line="240" w:lineRule="exact"/>
              <w:jc w:val="center"/>
              <w:textAlignment w:val="center"/>
              <w:rPr>
                <w:rFonts w:ascii="Times New Roman" w:hAnsi="Times New Roman" w:eastAsia="仿宋"/>
              </w:rPr>
            </w:pPr>
          </w:p>
        </w:tc>
        <w:tc>
          <w:tcPr>
            <w:tcW w:w="1877" w:type="dxa"/>
            <w:vMerge w:val="continue"/>
            <w:noWrap/>
            <w:tcMar>
              <w:top w:w="15" w:type="dxa"/>
              <w:left w:w="15" w:type="dxa"/>
              <w:right w:w="15" w:type="dxa"/>
            </w:tcMar>
            <w:vAlign w:val="center"/>
          </w:tcPr>
          <w:p w14:paraId="5A5CC35D">
            <w:pPr>
              <w:widowControl/>
              <w:spacing w:line="240" w:lineRule="exact"/>
              <w:jc w:val="left"/>
              <w:textAlignment w:val="center"/>
              <w:rPr>
                <w:rFonts w:ascii="Times New Roman" w:hAnsi="Times New Roman" w:eastAsia="仿宋"/>
              </w:rPr>
            </w:pPr>
          </w:p>
        </w:tc>
        <w:tc>
          <w:tcPr>
            <w:tcW w:w="4500" w:type="dxa"/>
            <w:noWrap/>
            <w:tcMar>
              <w:top w:w="15" w:type="dxa"/>
              <w:left w:w="15" w:type="dxa"/>
              <w:right w:w="15" w:type="dxa"/>
            </w:tcMar>
            <w:vAlign w:val="center"/>
          </w:tcPr>
          <w:p w14:paraId="0D803B74">
            <w:pPr>
              <w:widowControl/>
              <w:spacing w:line="240" w:lineRule="exact"/>
              <w:jc w:val="left"/>
              <w:textAlignment w:val="center"/>
              <w:rPr>
                <w:rFonts w:ascii="Times New Roman" w:hAnsi="Times New Roman" w:eastAsia="仿宋"/>
                <w:kern w:val="0"/>
                <w:sz w:val="20"/>
                <w:szCs w:val="20"/>
              </w:rPr>
            </w:pPr>
            <w:r>
              <w:rPr>
                <w:rFonts w:hint="eastAsia" w:ascii="Times New Roman" w:hAnsi="Times New Roman" w:eastAsia="仿宋"/>
                <w:kern w:val="0"/>
                <w:sz w:val="20"/>
                <w:szCs w:val="20"/>
              </w:rPr>
              <w:t>《射击运动枪支配置办法》（公通字〔</w:t>
            </w:r>
            <w:r>
              <w:rPr>
                <w:rFonts w:ascii="Times New Roman" w:hAnsi="Times New Roman" w:eastAsia="仿宋"/>
                <w:kern w:val="0"/>
                <w:sz w:val="20"/>
                <w:szCs w:val="20"/>
              </w:rPr>
              <w:t>2000</w:t>
            </w:r>
            <w:r>
              <w:rPr>
                <w:rFonts w:hint="eastAsia" w:ascii="Times New Roman" w:hAnsi="Times New Roman" w:eastAsia="仿宋"/>
                <w:kern w:val="0"/>
                <w:sz w:val="20"/>
                <w:szCs w:val="20"/>
              </w:rPr>
              <w:t>〕</w:t>
            </w:r>
            <w:r>
              <w:rPr>
                <w:rFonts w:ascii="Times New Roman" w:hAnsi="Times New Roman" w:eastAsia="仿宋"/>
                <w:kern w:val="0"/>
                <w:sz w:val="20"/>
                <w:szCs w:val="20"/>
              </w:rPr>
              <w:t>1</w:t>
            </w:r>
            <w:r>
              <w:rPr>
                <w:rFonts w:hint="eastAsia" w:ascii="Times New Roman" w:hAnsi="Times New Roman" w:eastAsia="仿宋"/>
                <w:kern w:val="0"/>
                <w:sz w:val="20"/>
                <w:szCs w:val="20"/>
              </w:rPr>
              <w:t>号）</w:t>
            </w:r>
          </w:p>
        </w:tc>
        <w:tc>
          <w:tcPr>
            <w:tcW w:w="2700" w:type="dxa"/>
            <w:vMerge w:val="continue"/>
            <w:noWrap/>
            <w:tcMar>
              <w:top w:w="15" w:type="dxa"/>
              <w:left w:w="15" w:type="dxa"/>
              <w:right w:w="15" w:type="dxa"/>
            </w:tcMar>
            <w:vAlign w:val="center"/>
          </w:tcPr>
          <w:p w14:paraId="0EE50757">
            <w:pPr>
              <w:widowControl/>
              <w:spacing w:line="240" w:lineRule="exact"/>
              <w:textAlignment w:val="center"/>
              <w:rPr>
                <w:rFonts w:ascii="Times New Roman" w:hAnsi="Times New Roman" w:eastAsia="仿宋"/>
                <w:kern w:val="0"/>
                <w:sz w:val="20"/>
                <w:szCs w:val="20"/>
              </w:rPr>
            </w:pPr>
          </w:p>
        </w:tc>
      </w:tr>
      <w:tr w14:paraId="38A251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2" w:hRule="atLeast"/>
        </w:trPr>
        <w:tc>
          <w:tcPr>
            <w:tcW w:w="507" w:type="dxa"/>
            <w:vMerge w:val="continue"/>
            <w:noWrap/>
            <w:tcMar>
              <w:top w:w="15" w:type="dxa"/>
              <w:left w:w="15" w:type="dxa"/>
              <w:right w:w="15" w:type="dxa"/>
            </w:tcMar>
            <w:vAlign w:val="center"/>
          </w:tcPr>
          <w:p w14:paraId="31C5E7D3">
            <w:pPr>
              <w:widowControl/>
              <w:spacing w:line="240" w:lineRule="exact"/>
              <w:jc w:val="center"/>
              <w:textAlignment w:val="center"/>
              <w:rPr>
                <w:rFonts w:ascii="Times New Roman" w:hAnsi="Times New Roman" w:eastAsia="仿宋"/>
                <w:sz w:val="20"/>
                <w:szCs w:val="20"/>
              </w:rPr>
            </w:pPr>
          </w:p>
        </w:tc>
        <w:tc>
          <w:tcPr>
            <w:tcW w:w="507" w:type="dxa"/>
            <w:vMerge w:val="continue"/>
            <w:noWrap/>
            <w:tcMar>
              <w:top w:w="15" w:type="dxa"/>
              <w:left w:w="15" w:type="dxa"/>
              <w:right w:w="15" w:type="dxa"/>
            </w:tcMar>
            <w:vAlign w:val="center"/>
          </w:tcPr>
          <w:p w14:paraId="04D03F46">
            <w:pPr>
              <w:widowControl/>
              <w:spacing w:line="240" w:lineRule="exact"/>
              <w:jc w:val="center"/>
              <w:textAlignment w:val="center"/>
              <w:rPr>
                <w:rFonts w:ascii="Times New Roman" w:hAnsi="Times New Roman" w:eastAsia="仿宋"/>
                <w:sz w:val="20"/>
                <w:szCs w:val="20"/>
              </w:rPr>
            </w:pPr>
          </w:p>
        </w:tc>
        <w:tc>
          <w:tcPr>
            <w:tcW w:w="1571" w:type="dxa"/>
            <w:vMerge w:val="continue"/>
            <w:noWrap/>
            <w:tcMar>
              <w:top w:w="15" w:type="dxa"/>
              <w:left w:w="15" w:type="dxa"/>
              <w:right w:w="15" w:type="dxa"/>
            </w:tcMar>
            <w:vAlign w:val="center"/>
          </w:tcPr>
          <w:p w14:paraId="2688112E">
            <w:pPr>
              <w:spacing w:line="240" w:lineRule="exact"/>
              <w:rPr>
                <w:rFonts w:ascii="Times New Roman" w:hAnsi="Times New Roman" w:eastAsia="仿宋"/>
                <w:sz w:val="20"/>
                <w:szCs w:val="20"/>
              </w:rPr>
            </w:pPr>
          </w:p>
        </w:tc>
        <w:tc>
          <w:tcPr>
            <w:tcW w:w="1210" w:type="dxa"/>
            <w:vMerge w:val="continue"/>
            <w:noWrap/>
            <w:tcMar>
              <w:top w:w="15" w:type="dxa"/>
              <w:left w:w="15" w:type="dxa"/>
              <w:right w:w="15" w:type="dxa"/>
            </w:tcMar>
            <w:vAlign w:val="center"/>
          </w:tcPr>
          <w:p w14:paraId="036C9D1E">
            <w:pPr>
              <w:spacing w:line="240" w:lineRule="exact"/>
              <w:jc w:val="center"/>
              <w:rPr>
                <w:rFonts w:ascii="Times New Roman" w:hAnsi="Times New Roman" w:eastAsia="仿宋"/>
                <w:sz w:val="20"/>
                <w:szCs w:val="20"/>
              </w:rPr>
            </w:pPr>
          </w:p>
        </w:tc>
        <w:tc>
          <w:tcPr>
            <w:tcW w:w="1903" w:type="dxa"/>
            <w:vMerge w:val="continue"/>
            <w:noWrap/>
            <w:tcMar>
              <w:top w:w="15" w:type="dxa"/>
              <w:left w:w="15" w:type="dxa"/>
              <w:right w:w="15" w:type="dxa"/>
            </w:tcMar>
            <w:vAlign w:val="center"/>
          </w:tcPr>
          <w:p w14:paraId="65FDA0D7">
            <w:pPr>
              <w:spacing w:line="240" w:lineRule="exact"/>
              <w:jc w:val="center"/>
              <w:rPr>
                <w:rFonts w:ascii="Times New Roman" w:hAnsi="Times New Roman" w:eastAsia="仿宋"/>
                <w:sz w:val="20"/>
                <w:szCs w:val="20"/>
              </w:rPr>
            </w:pPr>
          </w:p>
        </w:tc>
        <w:tc>
          <w:tcPr>
            <w:tcW w:w="1877" w:type="dxa"/>
            <w:vMerge w:val="continue"/>
            <w:noWrap/>
            <w:tcMar>
              <w:top w:w="15" w:type="dxa"/>
              <w:left w:w="15" w:type="dxa"/>
              <w:right w:w="15" w:type="dxa"/>
            </w:tcMar>
            <w:vAlign w:val="center"/>
          </w:tcPr>
          <w:p w14:paraId="7947D65A">
            <w:pPr>
              <w:spacing w:line="240" w:lineRule="exact"/>
              <w:jc w:val="left"/>
              <w:rPr>
                <w:rFonts w:ascii="Times New Roman" w:hAnsi="Times New Roman" w:eastAsia="仿宋"/>
                <w:sz w:val="20"/>
                <w:szCs w:val="20"/>
              </w:rPr>
            </w:pPr>
          </w:p>
        </w:tc>
        <w:tc>
          <w:tcPr>
            <w:tcW w:w="4500" w:type="dxa"/>
            <w:noWrap/>
            <w:tcMar>
              <w:top w:w="15" w:type="dxa"/>
              <w:left w:w="15" w:type="dxa"/>
              <w:right w:w="15" w:type="dxa"/>
            </w:tcMar>
            <w:vAlign w:val="center"/>
          </w:tcPr>
          <w:p w14:paraId="55723056">
            <w:pPr>
              <w:spacing w:line="240" w:lineRule="exact"/>
              <w:jc w:val="left"/>
              <w:rPr>
                <w:rFonts w:ascii="Times New Roman" w:hAnsi="Times New Roman" w:eastAsia="仿宋"/>
                <w:sz w:val="20"/>
                <w:szCs w:val="20"/>
              </w:rPr>
            </w:pPr>
            <w:r>
              <w:rPr>
                <w:rFonts w:hint="eastAsia" w:ascii="Times New Roman" w:hAnsi="Times New Roman" w:eastAsia="仿宋"/>
                <w:kern w:val="0"/>
                <w:sz w:val="20"/>
                <w:szCs w:val="20"/>
              </w:rPr>
              <w:t>《射击竞技体育运动枪支管理办法》</w:t>
            </w:r>
          </w:p>
        </w:tc>
        <w:tc>
          <w:tcPr>
            <w:tcW w:w="2700" w:type="dxa"/>
            <w:vMerge w:val="continue"/>
            <w:noWrap/>
            <w:tcMar>
              <w:top w:w="15" w:type="dxa"/>
              <w:left w:w="15" w:type="dxa"/>
              <w:right w:w="15" w:type="dxa"/>
            </w:tcMar>
            <w:vAlign w:val="center"/>
          </w:tcPr>
          <w:p w14:paraId="6490A1B3">
            <w:pPr>
              <w:spacing w:line="240" w:lineRule="exact"/>
              <w:rPr>
                <w:rFonts w:ascii="Times New Roman" w:hAnsi="Times New Roman" w:eastAsia="仿宋"/>
                <w:sz w:val="20"/>
                <w:szCs w:val="20"/>
              </w:rPr>
            </w:pPr>
          </w:p>
        </w:tc>
      </w:tr>
      <w:tr w14:paraId="1AB933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0" w:hRule="atLeast"/>
        </w:trPr>
        <w:tc>
          <w:tcPr>
            <w:tcW w:w="507" w:type="dxa"/>
            <w:vMerge w:val="restart"/>
            <w:noWrap/>
            <w:tcMar>
              <w:top w:w="15" w:type="dxa"/>
              <w:left w:w="15" w:type="dxa"/>
              <w:right w:w="15" w:type="dxa"/>
            </w:tcMar>
            <w:vAlign w:val="center"/>
          </w:tcPr>
          <w:p w14:paraId="02DAFCB9">
            <w:pPr>
              <w:spacing w:line="240" w:lineRule="exact"/>
              <w:ind w:left="384" w:hanging="384"/>
              <w:jc w:val="center"/>
              <w:rPr>
                <w:rFonts w:ascii="Times New Roman" w:hAnsi="Times New Roman" w:eastAsia="仿宋"/>
                <w:sz w:val="20"/>
                <w:szCs w:val="20"/>
              </w:rPr>
            </w:pPr>
            <w:r>
              <w:rPr>
                <w:rFonts w:ascii="Times New Roman" w:hAnsi="Times New Roman" w:eastAsia="仿宋"/>
                <w:sz w:val="20"/>
                <w:szCs w:val="20"/>
              </w:rPr>
              <w:t>13</w:t>
            </w:r>
          </w:p>
        </w:tc>
        <w:tc>
          <w:tcPr>
            <w:tcW w:w="507" w:type="dxa"/>
            <w:vMerge w:val="restart"/>
            <w:noWrap/>
            <w:tcMar>
              <w:top w:w="15" w:type="dxa"/>
              <w:left w:w="15" w:type="dxa"/>
              <w:right w:w="15" w:type="dxa"/>
            </w:tcMar>
            <w:vAlign w:val="center"/>
          </w:tcPr>
          <w:p w14:paraId="327BA79C">
            <w:pPr>
              <w:spacing w:line="240" w:lineRule="exact"/>
              <w:ind w:left="384" w:hanging="384"/>
              <w:jc w:val="center"/>
              <w:rPr>
                <w:rFonts w:ascii="Times New Roman" w:hAnsi="Times New Roman" w:eastAsia="仿宋"/>
                <w:sz w:val="20"/>
                <w:szCs w:val="20"/>
              </w:rPr>
            </w:pPr>
            <w:r>
              <w:rPr>
                <w:rFonts w:ascii="Times New Roman" w:hAnsi="Times New Roman" w:eastAsia="仿宋"/>
                <w:sz w:val="20"/>
                <w:szCs w:val="20"/>
              </w:rPr>
              <w:t>44</w:t>
            </w:r>
          </w:p>
        </w:tc>
        <w:tc>
          <w:tcPr>
            <w:tcW w:w="1571" w:type="dxa"/>
            <w:vMerge w:val="restart"/>
            <w:noWrap/>
            <w:tcMar>
              <w:top w:w="15" w:type="dxa"/>
              <w:left w:w="15" w:type="dxa"/>
              <w:right w:w="15" w:type="dxa"/>
            </w:tcMar>
            <w:vAlign w:val="center"/>
          </w:tcPr>
          <w:p w14:paraId="7B7EBF03">
            <w:pPr>
              <w:widowControl/>
              <w:spacing w:line="240" w:lineRule="exact"/>
              <w:textAlignment w:val="center"/>
              <w:rPr>
                <w:rFonts w:ascii="Times New Roman" w:hAnsi="Times New Roman" w:eastAsia="仿宋"/>
                <w:sz w:val="20"/>
                <w:szCs w:val="20"/>
              </w:rPr>
            </w:pPr>
            <w:r>
              <w:rPr>
                <w:rFonts w:hint="eastAsia" w:ascii="Times New Roman" w:hAnsi="Times New Roman" w:eastAsia="仿宋"/>
                <w:kern w:val="0"/>
                <w:sz w:val="20"/>
                <w:szCs w:val="20"/>
              </w:rPr>
              <w:t>民用枪支持枪许可</w:t>
            </w:r>
          </w:p>
        </w:tc>
        <w:tc>
          <w:tcPr>
            <w:tcW w:w="1210" w:type="dxa"/>
            <w:vMerge w:val="restart"/>
            <w:noWrap/>
            <w:tcMar>
              <w:top w:w="15" w:type="dxa"/>
              <w:left w:w="15" w:type="dxa"/>
              <w:right w:w="15" w:type="dxa"/>
            </w:tcMar>
            <w:vAlign w:val="center"/>
          </w:tcPr>
          <w:p w14:paraId="0BB1705C">
            <w:pPr>
              <w:widowControl/>
              <w:spacing w:line="240" w:lineRule="exact"/>
              <w:jc w:val="center"/>
              <w:textAlignment w:val="center"/>
              <w:rPr>
                <w:rFonts w:ascii="Times New Roman" w:hAnsi="Times New Roman" w:eastAsia="仿宋"/>
                <w:sz w:val="20"/>
                <w:szCs w:val="20"/>
              </w:rPr>
            </w:pPr>
            <w:r>
              <w:rPr>
                <w:rFonts w:hint="eastAsia" w:ascii="Times New Roman" w:hAnsi="Times New Roman" w:eastAsia="仿宋"/>
                <w:kern w:val="0"/>
                <w:sz w:val="20"/>
                <w:szCs w:val="20"/>
              </w:rPr>
              <w:t>市公安局</w:t>
            </w:r>
          </w:p>
        </w:tc>
        <w:tc>
          <w:tcPr>
            <w:tcW w:w="1903" w:type="dxa"/>
            <w:vMerge w:val="restart"/>
            <w:noWrap/>
            <w:tcMar>
              <w:top w:w="15" w:type="dxa"/>
              <w:left w:w="15" w:type="dxa"/>
              <w:right w:w="15" w:type="dxa"/>
            </w:tcMar>
            <w:vAlign w:val="center"/>
          </w:tcPr>
          <w:p w14:paraId="2D49B9EA">
            <w:pPr>
              <w:widowControl/>
              <w:spacing w:line="240" w:lineRule="exact"/>
              <w:jc w:val="center"/>
              <w:textAlignment w:val="center"/>
              <w:rPr>
                <w:rFonts w:ascii="Times New Roman" w:hAnsi="Times New Roman" w:eastAsia="仿宋"/>
                <w:sz w:val="20"/>
                <w:szCs w:val="20"/>
              </w:rPr>
            </w:pPr>
            <w:r>
              <w:rPr>
                <w:rFonts w:hint="eastAsia" w:ascii="Times New Roman" w:hAnsi="Times New Roman" w:eastAsia="仿宋"/>
                <w:kern w:val="0"/>
                <w:sz w:val="20"/>
                <w:szCs w:val="20"/>
              </w:rPr>
              <w:t>市公安局</w:t>
            </w:r>
          </w:p>
        </w:tc>
        <w:tc>
          <w:tcPr>
            <w:tcW w:w="1877" w:type="dxa"/>
            <w:vMerge w:val="restart"/>
            <w:noWrap/>
            <w:tcMar>
              <w:top w:w="15" w:type="dxa"/>
              <w:left w:w="15" w:type="dxa"/>
              <w:right w:w="15" w:type="dxa"/>
            </w:tcMar>
            <w:vAlign w:val="center"/>
          </w:tcPr>
          <w:p w14:paraId="1348BD25">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《中华人民共和国枪支管理法》</w:t>
            </w:r>
          </w:p>
        </w:tc>
        <w:tc>
          <w:tcPr>
            <w:tcW w:w="4500" w:type="dxa"/>
            <w:noWrap/>
            <w:tcMar>
              <w:top w:w="15" w:type="dxa"/>
              <w:left w:w="15" w:type="dxa"/>
              <w:right w:w="15" w:type="dxa"/>
            </w:tcMar>
            <w:vAlign w:val="center"/>
          </w:tcPr>
          <w:p w14:paraId="6E937A48">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《中华人民共和国枪支管理法》</w:t>
            </w:r>
          </w:p>
        </w:tc>
        <w:tc>
          <w:tcPr>
            <w:tcW w:w="2700" w:type="dxa"/>
            <w:vMerge w:val="restart"/>
            <w:noWrap/>
            <w:tcMar>
              <w:top w:w="15" w:type="dxa"/>
              <w:left w:w="15" w:type="dxa"/>
              <w:right w:w="15" w:type="dxa"/>
            </w:tcMar>
            <w:vAlign w:val="center"/>
          </w:tcPr>
          <w:p w14:paraId="743AA7EE">
            <w:pPr>
              <w:spacing w:line="240" w:lineRule="exact"/>
              <w:rPr>
                <w:rFonts w:ascii="Times New Roman" w:hAnsi="Times New Roman" w:eastAsia="仿宋"/>
                <w:sz w:val="20"/>
                <w:szCs w:val="20"/>
              </w:rPr>
            </w:pPr>
          </w:p>
        </w:tc>
      </w:tr>
      <w:tr w14:paraId="510078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507" w:type="dxa"/>
            <w:vMerge w:val="continue"/>
            <w:noWrap/>
            <w:tcMar>
              <w:top w:w="15" w:type="dxa"/>
              <w:left w:w="15" w:type="dxa"/>
              <w:right w:w="15" w:type="dxa"/>
            </w:tcMar>
            <w:vAlign w:val="center"/>
          </w:tcPr>
          <w:p w14:paraId="54B73F36">
            <w:pPr>
              <w:widowControl/>
              <w:spacing w:line="240" w:lineRule="exact"/>
              <w:jc w:val="center"/>
              <w:textAlignment w:val="center"/>
              <w:rPr>
                <w:rFonts w:ascii="Times New Roman" w:hAnsi="Times New Roman" w:eastAsia="仿宋"/>
                <w:sz w:val="20"/>
                <w:szCs w:val="20"/>
              </w:rPr>
            </w:pPr>
          </w:p>
        </w:tc>
        <w:tc>
          <w:tcPr>
            <w:tcW w:w="507" w:type="dxa"/>
            <w:vMerge w:val="continue"/>
            <w:noWrap/>
            <w:tcMar>
              <w:top w:w="15" w:type="dxa"/>
              <w:left w:w="15" w:type="dxa"/>
              <w:right w:w="15" w:type="dxa"/>
            </w:tcMar>
            <w:vAlign w:val="center"/>
          </w:tcPr>
          <w:p w14:paraId="5B3427C4">
            <w:pPr>
              <w:widowControl/>
              <w:spacing w:line="240" w:lineRule="exact"/>
              <w:jc w:val="center"/>
              <w:textAlignment w:val="center"/>
              <w:rPr>
                <w:rFonts w:ascii="Times New Roman" w:hAnsi="Times New Roman" w:eastAsia="仿宋"/>
                <w:sz w:val="20"/>
                <w:szCs w:val="20"/>
              </w:rPr>
            </w:pPr>
          </w:p>
        </w:tc>
        <w:tc>
          <w:tcPr>
            <w:tcW w:w="1571" w:type="dxa"/>
            <w:vMerge w:val="continue"/>
            <w:noWrap/>
            <w:tcMar>
              <w:top w:w="15" w:type="dxa"/>
              <w:left w:w="15" w:type="dxa"/>
              <w:right w:w="15" w:type="dxa"/>
            </w:tcMar>
            <w:vAlign w:val="center"/>
          </w:tcPr>
          <w:p w14:paraId="2F84F09B">
            <w:pPr>
              <w:spacing w:line="240" w:lineRule="exact"/>
              <w:rPr>
                <w:rFonts w:ascii="Times New Roman" w:hAnsi="Times New Roman" w:eastAsia="仿宋"/>
                <w:sz w:val="20"/>
                <w:szCs w:val="20"/>
              </w:rPr>
            </w:pPr>
          </w:p>
        </w:tc>
        <w:tc>
          <w:tcPr>
            <w:tcW w:w="1210" w:type="dxa"/>
            <w:vMerge w:val="continue"/>
            <w:noWrap/>
            <w:tcMar>
              <w:top w:w="15" w:type="dxa"/>
              <w:left w:w="15" w:type="dxa"/>
              <w:right w:w="15" w:type="dxa"/>
            </w:tcMar>
            <w:vAlign w:val="center"/>
          </w:tcPr>
          <w:p w14:paraId="47C8EC76">
            <w:pPr>
              <w:spacing w:line="240" w:lineRule="exact"/>
              <w:jc w:val="center"/>
              <w:rPr>
                <w:rFonts w:ascii="Times New Roman" w:hAnsi="Times New Roman" w:eastAsia="仿宋"/>
                <w:sz w:val="20"/>
                <w:szCs w:val="20"/>
              </w:rPr>
            </w:pPr>
          </w:p>
        </w:tc>
        <w:tc>
          <w:tcPr>
            <w:tcW w:w="1903" w:type="dxa"/>
            <w:vMerge w:val="continue"/>
            <w:noWrap/>
            <w:tcMar>
              <w:top w:w="15" w:type="dxa"/>
              <w:left w:w="15" w:type="dxa"/>
              <w:right w:w="15" w:type="dxa"/>
            </w:tcMar>
            <w:vAlign w:val="center"/>
          </w:tcPr>
          <w:p w14:paraId="384FFAEB">
            <w:pPr>
              <w:spacing w:line="240" w:lineRule="exact"/>
              <w:jc w:val="center"/>
              <w:rPr>
                <w:rFonts w:ascii="Times New Roman" w:hAnsi="Times New Roman" w:eastAsia="仿宋"/>
                <w:sz w:val="20"/>
                <w:szCs w:val="20"/>
              </w:rPr>
            </w:pPr>
          </w:p>
        </w:tc>
        <w:tc>
          <w:tcPr>
            <w:tcW w:w="1877" w:type="dxa"/>
            <w:vMerge w:val="continue"/>
            <w:noWrap/>
            <w:tcMar>
              <w:top w:w="15" w:type="dxa"/>
              <w:left w:w="15" w:type="dxa"/>
              <w:right w:w="15" w:type="dxa"/>
            </w:tcMar>
            <w:vAlign w:val="center"/>
          </w:tcPr>
          <w:p w14:paraId="10E70194">
            <w:pPr>
              <w:spacing w:line="240" w:lineRule="exact"/>
              <w:jc w:val="left"/>
              <w:rPr>
                <w:rFonts w:ascii="Times New Roman" w:hAnsi="Times New Roman" w:eastAsia="仿宋"/>
                <w:sz w:val="20"/>
                <w:szCs w:val="20"/>
              </w:rPr>
            </w:pPr>
          </w:p>
        </w:tc>
        <w:tc>
          <w:tcPr>
            <w:tcW w:w="4500" w:type="dxa"/>
            <w:noWrap/>
            <w:tcMar>
              <w:top w:w="15" w:type="dxa"/>
              <w:left w:w="15" w:type="dxa"/>
              <w:right w:w="15" w:type="dxa"/>
            </w:tcMar>
            <w:vAlign w:val="center"/>
          </w:tcPr>
          <w:p w14:paraId="32BED408">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《射击竞技体育运动枪支管理办法》</w:t>
            </w:r>
          </w:p>
        </w:tc>
        <w:tc>
          <w:tcPr>
            <w:tcW w:w="2700" w:type="dxa"/>
            <w:vMerge w:val="continue"/>
            <w:noWrap/>
            <w:tcMar>
              <w:top w:w="15" w:type="dxa"/>
              <w:left w:w="15" w:type="dxa"/>
              <w:right w:w="15" w:type="dxa"/>
            </w:tcMar>
            <w:vAlign w:val="center"/>
          </w:tcPr>
          <w:p w14:paraId="2A0A2084">
            <w:pPr>
              <w:spacing w:line="240" w:lineRule="exact"/>
              <w:rPr>
                <w:rFonts w:ascii="Times New Roman" w:hAnsi="Times New Roman" w:eastAsia="仿宋"/>
                <w:sz w:val="20"/>
                <w:szCs w:val="20"/>
              </w:rPr>
            </w:pPr>
          </w:p>
        </w:tc>
      </w:tr>
      <w:tr w14:paraId="72CB65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2" w:hRule="atLeast"/>
        </w:trPr>
        <w:tc>
          <w:tcPr>
            <w:tcW w:w="507" w:type="dxa"/>
            <w:vMerge w:val="continue"/>
            <w:noWrap/>
            <w:tcMar>
              <w:top w:w="15" w:type="dxa"/>
              <w:left w:w="15" w:type="dxa"/>
              <w:right w:w="15" w:type="dxa"/>
            </w:tcMar>
            <w:vAlign w:val="center"/>
          </w:tcPr>
          <w:p w14:paraId="626242F6">
            <w:pPr>
              <w:spacing w:line="240" w:lineRule="exact"/>
              <w:jc w:val="center"/>
              <w:rPr>
                <w:rFonts w:ascii="Times New Roman" w:hAnsi="Times New Roman" w:eastAsia="仿宋"/>
                <w:sz w:val="20"/>
                <w:szCs w:val="20"/>
              </w:rPr>
            </w:pPr>
          </w:p>
        </w:tc>
        <w:tc>
          <w:tcPr>
            <w:tcW w:w="507" w:type="dxa"/>
            <w:vMerge w:val="continue"/>
            <w:noWrap/>
            <w:tcMar>
              <w:top w:w="15" w:type="dxa"/>
              <w:left w:w="15" w:type="dxa"/>
              <w:right w:w="15" w:type="dxa"/>
            </w:tcMar>
            <w:vAlign w:val="center"/>
          </w:tcPr>
          <w:p w14:paraId="740B5EB2">
            <w:pPr>
              <w:spacing w:line="240" w:lineRule="exact"/>
              <w:jc w:val="center"/>
              <w:rPr>
                <w:rFonts w:ascii="Times New Roman" w:hAnsi="Times New Roman" w:eastAsia="仿宋"/>
                <w:sz w:val="20"/>
                <w:szCs w:val="20"/>
              </w:rPr>
            </w:pPr>
          </w:p>
        </w:tc>
        <w:tc>
          <w:tcPr>
            <w:tcW w:w="1571" w:type="dxa"/>
            <w:vMerge w:val="continue"/>
            <w:noWrap/>
            <w:tcMar>
              <w:top w:w="15" w:type="dxa"/>
              <w:left w:w="15" w:type="dxa"/>
              <w:right w:w="15" w:type="dxa"/>
            </w:tcMar>
            <w:vAlign w:val="center"/>
          </w:tcPr>
          <w:p w14:paraId="3E167B33">
            <w:pPr>
              <w:spacing w:line="240" w:lineRule="exact"/>
              <w:rPr>
                <w:rFonts w:ascii="Times New Roman" w:hAnsi="Times New Roman" w:eastAsia="仿宋"/>
                <w:sz w:val="20"/>
                <w:szCs w:val="20"/>
              </w:rPr>
            </w:pPr>
          </w:p>
        </w:tc>
        <w:tc>
          <w:tcPr>
            <w:tcW w:w="1210" w:type="dxa"/>
            <w:vMerge w:val="continue"/>
            <w:noWrap/>
            <w:tcMar>
              <w:top w:w="15" w:type="dxa"/>
              <w:left w:w="15" w:type="dxa"/>
              <w:right w:w="15" w:type="dxa"/>
            </w:tcMar>
            <w:vAlign w:val="center"/>
          </w:tcPr>
          <w:p w14:paraId="3055916D">
            <w:pPr>
              <w:spacing w:line="240" w:lineRule="exact"/>
              <w:jc w:val="center"/>
              <w:rPr>
                <w:rFonts w:ascii="Times New Roman" w:hAnsi="Times New Roman" w:eastAsia="仿宋"/>
                <w:sz w:val="20"/>
                <w:szCs w:val="20"/>
              </w:rPr>
            </w:pPr>
          </w:p>
        </w:tc>
        <w:tc>
          <w:tcPr>
            <w:tcW w:w="1903" w:type="dxa"/>
            <w:vMerge w:val="continue"/>
            <w:noWrap/>
            <w:tcMar>
              <w:top w:w="15" w:type="dxa"/>
              <w:left w:w="15" w:type="dxa"/>
              <w:right w:w="15" w:type="dxa"/>
            </w:tcMar>
            <w:vAlign w:val="center"/>
          </w:tcPr>
          <w:p w14:paraId="34BC3291">
            <w:pPr>
              <w:spacing w:line="240" w:lineRule="exact"/>
              <w:jc w:val="center"/>
              <w:rPr>
                <w:rFonts w:ascii="Times New Roman" w:hAnsi="Times New Roman" w:eastAsia="仿宋"/>
                <w:sz w:val="20"/>
                <w:szCs w:val="20"/>
              </w:rPr>
            </w:pPr>
          </w:p>
        </w:tc>
        <w:tc>
          <w:tcPr>
            <w:tcW w:w="1877" w:type="dxa"/>
            <w:vMerge w:val="continue"/>
            <w:noWrap/>
            <w:tcMar>
              <w:top w:w="15" w:type="dxa"/>
              <w:left w:w="15" w:type="dxa"/>
              <w:right w:w="15" w:type="dxa"/>
            </w:tcMar>
            <w:vAlign w:val="center"/>
          </w:tcPr>
          <w:p w14:paraId="1361C52D">
            <w:pPr>
              <w:spacing w:line="240" w:lineRule="exact"/>
              <w:jc w:val="left"/>
              <w:rPr>
                <w:rFonts w:ascii="Times New Roman" w:hAnsi="Times New Roman" w:eastAsia="仿宋"/>
                <w:sz w:val="20"/>
                <w:szCs w:val="20"/>
              </w:rPr>
            </w:pPr>
          </w:p>
        </w:tc>
        <w:tc>
          <w:tcPr>
            <w:tcW w:w="4500" w:type="dxa"/>
            <w:noWrap/>
            <w:tcMar>
              <w:top w:w="15" w:type="dxa"/>
              <w:left w:w="15" w:type="dxa"/>
              <w:right w:w="15" w:type="dxa"/>
            </w:tcMar>
            <w:vAlign w:val="center"/>
          </w:tcPr>
          <w:p w14:paraId="0911FD73">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《公安部关于认真做好民用枪支配售配购使用管理工作的通知》（公治〔</w:t>
            </w:r>
            <w:r>
              <w:rPr>
                <w:rFonts w:ascii="Times New Roman" w:hAnsi="Times New Roman" w:eastAsia="仿宋"/>
                <w:kern w:val="0"/>
                <w:sz w:val="20"/>
                <w:szCs w:val="20"/>
              </w:rPr>
              <w:t>2001</w:t>
            </w:r>
            <w:r>
              <w:rPr>
                <w:rFonts w:hint="eastAsia" w:ascii="Times New Roman" w:hAnsi="Times New Roman" w:eastAsia="仿宋"/>
                <w:kern w:val="0"/>
                <w:sz w:val="20"/>
                <w:szCs w:val="20"/>
              </w:rPr>
              <w:t>〕</w:t>
            </w:r>
            <w:r>
              <w:rPr>
                <w:rFonts w:ascii="Times New Roman" w:hAnsi="Times New Roman" w:eastAsia="仿宋"/>
                <w:kern w:val="0"/>
                <w:sz w:val="20"/>
                <w:szCs w:val="20"/>
              </w:rPr>
              <w:t>14</w:t>
            </w:r>
            <w:r>
              <w:rPr>
                <w:rFonts w:hint="eastAsia" w:ascii="Times New Roman" w:hAnsi="Times New Roman" w:eastAsia="仿宋"/>
                <w:kern w:val="0"/>
                <w:sz w:val="20"/>
                <w:szCs w:val="20"/>
              </w:rPr>
              <w:t>号）</w:t>
            </w:r>
          </w:p>
        </w:tc>
        <w:tc>
          <w:tcPr>
            <w:tcW w:w="2700" w:type="dxa"/>
            <w:vMerge w:val="continue"/>
            <w:noWrap/>
            <w:tcMar>
              <w:top w:w="15" w:type="dxa"/>
              <w:left w:w="15" w:type="dxa"/>
              <w:right w:w="15" w:type="dxa"/>
            </w:tcMar>
            <w:vAlign w:val="center"/>
          </w:tcPr>
          <w:p w14:paraId="1B4FD8E1">
            <w:pPr>
              <w:spacing w:line="240" w:lineRule="exact"/>
              <w:rPr>
                <w:rFonts w:ascii="Times New Roman" w:hAnsi="Times New Roman" w:eastAsia="仿宋"/>
                <w:sz w:val="20"/>
                <w:szCs w:val="20"/>
              </w:rPr>
            </w:pPr>
          </w:p>
        </w:tc>
      </w:tr>
      <w:tr w14:paraId="39098A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50" w:hRule="atLeast"/>
        </w:trPr>
        <w:tc>
          <w:tcPr>
            <w:tcW w:w="507" w:type="dxa"/>
            <w:vMerge w:val="continue"/>
            <w:noWrap/>
            <w:tcMar>
              <w:top w:w="15" w:type="dxa"/>
              <w:left w:w="15" w:type="dxa"/>
              <w:right w:w="15" w:type="dxa"/>
            </w:tcMar>
            <w:vAlign w:val="center"/>
          </w:tcPr>
          <w:p w14:paraId="4E9A5A00">
            <w:pPr>
              <w:spacing w:line="240" w:lineRule="exact"/>
              <w:jc w:val="center"/>
              <w:rPr>
                <w:rFonts w:ascii="Times New Roman" w:hAnsi="Times New Roman" w:eastAsia="仿宋"/>
                <w:sz w:val="20"/>
                <w:szCs w:val="20"/>
              </w:rPr>
            </w:pPr>
          </w:p>
        </w:tc>
        <w:tc>
          <w:tcPr>
            <w:tcW w:w="507" w:type="dxa"/>
            <w:vMerge w:val="continue"/>
            <w:noWrap/>
            <w:tcMar>
              <w:top w:w="15" w:type="dxa"/>
              <w:left w:w="15" w:type="dxa"/>
              <w:right w:w="15" w:type="dxa"/>
            </w:tcMar>
            <w:vAlign w:val="center"/>
          </w:tcPr>
          <w:p w14:paraId="045F19D1">
            <w:pPr>
              <w:spacing w:line="240" w:lineRule="exact"/>
              <w:jc w:val="center"/>
              <w:rPr>
                <w:rFonts w:ascii="Times New Roman" w:hAnsi="Times New Roman" w:eastAsia="仿宋"/>
                <w:sz w:val="20"/>
                <w:szCs w:val="20"/>
              </w:rPr>
            </w:pPr>
          </w:p>
        </w:tc>
        <w:tc>
          <w:tcPr>
            <w:tcW w:w="1571" w:type="dxa"/>
            <w:vMerge w:val="continue"/>
            <w:noWrap/>
            <w:tcMar>
              <w:top w:w="15" w:type="dxa"/>
              <w:left w:w="15" w:type="dxa"/>
              <w:right w:w="15" w:type="dxa"/>
            </w:tcMar>
            <w:vAlign w:val="center"/>
          </w:tcPr>
          <w:p w14:paraId="5BD062AA">
            <w:pPr>
              <w:spacing w:line="240" w:lineRule="exact"/>
              <w:rPr>
                <w:rFonts w:ascii="Times New Roman" w:hAnsi="Times New Roman" w:eastAsia="仿宋"/>
                <w:sz w:val="20"/>
                <w:szCs w:val="20"/>
              </w:rPr>
            </w:pPr>
          </w:p>
        </w:tc>
        <w:tc>
          <w:tcPr>
            <w:tcW w:w="1210" w:type="dxa"/>
            <w:vMerge w:val="continue"/>
            <w:noWrap/>
            <w:tcMar>
              <w:top w:w="15" w:type="dxa"/>
              <w:left w:w="15" w:type="dxa"/>
              <w:right w:w="15" w:type="dxa"/>
            </w:tcMar>
            <w:vAlign w:val="center"/>
          </w:tcPr>
          <w:p w14:paraId="73E44331">
            <w:pPr>
              <w:spacing w:line="240" w:lineRule="exact"/>
              <w:jc w:val="center"/>
              <w:rPr>
                <w:rFonts w:ascii="Times New Roman" w:hAnsi="Times New Roman" w:eastAsia="仿宋"/>
                <w:sz w:val="20"/>
                <w:szCs w:val="20"/>
              </w:rPr>
            </w:pPr>
          </w:p>
        </w:tc>
        <w:tc>
          <w:tcPr>
            <w:tcW w:w="1903" w:type="dxa"/>
            <w:vMerge w:val="continue"/>
            <w:noWrap/>
            <w:tcMar>
              <w:top w:w="15" w:type="dxa"/>
              <w:left w:w="15" w:type="dxa"/>
              <w:right w:w="15" w:type="dxa"/>
            </w:tcMar>
            <w:vAlign w:val="center"/>
          </w:tcPr>
          <w:p w14:paraId="3EEDDFB4">
            <w:pPr>
              <w:spacing w:line="240" w:lineRule="exact"/>
              <w:jc w:val="center"/>
              <w:rPr>
                <w:rFonts w:ascii="Times New Roman" w:hAnsi="Times New Roman" w:eastAsia="仿宋"/>
                <w:sz w:val="20"/>
                <w:szCs w:val="20"/>
              </w:rPr>
            </w:pPr>
          </w:p>
        </w:tc>
        <w:tc>
          <w:tcPr>
            <w:tcW w:w="1877" w:type="dxa"/>
            <w:vMerge w:val="continue"/>
            <w:noWrap/>
            <w:tcMar>
              <w:top w:w="15" w:type="dxa"/>
              <w:left w:w="15" w:type="dxa"/>
              <w:right w:w="15" w:type="dxa"/>
            </w:tcMar>
            <w:vAlign w:val="center"/>
          </w:tcPr>
          <w:p w14:paraId="57D3EF3D">
            <w:pPr>
              <w:spacing w:line="240" w:lineRule="exact"/>
              <w:jc w:val="left"/>
              <w:rPr>
                <w:rFonts w:ascii="Times New Roman" w:hAnsi="Times New Roman" w:eastAsia="仿宋"/>
                <w:sz w:val="20"/>
                <w:szCs w:val="20"/>
              </w:rPr>
            </w:pPr>
          </w:p>
        </w:tc>
        <w:tc>
          <w:tcPr>
            <w:tcW w:w="4500" w:type="dxa"/>
            <w:noWrap/>
            <w:tcMar>
              <w:top w:w="15" w:type="dxa"/>
              <w:left w:w="15" w:type="dxa"/>
              <w:right w:w="15" w:type="dxa"/>
            </w:tcMar>
            <w:vAlign w:val="center"/>
          </w:tcPr>
          <w:p w14:paraId="1FC6CAB6">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《公安部治安管理局关于办理民用枪持枪证工作有关事项的通知》（公治〔</w:t>
            </w:r>
            <w:r>
              <w:rPr>
                <w:rFonts w:ascii="Times New Roman" w:hAnsi="Times New Roman" w:eastAsia="仿宋"/>
                <w:kern w:val="0"/>
                <w:sz w:val="20"/>
                <w:szCs w:val="20"/>
              </w:rPr>
              <w:t>1999</w:t>
            </w:r>
            <w:r>
              <w:rPr>
                <w:rFonts w:hint="eastAsia" w:ascii="Times New Roman" w:hAnsi="Times New Roman" w:eastAsia="仿宋"/>
                <w:kern w:val="0"/>
                <w:sz w:val="20"/>
                <w:szCs w:val="20"/>
              </w:rPr>
              <w:t>〕</w:t>
            </w:r>
            <w:r>
              <w:rPr>
                <w:rFonts w:ascii="Times New Roman" w:hAnsi="Times New Roman" w:eastAsia="仿宋"/>
                <w:kern w:val="0"/>
                <w:sz w:val="20"/>
                <w:szCs w:val="20"/>
              </w:rPr>
              <w:t>1802</w:t>
            </w:r>
            <w:r>
              <w:rPr>
                <w:rFonts w:hint="eastAsia" w:ascii="Times New Roman" w:hAnsi="Times New Roman" w:eastAsia="仿宋"/>
                <w:kern w:val="0"/>
                <w:sz w:val="20"/>
                <w:szCs w:val="20"/>
              </w:rPr>
              <w:t>号）</w:t>
            </w:r>
          </w:p>
        </w:tc>
        <w:tc>
          <w:tcPr>
            <w:tcW w:w="2700" w:type="dxa"/>
            <w:vMerge w:val="continue"/>
            <w:noWrap/>
            <w:tcMar>
              <w:top w:w="15" w:type="dxa"/>
              <w:left w:w="15" w:type="dxa"/>
              <w:right w:w="15" w:type="dxa"/>
            </w:tcMar>
            <w:vAlign w:val="center"/>
          </w:tcPr>
          <w:p w14:paraId="2530E011">
            <w:pPr>
              <w:spacing w:line="240" w:lineRule="exact"/>
              <w:rPr>
                <w:rFonts w:ascii="Times New Roman" w:hAnsi="Times New Roman" w:eastAsia="仿宋"/>
                <w:sz w:val="20"/>
                <w:szCs w:val="20"/>
              </w:rPr>
            </w:pPr>
          </w:p>
        </w:tc>
      </w:tr>
      <w:tr w14:paraId="54866E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1" w:hRule="atLeast"/>
        </w:trPr>
        <w:tc>
          <w:tcPr>
            <w:tcW w:w="507" w:type="dxa"/>
            <w:vMerge w:val="restart"/>
            <w:noWrap/>
            <w:tcMar>
              <w:top w:w="15" w:type="dxa"/>
              <w:left w:w="15" w:type="dxa"/>
              <w:right w:w="15" w:type="dxa"/>
            </w:tcMar>
            <w:vAlign w:val="center"/>
          </w:tcPr>
          <w:p w14:paraId="6FB6D967">
            <w:pPr>
              <w:spacing w:line="240" w:lineRule="exact"/>
              <w:ind w:left="384" w:hanging="384"/>
              <w:jc w:val="center"/>
              <w:rPr>
                <w:rFonts w:ascii="Times New Roman" w:hAnsi="Times New Roman" w:eastAsia="仿宋"/>
                <w:sz w:val="20"/>
                <w:szCs w:val="20"/>
              </w:rPr>
            </w:pPr>
            <w:r>
              <w:rPr>
                <w:rFonts w:ascii="Times New Roman" w:hAnsi="Times New Roman" w:eastAsia="仿宋"/>
                <w:sz w:val="20"/>
                <w:szCs w:val="20"/>
              </w:rPr>
              <w:t>14</w:t>
            </w:r>
          </w:p>
        </w:tc>
        <w:tc>
          <w:tcPr>
            <w:tcW w:w="507" w:type="dxa"/>
            <w:vMerge w:val="restart"/>
            <w:noWrap/>
            <w:tcMar>
              <w:top w:w="15" w:type="dxa"/>
              <w:left w:w="15" w:type="dxa"/>
              <w:right w:w="15" w:type="dxa"/>
            </w:tcMar>
            <w:vAlign w:val="center"/>
          </w:tcPr>
          <w:p w14:paraId="3CD674C0">
            <w:pPr>
              <w:spacing w:line="240" w:lineRule="exact"/>
              <w:ind w:left="384" w:hanging="384"/>
              <w:jc w:val="center"/>
              <w:rPr>
                <w:rFonts w:ascii="Times New Roman" w:hAnsi="Times New Roman" w:eastAsia="仿宋"/>
                <w:sz w:val="20"/>
                <w:szCs w:val="20"/>
              </w:rPr>
            </w:pPr>
            <w:r>
              <w:rPr>
                <w:rFonts w:ascii="Times New Roman" w:hAnsi="Times New Roman" w:eastAsia="仿宋"/>
                <w:sz w:val="20"/>
                <w:szCs w:val="20"/>
              </w:rPr>
              <w:t>46</w:t>
            </w:r>
          </w:p>
        </w:tc>
        <w:tc>
          <w:tcPr>
            <w:tcW w:w="1571" w:type="dxa"/>
            <w:vMerge w:val="restart"/>
            <w:noWrap/>
            <w:tcMar>
              <w:top w:w="15" w:type="dxa"/>
              <w:left w:w="15" w:type="dxa"/>
              <w:right w:w="15" w:type="dxa"/>
            </w:tcMar>
            <w:vAlign w:val="center"/>
          </w:tcPr>
          <w:p w14:paraId="35A78D1B">
            <w:pPr>
              <w:widowControl/>
              <w:spacing w:line="240" w:lineRule="exact"/>
              <w:textAlignment w:val="center"/>
              <w:rPr>
                <w:rFonts w:ascii="Times New Roman" w:hAnsi="Times New Roman" w:eastAsia="仿宋"/>
                <w:sz w:val="20"/>
                <w:szCs w:val="20"/>
              </w:rPr>
            </w:pPr>
            <w:r>
              <w:rPr>
                <w:rFonts w:hint="eastAsia" w:ascii="Times New Roman" w:hAnsi="Times New Roman" w:eastAsia="仿宋"/>
                <w:spacing w:val="6"/>
                <w:kern w:val="0"/>
                <w:sz w:val="20"/>
                <w:szCs w:val="20"/>
              </w:rPr>
              <w:t>枪支及枪支主要零部件、弹药运输许可</w:t>
            </w:r>
          </w:p>
        </w:tc>
        <w:tc>
          <w:tcPr>
            <w:tcW w:w="1210" w:type="dxa"/>
            <w:vMerge w:val="restart"/>
            <w:noWrap/>
            <w:tcMar>
              <w:top w:w="15" w:type="dxa"/>
              <w:left w:w="15" w:type="dxa"/>
              <w:right w:w="15" w:type="dxa"/>
            </w:tcMar>
            <w:vAlign w:val="center"/>
          </w:tcPr>
          <w:p w14:paraId="3D9E6D2D">
            <w:pPr>
              <w:widowControl/>
              <w:spacing w:line="240" w:lineRule="exact"/>
              <w:jc w:val="center"/>
              <w:textAlignment w:val="center"/>
              <w:rPr>
                <w:rFonts w:ascii="Times New Roman" w:hAnsi="Times New Roman" w:eastAsia="仿宋"/>
                <w:sz w:val="20"/>
                <w:szCs w:val="20"/>
              </w:rPr>
            </w:pPr>
            <w:r>
              <w:rPr>
                <w:rFonts w:hint="eastAsia" w:ascii="Times New Roman" w:hAnsi="Times New Roman" w:eastAsia="仿宋"/>
                <w:kern w:val="0"/>
                <w:sz w:val="20"/>
                <w:szCs w:val="20"/>
              </w:rPr>
              <w:t>市公安局</w:t>
            </w:r>
          </w:p>
        </w:tc>
        <w:tc>
          <w:tcPr>
            <w:tcW w:w="1903" w:type="dxa"/>
            <w:vMerge w:val="restart"/>
            <w:noWrap/>
            <w:tcMar>
              <w:top w:w="15" w:type="dxa"/>
              <w:left w:w="15" w:type="dxa"/>
              <w:right w:w="15" w:type="dxa"/>
            </w:tcMar>
            <w:vAlign w:val="center"/>
          </w:tcPr>
          <w:p w14:paraId="6AFF22F0">
            <w:pPr>
              <w:widowControl/>
              <w:spacing w:line="240" w:lineRule="exact"/>
              <w:jc w:val="center"/>
              <w:textAlignment w:val="center"/>
              <w:rPr>
                <w:rFonts w:ascii="Times New Roman" w:hAnsi="Times New Roman" w:eastAsia="仿宋"/>
                <w:sz w:val="20"/>
                <w:szCs w:val="20"/>
              </w:rPr>
            </w:pPr>
            <w:r>
              <w:rPr>
                <w:rFonts w:hint="eastAsia" w:ascii="Times New Roman" w:hAnsi="Times New Roman" w:eastAsia="仿宋"/>
                <w:kern w:val="0"/>
                <w:sz w:val="20"/>
                <w:szCs w:val="20"/>
              </w:rPr>
              <w:t>市公安局</w:t>
            </w:r>
          </w:p>
        </w:tc>
        <w:tc>
          <w:tcPr>
            <w:tcW w:w="1877" w:type="dxa"/>
            <w:vMerge w:val="restart"/>
            <w:noWrap/>
            <w:tcMar>
              <w:top w:w="15" w:type="dxa"/>
              <w:left w:w="15" w:type="dxa"/>
              <w:right w:w="15" w:type="dxa"/>
            </w:tcMar>
            <w:vAlign w:val="center"/>
          </w:tcPr>
          <w:p w14:paraId="68263BFA">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《中华人民共和国枪支管理法》</w:t>
            </w:r>
          </w:p>
        </w:tc>
        <w:tc>
          <w:tcPr>
            <w:tcW w:w="4500" w:type="dxa"/>
            <w:noWrap/>
            <w:tcMar>
              <w:top w:w="15" w:type="dxa"/>
              <w:left w:w="15" w:type="dxa"/>
              <w:right w:w="15" w:type="dxa"/>
            </w:tcMar>
            <w:vAlign w:val="center"/>
          </w:tcPr>
          <w:p w14:paraId="27DA0CB9">
            <w:pPr>
              <w:widowControl/>
              <w:spacing w:line="240" w:lineRule="exact"/>
              <w:textAlignment w:val="center"/>
              <w:rPr>
                <w:rFonts w:ascii="Times New Roman" w:hAnsi="Times New Roman" w:eastAsia="仿宋"/>
                <w:sz w:val="20"/>
                <w:szCs w:val="20"/>
              </w:rPr>
            </w:pPr>
            <w:r>
              <w:rPr>
                <w:rFonts w:hint="eastAsia" w:ascii="Times New Roman" w:hAnsi="Times New Roman" w:eastAsia="仿宋"/>
                <w:kern w:val="0"/>
                <w:sz w:val="20"/>
                <w:szCs w:val="20"/>
              </w:rPr>
              <w:t>《中华人民共和国枪支管理法》</w:t>
            </w:r>
          </w:p>
        </w:tc>
        <w:tc>
          <w:tcPr>
            <w:tcW w:w="2700" w:type="dxa"/>
            <w:vMerge w:val="restart"/>
            <w:noWrap/>
            <w:tcMar>
              <w:top w:w="15" w:type="dxa"/>
              <w:left w:w="15" w:type="dxa"/>
              <w:right w:w="15" w:type="dxa"/>
            </w:tcMar>
            <w:vAlign w:val="center"/>
          </w:tcPr>
          <w:p w14:paraId="24FDAE9F">
            <w:pPr>
              <w:spacing w:line="240" w:lineRule="exact"/>
              <w:rPr>
                <w:rFonts w:ascii="Times New Roman" w:hAnsi="Times New Roman" w:eastAsia="仿宋"/>
                <w:sz w:val="20"/>
                <w:szCs w:val="20"/>
              </w:rPr>
            </w:pPr>
          </w:p>
        </w:tc>
      </w:tr>
      <w:tr w14:paraId="57DF2A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31" w:hRule="atLeast"/>
        </w:trPr>
        <w:tc>
          <w:tcPr>
            <w:tcW w:w="507" w:type="dxa"/>
            <w:vMerge w:val="continue"/>
            <w:noWrap/>
            <w:tcMar>
              <w:top w:w="15" w:type="dxa"/>
              <w:left w:w="15" w:type="dxa"/>
              <w:right w:w="15" w:type="dxa"/>
            </w:tcMar>
            <w:vAlign w:val="center"/>
          </w:tcPr>
          <w:p w14:paraId="227A9B92">
            <w:pPr>
              <w:widowControl/>
              <w:spacing w:line="240" w:lineRule="exact"/>
              <w:jc w:val="center"/>
              <w:textAlignment w:val="center"/>
              <w:rPr>
                <w:rFonts w:ascii="Times New Roman" w:hAnsi="Times New Roman" w:eastAsia="仿宋"/>
                <w:sz w:val="20"/>
                <w:szCs w:val="20"/>
              </w:rPr>
            </w:pPr>
          </w:p>
        </w:tc>
        <w:tc>
          <w:tcPr>
            <w:tcW w:w="507" w:type="dxa"/>
            <w:vMerge w:val="continue"/>
            <w:noWrap/>
            <w:tcMar>
              <w:top w:w="15" w:type="dxa"/>
              <w:left w:w="15" w:type="dxa"/>
              <w:right w:w="15" w:type="dxa"/>
            </w:tcMar>
            <w:vAlign w:val="center"/>
          </w:tcPr>
          <w:p w14:paraId="6D1BA859">
            <w:pPr>
              <w:widowControl/>
              <w:spacing w:line="240" w:lineRule="exact"/>
              <w:jc w:val="center"/>
              <w:textAlignment w:val="center"/>
              <w:rPr>
                <w:rFonts w:ascii="Times New Roman" w:hAnsi="Times New Roman" w:eastAsia="仿宋"/>
                <w:sz w:val="20"/>
                <w:szCs w:val="20"/>
              </w:rPr>
            </w:pPr>
          </w:p>
        </w:tc>
        <w:tc>
          <w:tcPr>
            <w:tcW w:w="1571" w:type="dxa"/>
            <w:vMerge w:val="continue"/>
            <w:noWrap/>
            <w:tcMar>
              <w:top w:w="15" w:type="dxa"/>
              <w:left w:w="15" w:type="dxa"/>
              <w:right w:w="15" w:type="dxa"/>
            </w:tcMar>
            <w:vAlign w:val="center"/>
          </w:tcPr>
          <w:p w14:paraId="0C2E077B">
            <w:pPr>
              <w:spacing w:line="240" w:lineRule="exact"/>
              <w:rPr>
                <w:rFonts w:ascii="Times New Roman" w:hAnsi="Times New Roman" w:eastAsia="仿宋"/>
                <w:sz w:val="20"/>
                <w:szCs w:val="20"/>
              </w:rPr>
            </w:pPr>
          </w:p>
        </w:tc>
        <w:tc>
          <w:tcPr>
            <w:tcW w:w="1210" w:type="dxa"/>
            <w:vMerge w:val="continue"/>
            <w:noWrap/>
            <w:tcMar>
              <w:top w:w="15" w:type="dxa"/>
              <w:left w:w="15" w:type="dxa"/>
              <w:right w:w="15" w:type="dxa"/>
            </w:tcMar>
            <w:vAlign w:val="center"/>
          </w:tcPr>
          <w:p w14:paraId="2A7A84AC">
            <w:pPr>
              <w:spacing w:line="240" w:lineRule="exact"/>
              <w:jc w:val="center"/>
              <w:rPr>
                <w:rFonts w:ascii="Times New Roman" w:hAnsi="Times New Roman" w:eastAsia="仿宋"/>
                <w:sz w:val="20"/>
                <w:szCs w:val="20"/>
              </w:rPr>
            </w:pPr>
          </w:p>
        </w:tc>
        <w:tc>
          <w:tcPr>
            <w:tcW w:w="1903" w:type="dxa"/>
            <w:vMerge w:val="continue"/>
            <w:noWrap/>
            <w:tcMar>
              <w:top w:w="15" w:type="dxa"/>
              <w:left w:w="15" w:type="dxa"/>
              <w:right w:w="15" w:type="dxa"/>
            </w:tcMar>
            <w:vAlign w:val="center"/>
          </w:tcPr>
          <w:p w14:paraId="3A56554A">
            <w:pPr>
              <w:spacing w:line="240" w:lineRule="exact"/>
              <w:rPr>
                <w:rFonts w:ascii="Times New Roman" w:hAnsi="Times New Roman" w:eastAsia="仿宋"/>
                <w:sz w:val="20"/>
                <w:szCs w:val="20"/>
              </w:rPr>
            </w:pPr>
          </w:p>
        </w:tc>
        <w:tc>
          <w:tcPr>
            <w:tcW w:w="1877" w:type="dxa"/>
            <w:vMerge w:val="continue"/>
            <w:noWrap/>
            <w:tcMar>
              <w:top w:w="15" w:type="dxa"/>
              <w:left w:w="15" w:type="dxa"/>
              <w:right w:w="15" w:type="dxa"/>
            </w:tcMar>
            <w:vAlign w:val="center"/>
          </w:tcPr>
          <w:p w14:paraId="23A9C798">
            <w:pPr>
              <w:spacing w:line="240" w:lineRule="exact"/>
              <w:jc w:val="left"/>
              <w:rPr>
                <w:rFonts w:ascii="Times New Roman" w:hAnsi="Times New Roman" w:eastAsia="仿宋"/>
                <w:sz w:val="20"/>
                <w:szCs w:val="20"/>
              </w:rPr>
            </w:pPr>
          </w:p>
        </w:tc>
        <w:tc>
          <w:tcPr>
            <w:tcW w:w="4500" w:type="dxa"/>
            <w:noWrap/>
            <w:tcMar>
              <w:top w:w="15" w:type="dxa"/>
              <w:left w:w="15" w:type="dxa"/>
              <w:right w:w="15" w:type="dxa"/>
            </w:tcMar>
            <w:vAlign w:val="center"/>
          </w:tcPr>
          <w:p w14:paraId="6D0DF409">
            <w:pPr>
              <w:widowControl/>
              <w:spacing w:line="240" w:lineRule="exact"/>
              <w:textAlignment w:val="center"/>
              <w:rPr>
                <w:rFonts w:ascii="Times New Roman" w:hAnsi="Times New Roman" w:eastAsia="仿宋"/>
                <w:sz w:val="20"/>
                <w:szCs w:val="20"/>
              </w:rPr>
            </w:pPr>
            <w:r>
              <w:rPr>
                <w:rFonts w:hint="eastAsia" w:ascii="Times New Roman" w:hAnsi="Times New Roman" w:eastAsia="仿宋"/>
                <w:kern w:val="0"/>
                <w:sz w:val="20"/>
                <w:szCs w:val="20"/>
              </w:rPr>
              <w:t>《射击竞技体育运动枪支管理办法》</w:t>
            </w:r>
          </w:p>
        </w:tc>
        <w:tc>
          <w:tcPr>
            <w:tcW w:w="2700" w:type="dxa"/>
            <w:vMerge w:val="continue"/>
            <w:noWrap/>
            <w:tcMar>
              <w:top w:w="15" w:type="dxa"/>
              <w:left w:w="15" w:type="dxa"/>
              <w:right w:w="15" w:type="dxa"/>
            </w:tcMar>
            <w:vAlign w:val="center"/>
          </w:tcPr>
          <w:p w14:paraId="533BBB8B">
            <w:pPr>
              <w:spacing w:line="240" w:lineRule="exact"/>
              <w:rPr>
                <w:rFonts w:ascii="Times New Roman" w:hAnsi="Times New Roman" w:eastAsia="仿宋"/>
                <w:sz w:val="20"/>
                <w:szCs w:val="20"/>
              </w:rPr>
            </w:pPr>
          </w:p>
        </w:tc>
      </w:tr>
      <w:tr w14:paraId="3BDC20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46" w:hRule="atLeast"/>
        </w:trPr>
        <w:tc>
          <w:tcPr>
            <w:tcW w:w="507" w:type="dxa"/>
            <w:vMerge w:val="continue"/>
            <w:noWrap/>
            <w:tcMar>
              <w:top w:w="15" w:type="dxa"/>
              <w:left w:w="15" w:type="dxa"/>
              <w:right w:w="15" w:type="dxa"/>
            </w:tcMar>
            <w:vAlign w:val="center"/>
          </w:tcPr>
          <w:p w14:paraId="1AA08424">
            <w:pPr>
              <w:spacing w:line="240" w:lineRule="exact"/>
              <w:jc w:val="center"/>
              <w:rPr>
                <w:rFonts w:ascii="Times New Roman" w:hAnsi="Times New Roman" w:eastAsia="仿宋"/>
                <w:sz w:val="20"/>
                <w:szCs w:val="20"/>
              </w:rPr>
            </w:pPr>
          </w:p>
        </w:tc>
        <w:tc>
          <w:tcPr>
            <w:tcW w:w="507" w:type="dxa"/>
            <w:vMerge w:val="continue"/>
            <w:noWrap/>
            <w:tcMar>
              <w:top w:w="15" w:type="dxa"/>
              <w:left w:w="15" w:type="dxa"/>
              <w:right w:w="15" w:type="dxa"/>
            </w:tcMar>
            <w:vAlign w:val="center"/>
          </w:tcPr>
          <w:p w14:paraId="5A5279C6">
            <w:pPr>
              <w:spacing w:line="240" w:lineRule="exact"/>
              <w:jc w:val="center"/>
              <w:rPr>
                <w:rFonts w:ascii="Times New Roman" w:hAnsi="Times New Roman" w:eastAsia="仿宋"/>
                <w:sz w:val="20"/>
                <w:szCs w:val="20"/>
              </w:rPr>
            </w:pPr>
          </w:p>
        </w:tc>
        <w:tc>
          <w:tcPr>
            <w:tcW w:w="1571" w:type="dxa"/>
            <w:vMerge w:val="continue"/>
            <w:noWrap/>
            <w:tcMar>
              <w:top w:w="15" w:type="dxa"/>
              <w:left w:w="15" w:type="dxa"/>
              <w:right w:w="15" w:type="dxa"/>
            </w:tcMar>
            <w:vAlign w:val="center"/>
          </w:tcPr>
          <w:p w14:paraId="4D869E6E">
            <w:pPr>
              <w:spacing w:line="240" w:lineRule="exact"/>
              <w:rPr>
                <w:rFonts w:ascii="Times New Roman" w:hAnsi="Times New Roman" w:eastAsia="仿宋"/>
                <w:sz w:val="20"/>
                <w:szCs w:val="20"/>
              </w:rPr>
            </w:pPr>
          </w:p>
        </w:tc>
        <w:tc>
          <w:tcPr>
            <w:tcW w:w="1210" w:type="dxa"/>
            <w:vMerge w:val="continue"/>
            <w:noWrap/>
            <w:tcMar>
              <w:top w:w="15" w:type="dxa"/>
              <w:left w:w="15" w:type="dxa"/>
              <w:right w:w="15" w:type="dxa"/>
            </w:tcMar>
            <w:vAlign w:val="center"/>
          </w:tcPr>
          <w:p w14:paraId="3A00B5D0">
            <w:pPr>
              <w:spacing w:line="240" w:lineRule="exact"/>
              <w:jc w:val="center"/>
              <w:rPr>
                <w:rFonts w:ascii="Times New Roman" w:hAnsi="Times New Roman" w:eastAsia="仿宋"/>
                <w:sz w:val="20"/>
                <w:szCs w:val="20"/>
              </w:rPr>
            </w:pPr>
          </w:p>
        </w:tc>
        <w:tc>
          <w:tcPr>
            <w:tcW w:w="1903" w:type="dxa"/>
            <w:vMerge w:val="continue"/>
            <w:noWrap/>
            <w:tcMar>
              <w:top w:w="15" w:type="dxa"/>
              <w:left w:w="15" w:type="dxa"/>
              <w:right w:w="15" w:type="dxa"/>
            </w:tcMar>
            <w:vAlign w:val="center"/>
          </w:tcPr>
          <w:p w14:paraId="56018D9B">
            <w:pPr>
              <w:spacing w:line="240" w:lineRule="exact"/>
              <w:rPr>
                <w:rFonts w:ascii="Times New Roman" w:hAnsi="Times New Roman" w:eastAsia="仿宋"/>
                <w:sz w:val="20"/>
                <w:szCs w:val="20"/>
              </w:rPr>
            </w:pPr>
          </w:p>
        </w:tc>
        <w:tc>
          <w:tcPr>
            <w:tcW w:w="1877" w:type="dxa"/>
            <w:vMerge w:val="continue"/>
            <w:noWrap/>
            <w:tcMar>
              <w:top w:w="15" w:type="dxa"/>
              <w:left w:w="15" w:type="dxa"/>
              <w:right w:w="15" w:type="dxa"/>
            </w:tcMar>
            <w:vAlign w:val="center"/>
          </w:tcPr>
          <w:p w14:paraId="0606CE19">
            <w:pPr>
              <w:spacing w:line="240" w:lineRule="exact"/>
              <w:jc w:val="left"/>
              <w:rPr>
                <w:rFonts w:ascii="Times New Roman" w:hAnsi="Times New Roman" w:eastAsia="仿宋"/>
                <w:sz w:val="20"/>
                <w:szCs w:val="20"/>
              </w:rPr>
            </w:pPr>
          </w:p>
        </w:tc>
        <w:tc>
          <w:tcPr>
            <w:tcW w:w="4500" w:type="dxa"/>
            <w:noWrap/>
            <w:tcMar>
              <w:top w:w="15" w:type="dxa"/>
              <w:left w:w="15" w:type="dxa"/>
              <w:right w:w="15" w:type="dxa"/>
            </w:tcMar>
            <w:vAlign w:val="center"/>
          </w:tcPr>
          <w:p w14:paraId="58D9E1C8">
            <w:pPr>
              <w:widowControl/>
              <w:spacing w:line="240" w:lineRule="exact"/>
              <w:textAlignment w:val="center"/>
              <w:rPr>
                <w:rFonts w:ascii="Times New Roman" w:hAnsi="Times New Roman" w:eastAsia="仿宋"/>
                <w:sz w:val="20"/>
                <w:szCs w:val="20"/>
              </w:rPr>
            </w:pPr>
            <w:r>
              <w:rPr>
                <w:rStyle w:val="11"/>
                <w:rFonts w:hint="eastAsia" w:ascii="Times New Roman" w:hAnsi="Times New Roman" w:eastAsia="仿宋"/>
                <w:color w:val="auto"/>
                <w:sz w:val="20"/>
                <w:szCs w:val="20"/>
              </w:rPr>
              <w:t>《公安部治安管理局关于转发总参办公厅、总政办公厅〈关于执行《中华人民共和国枪支管理法》几个问题的通知〉的通知》（公治〔</w:t>
            </w:r>
            <w:r>
              <w:rPr>
                <w:rStyle w:val="11"/>
                <w:rFonts w:ascii="Times New Roman" w:hAnsi="Times New Roman" w:eastAsia="仿宋"/>
                <w:color w:val="auto"/>
                <w:sz w:val="20"/>
                <w:szCs w:val="20"/>
              </w:rPr>
              <w:t>1996</w:t>
            </w:r>
            <w:r>
              <w:rPr>
                <w:rStyle w:val="11"/>
                <w:rFonts w:hint="eastAsia" w:ascii="Times New Roman" w:hAnsi="Times New Roman" w:eastAsia="仿宋"/>
                <w:color w:val="auto"/>
                <w:sz w:val="20"/>
                <w:szCs w:val="20"/>
              </w:rPr>
              <w:t>〕</w:t>
            </w:r>
            <w:r>
              <w:rPr>
                <w:rStyle w:val="11"/>
                <w:rFonts w:ascii="Times New Roman" w:hAnsi="Times New Roman" w:eastAsia="仿宋"/>
                <w:color w:val="auto"/>
                <w:sz w:val="20"/>
                <w:szCs w:val="20"/>
              </w:rPr>
              <w:t>881</w:t>
            </w:r>
            <w:r>
              <w:rPr>
                <w:rStyle w:val="11"/>
                <w:rFonts w:hint="eastAsia" w:ascii="Times New Roman" w:hAnsi="Times New Roman" w:eastAsia="仿宋"/>
                <w:color w:val="auto"/>
                <w:sz w:val="20"/>
                <w:szCs w:val="20"/>
              </w:rPr>
              <w:t>号）</w:t>
            </w:r>
          </w:p>
        </w:tc>
        <w:tc>
          <w:tcPr>
            <w:tcW w:w="2700" w:type="dxa"/>
            <w:vMerge w:val="continue"/>
            <w:noWrap/>
            <w:tcMar>
              <w:top w:w="15" w:type="dxa"/>
              <w:left w:w="15" w:type="dxa"/>
              <w:right w:w="15" w:type="dxa"/>
            </w:tcMar>
            <w:vAlign w:val="center"/>
          </w:tcPr>
          <w:p w14:paraId="0C306F08">
            <w:pPr>
              <w:spacing w:line="240" w:lineRule="exact"/>
              <w:rPr>
                <w:rFonts w:ascii="Times New Roman" w:hAnsi="Times New Roman" w:eastAsia="仿宋"/>
                <w:sz w:val="20"/>
                <w:szCs w:val="20"/>
              </w:rPr>
            </w:pPr>
          </w:p>
        </w:tc>
      </w:tr>
      <w:tr w14:paraId="17D671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76" w:hRule="atLeast"/>
        </w:trPr>
        <w:tc>
          <w:tcPr>
            <w:tcW w:w="507" w:type="dxa"/>
            <w:vMerge w:val="continue"/>
            <w:noWrap/>
            <w:tcMar>
              <w:top w:w="15" w:type="dxa"/>
              <w:left w:w="15" w:type="dxa"/>
              <w:right w:w="15" w:type="dxa"/>
            </w:tcMar>
            <w:vAlign w:val="center"/>
          </w:tcPr>
          <w:p w14:paraId="0C724760">
            <w:pPr>
              <w:widowControl/>
              <w:spacing w:line="240" w:lineRule="exact"/>
              <w:jc w:val="center"/>
              <w:textAlignment w:val="center"/>
              <w:rPr>
                <w:rFonts w:ascii="Times New Roman" w:hAnsi="Times New Roman" w:eastAsia="仿宋"/>
                <w:sz w:val="20"/>
                <w:szCs w:val="20"/>
              </w:rPr>
            </w:pPr>
          </w:p>
        </w:tc>
        <w:tc>
          <w:tcPr>
            <w:tcW w:w="507" w:type="dxa"/>
            <w:vMerge w:val="continue"/>
            <w:noWrap/>
            <w:tcMar>
              <w:top w:w="15" w:type="dxa"/>
              <w:left w:w="15" w:type="dxa"/>
              <w:right w:w="15" w:type="dxa"/>
            </w:tcMar>
            <w:vAlign w:val="center"/>
          </w:tcPr>
          <w:p w14:paraId="1C2D30A7">
            <w:pPr>
              <w:widowControl/>
              <w:spacing w:line="240" w:lineRule="exact"/>
              <w:jc w:val="center"/>
              <w:textAlignment w:val="center"/>
              <w:rPr>
                <w:rFonts w:ascii="Times New Roman" w:hAnsi="Times New Roman" w:eastAsia="仿宋"/>
                <w:sz w:val="20"/>
                <w:szCs w:val="20"/>
              </w:rPr>
            </w:pPr>
          </w:p>
        </w:tc>
        <w:tc>
          <w:tcPr>
            <w:tcW w:w="1571" w:type="dxa"/>
            <w:vMerge w:val="continue"/>
            <w:noWrap/>
            <w:tcMar>
              <w:top w:w="15" w:type="dxa"/>
              <w:left w:w="15" w:type="dxa"/>
              <w:right w:w="15" w:type="dxa"/>
            </w:tcMar>
            <w:vAlign w:val="center"/>
          </w:tcPr>
          <w:p w14:paraId="6B55A19E">
            <w:pPr>
              <w:spacing w:line="240" w:lineRule="exact"/>
              <w:rPr>
                <w:rFonts w:ascii="Times New Roman" w:hAnsi="Times New Roman" w:eastAsia="仿宋"/>
                <w:sz w:val="20"/>
                <w:szCs w:val="20"/>
              </w:rPr>
            </w:pPr>
          </w:p>
        </w:tc>
        <w:tc>
          <w:tcPr>
            <w:tcW w:w="1210" w:type="dxa"/>
            <w:vMerge w:val="continue"/>
            <w:noWrap/>
            <w:tcMar>
              <w:top w:w="15" w:type="dxa"/>
              <w:left w:w="15" w:type="dxa"/>
              <w:right w:w="15" w:type="dxa"/>
            </w:tcMar>
            <w:vAlign w:val="center"/>
          </w:tcPr>
          <w:p w14:paraId="4535CB98">
            <w:pPr>
              <w:spacing w:line="240" w:lineRule="exact"/>
              <w:jc w:val="center"/>
              <w:rPr>
                <w:rFonts w:ascii="Times New Roman" w:hAnsi="Times New Roman" w:eastAsia="仿宋"/>
                <w:sz w:val="20"/>
                <w:szCs w:val="20"/>
              </w:rPr>
            </w:pPr>
          </w:p>
        </w:tc>
        <w:tc>
          <w:tcPr>
            <w:tcW w:w="1903" w:type="dxa"/>
            <w:vMerge w:val="continue"/>
            <w:noWrap/>
            <w:tcMar>
              <w:top w:w="15" w:type="dxa"/>
              <w:left w:w="15" w:type="dxa"/>
              <w:right w:w="15" w:type="dxa"/>
            </w:tcMar>
            <w:vAlign w:val="center"/>
          </w:tcPr>
          <w:p w14:paraId="30E2F81D">
            <w:pPr>
              <w:spacing w:line="240" w:lineRule="exact"/>
              <w:rPr>
                <w:rFonts w:ascii="Times New Roman" w:hAnsi="Times New Roman" w:eastAsia="仿宋"/>
                <w:sz w:val="20"/>
                <w:szCs w:val="20"/>
              </w:rPr>
            </w:pPr>
          </w:p>
        </w:tc>
        <w:tc>
          <w:tcPr>
            <w:tcW w:w="1877" w:type="dxa"/>
            <w:vMerge w:val="continue"/>
            <w:noWrap/>
            <w:tcMar>
              <w:top w:w="15" w:type="dxa"/>
              <w:left w:w="15" w:type="dxa"/>
              <w:right w:w="15" w:type="dxa"/>
            </w:tcMar>
            <w:vAlign w:val="center"/>
          </w:tcPr>
          <w:p w14:paraId="36C850E5">
            <w:pPr>
              <w:spacing w:line="240" w:lineRule="exact"/>
              <w:jc w:val="left"/>
              <w:rPr>
                <w:rFonts w:ascii="Times New Roman" w:hAnsi="Times New Roman" w:eastAsia="仿宋"/>
                <w:sz w:val="20"/>
                <w:szCs w:val="20"/>
              </w:rPr>
            </w:pPr>
          </w:p>
        </w:tc>
        <w:tc>
          <w:tcPr>
            <w:tcW w:w="4500" w:type="dxa"/>
            <w:noWrap/>
            <w:tcMar>
              <w:top w:w="15" w:type="dxa"/>
              <w:left w:w="15" w:type="dxa"/>
              <w:right w:w="15" w:type="dxa"/>
            </w:tcMar>
            <w:vAlign w:val="center"/>
          </w:tcPr>
          <w:p w14:paraId="1BEBAAE4">
            <w:pPr>
              <w:widowControl/>
              <w:spacing w:line="240" w:lineRule="exact"/>
              <w:textAlignment w:val="center"/>
              <w:rPr>
                <w:rFonts w:ascii="Times New Roman" w:hAnsi="Times New Roman" w:eastAsia="仿宋"/>
                <w:sz w:val="20"/>
                <w:szCs w:val="20"/>
              </w:rPr>
            </w:pPr>
            <w:r>
              <w:rPr>
                <w:rFonts w:hint="eastAsia" w:ascii="Times New Roman" w:hAnsi="Times New Roman" w:eastAsia="仿宋"/>
                <w:kern w:val="0"/>
                <w:sz w:val="20"/>
                <w:szCs w:val="20"/>
              </w:rPr>
              <w:t>《公安部关于规范民用枪支配售调拨管理等有关事项的通知》（公治〔</w:t>
            </w:r>
            <w:r>
              <w:rPr>
                <w:rFonts w:ascii="Times New Roman" w:hAnsi="Times New Roman" w:eastAsia="仿宋"/>
                <w:kern w:val="0"/>
                <w:sz w:val="20"/>
                <w:szCs w:val="20"/>
              </w:rPr>
              <w:t>1999</w:t>
            </w:r>
            <w:r>
              <w:rPr>
                <w:rFonts w:hint="eastAsia" w:ascii="Times New Roman" w:hAnsi="Times New Roman" w:eastAsia="仿宋"/>
                <w:kern w:val="0"/>
                <w:sz w:val="20"/>
                <w:szCs w:val="20"/>
              </w:rPr>
              <w:t>〕</w:t>
            </w:r>
            <w:r>
              <w:rPr>
                <w:rFonts w:ascii="Times New Roman" w:hAnsi="Times New Roman" w:eastAsia="仿宋"/>
                <w:kern w:val="0"/>
                <w:sz w:val="20"/>
                <w:szCs w:val="20"/>
              </w:rPr>
              <w:t>744</w:t>
            </w:r>
            <w:r>
              <w:rPr>
                <w:rFonts w:hint="eastAsia" w:ascii="Times New Roman" w:hAnsi="Times New Roman" w:eastAsia="仿宋"/>
                <w:kern w:val="0"/>
                <w:sz w:val="20"/>
                <w:szCs w:val="20"/>
              </w:rPr>
              <w:t>号）</w:t>
            </w:r>
          </w:p>
        </w:tc>
        <w:tc>
          <w:tcPr>
            <w:tcW w:w="2700" w:type="dxa"/>
            <w:vMerge w:val="continue"/>
            <w:noWrap/>
            <w:tcMar>
              <w:top w:w="15" w:type="dxa"/>
              <w:left w:w="15" w:type="dxa"/>
              <w:right w:w="15" w:type="dxa"/>
            </w:tcMar>
            <w:vAlign w:val="center"/>
          </w:tcPr>
          <w:p w14:paraId="6F4E56ED">
            <w:pPr>
              <w:spacing w:line="240" w:lineRule="exact"/>
              <w:rPr>
                <w:rFonts w:ascii="Times New Roman" w:hAnsi="Times New Roman" w:eastAsia="仿宋"/>
                <w:sz w:val="20"/>
                <w:szCs w:val="20"/>
              </w:rPr>
            </w:pPr>
          </w:p>
        </w:tc>
      </w:tr>
      <w:tr w14:paraId="4CEB2E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22" w:hRule="atLeast"/>
        </w:trPr>
        <w:tc>
          <w:tcPr>
            <w:tcW w:w="507" w:type="dxa"/>
            <w:vMerge w:val="continue"/>
            <w:noWrap/>
            <w:tcMar>
              <w:top w:w="15" w:type="dxa"/>
              <w:left w:w="15" w:type="dxa"/>
              <w:right w:w="15" w:type="dxa"/>
            </w:tcMar>
            <w:vAlign w:val="center"/>
          </w:tcPr>
          <w:p w14:paraId="66F10384">
            <w:pPr>
              <w:spacing w:line="240" w:lineRule="exact"/>
              <w:jc w:val="center"/>
              <w:rPr>
                <w:rFonts w:ascii="Times New Roman" w:hAnsi="Times New Roman" w:eastAsia="仿宋"/>
                <w:sz w:val="20"/>
                <w:szCs w:val="20"/>
              </w:rPr>
            </w:pPr>
          </w:p>
        </w:tc>
        <w:tc>
          <w:tcPr>
            <w:tcW w:w="507" w:type="dxa"/>
            <w:vMerge w:val="continue"/>
            <w:noWrap/>
            <w:tcMar>
              <w:top w:w="15" w:type="dxa"/>
              <w:left w:w="15" w:type="dxa"/>
              <w:right w:w="15" w:type="dxa"/>
            </w:tcMar>
            <w:vAlign w:val="center"/>
          </w:tcPr>
          <w:p w14:paraId="2103F7A2">
            <w:pPr>
              <w:spacing w:line="240" w:lineRule="exact"/>
              <w:jc w:val="center"/>
              <w:rPr>
                <w:rFonts w:ascii="Times New Roman" w:hAnsi="Times New Roman" w:eastAsia="仿宋"/>
                <w:sz w:val="20"/>
                <w:szCs w:val="20"/>
              </w:rPr>
            </w:pPr>
          </w:p>
        </w:tc>
        <w:tc>
          <w:tcPr>
            <w:tcW w:w="1571" w:type="dxa"/>
            <w:vMerge w:val="continue"/>
            <w:noWrap/>
            <w:tcMar>
              <w:top w:w="15" w:type="dxa"/>
              <w:left w:w="15" w:type="dxa"/>
              <w:right w:w="15" w:type="dxa"/>
            </w:tcMar>
            <w:vAlign w:val="center"/>
          </w:tcPr>
          <w:p w14:paraId="5A839AAA">
            <w:pPr>
              <w:spacing w:line="240" w:lineRule="exact"/>
              <w:rPr>
                <w:rFonts w:ascii="Times New Roman" w:hAnsi="Times New Roman" w:eastAsia="仿宋"/>
                <w:sz w:val="20"/>
                <w:szCs w:val="20"/>
              </w:rPr>
            </w:pPr>
          </w:p>
        </w:tc>
        <w:tc>
          <w:tcPr>
            <w:tcW w:w="1210" w:type="dxa"/>
            <w:vMerge w:val="continue"/>
            <w:noWrap/>
            <w:tcMar>
              <w:top w:w="15" w:type="dxa"/>
              <w:left w:w="15" w:type="dxa"/>
              <w:right w:w="15" w:type="dxa"/>
            </w:tcMar>
            <w:vAlign w:val="center"/>
          </w:tcPr>
          <w:p w14:paraId="0FF6777E">
            <w:pPr>
              <w:spacing w:line="240" w:lineRule="exact"/>
              <w:jc w:val="center"/>
              <w:rPr>
                <w:rFonts w:ascii="Times New Roman" w:hAnsi="Times New Roman" w:eastAsia="仿宋"/>
                <w:sz w:val="20"/>
                <w:szCs w:val="20"/>
              </w:rPr>
            </w:pPr>
          </w:p>
        </w:tc>
        <w:tc>
          <w:tcPr>
            <w:tcW w:w="1903" w:type="dxa"/>
            <w:vMerge w:val="continue"/>
            <w:noWrap/>
            <w:tcMar>
              <w:top w:w="15" w:type="dxa"/>
              <w:left w:w="15" w:type="dxa"/>
              <w:right w:w="15" w:type="dxa"/>
            </w:tcMar>
            <w:vAlign w:val="center"/>
          </w:tcPr>
          <w:p w14:paraId="7360DBDF">
            <w:pPr>
              <w:spacing w:line="240" w:lineRule="exact"/>
              <w:rPr>
                <w:rFonts w:ascii="Times New Roman" w:hAnsi="Times New Roman" w:eastAsia="仿宋"/>
                <w:sz w:val="20"/>
                <w:szCs w:val="20"/>
              </w:rPr>
            </w:pPr>
          </w:p>
        </w:tc>
        <w:tc>
          <w:tcPr>
            <w:tcW w:w="1877" w:type="dxa"/>
            <w:vMerge w:val="continue"/>
            <w:noWrap/>
            <w:tcMar>
              <w:top w:w="15" w:type="dxa"/>
              <w:left w:w="15" w:type="dxa"/>
              <w:right w:w="15" w:type="dxa"/>
            </w:tcMar>
            <w:vAlign w:val="center"/>
          </w:tcPr>
          <w:p w14:paraId="1AC3F1A3">
            <w:pPr>
              <w:spacing w:line="240" w:lineRule="exact"/>
              <w:jc w:val="left"/>
              <w:rPr>
                <w:rFonts w:ascii="Times New Roman" w:hAnsi="Times New Roman" w:eastAsia="仿宋"/>
                <w:sz w:val="20"/>
                <w:szCs w:val="20"/>
              </w:rPr>
            </w:pPr>
          </w:p>
        </w:tc>
        <w:tc>
          <w:tcPr>
            <w:tcW w:w="4500" w:type="dxa"/>
            <w:noWrap/>
            <w:tcMar>
              <w:top w:w="15" w:type="dxa"/>
              <w:left w:w="15" w:type="dxa"/>
              <w:right w:w="15" w:type="dxa"/>
            </w:tcMar>
            <w:vAlign w:val="center"/>
          </w:tcPr>
          <w:p w14:paraId="65567873">
            <w:pPr>
              <w:widowControl/>
              <w:spacing w:line="240" w:lineRule="exact"/>
              <w:textAlignment w:val="center"/>
              <w:rPr>
                <w:rFonts w:ascii="Times New Roman" w:hAnsi="Times New Roman" w:eastAsia="仿宋"/>
                <w:sz w:val="20"/>
                <w:szCs w:val="20"/>
              </w:rPr>
            </w:pPr>
            <w:r>
              <w:rPr>
                <w:rStyle w:val="11"/>
                <w:rFonts w:hint="eastAsia" w:ascii="Times New Roman" w:hAnsi="Times New Roman" w:eastAsia="仿宋"/>
                <w:color w:val="auto"/>
                <w:sz w:val="20"/>
                <w:szCs w:val="20"/>
              </w:rPr>
              <w:t>《公安部治安局关于办理枪支运输许可证有关问题的批复》（公治〔</w:t>
            </w:r>
            <w:r>
              <w:rPr>
                <w:rStyle w:val="11"/>
                <w:rFonts w:ascii="Times New Roman" w:hAnsi="Times New Roman" w:eastAsia="仿宋"/>
                <w:color w:val="auto"/>
                <w:sz w:val="20"/>
                <w:szCs w:val="20"/>
              </w:rPr>
              <w:t>2011</w:t>
            </w:r>
            <w:r>
              <w:rPr>
                <w:rStyle w:val="11"/>
                <w:rFonts w:hint="eastAsia" w:ascii="Times New Roman" w:hAnsi="Times New Roman" w:eastAsia="仿宋"/>
                <w:color w:val="auto"/>
                <w:sz w:val="20"/>
                <w:szCs w:val="20"/>
              </w:rPr>
              <w:t>〕</w:t>
            </w:r>
            <w:r>
              <w:rPr>
                <w:rStyle w:val="11"/>
                <w:rFonts w:ascii="Times New Roman" w:hAnsi="Times New Roman" w:eastAsia="仿宋"/>
                <w:color w:val="auto"/>
                <w:sz w:val="20"/>
                <w:szCs w:val="20"/>
              </w:rPr>
              <w:t>750</w:t>
            </w:r>
            <w:r>
              <w:rPr>
                <w:rStyle w:val="11"/>
                <w:rFonts w:hint="eastAsia" w:ascii="Times New Roman" w:hAnsi="Times New Roman" w:eastAsia="仿宋"/>
                <w:color w:val="auto"/>
                <w:sz w:val="20"/>
                <w:szCs w:val="20"/>
              </w:rPr>
              <w:t>号）</w:t>
            </w:r>
          </w:p>
        </w:tc>
        <w:tc>
          <w:tcPr>
            <w:tcW w:w="2700" w:type="dxa"/>
            <w:vMerge w:val="continue"/>
            <w:noWrap/>
            <w:tcMar>
              <w:top w:w="15" w:type="dxa"/>
              <w:left w:w="15" w:type="dxa"/>
              <w:right w:w="15" w:type="dxa"/>
            </w:tcMar>
            <w:vAlign w:val="center"/>
          </w:tcPr>
          <w:p w14:paraId="029B4F9D">
            <w:pPr>
              <w:spacing w:line="240" w:lineRule="exact"/>
              <w:rPr>
                <w:rFonts w:ascii="Times New Roman" w:hAnsi="Times New Roman" w:eastAsia="仿宋"/>
                <w:sz w:val="20"/>
                <w:szCs w:val="20"/>
              </w:rPr>
            </w:pPr>
          </w:p>
        </w:tc>
      </w:tr>
      <w:tr w14:paraId="6F6644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1" w:hRule="atLeast"/>
        </w:trPr>
        <w:tc>
          <w:tcPr>
            <w:tcW w:w="507" w:type="dxa"/>
            <w:vMerge w:val="restart"/>
            <w:noWrap/>
            <w:tcMar>
              <w:top w:w="15" w:type="dxa"/>
              <w:left w:w="15" w:type="dxa"/>
              <w:right w:w="15" w:type="dxa"/>
            </w:tcMar>
            <w:vAlign w:val="center"/>
          </w:tcPr>
          <w:p w14:paraId="2AE3546D">
            <w:pPr>
              <w:spacing w:line="240" w:lineRule="exact"/>
              <w:ind w:left="384" w:hanging="384"/>
              <w:jc w:val="center"/>
              <w:rPr>
                <w:rFonts w:ascii="Times New Roman" w:hAnsi="Times New Roman" w:eastAsia="仿宋"/>
                <w:sz w:val="20"/>
                <w:szCs w:val="20"/>
              </w:rPr>
            </w:pPr>
            <w:r>
              <w:rPr>
                <w:rFonts w:ascii="Times New Roman" w:hAnsi="Times New Roman" w:eastAsia="仿宋"/>
                <w:sz w:val="20"/>
                <w:szCs w:val="20"/>
              </w:rPr>
              <w:t>15</w:t>
            </w:r>
          </w:p>
        </w:tc>
        <w:tc>
          <w:tcPr>
            <w:tcW w:w="507" w:type="dxa"/>
            <w:vMerge w:val="restart"/>
            <w:noWrap/>
            <w:tcMar>
              <w:top w:w="15" w:type="dxa"/>
              <w:left w:w="15" w:type="dxa"/>
              <w:right w:w="15" w:type="dxa"/>
            </w:tcMar>
            <w:vAlign w:val="center"/>
          </w:tcPr>
          <w:p w14:paraId="6AEB7713">
            <w:pPr>
              <w:spacing w:line="240" w:lineRule="exact"/>
              <w:ind w:left="384" w:hanging="384"/>
              <w:jc w:val="center"/>
              <w:rPr>
                <w:rFonts w:ascii="Times New Roman" w:hAnsi="Times New Roman" w:eastAsia="仿宋"/>
                <w:sz w:val="20"/>
                <w:szCs w:val="20"/>
              </w:rPr>
            </w:pPr>
            <w:r>
              <w:rPr>
                <w:rFonts w:ascii="Times New Roman" w:hAnsi="Times New Roman" w:eastAsia="仿宋"/>
                <w:sz w:val="20"/>
                <w:szCs w:val="20"/>
              </w:rPr>
              <w:t>47</w:t>
            </w:r>
          </w:p>
        </w:tc>
        <w:tc>
          <w:tcPr>
            <w:tcW w:w="1571" w:type="dxa"/>
            <w:vMerge w:val="restart"/>
            <w:noWrap/>
            <w:tcMar>
              <w:top w:w="15" w:type="dxa"/>
              <w:left w:w="15" w:type="dxa"/>
              <w:right w:w="15" w:type="dxa"/>
            </w:tcMar>
            <w:vAlign w:val="center"/>
          </w:tcPr>
          <w:p w14:paraId="5F08F5B9">
            <w:pPr>
              <w:widowControl/>
              <w:spacing w:line="240" w:lineRule="exact"/>
              <w:textAlignment w:val="center"/>
              <w:rPr>
                <w:rFonts w:ascii="Times New Roman" w:hAnsi="Times New Roman" w:eastAsia="仿宋"/>
                <w:sz w:val="20"/>
                <w:szCs w:val="20"/>
              </w:rPr>
            </w:pPr>
            <w:r>
              <w:rPr>
                <w:rFonts w:hint="eastAsia" w:ascii="Times New Roman" w:hAnsi="Times New Roman" w:eastAsia="仿宋"/>
                <w:spacing w:val="6"/>
                <w:kern w:val="0"/>
                <w:sz w:val="20"/>
                <w:szCs w:val="20"/>
              </w:rPr>
              <w:t>射击竞技体育运动枪支及枪支主要零部件、弹药携运许可</w:t>
            </w:r>
          </w:p>
        </w:tc>
        <w:tc>
          <w:tcPr>
            <w:tcW w:w="1210" w:type="dxa"/>
            <w:vMerge w:val="restart"/>
            <w:noWrap/>
            <w:tcMar>
              <w:top w:w="15" w:type="dxa"/>
              <w:left w:w="15" w:type="dxa"/>
              <w:right w:w="15" w:type="dxa"/>
            </w:tcMar>
            <w:vAlign w:val="center"/>
          </w:tcPr>
          <w:p w14:paraId="3501E9AC">
            <w:pPr>
              <w:widowControl/>
              <w:spacing w:line="240" w:lineRule="exact"/>
              <w:jc w:val="center"/>
              <w:textAlignment w:val="center"/>
              <w:rPr>
                <w:rFonts w:ascii="Times New Roman" w:hAnsi="Times New Roman" w:eastAsia="仿宋"/>
                <w:sz w:val="20"/>
                <w:szCs w:val="20"/>
              </w:rPr>
            </w:pPr>
            <w:r>
              <w:rPr>
                <w:rFonts w:hint="eastAsia" w:ascii="Times New Roman" w:hAnsi="Times New Roman" w:eastAsia="仿宋"/>
                <w:kern w:val="0"/>
                <w:sz w:val="20"/>
                <w:szCs w:val="20"/>
              </w:rPr>
              <w:t>市公安局</w:t>
            </w:r>
          </w:p>
        </w:tc>
        <w:tc>
          <w:tcPr>
            <w:tcW w:w="1903" w:type="dxa"/>
            <w:vMerge w:val="restart"/>
            <w:noWrap/>
            <w:tcMar>
              <w:top w:w="15" w:type="dxa"/>
              <w:left w:w="15" w:type="dxa"/>
              <w:right w:w="15" w:type="dxa"/>
            </w:tcMar>
            <w:vAlign w:val="center"/>
          </w:tcPr>
          <w:p w14:paraId="292FB160">
            <w:pPr>
              <w:widowControl/>
              <w:spacing w:line="240" w:lineRule="exact"/>
              <w:jc w:val="center"/>
              <w:textAlignment w:val="center"/>
              <w:rPr>
                <w:rFonts w:ascii="Times New Roman" w:hAnsi="Times New Roman" w:eastAsia="仿宋"/>
                <w:sz w:val="20"/>
                <w:szCs w:val="20"/>
              </w:rPr>
            </w:pPr>
            <w:r>
              <w:rPr>
                <w:rFonts w:hint="eastAsia" w:ascii="Times New Roman" w:hAnsi="Times New Roman" w:eastAsia="仿宋"/>
                <w:kern w:val="0"/>
                <w:sz w:val="20"/>
                <w:szCs w:val="20"/>
              </w:rPr>
              <w:t>市公安局</w:t>
            </w:r>
          </w:p>
        </w:tc>
        <w:tc>
          <w:tcPr>
            <w:tcW w:w="1877" w:type="dxa"/>
            <w:vMerge w:val="restart"/>
            <w:noWrap/>
            <w:tcMar>
              <w:top w:w="15" w:type="dxa"/>
              <w:left w:w="15" w:type="dxa"/>
              <w:right w:w="15" w:type="dxa"/>
            </w:tcMar>
            <w:vAlign w:val="center"/>
          </w:tcPr>
          <w:p w14:paraId="20B13472">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《中华人民共和国枪支管理法》</w:t>
            </w:r>
          </w:p>
        </w:tc>
        <w:tc>
          <w:tcPr>
            <w:tcW w:w="4500" w:type="dxa"/>
            <w:noWrap/>
            <w:tcMar>
              <w:top w:w="15" w:type="dxa"/>
              <w:left w:w="15" w:type="dxa"/>
              <w:right w:w="15" w:type="dxa"/>
            </w:tcMar>
            <w:vAlign w:val="center"/>
          </w:tcPr>
          <w:p w14:paraId="4FD94811">
            <w:pPr>
              <w:widowControl/>
              <w:spacing w:line="240" w:lineRule="exact"/>
              <w:textAlignment w:val="center"/>
              <w:rPr>
                <w:rFonts w:ascii="Times New Roman" w:hAnsi="Times New Roman" w:eastAsia="仿宋"/>
                <w:sz w:val="20"/>
                <w:szCs w:val="20"/>
              </w:rPr>
            </w:pPr>
            <w:r>
              <w:rPr>
                <w:rFonts w:hint="eastAsia" w:ascii="Times New Roman" w:hAnsi="Times New Roman" w:eastAsia="仿宋"/>
                <w:kern w:val="0"/>
                <w:sz w:val="20"/>
                <w:szCs w:val="20"/>
              </w:rPr>
              <w:t>《中华人民共和国枪支管理法》</w:t>
            </w:r>
          </w:p>
        </w:tc>
        <w:tc>
          <w:tcPr>
            <w:tcW w:w="2700" w:type="dxa"/>
            <w:vMerge w:val="restart"/>
            <w:noWrap/>
            <w:tcMar>
              <w:top w:w="15" w:type="dxa"/>
              <w:left w:w="15" w:type="dxa"/>
              <w:right w:w="15" w:type="dxa"/>
            </w:tcMar>
            <w:vAlign w:val="center"/>
          </w:tcPr>
          <w:p w14:paraId="11C24B47">
            <w:pPr>
              <w:spacing w:line="240" w:lineRule="exact"/>
              <w:rPr>
                <w:rFonts w:ascii="Times New Roman" w:hAnsi="Times New Roman" w:eastAsia="仿宋"/>
                <w:sz w:val="20"/>
                <w:szCs w:val="20"/>
              </w:rPr>
            </w:pPr>
          </w:p>
        </w:tc>
      </w:tr>
      <w:tr w14:paraId="6F8D9B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2" w:hRule="atLeast"/>
        </w:trPr>
        <w:tc>
          <w:tcPr>
            <w:tcW w:w="507" w:type="dxa"/>
            <w:vMerge w:val="continue"/>
            <w:noWrap/>
            <w:tcMar>
              <w:top w:w="15" w:type="dxa"/>
              <w:left w:w="15" w:type="dxa"/>
              <w:right w:w="15" w:type="dxa"/>
            </w:tcMar>
            <w:vAlign w:val="center"/>
          </w:tcPr>
          <w:p w14:paraId="2C00B753">
            <w:pPr>
              <w:widowControl/>
              <w:spacing w:line="240" w:lineRule="exact"/>
              <w:jc w:val="center"/>
              <w:textAlignment w:val="center"/>
              <w:rPr>
                <w:rFonts w:ascii="Times New Roman" w:hAnsi="Times New Roman" w:eastAsia="仿宋"/>
                <w:sz w:val="20"/>
                <w:szCs w:val="20"/>
              </w:rPr>
            </w:pPr>
          </w:p>
        </w:tc>
        <w:tc>
          <w:tcPr>
            <w:tcW w:w="507" w:type="dxa"/>
            <w:vMerge w:val="continue"/>
            <w:noWrap/>
            <w:tcMar>
              <w:top w:w="15" w:type="dxa"/>
              <w:left w:w="15" w:type="dxa"/>
              <w:right w:w="15" w:type="dxa"/>
            </w:tcMar>
            <w:vAlign w:val="center"/>
          </w:tcPr>
          <w:p w14:paraId="1E64AF61">
            <w:pPr>
              <w:widowControl/>
              <w:spacing w:line="240" w:lineRule="exact"/>
              <w:jc w:val="center"/>
              <w:textAlignment w:val="center"/>
              <w:rPr>
                <w:rFonts w:ascii="Times New Roman" w:hAnsi="Times New Roman" w:eastAsia="仿宋"/>
                <w:sz w:val="20"/>
                <w:szCs w:val="20"/>
              </w:rPr>
            </w:pPr>
          </w:p>
        </w:tc>
        <w:tc>
          <w:tcPr>
            <w:tcW w:w="1571" w:type="dxa"/>
            <w:vMerge w:val="continue"/>
            <w:noWrap/>
            <w:tcMar>
              <w:top w:w="15" w:type="dxa"/>
              <w:left w:w="15" w:type="dxa"/>
              <w:right w:w="15" w:type="dxa"/>
            </w:tcMar>
            <w:vAlign w:val="center"/>
          </w:tcPr>
          <w:p w14:paraId="02AE1ABE">
            <w:pPr>
              <w:spacing w:line="240" w:lineRule="exact"/>
              <w:rPr>
                <w:rFonts w:ascii="Times New Roman" w:hAnsi="Times New Roman" w:eastAsia="仿宋"/>
                <w:sz w:val="20"/>
                <w:szCs w:val="20"/>
              </w:rPr>
            </w:pPr>
          </w:p>
        </w:tc>
        <w:tc>
          <w:tcPr>
            <w:tcW w:w="1210" w:type="dxa"/>
            <w:vMerge w:val="continue"/>
            <w:noWrap/>
            <w:tcMar>
              <w:top w:w="15" w:type="dxa"/>
              <w:left w:w="15" w:type="dxa"/>
              <w:right w:w="15" w:type="dxa"/>
            </w:tcMar>
            <w:vAlign w:val="center"/>
          </w:tcPr>
          <w:p w14:paraId="4E2EA653">
            <w:pPr>
              <w:spacing w:line="240" w:lineRule="exact"/>
              <w:jc w:val="center"/>
              <w:rPr>
                <w:rFonts w:ascii="Times New Roman" w:hAnsi="Times New Roman" w:eastAsia="仿宋"/>
                <w:sz w:val="20"/>
                <w:szCs w:val="20"/>
              </w:rPr>
            </w:pPr>
          </w:p>
        </w:tc>
        <w:tc>
          <w:tcPr>
            <w:tcW w:w="1903" w:type="dxa"/>
            <w:vMerge w:val="continue"/>
            <w:noWrap/>
            <w:tcMar>
              <w:top w:w="15" w:type="dxa"/>
              <w:left w:w="15" w:type="dxa"/>
              <w:right w:w="15" w:type="dxa"/>
            </w:tcMar>
            <w:vAlign w:val="center"/>
          </w:tcPr>
          <w:p w14:paraId="64D06E64">
            <w:pPr>
              <w:spacing w:line="240" w:lineRule="exact"/>
              <w:rPr>
                <w:rFonts w:ascii="Times New Roman" w:hAnsi="Times New Roman" w:eastAsia="仿宋"/>
                <w:sz w:val="20"/>
                <w:szCs w:val="20"/>
              </w:rPr>
            </w:pPr>
          </w:p>
        </w:tc>
        <w:tc>
          <w:tcPr>
            <w:tcW w:w="1877" w:type="dxa"/>
            <w:vMerge w:val="continue"/>
            <w:noWrap/>
            <w:tcMar>
              <w:top w:w="15" w:type="dxa"/>
              <w:left w:w="15" w:type="dxa"/>
              <w:right w:w="15" w:type="dxa"/>
            </w:tcMar>
            <w:vAlign w:val="center"/>
          </w:tcPr>
          <w:p w14:paraId="30703389">
            <w:pPr>
              <w:spacing w:line="240" w:lineRule="exact"/>
              <w:jc w:val="left"/>
              <w:rPr>
                <w:rFonts w:ascii="Times New Roman" w:hAnsi="Times New Roman" w:eastAsia="仿宋"/>
                <w:sz w:val="20"/>
                <w:szCs w:val="20"/>
              </w:rPr>
            </w:pPr>
          </w:p>
        </w:tc>
        <w:tc>
          <w:tcPr>
            <w:tcW w:w="4500" w:type="dxa"/>
            <w:noWrap/>
            <w:tcMar>
              <w:top w:w="15" w:type="dxa"/>
              <w:left w:w="15" w:type="dxa"/>
              <w:right w:w="15" w:type="dxa"/>
            </w:tcMar>
            <w:vAlign w:val="center"/>
          </w:tcPr>
          <w:p w14:paraId="53169779">
            <w:pPr>
              <w:widowControl/>
              <w:spacing w:line="240" w:lineRule="exact"/>
              <w:textAlignment w:val="center"/>
              <w:rPr>
                <w:rFonts w:ascii="Times New Roman" w:hAnsi="Times New Roman" w:eastAsia="仿宋"/>
                <w:sz w:val="20"/>
                <w:szCs w:val="20"/>
              </w:rPr>
            </w:pPr>
            <w:r>
              <w:rPr>
                <w:rFonts w:hint="eastAsia" w:ascii="Times New Roman" w:hAnsi="Times New Roman" w:eastAsia="仿宋"/>
                <w:kern w:val="0"/>
                <w:sz w:val="20"/>
                <w:szCs w:val="20"/>
              </w:rPr>
              <w:t>《射击竞技体育运动枪支管理办法》</w:t>
            </w:r>
          </w:p>
        </w:tc>
        <w:tc>
          <w:tcPr>
            <w:tcW w:w="2700" w:type="dxa"/>
            <w:vMerge w:val="continue"/>
            <w:noWrap/>
            <w:tcMar>
              <w:top w:w="15" w:type="dxa"/>
              <w:left w:w="15" w:type="dxa"/>
              <w:right w:w="15" w:type="dxa"/>
            </w:tcMar>
            <w:vAlign w:val="center"/>
          </w:tcPr>
          <w:p w14:paraId="535E009D">
            <w:pPr>
              <w:spacing w:line="240" w:lineRule="exact"/>
              <w:rPr>
                <w:rFonts w:ascii="Times New Roman" w:hAnsi="Times New Roman" w:eastAsia="仿宋"/>
                <w:sz w:val="20"/>
                <w:szCs w:val="20"/>
              </w:rPr>
            </w:pPr>
          </w:p>
        </w:tc>
      </w:tr>
      <w:tr w14:paraId="7FEE75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1" w:hRule="atLeast"/>
        </w:trPr>
        <w:tc>
          <w:tcPr>
            <w:tcW w:w="507" w:type="dxa"/>
            <w:vMerge w:val="continue"/>
            <w:noWrap/>
            <w:tcMar>
              <w:top w:w="15" w:type="dxa"/>
              <w:left w:w="15" w:type="dxa"/>
              <w:right w:w="15" w:type="dxa"/>
            </w:tcMar>
            <w:vAlign w:val="center"/>
          </w:tcPr>
          <w:p w14:paraId="7F8603EF">
            <w:pPr>
              <w:widowControl/>
              <w:spacing w:line="240" w:lineRule="exact"/>
              <w:jc w:val="center"/>
              <w:textAlignment w:val="center"/>
              <w:rPr>
                <w:rFonts w:ascii="Times New Roman" w:hAnsi="Times New Roman" w:eastAsia="仿宋"/>
                <w:sz w:val="20"/>
                <w:szCs w:val="20"/>
              </w:rPr>
            </w:pPr>
          </w:p>
        </w:tc>
        <w:tc>
          <w:tcPr>
            <w:tcW w:w="507" w:type="dxa"/>
            <w:vMerge w:val="continue"/>
            <w:noWrap/>
            <w:tcMar>
              <w:top w:w="15" w:type="dxa"/>
              <w:left w:w="15" w:type="dxa"/>
              <w:right w:w="15" w:type="dxa"/>
            </w:tcMar>
            <w:vAlign w:val="center"/>
          </w:tcPr>
          <w:p w14:paraId="348ED93B">
            <w:pPr>
              <w:widowControl/>
              <w:spacing w:line="240" w:lineRule="exact"/>
              <w:jc w:val="center"/>
              <w:textAlignment w:val="center"/>
              <w:rPr>
                <w:rFonts w:ascii="Times New Roman" w:hAnsi="Times New Roman" w:eastAsia="仿宋"/>
                <w:sz w:val="20"/>
                <w:szCs w:val="20"/>
              </w:rPr>
            </w:pPr>
          </w:p>
        </w:tc>
        <w:tc>
          <w:tcPr>
            <w:tcW w:w="1571" w:type="dxa"/>
            <w:vMerge w:val="continue"/>
            <w:noWrap/>
            <w:tcMar>
              <w:top w:w="15" w:type="dxa"/>
              <w:left w:w="15" w:type="dxa"/>
              <w:right w:w="15" w:type="dxa"/>
            </w:tcMar>
            <w:vAlign w:val="center"/>
          </w:tcPr>
          <w:p w14:paraId="72A26D56">
            <w:pPr>
              <w:spacing w:line="240" w:lineRule="exact"/>
              <w:rPr>
                <w:rFonts w:ascii="Times New Roman" w:hAnsi="Times New Roman" w:eastAsia="仿宋"/>
                <w:sz w:val="20"/>
                <w:szCs w:val="20"/>
              </w:rPr>
            </w:pPr>
          </w:p>
        </w:tc>
        <w:tc>
          <w:tcPr>
            <w:tcW w:w="1210" w:type="dxa"/>
            <w:vMerge w:val="continue"/>
            <w:noWrap/>
            <w:tcMar>
              <w:top w:w="15" w:type="dxa"/>
              <w:left w:w="15" w:type="dxa"/>
              <w:right w:w="15" w:type="dxa"/>
            </w:tcMar>
            <w:vAlign w:val="center"/>
          </w:tcPr>
          <w:p w14:paraId="3DA92498">
            <w:pPr>
              <w:spacing w:line="240" w:lineRule="exact"/>
              <w:jc w:val="center"/>
              <w:rPr>
                <w:rFonts w:ascii="Times New Roman" w:hAnsi="Times New Roman" w:eastAsia="仿宋"/>
                <w:sz w:val="20"/>
                <w:szCs w:val="20"/>
              </w:rPr>
            </w:pPr>
          </w:p>
        </w:tc>
        <w:tc>
          <w:tcPr>
            <w:tcW w:w="1903" w:type="dxa"/>
            <w:vMerge w:val="continue"/>
            <w:noWrap/>
            <w:tcMar>
              <w:top w:w="15" w:type="dxa"/>
              <w:left w:w="15" w:type="dxa"/>
              <w:right w:w="15" w:type="dxa"/>
            </w:tcMar>
            <w:vAlign w:val="center"/>
          </w:tcPr>
          <w:p w14:paraId="5A252C5B">
            <w:pPr>
              <w:spacing w:line="240" w:lineRule="exact"/>
              <w:rPr>
                <w:rFonts w:ascii="Times New Roman" w:hAnsi="Times New Roman" w:eastAsia="仿宋"/>
                <w:sz w:val="20"/>
                <w:szCs w:val="20"/>
              </w:rPr>
            </w:pPr>
          </w:p>
        </w:tc>
        <w:tc>
          <w:tcPr>
            <w:tcW w:w="1877" w:type="dxa"/>
            <w:vMerge w:val="continue"/>
            <w:noWrap/>
            <w:tcMar>
              <w:top w:w="15" w:type="dxa"/>
              <w:left w:w="15" w:type="dxa"/>
              <w:right w:w="15" w:type="dxa"/>
            </w:tcMar>
            <w:vAlign w:val="center"/>
          </w:tcPr>
          <w:p w14:paraId="39B73F04">
            <w:pPr>
              <w:spacing w:line="240" w:lineRule="exact"/>
              <w:jc w:val="left"/>
              <w:rPr>
                <w:rFonts w:ascii="Times New Roman" w:hAnsi="Times New Roman" w:eastAsia="仿宋"/>
                <w:sz w:val="20"/>
                <w:szCs w:val="20"/>
              </w:rPr>
            </w:pPr>
          </w:p>
        </w:tc>
        <w:tc>
          <w:tcPr>
            <w:tcW w:w="4500" w:type="dxa"/>
            <w:noWrap/>
            <w:tcMar>
              <w:top w:w="15" w:type="dxa"/>
              <w:left w:w="15" w:type="dxa"/>
              <w:right w:w="15" w:type="dxa"/>
            </w:tcMar>
            <w:vAlign w:val="center"/>
          </w:tcPr>
          <w:p w14:paraId="68152D49">
            <w:pPr>
              <w:widowControl/>
              <w:spacing w:line="240" w:lineRule="exact"/>
              <w:textAlignment w:val="center"/>
              <w:rPr>
                <w:rFonts w:ascii="Times New Roman" w:hAnsi="Times New Roman" w:eastAsia="仿宋"/>
                <w:sz w:val="20"/>
                <w:szCs w:val="20"/>
              </w:rPr>
            </w:pPr>
            <w:r>
              <w:rPr>
                <w:rFonts w:hint="eastAsia" w:ascii="Times New Roman" w:hAnsi="Times New Roman" w:eastAsia="仿宋"/>
                <w:kern w:val="0"/>
                <w:sz w:val="20"/>
                <w:szCs w:val="20"/>
              </w:rPr>
              <w:t>《公安部关于运动员携带射击运动枪支外出训练比赛办理有关手续的复函》（公治</w:t>
            </w:r>
            <w:r>
              <w:rPr>
                <w:rStyle w:val="11"/>
                <w:rFonts w:hint="eastAsia" w:ascii="Times New Roman" w:hAnsi="Times New Roman" w:eastAsia="仿宋"/>
                <w:color w:val="auto"/>
                <w:sz w:val="20"/>
                <w:szCs w:val="20"/>
              </w:rPr>
              <w:t>〔</w:t>
            </w:r>
            <w:r>
              <w:rPr>
                <w:rStyle w:val="11"/>
                <w:rFonts w:ascii="Times New Roman" w:hAnsi="Times New Roman" w:eastAsia="仿宋"/>
                <w:color w:val="auto"/>
                <w:sz w:val="20"/>
                <w:szCs w:val="20"/>
              </w:rPr>
              <w:t>1998</w:t>
            </w:r>
            <w:r>
              <w:rPr>
                <w:rStyle w:val="11"/>
                <w:rFonts w:hint="eastAsia" w:ascii="Times New Roman" w:hAnsi="Times New Roman" w:eastAsia="仿宋"/>
                <w:color w:val="auto"/>
                <w:sz w:val="20"/>
                <w:szCs w:val="20"/>
              </w:rPr>
              <w:t>〕</w:t>
            </w:r>
            <w:r>
              <w:rPr>
                <w:rFonts w:ascii="Times New Roman" w:hAnsi="Times New Roman" w:eastAsia="仿宋"/>
                <w:kern w:val="0"/>
                <w:sz w:val="20"/>
                <w:szCs w:val="20"/>
              </w:rPr>
              <w:t>868</w:t>
            </w:r>
            <w:r>
              <w:rPr>
                <w:rFonts w:hint="eastAsia" w:ascii="Times New Roman" w:hAnsi="Times New Roman" w:eastAsia="仿宋"/>
                <w:kern w:val="0"/>
                <w:sz w:val="20"/>
                <w:szCs w:val="20"/>
              </w:rPr>
              <w:t>号）</w:t>
            </w:r>
          </w:p>
        </w:tc>
        <w:tc>
          <w:tcPr>
            <w:tcW w:w="2700" w:type="dxa"/>
            <w:vMerge w:val="continue"/>
            <w:noWrap/>
            <w:tcMar>
              <w:top w:w="15" w:type="dxa"/>
              <w:left w:w="15" w:type="dxa"/>
              <w:right w:w="15" w:type="dxa"/>
            </w:tcMar>
            <w:vAlign w:val="center"/>
          </w:tcPr>
          <w:p w14:paraId="4A0B60A3">
            <w:pPr>
              <w:spacing w:line="240" w:lineRule="exact"/>
              <w:rPr>
                <w:rFonts w:ascii="Times New Roman" w:hAnsi="Times New Roman" w:eastAsia="仿宋"/>
                <w:sz w:val="20"/>
                <w:szCs w:val="20"/>
              </w:rPr>
            </w:pPr>
          </w:p>
        </w:tc>
      </w:tr>
      <w:tr w14:paraId="6FD844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70" w:hRule="atLeast"/>
        </w:trPr>
        <w:tc>
          <w:tcPr>
            <w:tcW w:w="507" w:type="dxa"/>
            <w:vMerge w:val="restart"/>
            <w:noWrap/>
            <w:tcMar>
              <w:top w:w="15" w:type="dxa"/>
              <w:left w:w="15" w:type="dxa"/>
              <w:right w:w="15" w:type="dxa"/>
            </w:tcMar>
            <w:vAlign w:val="center"/>
          </w:tcPr>
          <w:p w14:paraId="36942A9B">
            <w:pPr>
              <w:widowControl/>
              <w:spacing w:line="240" w:lineRule="exact"/>
              <w:ind w:left="384" w:hanging="384"/>
              <w:jc w:val="center"/>
              <w:textAlignment w:val="center"/>
              <w:rPr>
                <w:rFonts w:ascii="Times New Roman" w:hAnsi="Times New Roman" w:eastAsia="仿宋"/>
                <w:sz w:val="20"/>
                <w:szCs w:val="20"/>
              </w:rPr>
            </w:pPr>
            <w:r>
              <w:rPr>
                <w:rFonts w:ascii="Times New Roman" w:hAnsi="Times New Roman" w:eastAsia="仿宋"/>
                <w:sz w:val="20"/>
                <w:szCs w:val="20"/>
              </w:rPr>
              <w:t>16</w:t>
            </w:r>
          </w:p>
        </w:tc>
        <w:tc>
          <w:tcPr>
            <w:tcW w:w="507" w:type="dxa"/>
            <w:vMerge w:val="restart"/>
            <w:noWrap/>
            <w:tcMar>
              <w:top w:w="15" w:type="dxa"/>
              <w:left w:w="15" w:type="dxa"/>
              <w:right w:w="15" w:type="dxa"/>
            </w:tcMar>
            <w:vAlign w:val="center"/>
          </w:tcPr>
          <w:p w14:paraId="4DB80EB8">
            <w:pPr>
              <w:widowControl/>
              <w:spacing w:line="240" w:lineRule="exact"/>
              <w:ind w:left="384" w:hanging="384"/>
              <w:jc w:val="center"/>
              <w:textAlignment w:val="center"/>
              <w:rPr>
                <w:rFonts w:ascii="Times New Roman" w:hAnsi="Times New Roman" w:eastAsia="仿宋"/>
                <w:sz w:val="20"/>
                <w:szCs w:val="20"/>
              </w:rPr>
            </w:pPr>
            <w:r>
              <w:rPr>
                <w:rFonts w:ascii="Times New Roman" w:hAnsi="Times New Roman" w:eastAsia="仿宋"/>
                <w:sz w:val="20"/>
                <w:szCs w:val="20"/>
              </w:rPr>
              <w:t>50</w:t>
            </w:r>
          </w:p>
        </w:tc>
        <w:tc>
          <w:tcPr>
            <w:tcW w:w="1571" w:type="dxa"/>
            <w:vMerge w:val="restart"/>
            <w:noWrap/>
            <w:tcMar>
              <w:top w:w="15" w:type="dxa"/>
              <w:left w:w="15" w:type="dxa"/>
              <w:right w:w="15" w:type="dxa"/>
            </w:tcMar>
            <w:vAlign w:val="center"/>
          </w:tcPr>
          <w:p w14:paraId="28C5E8EC">
            <w:pPr>
              <w:widowControl/>
              <w:spacing w:line="240" w:lineRule="exact"/>
              <w:textAlignment w:val="center"/>
              <w:rPr>
                <w:rFonts w:ascii="Times New Roman" w:hAnsi="Times New Roman" w:eastAsia="仿宋"/>
                <w:sz w:val="20"/>
                <w:szCs w:val="20"/>
              </w:rPr>
            </w:pPr>
            <w:r>
              <w:rPr>
                <w:rFonts w:hint="eastAsia" w:ascii="Times New Roman" w:hAnsi="Times New Roman" w:eastAsia="仿宋"/>
                <w:kern w:val="0"/>
                <w:sz w:val="20"/>
                <w:szCs w:val="20"/>
              </w:rPr>
              <w:t>举行集会游行示威许可</w:t>
            </w:r>
          </w:p>
        </w:tc>
        <w:tc>
          <w:tcPr>
            <w:tcW w:w="1210" w:type="dxa"/>
            <w:vMerge w:val="restart"/>
            <w:noWrap/>
            <w:tcMar>
              <w:top w:w="15" w:type="dxa"/>
              <w:left w:w="15" w:type="dxa"/>
              <w:right w:w="15" w:type="dxa"/>
            </w:tcMar>
            <w:vAlign w:val="center"/>
          </w:tcPr>
          <w:p w14:paraId="48D8BB3D">
            <w:pPr>
              <w:widowControl/>
              <w:spacing w:line="240" w:lineRule="exact"/>
              <w:jc w:val="center"/>
              <w:textAlignment w:val="center"/>
              <w:rPr>
                <w:rFonts w:ascii="Times New Roman" w:hAnsi="Times New Roman" w:eastAsia="仿宋"/>
                <w:sz w:val="20"/>
                <w:szCs w:val="20"/>
              </w:rPr>
            </w:pPr>
            <w:r>
              <w:rPr>
                <w:rFonts w:hint="eastAsia" w:ascii="Times New Roman" w:hAnsi="Times New Roman" w:eastAsia="仿宋"/>
                <w:kern w:val="0"/>
                <w:sz w:val="20"/>
                <w:szCs w:val="20"/>
              </w:rPr>
              <w:t>市公安局</w:t>
            </w:r>
          </w:p>
        </w:tc>
        <w:tc>
          <w:tcPr>
            <w:tcW w:w="1903" w:type="dxa"/>
            <w:vMerge w:val="restart"/>
            <w:noWrap/>
            <w:tcMar>
              <w:top w:w="15" w:type="dxa"/>
              <w:left w:w="15" w:type="dxa"/>
              <w:right w:w="15" w:type="dxa"/>
            </w:tcMar>
            <w:vAlign w:val="center"/>
          </w:tcPr>
          <w:p w14:paraId="3DDF0065">
            <w:pPr>
              <w:widowControl/>
              <w:spacing w:line="240" w:lineRule="exact"/>
              <w:textAlignment w:val="center"/>
              <w:rPr>
                <w:rFonts w:ascii="Times New Roman" w:hAnsi="Times New Roman" w:eastAsia="仿宋"/>
                <w:sz w:val="20"/>
                <w:szCs w:val="20"/>
              </w:rPr>
            </w:pPr>
            <w:r>
              <w:rPr>
                <w:rFonts w:hint="eastAsia" w:ascii="Times New Roman" w:hAnsi="Times New Roman" w:eastAsia="仿宋"/>
                <w:kern w:val="0"/>
                <w:sz w:val="20"/>
                <w:szCs w:val="20"/>
              </w:rPr>
              <w:t>设区的市级、县级公安机关</w:t>
            </w:r>
          </w:p>
        </w:tc>
        <w:tc>
          <w:tcPr>
            <w:tcW w:w="1877" w:type="dxa"/>
            <w:noWrap/>
            <w:tcMar>
              <w:top w:w="15" w:type="dxa"/>
              <w:left w:w="15" w:type="dxa"/>
              <w:right w:w="15" w:type="dxa"/>
            </w:tcMar>
            <w:vAlign w:val="center"/>
          </w:tcPr>
          <w:p w14:paraId="3B0735E5">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spacing w:val="-11"/>
                <w:kern w:val="0"/>
                <w:sz w:val="20"/>
                <w:szCs w:val="20"/>
              </w:rPr>
              <w:t>《中华人民共和国集会游行示威法》</w:t>
            </w:r>
          </w:p>
        </w:tc>
        <w:tc>
          <w:tcPr>
            <w:tcW w:w="4500" w:type="dxa"/>
            <w:noWrap/>
            <w:tcMar>
              <w:top w:w="15" w:type="dxa"/>
              <w:left w:w="15" w:type="dxa"/>
              <w:right w:w="15" w:type="dxa"/>
            </w:tcMar>
            <w:vAlign w:val="center"/>
          </w:tcPr>
          <w:p w14:paraId="2F3D9D9C">
            <w:pPr>
              <w:widowControl/>
              <w:spacing w:line="240" w:lineRule="exact"/>
              <w:textAlignment w:val="center"/>
              <w:rPr>
                <w:rFonts w:ascii="Times New Roman" w:hAnsi="Times New Roman" w:eastAsia="仿宋"/>
                <w:sz w:val="20"/>
                <w:szCs w:val="20"/>
              </w:rPr>
            </w:pPr>
            <w:r>
              <w:rPr>
                <w:rFonts w:hint="eastAsia" w:ascii="Times New Roman" w:hAnsi="Times New Roman" w:eastAsia="仿宋"/>
                <w:kern w:val="0"/>
                <w:sz w:val="20"/>
                <w:szCs w:val="20"/>
              </w:rPr>
              <w:t>《中华人民共和国集会游行示威法》</w:t>
            </w:r>
          </w:p>
        </w:tc>
        <w:tc>
          <w:tcPr>
            <w:tcW w:w="2700" w:type="dxa"/>
            <w:vMerge w:val="restart"/>
            <w:noWrap/>
            <w:tcMar>
              <w:top w:w="15" w:type="dxa"/>
              <w:left w:w="15" w:type="dxa"/>
              <w:right w:w="15" w:type="dxa"/>
            </w:tcMar>
            <w:vAlign w:val="center"/>
          </w:tcPr>
          <w:p w14:paraId="6E57EA47">
            <w:pPr>
              <w:spacing w:line="240" w:lineRule="exact"/>
              <w:rPr>
                <w:rFonts w:ascii="Times New Roman" w:hAnsi="Times New Roman" w:eastAsia="仿宋"/>
                <w:sz w:val="20"/>
                <w:szCs w:val="20"/>
              </w:rPr>
            </w:pPr>
          </w:p>
        </w:tc>
      </w:tr>
      <w:tr w14:paraId="7DA024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67" w:hRule="atLeast"/>
        </w:trPr>
        <w:tc>
          <w:tcPr>
            <w:tcW w:w="507" w:type="dxa"/>
            <w:vMerge w:val="continue"/>
            <w:noWrap/>
            <w:tcMar>
              <w:top w:w="15" w:type="dxa"/>
              <w:left w:w="15" w:type="dxa"/>
              <w:right w:w="15" w:type="dxa"/>
            </w:tcMar>
            <w:vAlign w:val="center"/>
          </w:tcPr>
          <w:p w14:paraId="702870E1">
            <w:pPr>
              <w:widowControl/>
              <w:spacing w:line="240" w:lineRule="exact"/>
              <w:jc w:val="center"/>
              <w:textAlignment w:val="center"/>
              <w:rPr>
                <w:rFonts w:ascii="Times New Roman" w:hAnsi="Times New Roman" w:eastAsia="仿宋"/>
                <w:sz w:val="20"/>
                <w:szCs w:val="20"/>
              </w:rPr>
            </w:pPr>
          </w:p>
        </w:tc>
        <w:tc>
          <w:tcPr>
            <w:tcW w:w="507" w:type="dxa"/>
            <w:vMerge w:val="continue"/>
            <w:noWrap/>
            <w:tcMar>
              <w:top w:w="15" w:type="dxa"/>
              <w:left w:w="15" w:type="dxa"/>
              <w:right w:w="15" w:type="dxa"/>
            </w:tcMar>
            <w:vAlign w:val="center"/>
          </w:tcPr>
          <w:p w14:paraId="46460A8B">
            <w:pPr>
              <w:widowControl/>
              <w:spacing w:line="240" w:lineRule="exact"/>
              <w:jc w:val="center"/>
              <w:textAlignment w:val="center"/>
              <w:rPr>
                <w:rFonts w:ascii="Times New Roman" w:hAnsi="Times New Roman" w:eastAsia="仿宋"/>
                <w:sz w:val="20"/>
                <w:szCs w:val="20"/>
              </w:rPr>
            </w:pPr>
          </w:p>
        </w:tc>
        <w:tc>
          <w:tcPr>
            <w:tcW w:w="1571" w:type="dxa"/>
            <w:vMerge w:val="continue"/>
            <w:noWrap/>
            <w:tcMar>
              <w:top w:w="15" w:type="dxa"/>
              <w:left w:w="15" w:type="dxa"/>
              <w:right w:w="15" w:type="dxa"/>
            </w:tcMar>
            <w:vAlign w:val="center"/>
          </w:tcPr>
          <w:p w14:paraId="43B03CD8">
            <w:pPr>
              <w:spacing w:line="240" w:lineRule="exact"/>
              <w:rPr>
                <w:rFonts w:ascii="Times New Roman" w:hAnsi="Times New Roman" w:eastAsia="仿宋"/>
                <w:sz w:val="20"/>
                <w:szCs w:val="20"/>
              </w:rPr>
            </w:pPr>
          </w:p>
        </w:tc>
        <w:tc>
          <w:tcPr>
            <w:tcW w:w="1210" w:type="dxa"/>
            <w:vMerge w:val="continue"/>
            <w:noWrap/>
            <w:tcMar>
              <w:top w:w="15" w:type="dxa"/>
              <w:left w:w="15" w:type="dxa"/>
              <w:right w:w="15" w:type="dxa"/>
            </w:tcMar>
            <w:vAlign w:val="center"/>
          </w:tcPr>
          <w:p w14:paraId="62A96568">
            <w:pPr>
              <w:spacing w:line="240" w:lineRule="exact"/>
              <w:jc w:val="center"/>
              <w:rPr>
                <w:rFonts w:ascii="Times New Roman" w:hAnsi="Times New Roman" w:eastAsia="仿宋"/>
                <w:sz w:val="20"/>
                <w:szCs w:val="20"/>
              </w:rPr>
            </w:pPr>
          </w:p>
        </w:tc>
        <w:tc>
          <w:tcPr>
            <w:tcW w:w="1903" w:type="dxa"/>
            <w:vMerge w:val="continue"/>
            <w:noWrap/>
            <w:tcMar>
              <w:top w:w="15" w:type="dxa"/>
              <w:left w:w="15" w:type="dxa"/>
              <w:right w:w="15" w:type="dxa"/>
            </w:tcMar>
            <w:vAlign w:val="center"/>
          </w:tcPr>
          <w:p w14:paraId="36303B89">
            <w:pPr>
              <w:spacing w:line="240" w:lineRule="exact"/>
              <w:rPr>
                <w:rFonts w:ascii="Times New Roman" w:hAnsi="Times New Roman" w:eastAsia="仿宋"/>
                <w:sz w:val="20"/>
                <w:szCs w:val="20"/>
              </w:rPr>
            </w:pPr>
          </w:p>
        </w:tc>
        <w:tc>
          <w:tcPr>
            <w:tcW w:w="1877" w:type="dxa"/>
            <w:noWrap/>
            <w:tcMar>
              <w:top w:w="15" w:type="dxa"/>
              <w:left w:w="15" w:type="dxa"/>
              <w:right w:w="15" w:type="dxa"/>
            </w:tcMar>
            <w:vAlign w:val="center"/>
          </w:tcPr>
          <w:p w14:paraId="4A2F7FEB">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《中华人民共和国集会游行示威法实施条例》</w:t>
            </w:r>
          </w:p>
        </w:tc>
        <w:tc>
          <w:tcPr>
            <w:tcW w:w="4500" w:type="dxa"/>
            <w:noWrap/>
            <w:tcMar>
              <w:top w:w="15" w:type="dxa"/>
              <w:left w:w="15" w:type="dxa"/>
              <w:right w:w="15" w:type="dxa"/>
            </w:tcMar>
            <w:vAlign w:val="center"/>
          </w:tcPr>
          <w:p w14:paraId="2D1FB108">
            <w:pPr>
              <w:widowControl/>
              <w:spacing w:line="240" w:lineRule="exact"/>
              <w:textAlignment w:val="center"/>
              <w:rPr>
                <w:rFonts w:ascii="Times New Roman" w:hAnsi="Times New Roman" w:eastAsia="仿宋"/>
                <w:sz w:val="20"/>
                <w:szCs w:val="20"/>
              </w:rPr>
            </w:pPr>
            <w:r>
              <w:rPr>
                <w:rFonts w:hint="eastAsia" w:ascii="Times New Roman" w:hAnsi="Times New Roman" w:eastAsia="仿宋"/>
                <w:kern w:val="0"/>
                <w:sz w:val="20"/>
                <w:szCs w:val="20"/>
              </w:rPr>
              <w:t>《中华人民共和国集会游行示威法实施条例》</w:t>
            </w:r>
          </w:p>
        </w:tc>
        <w:tc>
          <w:tcPr>
            <w:tcW w:w="2700" w:type="dxa"/>
            <w:vMerge w:val="continue"/>
            <w:noWrap/>
            <w:tcMar>
              <w:top w:w="15" w:type="dxa"/>
              <w:left w:w="15" w:type="dxa"/>
              <w:right w:w="15" w:type="dxa"/>
            </w:tcMar>
            <w:vAlign w:val="center"/>
          </w:tcPr>
          <w:p w14:paraId="7079B756">
            <w:pPr>
              <w:spacing w:line="240" w:lineRule="exact"/>
              <w:rPr>
                <w:rFonts w:ascii="Times New Roman" w:hAnsi="Times New Roman" w:eastAsia="仿宋"/>
                <w:sz w:val="20"/>
                <w:szCs w:val="20"/>
              </w:rPr>
            </w:pPr>
          </w:p>
        </w:tc>
      </w:tr>
      <w:tr w14:paraId="7D9BBD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1" w:hRule="atLeast"/>
        </w:trPr>
        <w:tc>
          <w:tcPr>
            <w:tcW w:w="507" w:type="dxa"/>
            <w:vMerge w:val="restart"/>
            <w:noWrap/>
            <w:tcMar>
              <w:top w:w="15" w:type="dxa"/>
              <w:left w:w="15" w:type="dxa"/>
              <w:right w:w="15" w:type="dxa"/>
            </w:tcMar>
            <w:vAlign w:val="center"/>
          </w:tcPr>
          <w:p w14:paraId="06887C86">
            <w:pPr>
              <w:widowControl/>
              <w:spacing w:line="240" w:lineRule="exact"/>
              <w:ind w:left="384" w:hanging="384"/>
              <w:jc w:val="center"/>
              <w:textAlignment w:val="center"/>
              <w:rPr>
                <w:rFonts w:ascii="Times New Roman" w:hAnsi="Times New Roman" w:eastAsia="仿宋"/>
                <w:sz w:val="20"/>
                <w:szCs w:val="20"/>
              </w:rPr>
            </w:pPr>
            <w:r>
              <w:rPr>
                <w:rFonts w:ascii="Times New Roman" w:hAnsi="Times New Roman" w:eastAsia="仿宋"/>
                <w:sz w:val="20"/>
                <w:szCs w:val="20"/>
              </w:rPr>
              <w:t>17</w:t>
            </w:r>
          </w:p>
        </w:tc>
        <w:tc>
          <w:tcPr>
            <w:tcW w:w="507" w:type="dxa"/>
            <w:vMerge w:val="restart"/>
            <w:noWrap/>
            <w:tcMar>
              <w:top w:w="15" w:type="dxa"/>
              <w:left w:w="15" w:type="dxa"/>
              <w:right w:w="15" w:type="dxa"/>
            </w:tcMar>
            <w:vAlign w:val="center"/>
          </w:tcPr>
          <w:p w14:paraId="4B775BB0">
            <w:pPr>
              <w:widowControl/>
              <w:spacing w:line="240" w:lineRule="exact"/>
              <w:ind w:left="384" w:hanging="384"/>
              <w:jc w:val="center"/>
              <w:textAlignment w:val="center"/>
              <w:rPr>
                <w:rFonts w:ascii="Times New Roman" w:hAnsi="Times New Roman" w:eastAsia="仿宋"/>
                <w:sz w:val="20"/>
                <w:szCs w:val="20"/>
              </w:rPr>
            </w:pPr>
            <w:r>
              <w:rPr>
                <w:rFonts w:ascii="Times New Roman" w:hAnsi="Times New Roman" w:eastAsia="仿宋"/>
                <w:sz w:val="20"/>
                <w:szCs w:val="20"/>
              </w:rPr>
              <w:t>51</w:t>
            </w:r>
          </w:p>
        </w:tc>
        <w:tc>
          <w:tcPr>
            <w:tcW w:w="1571" w:type="dxa"/>
            <w:vMerge w:val="restart"/>
            <w:noWrap/>
            <w:tcMar>
              <w:top w:w="15" w:type="dxa"/>
              <w:left w:w="15" w:type="dxa"/>
              <w:right w:w="15" w:type="dxa"/>
            </w:tcMar>
            <w:vAlign w:val="center"/>
          </w:tcPr>
          <w:p w14:paraId="5C3ECBD3">
            <w:pPr>
              <w:widowControl/>
              <w:spacing w:line="240" w:lineRule="exact"/>
              <w:textAlignment w:val="center"/>
              <w:rPr>
                <w:rFonts w:ascii="Times New Roman" w:hAnsi="Times New Roman" w:eastAsia="仿宋"/>
                <w:sz w:val="20"/>
                <w:szCs w:val="20"/>
              </w:rPr>
            </w:pPr>
            <w:r>
              <w:rPr>
                <w:rFonts w:hint="eastAsia" w:ascii="Times New Roman" w:hAnsi="Times New Roman" w:eastAsia="仿宋"/>
                <w:kern w:val="0"/>
                <w:sz w:val="20"/>
                <w:szCs w:val="20"/>
              </w:rPr>
              <w:t>大型群众性活动安全许可</w:t>
            </w:r>
          </w:p>
        </w:tc>
        <w:tc>
          <w:tcPr>
            <w:tcW w:w="1210" w:type="dxa"/>
            <w:vMerge w:val="restart"/>
            <w:noWrap/>
            <w:tcMar>
              <w:top w:w="15" w:type="dxa"/>
              <w:left w:w="15" w:type="dxa"/>
              <w:right w:w="15" w:type="dxa"/>
            </w:tcMar>
            <w:vAlign w:val="center"/>
          </w:tcPr>
          <w:p w14:paraId="3B378824">
            <w:pPr>
              <w:widowControl/>
              <w:spacing w:line="240" w:lineRule="exact"/>
              <w:jc w:val="center"/>
              <w:textAlignment w:val="center"/>
              <w:rPr>
                <w:rFonts w:ascii="Times New Roman" w:hAnsi="Times New Roman" w:eastAsia="仿宋"/>
                <w:sz w:val="20"/>
                <w:szCs w:val="20"/>
              </w:rPr>
            </w:pPr>
            <w:r>
              <w:rPr>
                <w:rFonts w:hint="eastAsia" w:ascii="Times New Roman" w:hAnsi="Times New Roman" w:eastAsia="仿宋"/>
                <w:kern w:val="0"/>
                <w:sz w:val="20"/>
                <w:szCs w:val="20"/>
              </w:rPr>
              <w:t>市公安局</w:t>
            </w:r>
          </w:p>
        </w:tc>
        <w:tc>
          <w:tcPr>
            <w:tcW w:w="1903" w:type="dxa"/>
            <w:vMerge w:val="restart"/>
            <w:noWrap/>
            <w:tcMar>
              <w:top w:w="15" w:type="dxa"/>
              <w:left w:w="15" w:type="dxa"/>
              <w:right w:w="15" w:type="dxa"/>
            </w:tcMar>
            <w:vAlign w:val="center"/>
          </w:tcPr>
          <w:p w14:paraId="7C73C319">
            <w:pPr>
              <w:widowControl/>
              <w:spacing w:line="240" w:lineRule="exact"/>
              <w:textAlignment w:val="center"/>
              <w:rPr>
                <w:rFonts w:ascii="Times New Roman" w:hAnsi="Times New Roman" w:eastAsia="仿宋"/>
                <w:sz w:val="20"/>
                <w:szCs w:val="20"/>
              </w:rPr>
            </w:pPr>
            <w:r>
              <w:rPr>
                <w:rFonts w:hint="eastAsia" w:ascii="Times New Roman" w:hAnsi="Times New Roman" w:eastAsia="仿宋"/>
                <w:kern w:val="0"/>
                <w:sz w:val="20"/>
                <w:szCs w:val="20"/>
              </w:rPr>
              <w:t>设区的市级、县级公安机关</w:t>
            </w:r>
          </w:p>
        </w:tc>
        <w:tc>
          <w:tcPr>
            <w:tcW w:w="1877" w:type="dxa"/>
            <w:noWrap/>
            <w:tcMar>
              <w:top w:w="15" w:type="dxa"/>
              <w:left w:w="15" w:type="dxa"/>
              <w:right w:w="15" w:type="dxa"/>
            </w:tcMar>
            <w:vAlign w:val="center"/>
          </w:tcPr>
          <w:p w14:paraId="4B0DFFC9">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《中华人民共和国消防法》</w:t>
            </w:r>
          </w:p>
        </w:tc>
        <w:tc>
          <w:tcPr>
            <w:tcW w:w="4500" w:type="dxa"/>
            <w:noWrap/>
            <w:tcMar>
              <w:top w:w="15" w:type="dxa"/>
              <w:left w:w="15" w:type="dxa"/>
              <w:right w:w="15" w:type="dxa"/>
            </w:tcMar>
            <w:vAlign w:val="center"/>
          </w:tcPr>
          <w:p w14:paraId="4A49B9EA">
            <w:pPr>
              <w:widowControl/>
              <w:spacing w:line="240" w:lineRule="exact"/>
              <w:textAlignment w:val="center"/>
              <w:rPr>
                <w:rFonts w:ascii="Times New Roman" w:hAnsi="Times New Roman" w:eastAsia="仿宋"/>
                <w:sz w:val="20"/>
                <w:szCs w:val="20"/>
              </w:rPr>
            </w:pPr>
            <w:r>
              <w:rPr>
                <w:rFonts w:hint="eastAsia" w:ascii="Times New Roman" w:hAnsi="Times New Roman" w:eastAsia="仿宋"/>
                <w:kern w:val="0"/>
                <w:sz w:val="20"/>
                <w:szCs w:val="20"/>
              </w:rPr>
              <w:t>《大型群众性活动安全管理条例》</w:t>
            </w:r>
          </w:p>
        </w:tc>
        <w:tc>
          <w:tcPr>
            <w:tcW w:w="2700" w:type="dxa"/>
            <w:vMerge w:val="restart"/>
            <w:noWrap/>
            <w:tcMar>
              <w:top w:w="15" w:type="dxa"/>
              <w:left w:w="15" w:type="dxa"/>
              <w:right w:w="15" w:type="dxa"/>
            </w:tcMar>
            <w:vAlign w:val="center"/>
          </w:tcPr>
          <w:p w14:paraId="2CE0D1FA">
            <w:pPr>
              <w:spacing w:line="240" w:lineRule="exact"/>
              <w:rPr>
                <w:rFonts w:ascii="Times New Roman" w:hAnsi="Times New Roman" w:eastAsia="仿宋"/>
                <w:sz w:val="20"/>
                <w:szCs w:val="20"/>
              </w:rPr>
            </w:pPr>
          </w:p>
        </w:tc>
      </w:tr>
      <w:tr w14:paraId="4BA03A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2" w:hRule="atLeast"/>
        </w:trPr>
        <w:tc>
          <w:tcPr>
            <w:tcW w:w="507" w:type="dxa"/>
            <w:vMerge w:val="continue"/>
            <w:noWrap/>
            <w:tcMar>
              <w:top w:w="15" w:type="dxa"/>
              <w:left w:w="15" w:type="dxa"/>
              <w:right w:w="15" w:type="dxa"/>
            </w:tcMar>
            <w:vAlign w:val="center"/>
          </w:tcPr>
          <w:p w14:paraId="002B4611">
            <w:pPr>
              <w:widowControl/>
              <w:spacing w:line="240" w:lineRule="exact"/>
              <w:jc w:val="center"/>
              <w:textAlignment w:val="center"/>
              <w:rPr>
                <w:rFonts w:ascii="Times New Roman" w:hAnsi="Times New Roman" w:eastAsia="仿宋"/>
                <w:sz w:val="20"/>
                <w:szCs w:val="20"/>
              </w:rPr>
            </w:pPr>
          </w:p>
        </w:tc>
        <w:tc>
          <w:tcPr>
            <w:tcW w:w="507" w:type="dxa"/>
            <w:vMerge w:val="continue"/>
            <w:noWrap/>
            <w:tcMar>
              <w:top w:w="15" w:type="dxa"/>
              <w:left w:w="15" w:type="dxa"/>
              <w:right w:w="15" w:type="dxa"/>
            </w:tcMar>
            <w:vAlign w:val="center"/>
          </w:tcPr>
          <w:p w14:paraId="194F13FF">
            <w:pPr>
              <w:widowControl/>
              <w:spacing w:line="240" w:lineRule="exact"/>
              <w:jc w:val="center"/>
              <w:textAlignment w:val="center"/>
              <w:rPr>
                <w:rFonts w:ascii="Times New Roman" w:hAnsi="Times New Roman" w:eastAsia="仿宋"/>
                <w:sz w:val="20"/>
                <w:szCs w:val="20"/>
              </w:rPr>
            </w:pPr>
          </w:p>
        </w:tc>
        <w:tc>
          <w:tcPr>
            <w:tcW w:w="1571" w:type="dxa"/>
            <w:vMerge w:val="continue"/>
            <w:noWrap/>
            <w:tcMar>
              <w:top w:w="15" w:type="dxa"/>
              <w:left w:w="15" w:type="dxa"/>
              <w:right w:w="15" w:type="dxa"/>
            </w:tcMar>
            <w:vAlign w:val="center"/>
          </w:tcPr>
          <w:p w14:paraId="4C68FEAB">
            <w:pPr>
              <w:spacing w:line="240" w:lineRule="exact"/>
              <w:rPr>
                <w:rFonts w:ascii="Times New Roman" w:hAnsi="Times New Roman" w:eastAsia="仿宋"/>
                <w:sz w:val="20"/>
                <w:szCs w:val="20"/>
              </w:rPr>
            </w:pPr>
          </w:p>
        </w:tc>
        <w:tc>
          <w:tcPr>
            <w:tcW w:w="1210" w:type="dxa"/>
            <w:vMerge w:val="continue"/>
            <w:noWrap/>
            <w:tcMar>
              <w:top w:w="15" w:type="dxa"/>
              <w:left w:w="15" w:type="dxa"/>
              <w:right w:w="15" w:type="dxa"/>
            </w:tcMar>
            <w:vAlign w:val="center"/>
          </w:tcPr>
          <w:p w14:paraId="763A6191">
            <w:pPr>
              <w:spacing w:line="240" w:lineRule="exact"/>
              <w:jc w:val="center"/>
              <w:rPr>
                <w:rFonts w:ascii="Times New Roman" w:hAnsi="Times New Roman" w:eastAsia="仿宋"/>
                <w:sz w:val="20"/>
                <w:szCs w:val="20"/>
              </w:rPr>
            </w:pPr>
          </w:p>
        </w:tc>
        <w:tc>
          <w:tcPr>
            <w:tcW w:w="1903" w:type="dxa"/>
            <w:vMerge w:val="continue"/>
            <w:noWrap/>
            <w:tcMar>
              <w:top w:w="15" w:type="dxa"/>
              <w:left w:w="15" w:type="dxa"/>
              <w:right w:w="15" w:type="dxa"/>
            </w:tcMar>
            <w:vAlign w:val="center"/>
          </w:tcPr>
          <w:p w14:paraId="2ED35017">
            <w:pPr>
              <w:spacing w:line="240" w:lineRule="exact"/>
              <w:rPr>
                <w:rFonts w:ascii="Times New Roman" w:hAnsi="Times New Roman" w:eastAsia="仿宋"/>
                <w:sz w:val="20"/>
                <w:szCs w:val="20"/>
              </w:rPr>
            </w:pPr>
          </w:p>
        </w:tc>
        <w:tc>
          <w:tcPr>
            <w:tcW w:w="1877" w:type="dxa"/>
            <w:noWrap/>
            <w:tcMar>
              <w:top w:w="15" w:type="dxa"/>
              <w:left w:w="15" w:type="dxa"/>
              <w:right w:w="15" w:type="dxa"/>
            </w:tcMar>
            <w:vAlign w:val="center"/>
          </w:tcPr>
          <w:p w14:paraId="454067E4">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spacing w:val="-11"/>
                <w:kern w:val="0"/>
                <w:sz w:val="20"/>
                <w:szCs w:val="20"/>
              </w:rPr>
              <w:t>《大型群众性活动安全管理条例》</w:t>
            </w:r>
          </w:p>
        </w:tc>
        <w:tc>
          <w:tcPr>
            <w:tcW w:w="4500" w:type="dxa"/>
            <w:noWrap/>
            <w:tcMar>
              <w:top w:w="15" w:type="dxa"/>
              <w:left w:w="15" w:type="dxa"/>
              <w:right w:w="15" w:type="dxa"/>
            </w:tcMar>
            <w:vAlign w:val="center"/>
          </w:tcPr>
          <w:p w14:paraId="216F3688">
            <w:pPr>
              <w:widowControl/>
              <w:spacing w:line="240" w:lineRule="exact"/>
              <w:textAlignment w:val="center"/>
              <w:rPr>
                <w:rFonts w:ascii="Times New Roman" w:hAnsi="Times New Roman" w:eastAsia="仿宋"/>
                <w:sz w:val="20"/>
                <w:szCs w:val="20"/>
              </w:rPr>
            </w:pPr>
            <w:r>
              <w:rPr>
                <w:rFonts w:hint="eastAsia" w:ascii="Times New Roman" w:hAnsi="Times New Roman" w:eastAsia="仿宋"/>
                <w:kern w:val="0"/>
                <w:sz w:val="20"/>
                <w:szCs w:val="20"/>
              </w:rPr>
              <w:t>《营业性演出管理条例》</w:t>
            </w:r>
          </w:p>
        </w:tc>
        <w:tc>
          <w:tcPr>
            <w:tcW w:w="2700" w:type="dxa"/>
            <w:vMerge w:val="continue"/>
            <w:noWrap/>
            <w:tcMar>
              <w:top w:w="15" w:type="dxa"/>
              <w:left w:w="15" w:type="dxa"/>
              <w:right w:w="15" w:type="dxa"/>
            </w:tcMar>
            <w:vAlign w:val="center"/>
          </w:tcPr>
          <w:p w14:paraId="4349D1F4">
            <w:pPr>
              <w:spacing w:line="240" w:lineRule="exact"/>
              <w:rPr>
                <w:rFonts w:ascii="Times New Roman" w:hAnsi="Times New Roman" w:eastAsia="仿宋"/>
                <w:sz w:val="20"/>
                <w:szCs w:val="20"/>
              </w:rPr>
            </w:pPr>
          </w:p>
        </w:tc>
      </w:tr>
      <w:tr w14:paraId="1A6054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5" w:hRule="atLeast"/>
        </w:trPr>
        <w:tc>
          <w:tcPr>
            <w:tcW w:w="507" w:type="dxa"/>
            <w:vMerge w:val="restart"/>
            <w:noWrap/>
            <w:tcMar>
              <w:top w:w="15" w:type="dxa"/>
              <w:left w:w="15" w:type="dxa"/>
              <w:right w:w="15" w:type="dxa"/>
            </w:tcMar>
            <w:vAlign w:val="center"/>
          </w:tcPr>
          <w:p w14:paraId="4AEB5FF4">
            <w:pPr>
              <w:widowControl/>
              <w:spacing w:line="240" w:lineRule="exact"/>
              <w:ind w:left="384" w:hanging="384"/>
              <w:jc w:val="center"/>
              <w:textAlignment w:val="center"/>
              <w:rPr>
                <w:rFonts w:ascii="Times New Roman" w:hAnsi="Times New Roman" w:eastAsia="仿宋"/>
                <w:sz w:val="20"/>
                <w:szCs w:val="20"/>
              </w:rPr>
            </w:pPr>
            <w:r>
              <w:rPr>
                <w:rFonts w:ascii="Times New Roman" w:hAnsi="Times New Roman" w:eastAsia="仿宋"/>
                <w:sz w:val="20"/>
                <w:szCs w:val="20"/>
              </w:rPr>
              <w:t>18</w:t>
            </w:r>
          </w:p>
        </w:tc>
        <w:tc>
          <w:tcPr>
            <w:tcW w:w="507" w:type="dxa"/>
            <w:vMerge w:val="restart"/>
            <w:noWrap/>
            <w:tcMar>
              <w:top w:w="15" w:type="dxa"/>
              <w:left w:w="15" w:type="dxa"/>
              <w:right w:w="15" w:type="dxa"/>
            </w:tcMar>
            <w:vAlign w:val="center"/>
          </w:tcPr>
          <w:p w14:paraId="38CFFB56">
            <w:pPr>
              <w:widowControl/>
              <w:spacing w:line="240" w:lineRule="exact"/>
              <w:ind w:left="384" w:hanging="384"/>
              <w:jc w:val="center"/>
              <w:textAlignment w:val="center"/>
              <w:rPr>
                <w:rFonts w:ascii="Times New Roman" w:hAnsi="Times New Roman" w:eastAsia="仿宋"/>
                <w:sz w:val="20"/>
                <w:szCs w:val="20"/>
              </w:rPr>
            </w:pPr>
            <w:r>
              <w:rPr>
                <w:rFonts w:ascii="Times New Roman" w:hAnsi="Times New Roman" w:eastAsia="仿宋"/>
                <w:sz w:val="20"/>
                <w:szCs w:val="20"/>
              </w:rPr>
              <w:t>52</w:t>
            </w:r>
          </w:p>
        </w:tc>
        <w:tc>
          <w:tcPr>
            <w:tcW w:w="1571" w:type="dxa"/>
            <w:vMerge w:val="restart"/>
            <w:noWrap/>
            <w:tcMar>
              <w:top w:w="15" w:type="dxa"/>
              <w:left w:w="15" w:type="dxa"/>
              <w:right w:w="15" w:type="dxa"/>
            </w:tcMar>
            <w:vAlign w:val="center"/>
          </w:tcPr>
          <w:p w14:paraId="045E1471">
            <w:pPr>
              <w:widowControl/>
              <w:spacing w:line="240" w:lineRule="exact"/>
              <w:textAlignment w:val="center"/>
              <w:rPr>
                <w:rFonts w:ascii="Times New Roman" w:hAnsi="Times New Roman" w:eastAsia="仿宋"/>
                <w:sz w:val="20"/>
                <w:szCs w:val="20"/>
              </w:rPr>
            </w:pPr>
            <w:r>
              <w:rPr>
                <w:rFonts w:hint="eastAsia" w:ascii="Times New Roman" w:hAnsi="Times New Roman" w:eastAsia="仿宋"/>
                <w:spacing w:val="6"/>
                <w:kern w:val="0"/>
                <w:sz w:val="20"/>
                <w:szCs w:val="20"/>
              </w:rPr>
              <w:t>旅馆业特种行业许可</w:t>
            </w:r>
          </w:p>
        </w:tc>
        <w:tc>
          <w:tcPr>
            <w:tcW w:w="1210" w:type="dxa"/>
            <w:vMerge w:val="restart"/>
            <w:noWrap/>
            <w:tcMar>
              <w:top w:w="15" w:type="dxa"/>
              <w:left w:w="15" w:type="dxa"/>
              <w:right w:w="15" w:type="dxa"/>
            </w:tcMar>
            <w:vAlign w:val="center"/>
          </w:tcPr>
          <w:p w14:paraId="322951EC">
            <w:pPr>
              <w:widowControl/>
              <w:spacing w:line="240" w:lineRule="exact"/>
              <w:jc w:val="center"/>
              <w:textAlignment w:val="center"/>
              <w:rPr>
                <w:rFonts w:ascii="Times New Roman" w:hAnsi="Times New Roman" w:eastAsia="仿宋"/>
                <w:sz w:val="20"/>
                <w:szCs w:val="20"/>
              </w:rPr>
            </w:pPr>
            <w:r>
              <w:rPr>
                <w:rFonts w:hint="eastAsia" w:ascii="Times New Roman" w:hAnsi="Times New Roman" w:eastAsia="仿宋"/>
                <w:kern w:val="0"/>
                <w:sz w:val="20"/>
                <w:szCs w:val="20"/>
              </w:rPr>
              <w:t>市公安局</w:t>
            </w:r>
          </w:p>
        </w:tc>
        <w:tc>
          <w:tcPr>
            <w:tcW w:w="1903" w:type="dxa"/>
            <w:vMerge w:val="restart"/>
            <w:noWrap/>
            <w:tcMar>
              <w:top w:w="15" w:type="dxa"/>
              <w:left w:w="15" w:type="dxa"/>
              <w:right w:w="15" w:type="dxa"/>
            </w:tcMar>
            <w:vAlign w:val="center"/>
          </w:tcPr>
          <w:p w14:paraId="5E486DED">
            <w:pPr>
              <w:widowControl/>
              <w:spacing w:line="240" w:lineRule="exact"/>
              <w:jc w:val="center"/>
              <w:textAlignment w:val="center"/>
              <w:rPr>
                <w:rFonts w:ascii="Times New Roman" w:hAnsi="Times New Roman" w:eastAsia="仿宋"/>
                <w:sz w:val="20"/>
                <w:szCs w:val="20"/>
              </w:rPr>
            </w:pPr>
            <w:r>
              <w:rPr>
                <w:rFonts w:hint="eastAsia" w:ascii="Times New Roman" w:hAnsi="Times New Roman" w:eastAsia="仿宋"/>
                <w:kern w:val="0"/>
                <w:sz w:val="20"/>
                <w:szCs w:val="20"/>
              </w:rPr>
              <w:t>县级公安机关</w:t>
            </w:r>
          </w:p>
        </w:tc>
        <w:tc>
          <w:tcPr>
            <w:tcW w:w="1877" w:type="dxa"/>
            <w:noWrap/>
            <w:tcMar>
              <w:top w:w="15" w:type="dxa"/>
              <w:left w:w="15" w:type="dxa"/>
              <w:right w:w="15" w:type="dxa"/>
            </w:tcMar>
            <w:vAlign w:val="center"/>
          </w:tcPr>
          <w:p w14:paraId="116EACDF">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《旅馆业治安管理办法》</w:t>
            </w:r>
          </w:p>
        </w:tc>
        <w:tc>
          <w:tcPr>
            <w:tcW w:w="4500" w:type="dxa"/>
            <w:noWrap/>
            <w:tcMar>
              <w:top w:w="15" w:type="dxa"/>
              <w:left w:w="15" w:type="dxa"/>
              <w:right w:w="15" w:type="dxa"/>
            </w:tcMar>
            <w:vAlign w:val="center"/>
          </w:tcPr>
          <w:p w14:paraId="2DB6C59D">
            <w:pPr>
              <w:widowControl/>
              <w:spacing w:line="240" w:lineRule="exact"/>
              <w:textAlignment w:val="center"/>
              <w:rPr>
                <w:rFonts w:ascii="Times New Roman" w:hAnsi="Times New Roman" w:eastAsia="仿宋"/>
                <w:sz w:val="20"/>
                <w:szCs w:val="20"/>
              </w:rPr>
            </w:pPr>
            <w:r>
              <w:rPr>
                <w:rFonts w:hint="eastAsia" w:ascii="Times New Roman" w:hAnsi="Times New Roman" w:eastAsia="仿宋"/>
                <w:kern w:val="0"/>
                <w:sz w:val="20"/>
                <w:szCs w:val="20"/>
              </w:rPr>
              <w:t>《国务院关于深化</w:t>
            </w:r>
            <w:r>
              <w:rPr>
                <w:rFonts w:ascii="Times New Roman" w:hAnsi="Times New Roman" w:eastAsia="仿宋"/>
                <w:kern w:val="0"/>
                <w:sz w:val="20"/>
                <w:szCs w:val="20"/>
              </w:rPr>
              <w:t>“</w:t>
            </w:r>
            <w:r>
              <w:rPr>
                <w:rFonts w:hint="eastAsia" w:ascii="Times New Roman" w:hAnsi="Times New Roman" w:eastAsia="仿宋"/>
                <w:kern w:val="0"/>
                <w:sz w:val="20"/>
                <w:szCs w:val="20"/>
              </w:rPr>
              <w:t>证照分离</w:t>
            </w:r>
            <w:r>
              <w:rPr>
                <w:rFonts w:ascii="Times New Roman" w:hAnsi="Times New Roman" w:eastAsia="仿宋"/>
                <w:kern w:val="0"/>
                <w:sz w:val="20"/>
                <w:szCs w:val="20"/>
              </w:rPr>
              <w:t>”</w:t>
            </w:r>
            <w:r>
              <w:rPr>
                <w:rFonts w:hint="eastAsia" w:ascii="Times New Roman" w:hAnsi="Times New Roman" w:eastAsia="仿宋"/>
                <w:kern w:val="0"/>
                <w:sz w:val="20"/>
                <w:szCs w:val="20"/>
              </w:rPr>
              <w:t>改革进一步激发市场主体发展活力的通知》（国发〔</w:t>
            </w:r>
            <w:r>
              <w:rPr>
                <w:rFonts w:ascii="Times New Roman" w:hAnsi="Times New Roman" w:eastAsia="仿宋"/>
                <w:kern w:val="0"/>
                <w:sz w:val="20"/>
                <w:szCs w:val="20"/>
              </w:rPr>
              <w:t>2021</w:t>
            </w:r>
            <w:r>
              <w:rPr>
                <w:rFonts w:hint="eastAsia" w:ascii="Times New Roman" w:hAnsi="Times New Roman" w:eastAsia="仿宋"/>
                <w:kern w:val="0"/>
                <w:sz w:val="20"/>
                <w:szCs w:val="20"/>
              </w:rPr>
              <w:t>〕</w:t>
            </w:r>
            <w:r>
              <w:rPr>
                <w:rFonts w:ascii="Times New Roman" w:hAnsi="Times New Roman" w:eastAsia="仿宋"/>
                <w:kern w:val="0"/>
                <w:sz w:val="20"/>
                <w:szCs w:val="20"/>
              </w:rPr>
              <w:t>7</w:t>
            </w:r>
            <w:r>
              <w:rPr>
                <w:rFonts w:hint="eastAsia" w:ascii="Times New Roman" w:hAnsi="Times New Roman" w:eastAsia="仿宋"/>
                <w:kern w:val="0"/>
                <w:sz w:val="20"/>
                <w:szCs w:val="20"/>
              </w:rPr>
              <w:t>号）</w:t>
            </w:r>
          </w:p>
        </w:tc>
        <w:tc>
          <w:tcPr>
            <w:tcW w:w="2700" w:type="dxa"/>
            <w:vMerge w:val="restart"/>
            <w:noWrap/>
            <w:tcMar>
              <w:top w:w="15" w:type="dxa"/>
              <w:left w:w="15" w:type="dxa"/>
              <w:right w:w="15" w:type="dxa"/>
            </w:tcMar>
            <w:vAlign w:val="center"/>
          </w:tcPr>
          <w:p w14:paraId="42CCB0BE">
            <w:pPr>
              <w:spacing w:line="240" w:lineRule="exact"/>
              <w:rPr>
                <w:rFonts w:ascii="Times New Roman" w:hAnsi="Times New Roman" w:eastAsia="仿宋"/>
                <w:sz w:val="20"/>
                <w:szCs w:val="20"/>
              </w:rPr>
            </w:pPr>
          </w:p>
        </w:tc>
      </w:tr>
      <w:tr w14:paraId="58E0E0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25" w:hRule="atLeast"/>
        </w:trPr>
        <w:tc>
          <w:tcPr>
            <w:tcW w:w="507" w:type="dxa"/>
            <w:vMerge w:val="continue"/>
            <w:noWrap/>
            <w:tcMar>
              <w:top w:w="15" w:type="dxa"/>
              <w:left w:w="15" w:type="dxa"/>
              <w:right w:w="15" w:type="dxa"/>
            </w:tcMar>
            <w:vAlign w:val="center"/>
          </w:tcPr>
          <w:p w14:paraId="53A376B1">
            <w:pPr>
              <w:widowControl/>
              <w:spacing w:line="240" w:lineRule="exact"/>
              <w:jc w:val="center"/>
              <w:textAlignment w:val="center"/>
              <w:rPr>
                <w:rFonts w:ascii="Times New Roman" w:hAnsi="Times New Roman" w:eastAsia="仿宋"/>
                <w:sz w:val="20"/>
                <w:szCs w:val="20"/>
              </w:rPr>
            </w:pPr>
          </w:p>
        </w:tc>
        <w:tc>
          <w:tcPr>
            <w:tcW w:w="507" w:type="dxa"/>
            <w:vMerge w:val="continue"/>
            <w:noWrap/>
            <w:tcMar>
              <w:top w:w="15" w:type="dxa"/>
              <w:left w:w="15" w:type="dxa"/>
              <w:right w:w="15" w:type="dxa"/>
            </w:tcMar>
            <w:vAlign w:val="center"/>
          </w:tcPr>
          <w:p w14:paraId="49018082">
            <w:pPr>
              <w:widowControl/>
              <w:spacing w:line="240" w:lineRule="exact"/>
              <w:jc w:val="center"/>
              <w:textAlignment w:val="center"/>
              <w:rPr>
                <w:rFonts w:ascii="Times New Roman" w:hAnsi="Times New Roman" w:eastAsia="仿宋"/>
                <w:sz w:val="20"/>
                <w:szCs w:val="20"/>
              </w:rPr>
            </w:pPr>
          </w:p>
        </w:tc>
        <w:tc>
          <w:tcPr>
            <w:tcW w:w="1571" w:type="dxa"/>
            <w:vMerge w:val="continue"/>
            <w:noWrap/>
            <w:tcMar>
              <w:top w:w="15" w:type="dxa"/>
              <w:left w:w="15" w:type="dxa"/>
              <w:right w:w="15" w:type="dxa"/>
            </w:tcMar>
            <w:vAlign w:val="center"/>
          </w:tcPr>
          <w:p w14:paraId="390538C8">
            <w:pPr>
              <w:spacing w:line="240" w:lineRule="exact"/>
              <w:rPr>
                <w:rFonts w:ascii="Times New Roman" w:hAnsi="Times New Roman" w:eastAsia="仿宋"/>
                <w:sz w:val="20"/>
                <w:szCs w:val="20"/>
              </w:rPr>
            </w:pPr>
          </w:p>
        </w:tc>
        <w:tc>
          <w:tcPr>
            <w:tcW w:w="1210" w:type="dxa"/>
            <w:vMerge w:val="continue"/>
            <w:noWrap/>
            <w:tcMar>
              <w:top w:w="15" w:type="dxa"/>
              <w:left w:w="15" w:type="dxa"/>
              <w:right w:w="15" w:type="dxa"/>
            </w:tcMar>
            <w:vAlign w:val="center"/>
          </w:tcPr>
          <w:p w14:paraId="27161166">
            <w:pPr>
              <w:spacing w:line="240" w:lineRule="exact"/>
              <w:jc w:val="center"/>
              <w:rPr>
                <w:rFonts w:ascii="Times New Roman" w:hAnsi="Times New Roman" w:eastAsia="仿宋"/>
                <w:sz w:val="20"/>
                <w:szCs w:val="20"/>
              </w:rPr>
            </w:pPr>
          </w:p>
        </w:tc>
        <w:tc>
          <w:tcPr>
            <w:tcW w:w="1903" w:type="dxa"/>
            <w:vMerge w:val="continue"/>
            <w:noWrap/>
            <w:tcMar>
              <w:top w:w="15" w:type="dxa"/>
              <w:left w:w="15" w:type="dxa"/>
              <w:right w:w="15" w:type="dxa"/>
            </w:tcMar>
            <w:vAlign w:val="center"/>
          </w:tcPr>
          <w:p w14:paraId="3DFE58E1">
            <w:pPr>
              <w:spacing w:line="240" w:lineRule="exact"/>
              <w:jc w:val="center"/>
              <w:rPr>
                <w:rFonts w:ascii="Times New Roman" w:hAnsi="Times New Roman" w:eastAsia="仿宋"/>
                <w:sz w:val="20"/>
                <w:szCs w:val="20"/>
              </w:rPr>
            </w:pPr>
          </w:p>
        </w:tc>
        <w:tc>
          <w:tcPr>
            <w:tcW w:w="1877" w:type="dxa"/>
            <w:vMerge w:val="restart"/>
            <w:noWrap/>
            <w:tcMar>
              <w:top w:w="15" w:type="dxa"/>
              <w:left w:w="15" w:type="dxa"/>
              <w:right w:w="15" w:type="dxa"/>
            </w:tcMar>
            <w:vAlign w:val="center"/>
          </w:tcPr>
          <w:p w14:paraId="174EAE1A">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《国务院对确需保留的行政审批项目设定行政许可的决定》</w:t>
            </w:r>
          </w:p>
        </w:tc>
        <w:tc>
          <w:tcPr>
            <w:tcW w:w="4500" w:type="dxa"/>
            <w:noWrap/>
            <w:tcMar>
              <w:top w:w="15" w:type="dxa"/>
              <w:left w:w="15" w:type="dxa"/>
              <w:right w:w="15" w:type="dxa"/>
            </w:tcMar>
            <w:vAlign w:val="center"/>
          </w:tcPr>
          <w:p w14:paraId="2E61C09A">
            <w:pPr>
              <w:widowControl/>
              <w:spacing w:line="240" w:lineRule="exact"/>
              <w:textAlignment w:val="center"/>
              <w:rPr>
                <w:rFonts w:ascii="Times New Roman" w:hAnsi="Times New Roman" w:eastAsia="仿宋"/>
                <w:sz w:val="20"/>
                <w:szCs w:val="20"/>
              </w:rPr>
            </w:pPr>
            <w:r>
              <w:rPr>
                <w:rFonts w:hint="eastAsia" w:ascii="Times New Roman" w:hAnsi="Times New Roman" w:eastAsia="仿宋"/>
                <w:kern w:val="0"/>
                <w:sz w:val="20"/>
                <w:szCs w:val="20"/>
              </w:rPr>
              <w:t>《公安部关于深化娱乐服务场所和特种行业治安管理改革进一步依法加强事中事后监管的工作意见》（公治〔</w:t>
            </w:r>
            <w:r>
              <w:rPr>
                <w:rFonts w:ascii="Times New Roman" w:hAnsi="Times New Roman" w:eastAsia="仿宋"/>
                <w:kern w:val="0"/>
                <w:sz w:val="20"/>
                <w:szCs w:val="20"/>
              </w:rPr>
              <w:t>2017</w:t>
            </w:r>
            <w:r>
              <w:rPr>
                <w:rFonts w:hint="eastAsia" w:ascii="Times New Roman" w:hAnsi="Times New Roman" w:eastAsia="仿宋"/>
                <w:kern w:val="0"/>
                <w:sz w:val="20"/>
                <w:szCs w:val="20"/>
              </w:rPr>
              <w:t>〕</w:t>
            </w:r>
            <w:r>
              <w:rPr>
                <w:rFonts w:ascii="Times New Roman" w:hAnsi="Times New Roman" w:eastAsia="仿宋"/>
                <w:kern w:val="0"/>
                <w:sz w:val="20"/>
                <w:szCs w:val="20"/>
              </w:rPr>
              <w:t>529</w:t>
            </w:r>
            <w:r>
              <w:rPr>
                <w:rFonts w:hint="eastAsia" w:ascii="Times New Roman" w:hAnsi="Times New Roman" w:eastAsia="仿宋"/>
                <w:kern w:val="0"/>
                <w:sz w:val="20"/>
                <w:szCs w:val="20"/>
              </w:rPr>
              <w:t>号）</w:t>
            </w:r>
          </w:p>
        </w:tc>
        <w:tc>
          <w:tcPr>
            <w:tcW w:w="2700" w:type="dxa"/>
            <w:vMerge w:val="continue"/>
            <w:noWrap/>
            <w:tcMar>
              <w:top w:w="15" w:type="dxa"/>
              <w:left w:w="15" w:type="dxa"/>
              <w:right w:w="15" w:type="dxa"/>
            </w:tcMar>
            <w:vAlign w:val="center"/>
          </w:tcPr>
          <w:p w14:paraId="3BFC2FEA">
            <w:pPr>
              <w:spacing w:line="240" w:lineRule="exact"/>
              <w:rPr>
                <w:rFonts w:ascii="Times New Roman" w:hAnsi="Times New Roman" w:eastAsia="仿宋"/>
                <w:sz w:val="20"/>
                <w:szCs w:val="20"/>
              </w:rPr>
            </w:pPr>
          </w:p>
        </w:tc>
      </w:tr>
      <w:tr w14:paraId="57F6C5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98" w:hRule="atLeast"/>
        </w:trPr>
        <w:tc>
          <w:tcPr>
            <w:tcW w:w="507" w:type="dxa"/>
            <w:vMerge w:val="continue"/>
            <w:noWrap/>
            <w:tcMar>
              <w:top w:w="15" w:type="dxa"/>
              <w:left w:w="15" w:type="dxa"/>
              <w:right w:w="15" w:type="dxa"/>
            </w:tcMar>
            <w:vAlign w:val="center"/>
          </w:tcPr>
          <w:p w14:paraId="3CDA2D47">
            <w:pPr>
              <w:spacing w:line="240" w:lineRule="exact"/>
              <w:jc w:val="center"/>
              <w:rPr>
                <w:rFonts w:ascii="Times New Roman" w:hAnsi="Times New Roman" w:eastAsia="仿宋"/>
                <w:sz w:val="20"/>
                <w:szCs w:val="20"/>
              </w:rPr>
            </w:pPr>
          </w:p>
        </w:tc>
        <w:tc>
          <w:tcPr>
            <w:tcW w:w="507" w:type="dxa"/>
            <w:vMerge w:val="continue"/>
            <w:noWrap/>
            <w:tcMar>
              <w:top w:w="15" w:type="dxa"/>
              <w:left w:w="15" w:type="dxa"/>
              <w:right w:w="15" w:type="dxa"/>
            </w:tcMar>
            <w:vAlign w:val="center"/>
          </w:tcPr>
          <w:p w14:paraId="41C56B17">
            <w:pPr>
              <w:spacing w:line="240" w:lineRule="exact"/>
              <w:jc w:val="center"/>
              <w:rPr>
                <w:rFonts w:ascii="Times New Roman" w:hAnsi="Times New Roman" w:eastAsia="仿宋"/>
                <w:sz w:val="20"/>
                <w:szCs w:val="20"/>
              </w:rPr>
            </w:pPr>
          </w:p>
        </w:tc>
        <w:tc>
          <w:tcPr>
            <w:tcW w:w="1571" w:type="dxa"/>
            <w:vMerge w:val="continue"/>
            <w:noWrap/>
            <w:tcMar>
              <w:top w:w="15" w:type="dxa"/>
              <w:left w:w="15" w:type="dxa"/>
              <w:right w:w="15" w:type="dxa"/>
            </w:tcMar>
            <w:vAlign w:val="center"/>
          </w:tcPr>
          <w:p w14:paraId="0927B69D">
            <w:pPr>
              <w:spacing w:line="240" w:lineRule="exact"/>
              <w:rPr>
                <w:rFonts w:ascii="Times New Roman" w:hAnsi="Times New Roman" w:eastAsia="仿宋"/>
                <w:sz w:val="20"/>
                <w:szCs w:val="20"/>
              </w:rPr>
            </w:pPr>
          </w:p>
        </w:tc>
        <w:tc>
          <w:tcPr>
            <w:tcW w:w="1210" w:type="dxa"/>
            <w:vMerge w:val="continue"/>
            <w:noWrap/>
            <w:tcMar>
              <w:top w:w="15" w:type="dxa"/>
              <w:left w:w="15" w:type="dxa"/>
              <w:right w:w="15" w:type="dxa"/>
            </w:tcMar>
            <w:vAlign w:val="center"/>
          </w:tcPr>
          <w:p w14:paraId="41737DE1">
            <w:pPr>
              <w:spacing w:line="240" w:lineRule="exact"/>
              <w:jc w:val="center"/>
              <w:rPr>
                <w:rFonts w:ascii="Times New Roman" w:hAnsi="Times New Roman" w:eastAsia="仿宋"/>
                <w:sz w:val="20"/>
                <w:szCs w:val="20"/>
              </w:rPr>
            </w:pPr>
          </w:p>
        </w:tc>
        <w:tc>
          <w:tcPr>
            <w:tcW w:w="1903" w:type="dxa"/>
            <w:vMerge w:val="continue"/>
            <w:noWrap/>
            <w:tcMar>
              <w:top w:w="15" w:type="dxa"/>
              <w:left w:w="15" w:type="dxa"/>
              <w:right w:w="15" w:type="dxa"/>
            </w:tcMar>
            <w:vAlign w:val="center"/>
          </w:tcPr>
          <w:p w14:paraId="10699D5C">
            <w:pPr>
              <w:spacing w:line="240" w:lineRule="exact"/>
              <w:jc w:val="center"/>
              <w:rPr>
                <w:rFonts w:ascii="Times New Roman" w:hAnsi="Times New Roman" w:eastAsia="仿宋"/>
                <w:sz w:val="20"/>
                <w:szCs w:val="20"/>
              </w:rPr>
            </w:pPr>
          </w:p>
        </w:tc>
        <w:tc>
          <w:tcPr>
            <w:tcW w:w="1877" w:type="dxa"/>
            <w:vMerge w:val="continue"/>
            <w:noWrap/>
            <w:tcMar>
              <w:top w:w="15" w:type="dxa"/>
              <w:left w:w="15" w:type="dxa"/>
              <w:right w:w="15" w:type="dxa"/>
            </w:tcMar>
            <w:vAlign w:val="center"/>
          </w:tcPr>
          <w:p w14:paraId="65B3E06F">
            <w:pPr>
              <w:widowControl/>
              <w:spacing w:line="240" w:lineRule="exact"/>
              <w:jc w:val="left"/>
              <w:textAlignment w:val="center"/>
              <w:rPr>
                <w:rFonts w:ascii="Times New Roman" w:hAnsi="Times New Roman" w:eastAsia="仿宋"/>
                <w:sz w:val="20"/>
                <w:szCs w:val="20"/>
              </w:rPr>
            </w:pPr>
          </w:p>
        </w:tc>
        <w:tc>
          <w:tcPr>
            <w:tcW w:w="4500" w:type="dxa"/>
            <w:noWrap/>
            <w:tcMar>
              <w:top w:w="15" w:type="dxa"/>
              <w:left w:w="15" w:type="dxa"/>
              <w:right w:w="15" w:type="dxa"/>
            </w:tcMar>
            <w:vAlign w:val="center"/>
          </w:tcPr>
          <w:p w14:paraId="107FAD62">
            <w:pPr>
              <w:widowControl/>
              <w:spacing w:line="240" w:lineRule="exact"/>
              <w:textAlignment w:val="center"/>
              <w:rPr>
                <w:rFonts w:ascii="Times New Roman" w:hAnsi="Times New Roman" w:eastAsia="仿宋"/>
                <w:sz w:val="20"/>
                <w:szCs w:val="20"/>
              </w:rPr>
            </w:pPr>
            <w:r>
              <w:rPr>
                <w:rFonts w:hint="eastAsia" w:ascii="Times New Roman" w:hAnsi="Times New Roman" w:eastAsia="仿宋"/>
                <w:kern w:val="0"/>
                <w:sz w:val="20"/>
                <w:szCs w:val="20"/>
              </w:rPr>
              <w:t>《四川省旅馆业治安管理办法》</w:t>
            </w:r>
          </w:p>
        </w:tc>
        <w:tc>
          <w:tcPr>
            <w:tcW w:w="2700" w:type="dxa"/>
            <w:vMerge w:val="continue"/>
            <w:noWrap/>
            <w:tcMar>
              <w:top w:w="15" w:type="dxa"/>
              <w:left w:w="15" w:type="dxa"/>
              <w:right w:w="15" w:type="dxa"/>
            </w:tcMar>
            <w:vAlign w:val="center"/>
          </w:tcPr>
          <w:p w14:paraId="789D672B">
            <w:pPr>
              <w:spacing w:line="240" w:lineRule="exact"/>
              <w:rPr>
                <w:rFonts w:ascii="Times New Roman" w:hAnsi="Times New Roman" w:eastAsia="仿宋"/>
                <w:sz w:val="20"/>
                <w:szCs w:val="20"/>
              </w:rPr>
            </w:pPr>
          </w:p>
        </w:tc>
      </w:tr>
      <w:tr w14:paraId="423770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70" w:hRule="atLeast"/>
        </w:trPr>
        <w:tc>
          <w:tcPr>
            <w:tcW w:w="507" w:type="dxa"/>
            <w:vMerge w:val="restart"/>
            <w:noWrap/>
            <w:tcMar>
              <w:top w:w="15" w:type="dxa"/>
              <w:left w:w="15" w:type="dxa"/>
              <w:right w:w="15" w:type="dxa"/>
            </w:tcMar>
            <w:vAlign w:val="center"/>
          </w:tcPr>
          <w:p w14:paraId="757979A8">
            <w:pPr>
              <w:widowControl/>
              <w:spacing w:line="240" w:lineRule="exact"/>
              <w:ind w:left="384" w:hanging="384"/>
              <w:jc w:val="center"/>
              <w:textAlignment w:val="center"/>
              <w:rPr>
                <w:rFonts w:ascii="Times New Roman" w:hAnsi="Times New Roman" w:eastAsia="仿宋"/>
                <w:sz w:val="20"/>
                <w:szCs w:val="20"/>
              </w:rPr>
            </w:pPr>
            <w:r>
              <w:rPr>
                <w:rFonts w:ascii="Times New Roman" w:hAnsi="Times New Roman" w:eastAsia="仿宋"/>
                <w:sz w:val="20"/>
                <w:szCs w:val="20"/>
              </w:rPr>
              <w:t>19</w:t>
            </w:r>
          </w:p>
        </w:tc>
        <w:tc>
          <w:tcPr>
            <w:tcW w:w="507" w:type="dxa"/>
            <w:vMerge w:val="restart"/>
            <w:noWrap/>
            <w:tcMar>
              <w:top w:w="15" w:type="dxa"/>
              <w:left w:w="15" w:type="dxa"/>
              <w:right w:w="15" w:type="dxa"/>
            </w:tcMar>
            <w:vAlign w:val="center"/>
          </w:tcPr>
          <w:p w14:paraId="07842DCF">
            <w:pPr>
              <w:widowControl/>
              <w:spacing w:line="240" w:lineRule="exact"/>
              <w:ind w:left="384" w:hanging="384"/>
              <w:jc w:val="center"/>
              <w:textAlignment w:val="center"/>
              <w:rPr>
                <w:rFonts w:ascii="Times New Roman" w:hAnsi="Times New Roman" w:eastAsia="仿宋"/>
                <w:sz w:val="20"/>
                <w:szCs w:val="20"/>
              </w:rPr>
            </w:pPr>
            <w:r>
              <w:rPr>
                <w:rFonts w:ascii="Times New Roman" w:hAnsi="Times New Roman" w:eastAsia="仿宋"/>
                <w:sz w:val="20"/>
                <w:szCs w:val="20"/>
              </w:rPr>
              <w:t>53</w:t>
            </w:r>
          </w:p>
        </w:tc>
        <w:tc>
          <w:tcPr>
            <w:tcW w:w="1571" w:type="dxa"/>
            <w:vMerge w:val="restart"/>
            <w:noWrap/>
            <w:tcMar>
              <w:top w:w="15" w:type="dxa"/>
              <w:left w:w="15" w:type="dxa"/>
              <w:right w:w="15" w:type="dxa"/>
            </w:tcMar>
            <w:vAlign w:val="center"/>
          </w:tcPr>
          <w:p w14:paraId="1A451205">
            <w:pPr>
              <w:widowControl/>
              <w:spacing w:line="240" w:lineRule="exact"/>
              <w:textAlignment w:val="center"/>
              <w:rPr>
                <w:rFonts w:ascii="Times New Roman" w:hAnsi="Times New Roman" w:eastAsia="仿宋"/>
                <w:sz w:val="20"/>
                <w:szCs w:val="20"/>
              </w:rPr>
            </w:pPr>
            <w:r>
              <w:rPr>
                <w:rFonts w:hint="eastAsia" w:ascii="Times New Roman" w:hAnsi="Times New Roman" w:eastAsia="仿宋"/>
                <w:kern w:val="0"/>
                <w:sz w:val="20"/>
                <w:szCs w:val="20"/>
              </w:rPr>
              <w:t>保安服务公司设立及法定代表人变更许可</w:t>
            </w:r>
          </w:p>
        </w:tc>
        <w:tc>
          <w:tcPr>
            <w:tcW w:w="1210" w:type="dxa"/>
            <w:vMerge w:val="restart"/>
            <w:noWrap/>
            <w:tcMar>
              <w:top w:w="15" w:type="dxa"/>
              <w:left w:w="15" w:type="dxa"/>
              <w:right w:w="15" w:type="dxa"/>
            </w:tcMar>
            <w:vAlign w:val="center"/>
          </w:tcPr>
          <w:p w14:paraId="43B7C091">
            <w:pPr>
              <w:widowControl/>
              <w:spacing w:line="240" w:lineRule="exact"/>
              <w:jc w:val="center"/>
              <w:textAlignment w:val="center"/>
              <w:rPr>
                <w:rFonts w:ascii="Times New Roman" w:hAnsi="Times New Roman" w:eastAsia="仿宋"/>
                <w:sz w:val="20"/>
                <w:szCs w:val="20"/>
              </w:rPr>
            </w:pPr>
            <w:r>
              <w:rPr>
                <w:rFonts w:hint="eastAsia" w:ascii="Times New Roman" w:hAnsi="Times New Roman" w:eastAsia="仿宋"/>
                <w:kern w:val="0"/>
                <w:sz w:val="20"/>
                <w:szCs w:val="20"/>
              </w:rPr>
              <w:t>市公安局</w:t>
            </w:r>
          </w:p>
        </w:tc>
        <w:tc>
          <w:tcPr>
            <w:tcW w:w="1903" w:type="dxa"/>
            <w:vMerge w:val="restart"/>
            <w:noWrap/>
            <w:tcMar>
              <w:top w:w="15" w:type="dxa"/>
              <w:left w:w="15" w:type="dxa"/>
              <w:right w:w="15" w:type="dxa"/>
            </w:tcMar>
            <w:vAlign w:val="center"/>
          </w:tcPr>
          <w:p w14:paraId="4B382E78">
            <w:pPr>
              <w:widowControl/>
              <w:spacing w:line="240" w:lineRule="exact"/>
              <w:jc w:val="center"/>
              <w:textAlignment w:val="center"/>
              <w:rPr>
                <w:rFonts w:ascii="Times New Roman" w:hAnsi="Times New Roman" w:eastAsia="仿宋"/>
                <w:sz w:val="20"/>
                <w:szCs w:val="20"/>
              </w:rPr>
            </w:pPr>
            <w:r>
              <w:rPr>
                <w:rFonts w:hint="eastAsia" w:ascii="Times New Roman" w:hAnsi="Times New Roman" w:eastAsia="仿宋"/>
                <w:kern w:val="0"/>
                <w:sz w:val="20"/>
                <w:szCs w:val="20"/>
              </w:rPr>
              <w:t>市公安局（初审）</w:t>
            </w:r>
          </w:p>
        </w:tc>
        <w:tc>
          <w:tcPr>
            <w:tcW w:w="1877" w:type="dxa"/>
            <w:vMerge w:val="restart"/>
            <w:noWrap/>
            <w:tcMar>
              <w:top w:w="15" w:type="dxa"/>
              <w:left w:w="15" w:type="dxa"/>
              <w:right w:w="15" w:type="dxa"/>
            </w:tcMar>
            <w:vAlign w:val="center"/>
          </w:tcPr>
          <w:p w14:paraId="14164449">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《保安服务管理条例》</w:t>
            </w:r>
          </w:p>
        </w:tc>
        <w:tc>
          <w:tcPr>
            <w:tcW w:w="4500" w:type="dxa"/>
            <w:noWrap/>
            <w:tcMar>
              <w:top w:w="15" w:type="dxa"/>
              <w:left w:w="15" w:type="dxa"/>
              <w:right w:w="15" w:type="dxa"/>
            </w:tcMar>
            <w:vAlign w:val="center"/>
          </w:tcPr>
          <w:p w14:paraId="70761A9E">
            <w:pPr>
              <w:widowControl/>
              <w:spacing w:line="240" w:lineRule="exact"/>
              <w:textAlignment w:val="center"/>
              <w:rPr>
                <w:rFonts w:ascii="Times New Roman" w:hAnsi="Times New Roman" w:eastAsia="仿宋"/>
                <w:sz w:val="20"/>
                <w:szCs w:val="20"/>
              </w:rPr>
            </w:pPr>
            <w:r>
              <w:rPr>
                <w:rFonts w:hint="eastAsia" w:ascii="Times New Roman" w:hAnsi="Times New Roman" w:eastAsia="仿宋"/>
                <w:kern w:val="0"/>
                <w:sz w:val="20"/>
                <w:szCs w:val="20"/>
              </w:rPr>
              <w:t>《保安服务管理条例》</w:t>
            </w:r>
          </w:p>
        </w:tc>
        <w:tc>
          <w:tcPr>
            <w:tcW w:w="2700" w:type="dxa"/>
            <w:vMerge w:val="restart"/>
            <w:noWrap/>
            <w:tcMar>
              <w:top w:w="15" w:type="dxa"/>
              <w:left w:w="15" w:type="dxa"/>
              <w:right w:w="15" w:type="dxa"/>
            </w:tcMar>
            <w:vAlign w:val="center"/>
          </w:tcPr>
          <w:p w14:paraId="08341A89">
            <w:pPr>
              <w:spacing w:line="240" w:lineRule="exact"/>
              <w:rPr>
                <w:rFonts w:ascii="Times New Roman" w:hAnsi="Times New Roman" w:eastAsia="仿宋"/>
                <w:sz w:val="20"/>
                <w:szCs w:val="20"/>
              </w:rPr>
            </w:pPr>
          </w:p>
        </w:tc>
      </w:tr>
      <w:tr w14:paraId="45CB88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2" w:hRule="atLeast"/>
        </w:trPr>
        <w:tc>
          <w:tcPr>
            <w:tcW w:w="507" w:type="dxa"/>
            <w:vMerge w:val="continue"/>
            <w:noWrap/>
            <w:tcMar>
              <w:top w:w="15" w:type="dxa"/>
              <w:left w:w="15" w:type="dxa"/>
              <w:right w:w="15" w:type="dxa"/>
            </w:tcMar>
            <w:vAlign w:val="center"/>
          </w:tcPr>
          <w:p w14:paraId="30088801">
            <w:pPr>
              <w:widowControl/>
              <w:spacing w:line="240" w:lineRule="exact"/>
              <w:jc w:val="center"/>
              <w:textAlignment w:val="center"/>
              <w:rPr>
                <w:rFonts w:ascii="Times New Roman" w:hAnsi="Times New Roman" w:eastAsia="仿宋"/>
                <w:sz w:val="20"/>
                <w:szCs w:val="20"/>
              </w:rPr>
            </w:pPr>
          </w:p>
        </w:tc>
        <w:tc>
          <w:tcPr>
            <w:tcW w:w="507" w:type="dxa"/>
            <w:vMerge w:val="continue"/>
            <w:noWrap/>
            <w:tcMar>
              <w:top w:w="15" w:type="dxa"/>
              <w:left w:w="15" w:type="dxa"/>
              <w:right w:w="15" w:type="dxa"/>
            </w:tcMar>
            <w:vAlign w:val="center"/>
          </w:tcPr>
          <w:p w14:paraId="0AF5D22E">
            <w:pPr>
              <w:widowControl/>
              <w:spacing w:line="240" w:lineRule="exact"/>
              <w:jc w:val="center"/>
              <w:textAlignment w:val="center"/>
              <w:rPr>
                <w:rFonts w:ascii="Times New Roman" w:hAnsi="Times New Roman" w:eastAsia="仿宋"/>
                <w:sz w:val="20"/>
                <w:szCs w:val="20"/>
              </w:rPr>
            </w:pPr>
          </w:p>
        </w:tc>
        <w:tc>
          <w:tcPr>
            <w:tcW w:w="1571" w:type="dxa"/>
            <w:vMerge w:val="continue"/>
            <w:noWrap/>
            <w:tcMar>
              <w:top w:w="15" w:type="dxa"/>
              <w:left w:w="15" w:type="dxa"/>
              <w:right w:w="15" w:type="dxa"/>
            </w:tcMar>
            <w:vAlign w:val="center"/>
          </w:tcPr>
          <w:p w14:paraId="222BEF82">
            <w:pPr>
              <w:spacing w:line="240" w:lineRule="exact"/>
              <w:rPr>
                <w:rFonts w:ascii="Times New Roman" w:hAnsi="Times New Roman" w:eastAsia="仿宋"/>
                <w:sz w:val="20"/>
                <w:szCs w:val="20"/>
              </w:rPr>
            </w:pPr>
          </w:p>
        </w:tc>
        <w:tc>
          <w:tcPr>
            <w:tcW w:w="1210" w:type="dxa"/>
            <w:vMerge w:val="continue"/>
            <w:noWrap/>
            <w:tcMar>
              <w:top w:w="15" w:type="dxa"/>
              <w:left w:w="15" w:type="dxa"/>
              <w:right w:w="15" w:type="dxa"/>
            </w:tcMar>
            <w:vAlign w:val="center"/>
          </w:tcPr>
          <w:p w14:paraId="3C5835D1">
            <w:pPr>
              <w:spacing w:line="240" w:lineRule="exact"/>
              <w:jc w:val="center"/>
              <w:rPr>
                <w:rFonts w:ascii="Times New Roman" w:hAnsi="Times New Roman" w:eastAsia="仿宋"/>
                <w:sz w:val="20"/>
                <w:szCs w:val="20"/>
              </w:rPr>
            </w:pPr>
          </w:p>
        </w:tc>
        <w:tc>
          <w:tcPr>
            <w:tcW w:w="1903" w:type="dxa"/>
            <w:vMerge w:val="continue"/>
            <w:noWrap/>
            <w:tcMar>
              <w:top w:w="15" w:type="dxa"/>
              <w:left w:w="15" w:type="dxa"/>
              <w:right w:w="15" w:type="dxa"/>
            </w:tcMar>
            <w:vAlign w:val="center"/>
          </w:tcPr>
          <w:p w14:paraId="7C042C77">
            <w:pPr>
              <w:spacing w:line="240" w:lineRule="exact"/>
              <w:rPr>
                <w:rFonts w:ascii="Times New Roman" w:hAnsi="Times New Roman" w:eastAsia="仿宋"/>
                <w:sz w:val="20"/>
                <w:szCs w:val="20"/>
              </w:rPr>
            </w:pPr>
          </w:p>
        </w:tc>
        <w:tc>
          <w:tcPr>
            <w:tcW w:w="1877" w:type="dxa"/>
            <w:vMerge w:val="continue"/>
            <w:noWrap/>
            <w:tcMar>
              <w:top w:w="15" w:type="dxa"/>
              <w:left w:w="15" w:type="dxa"/>
              <w:right w:w="15" w:type="dxa"/>
            </w:tcMar>
            <w:vAlign w:val="center"/>
          </w:tcPr>
          <w:p w14:paraId="404EB539">
            <w:pPr>
              <w:spacing w:line="240" w:lineRule="exact"/>
              <w:jc w:val="left"/>
              <w:rPr>
                <w:rFonts w:ascii="Times New Roman" w:hAnsi="Times New Roman" w:eastAsia="仿宋"/>
                <w:sz w:val="20"/>
                <w:szCs w:val="20"/>
              </w:rPr>
            </w:pPr>
          </w:p>
        </w:tc>
        <w:tc>
          <w:tcPr>
            <w:tcW w:w="4500" w:type="dxa"/>
            <w:noWrap/>
            <w:tcMar>
              <w:top w:w="15" w:type="dxa"/>
              <w:left w:w="15" w:type="dxa"/>
              <w:right w:w="15" w:type="dxa"/>
            </w:tcMar>
            <w:vAlign w:val="center"/>
          </w:tcPr>
          <w:p w14:paraId="220AC461">
            <w:pPr>
              <w:widowControl/>
              <w:spacing w:line="240" w:lineRule="exact"/>
              <w:textAlignment w:val="center"/>
              <w:rPr>
                <w:rFonts w:ascii="Times New Roman" w:hAnsi="Times New Roman" w:eastAsia="仿宋"/>
                <w:sz w:val="20"/>
                <w:szCs w:val="20"/>
              </w:rPr>
            </w:pPr>
            <w:r>
              <w:rPr>
                <w:rFonts w:hint="eastAsia" w:ascii="Times New Roman" w:hAnsi="Times New Roman" w:eastAsia="仿宋"/>
                <w:kern w:val="0"/>
                <w:sz w:val="20"/>
                <w:szCs w:val="20"/>
              </w:rPr>
              <w:t>《保安守护押运公司管理规定》（公通字〔</w:t>
            </w:r>
            <w:r>
              <w:rPr>
                <w:rFonts w:ascii="Times New Roman" w:hAnsi="Times New Roman" w:eastAsia="仿宋"/>
                <w:kern w:val="0"/>
                <w:sz w:val="20"/>
                <w:szCs w:val="20"/>
              </w:rPr>
              <w:t>2017</w:t>
            </w:r>
            <w:r>
              <w:rPr>
                <w:rFonts w:hint="eastAsia" w:ascii="Times New Roman" w:hAnsi="Times New Roman" w:eastAsia="仿宋"/>
                <w:kern w:val="0"/>
                <w:sz w:val="20"/>
                <w:szCs w:val="20"/>
              </w:rPr>
              <w:t>〕</w:t>
            </w:r>
            <w:r>
              <w:rPr>
                <w:rFonts w:ascii="Times New Roman" w:hAnsi="Times New Roman" w:eastAsia="仿宋"/>
                <w:kern w:val="0"/>
                <w:sz w:val="20"/>
                <w:szCs w:val="20"/>
              </w:rPr>
              <w:t>13</w:t>
            </w:r>
            <w:r>
              <w:rPr>
                <w:rFonts w:hint="eastAsia" w:ascii="Times New Roman" w:hAnsi="Times New Roman" w:eastAsia="仿宋"/>
                <w:kern w:val="0"/>
                <w:sz w:val="20"/>
                <w:szCs w:val="20"/>
              </w:rPr>
              <w:t>号）</w:t>
            </w:r>
          </w:p>
        </w:tc>
        <w:tc>
          <w:tcPr>
            <w:tcW w:w="2700" w:type="dxa"/>
            <w:vMerge w:val="continue"/>
            <w:noWrap/>
            <w:tcMar>
              <w:top w:w="15" w:type="dxa"/>
              <w:left w:w="15" w:type="dxa"/>
              <w:right w:w="15" w:type="dxa"/>
            </w:tcMar>
            <w:vAlign w:val="center"/>
          </w:tcPr>
          <w:p w14:paraId="0E16B551">
            <w:pPr>
              <w:spacing w:line="240" w:lineRule="exact"/>
              <w:rPr>
                <w:rFonts w:ascii="Times New Roman" w:hAnsi="Times New Roman" w:eastAsia="仿宋"/>
                <w:sz w:val="20"/>
                <w:szCs w:val="20"/>
              </w:rPr>
            </w:pPr>
          </w:p>
        </w:tc>
      </w:tr>
      <w:tr w14:paraId="3A8656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90" w:hRule="atLeast"/>
        </w:trPr>
        <w:tc>
          <w:tcPr>
            <w:tcW w:w="507" w:type="dxa"/>
            <w:vMerge w:val="restart"/>
            <w:noWrap/>
            <w:tcMar>
              <w:top w:w="15" w:type="dxa"/>
              <w:left w:w="15" w:type="dxa"/>
              <w:right w:w="15" w:type="dxa"/>
            </w:tcMar>
            <w:vAlign w:val="center"/>
          </w:tcPr>
          <w:p w14:paraId="4CA57900">
            <w:pPr>
              <w:widowControl/>
              <w:spacing w:line="240" w:lineRule="exact"/>
              <w:ind w:left="384" w:hanging="384"/>
              <w:jc w:val="center"/>
              <w:textAlignment w:val="center"/>
              <w:rPr>
                <w:rFonts w:ascii="Times New Roman" w:hAnsi="Times New Roman" w:eastAsia="仿宋"/>
                <w:sz w:val="20"/>
                <w:szCs w:val="20"/>
              </w:rPr>
            </w:pPr>
            <w:r>
              <w:rPr>
                <w:rFonts w:ascii="Times New Roman" w:hAnsi="Times New Roman" w:eastAsia="仿宋"/>
                <w:sz w:val="20"/>
                <w:szCs w:val="20"/>
              </w:rPr>
              <w:t>20</w:t>
            </w:r>
          </w:p>
        </w:tc>
        <w:tc>
          <w:tcPr>
            <w:tcW w:w="507" w:type="dxa"/>
            <w:vMerge w:val="restart"/>
            <w:noWrap/>
            <w:tcMar>
              <w:top w:w="15" w:type="dxa"/>
              <w:left w:w="15" w:type="dxa"/>
              <w:right w:w="15" w:type="dxa"/>
            </w:tcMar>
            <w:vAlign w:val="center"/>
          </w:tcPr>
          <w:p w14:paraId="18DDC70B">
            <w:pPr>
              <w:widowControl/>
              <w:spacing w:line="240" w:lineRule="exact"/>
              <w:ind w:left="384" w:hanging="384"/>
              <w:jc w:val="center"/>
              <w:textAlignment w:val="center"/>
              <w:rPr>
                <w:rFonts w:ascii="Times New Roman" w:hAnsi="Times New Roman" w:eastAsia="仿宋"/>
                <w:sz w:val="20"/>
                <w:szCs w:val="20"/>
              </w:rPr>
            </w:pPr>
            <w:r>
              <w:rPr>
                <w:rFonts w:ascii="Times New Roman" w:hAnsi="Times New Roman" w:eastAsia="仿宋"/>
                <w:sz w:val="20"/>
                <w:szCs w:val="20"/>
              </w:rPr>
              <w:t>54</w:t>
            </w:r>
          </w:p>
        </w:tc>
        <w:tc>
          <w:tcPr>
            <w:tcW w:w="1571" w:type="dxa"/>
            <w:vMerge w:val="restart"/>
            <w:noWrap/>
            <w:tcMar>
              <w:top w:w="15" w:type="dxa"/>
              <w:left w:w="15" w:type="dxa"/>
              <w:right w:w="15" w:type="dxa"/>
            </w:tcMar>
            <w:vAlign w:val="center"/>
          </w:tcPr>
          <w:p w14:paraId="215F4BEC">
            <w:pPr>
              <w:widowControl/>
              <w:spacing w:line="240" w:lineRule="exact"/>
              <w:textAlignment w:val="center"/>
              <w:rPr>
                <w:rFonts w:ascii="Times New Roman" w:hAnsi="Times New Roman" w:eastAsia="仿宋"/>
                <w:sz w:val="20"/>
                <w:szCs w:val="20"/>
              </w:rPr>
            </w:pPr>
            <w:r>
              <w:rPr>
                <w:rFonts w:hint="eastAsia" w:ascii="Times New Roman" w:hAnsi="Times New Roman" w:eastAsia="仿宋"/>
                <w:kern w:val="0"/>
                <w:sz w:val="20"/>
                <w:szCs w:val="20"/>
              </w:rPr>
              <w:t>保安员证核发</w:t>
            </w:r>
          </w:p>
        </w:tc>
        <w:tc>
          <w:tcPr>
            <w:tcW w:w="1210" w:type="dxa"/>
            <w:vMerge w:val="restart"/>
            <w:noWrap/>
            <w:tcMar>
              <w:top w:w="15" w:type="dxa"/>
              <w:left w:w="15" w:type="dxa"/>
              <w:right w:w="15" w:type="dxa"/>
            </w:tcMar>
            <w:vAlign w:val="center"/>
          </w:tcPr>
          <w:p w14:paraId="6EC6A894">
            <w:pPr>
              <w:widowControl/>
              <w:spacing w:line="240" w:lineRule="exact"/>
              <w:jc w:val="center"/>
              <w:textAlignment w:val="center"/>
              <w:rPr>
                <w:rFonts w:ascii="Times New Roman" w:hAnsi="Times New Roman" w:eastAsia="仿宋"/>
                <w:sz w:val="20"/>
                <w:szCs w:val="20"/>
              </w:rPr>
            </w:pPr>
            <w:r>
              <w:rPr>
                <w:rFonts w:hint="eastAsia" w:ascii="Times New Roman" w:hAnsi="Times New Roman" w:eastAsia="仿宋"/>
                <w:kern w:val="0"/>
                <w:sz w:val="20"/>
                <w:szCs w:val="20"/>
              </w:rPr>
              <w:t>市公安局</w:t>
            </w:r>
          </w:p>
        </w:tc>
        <w:tc>
          <w:tcPr>
            <w:tcW w:w="1903" w:type="dxa"/>
            <w:vMerge w:val="restart"/>
            <w:noWrap/>
            <w:tcMar>
              <w:top w:w="15" w:type="dxa"/>
              <w:left w:w="15" w:type="dxa"/>
              <w:right w:w="15" w:type="dxa"/>
            </w:tcMar>
            <w:vAlign w:val="center"/>
          </w:tcPr>
          <w:p w14:paraId="5A5CBEE5">
            <w:pPr>
              <w:widowControl/>
              <w:spacing w:line="240" w:lineRule="exact"/>
              <w:jc w:val="center"/>
              <w:textAlignment w:val="center"/>
              <w:rPr>
                <w:rFonts w:ascii="Times New Roman" w:hAnsi="Times New Roman" w:eastAsia="仿宋"/>
                <w:sz w:val="20"/>
                <w:szCs w:val="20"/>
              </w:rPr>
            </w:pPr>
            <w:r>
              <w:rPr>
                <w:rFonts w:hint="eastAsia" w:ascii="Times New Roman" w:hAnsi="Times New Roman" w:eastAsia="仿宋"/>
                <w:kern w:val="0"/>
                <w:sz w:val="20"/>
                <w:szCs w:val="20"/>
              </w:rPr>
              <w:t>市公安局</w:t>
            </w:r>
          </w:p>
        </w:tc>
        <w:tc>
          <w:tcPr>
            <w:tcW w:w="1877" w:type="dxa"/>
            <w:noWrap/>
            <w:tcMar>
              <w:top w:w="15" w:type="dxa"/>
              <w:left w:w="15" w:type="dxa"/>
              <w:right w:w="15" w:type="dxa"/>
            </w:tcMar>
            <w:vAlign w:val="center"/>
          </w:tcPr>
          <w:p w14:paraId="68057F00">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《保安服务管理条例》</w:t>
            </w:r>
          </w:p>
        </w:tc>
        <w:tc>
          <w:tcPr>
            <w:tcW w:w="4500" w:type="dxa"/>
            <w:vMerge w:val="restart"/>
            <w:noWrap/>
            <w:tcMar>
              <w:top w:w="15" w:type="dxa"/>
              <w:left w:w="15" w:type="dxa"/>
              <w:right w:w="15" w:type="dxa"/>
            </w:tcMar>
            <w:vAlign w:val="center"/>
          </w:tcPr>
          <w:p w14:paraId="2D88D31A">
            <w:pPr>
              <w:widowControl/>
              <w:spacing w:line="240" w:lineRule="exact"/>
              <w:textAlignment w:val="center"/>
              <w:rPr>
                <w:rFonts w:ascii="Times New Roman" w:hAnsi="Times New Roman" w:eastAsia="仿宋"/>
                <w:sz w:val="20"/>
                <w:szCs w:val="20"/>
              </w:rPr>
            </w:pPr>
            <w:r>
              <w:rPr>
                <w:rFonts w:hint="eastAsia" w:ascii="Times New Roman" w:hAnsi="Times New Roman" w:eastAsia="仿宋"/>
                <w:kern w:val="0"/>
                <w:sz w:val="20"/>
                <w:szCs w:val="20"/>
              </w:rPr>
              <w:t>《保安服务管理条例》</w:t>
            </w:r>
          </w:p>
        </w:tc>
        <w:tc>
          <w:tcPr>
            <w:tcW w:w="2700" w:type="dxa"/>
            <w:vMerge w:val="restart"/>
            <w:noWrap/>
            <w:tcMar>
              <w:top w:w="15" w:type="dxa"/>
              <w:left w:w="15" w:type="dxa"/>
              <w:right w:w="15" w:type="dxa"/>
            </w:tcMar>
            <w:vAlign w:val="center"/>
          </w:tcPr>
          <w:p w14:paraId="1C5711ED">
            <w:pPr>
              <w:spacing w:line="240" w:lineRule="exact"/>
              <w:rPr>
                <w:rFonts w:ascii="Times New Roman" w:hAnsi="Times New Roman" w:eastAsia="仿宋"/>
                <w:sz w:val="20"/>
                <w:szCs w:val="20"/>
              </w:rPr>
            </w:pPr>
          </w:p>
        </w:tc>
      </w:tr>
      <w:tr w14:paraId="7E487C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5" w:hRule="atLeast"/>
        </w:trPr>
        <w:tc>
          <w:tcPr>
            <w:tcW w:w="507" w:type="dxa"/>
            <w:vMerge w:val="continue"/>
            <w:noWrap/>
            <w:tcMar>
              <w:top w:w="15" w:type="dxa"/>
              <w:left w:w="15" w:type="dxa"/>
              <w:right w:w="15" w:type="dxa"/>
            </w:tcMar>
            <w:vAlign w:val="center"/>
          </w:tcPr>
          <w:p w14:paraId="0513694A">
            <w:pPr>
              <w:spacing w:line="240" w:lineRule="exact"/>
              <w:jc w:val="center"/>
              <w:rPr>
                <w:rFonts w:ascii="Times New Roman" w:hAnsi="Times New Roman" w:eastAsia="仿宋"/>
                <w:sz w:val="20"/>
                <w:szCs w:val="20"/>
              </w:rPr>
            </w:pPr>
          </w:p>
        </w:tc>
        <w:tc>
          <w:tcPr>
            <w:tcW w:w="507" w:type="dxa"/>
            <w:vMerge w:val="continue"/>
            <w:noWrap/>
            <w:tcMar>
              <w:top w:w="15" w:type="dxa"/>
              <w:left w:w="15" w:type="dxa"/>
              <w:right w:w="15" w:type="dxa"/>
            </w:tcMar>
            <w:vAlign w:val="center"/>
          </w:tcPr>
          <w:p w14:paraId="0B2427EF">
            <w:pPr>
              <w:spacing w:line="240" w:lineRule="exact"/>
              <w:jc w:val="center"/>
              <w:rPr>
                <w:rFonts w:ascii="Times New Roman" w:hAnsi="Times New Roman" w:eastAsia="仿宋"/>
                <w:sz w:val="20"/>
                <w:szCs w:val="20"/>
              </w:rPr>
            </w:pPr>
          </w:p>
        </w:tc>
        <w:tc>
          <w:tcPr>
            <w:tcW w:w="1571" w:type="dxa"/>
            <w:vMerge w:val="continue"/>
            <w:noWrap/>
            <w:tcMar>
              <w:top w:w="15" w:type="dxa"/>
              <w:left w:w="15" w:type="dxa"/>
              <w:right w:w="15" w:type="dxa"/>
            </w:tcMar>
            <w:vAlign w:val="center"/>
          </w:tcPr>
          <w:p w14:paraId="00A71337">
            <w:pPr>
              <w:spacing w:line="240" w:lineRule="exact"/>
              <w:rPr>
                <w:rFonts w:ascii="Times New Roman" w:hAnsi="Times New Roman" w:eastAsia="仿宋"/>
                <w:sz w:val="20"/>
                <w:szCs w:val="20"/>
              </w:rPr>
            </w:pPr>
          </w:p>
        </w:tc>
        <w:tc>
          <w:tcPr>
            <w:tcW w:w="1210" w:type="dxa"/>
            <w:vMerge w:val="continue"/>
            <w:noWrap/>
            <w:tcMar>
              <w:top w:w="15" w:type="dxa"/>
              <w:left w:w="15" w:type="dxa"/>
              <w:right w:w="15" w:type="dxa"/>
            </w:tcMar>
            <w:vAlign w:val="center"/>
          </w:tcPr>
          <w:p w14:paraId="08B4C8C9">
            <w:pPr>
              <w:spacing w:line="240" w:lineRule="exact"/>
              <w:jc w:val="center"/>
              <w:rPr>
                <w:rFonts w:ascii="Times New Roman" w:hAnsi="Times New Roman" w:eastAsia="仿宋"/>
                <w:sz w:val="20"/>
                <w:szCs w:val="20"/>
              </w:rPr>
            </w:pPr>
          </w:p>
        </w:tc>
        <w:tc>
          <w:tcPr>
            <w:tcW w:w="1903" w:type="dxa"/>
            <w:vMerge w:val="continue"/>
            <w:noWrap/>
            <w:tcMar>
              <w:top w:w="15" w:type="dxa"/>
              <w:left w:w="15" w:type="dxa"/>
              <w:right w:w="15" w:type="dxa"/>
            </w:tcMar>
            <w:vAlign w:val="center"/>
          </w:tcPr>
          <w:p w14:paraId="10082197">
            <w:pPr>
              <w:spacing w:line="240" w:lineRule="exact"/>
              <w:rPr>
                <w:rFonts w:ascii="Times New Roman" w:hAnsi="Times New Roman" w:eastAsia="仿宋"/>
                <w:sz w:val="20"/>
                <w:szCs w:val="20"/>
              </w:rPr>
            </w:pPr>
          </w:p>
        </w:tc>
        <w:tc>
          <w:tcPr>
            <w:tcW w:w="1877" w:type="dxa"/>
            <w:noWrap/>
            <w:tcMar>
              <w:top w:w="15" w:type="dxa"/>
              <w:left w:w="15" w:type="dxa"/>
              <w:right w:w="15" w:type="dxa"/>
            </w:tcMar>
            <w:vAlign w:val="center"/>
          </w:tcPr>
          <w:p w14:paraId="22E7C7AE">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spacing w:val="-11"/>
                <w:kern w:val="0"/>
                <w:sz w:val="20"/>
                <w:szCs w:val="20"/>
              </w:rPr>
              <w:t>《国家职业资格目录（</w:t>
            </w:r>
            <w:r>
              <w:rPr>
                <w:rFonts w:ascii="Times New Roman" w:hAnsi="Times New Roman" w:eastAsia="仿宋"/>
                <w:spacing w:val="-11"/>
                <w:kern w:val="0"/>
                <w:sz w:val="20"/>
                <w:szCs w:val="20"/>
              </w:rPr>
              <w:t>2021</w:t>
            </w:r>
            <w:r>
              <w:rPr>
                <w:rFonts w:hint="eastAsia" w:ascii="Times New Roman" w:hAnsi="Times New Roman" w:eastAsia="仿宋"/>
                <w:spacing w:val="-11"/>
                <w:kern w:val="0"/>
                <w:sz w:val="20"/>
                <w:szCs w:val="20"/>
              </w:rPr>
              <w:t>年版）》</w:t>
            </w:r>
          </w:p>
        </w:tc>
        <w:tc>
          <w:tcPr>
            <w:tcW w:w="4500" w:type="dxa"/>
            <w:vMerge w:val="continue"/>
            <w:noWrap/>
            <w:tcMar>
              <w:top w:w="15" w:type="dxa"/>
              <w:left w:w="15" w:type="dxa"/>
              <w:right w:w="15" w:type="dxa"/>
            </w:tcMar>
            <w:vAlign w:val="center"/>
          </w:tcPr>
          <w:p w14:paraId="3B1B8176">
            <w:pPr>
              <w:spacing w:line="240" w:lineRule="exact"/>
              <w:rPr>
                <w:rFonts w:ascii="Times New Roman" w:hAnsi="Times New Roman" w:eastAsia="仿宋"/>
                <w:sz w:val="20"/>
                <w:szCs w:val="20"/>
              </w:rPr>
            </w:pPr>
          </w:p>
        </w:tc>
        <w:tc>
          <w:tcPr>
            <w:tcW w:w="2700" w:type="dxa"/>
            <w:vMerge w:val="continue"/>
            <w:noWrap/>
            <w:tcMar>
              <w:top w:w="15" w:type="dxa"/>
              <w:left w:w="15" w:type="dxa"/>
              <w:right w:w="15" w:type="dxa"/>
            </w:tcMar>
            <w:vAlign w:val="center"/>
          </w:tcPr>
          <w:p w14:paraId="5A100E67">
            <w:pPr>
              <w:spacing w:line="240" w:lineRule="exact"/>
              <w:rPr>
                <w:rFonts w:ascii="Times New Roman" w:hAnsi="Times New Roman" w:eastAsia="仿宋"/>
                <w:sz w:val="20"/>
                <w:szCs w:val="20"/>
              </w:rPr>
            </w:pPr>
          </w:p>
        </w:tc>
      </w:tr>
      <w:tr w14:paraId="6D77D6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9" w:hRule="atLeast"/>
        </w:trPr>
        <w:tc>
          <w:tcPr>
            <w:tcW w:w="507" w:type="dxa"/>
            <w:vMerge w:val="restart"/>
            <w:noWrap/>
            <w:tcMar>
              <w:top w:w="15" w:type="dxa"/>
              <w:left w:w="15" w:type="dxa"/>
              <w:right w:w="15" w:type="dxa"/>
            </w:tcMar>
            <w:vAlign w:val="center"/>
          </w:tcPr>
          <w:p w14:paraId="03EF7417">
            <w:pPr>
              <w:spacing w:line="240" w:lineRule="exact"/>
              <w:ind w:left="384" w:hanging="384"/>
              <w:jc w:val="center"/>
              <w:rPr>
                <w:rFonts w:ascii="Times New Roman" w:hAnsi="Times New Roman" w:eastAsia="仿宋"/>
                <w:sz w:val="20"/>
                <w:szCs w:val="20"/>
              </w:rPr>
            </w:pPr>
            <w:r>
              <w:rPr>
                <w:rFonts w:ascii="Times New Roman" w:hAnsi="Times New Roman" w:eastAsia="仿宋"/>
                <w:sz w:val="20"/>
                <w:szCs w:val="20"/>
              </w:rPr>
              <w:t>21</w:t>
            </w:r>
          </w:p>
        </w:tc>
        <w:tc>
          <w:tcPr>
            <w:tcW w:w="507" w:type="dxa"/>
            <w:vMerge w:val="restart"/>
            <w:noWrap/>
            <w:tcMar>
              <w:top w:w="15" w:type="dxa"/>
              <w:left w:w="15" w:type="dxa"/>
              <w:right w:w="15" w:type="dxa"/>
            </w:tcMar>
            <w:vAlign w:val="center"/>
          </w:tcPr>
          <w:p w14:paraId="01E8E681">
            <w:pPr>
              <w:spacing w:line="240" w:lineRule="exact"/>
              <w:ind w:left="384" w:hanging="384"/>
              <w:jc w:val="center"/>
              <w:rPr>
                <w:rFonts w:ascii="Times New Roman" w:hAnsi="Times New Roman" w:eastAsia="仿宋"/>
                <w:sz w:val="20"/>
                <w:szCs w:val="20"/>
              </w:rPr>
            </w:pPr>
            <w:r>
              <w:rPr>
                <w:rFonts w:ascii="Times New Roman" w:hAnsi="Times New Roman" w:eastAsia="仿宋"/>
                <w:sz w:val="20"/>
                <w:szCs w:val="20"/>
              </w:rPr>
              <w:t>56</w:t>
            </w:r>
          </w:p>
        </w:tc>
        <w:tc>
          <w:tcPr>
            <w:tcW w:w="1571" w:type="dxa"/>
            <w:vMerge w:val="restart"/>
            <w:noWrap/>
            <w:tcMar>
              <w:top w:w="15" w:type="dxa"/>
              <w:left w:w="15" w:type="dxa"/>
              <w:right w:w="15" w:type="dxa"/>
            </w:tcMar>
            <w:vAlign w:val="center"/>
          </w:tcPr>
          <w:p w14:paraId="4152B8A2">
            <w:pPr>
              <w:widowControl/>
              <w:spacing w:line="240" w:lineRule="exact"/>
              <w:textAlignment w:val="center"/>
              <w:rPr>
                <w:rFonts w:ascii="Times New Roman" w:hAnsi="Times New Roman" w:eastAsia="仿宋"/>
                <w:sz w:val="20"/>
                <w:szCs w:val="20"/>
              </w:rPr>
            </w:pPr>
            <w:r>
              <w:rPr>
                <w:rFonts w:hint="eastAsia" w:ascii="Times New Roman" w:hAnsi="Times New Roman" w:eastAsia="仿宋"/>
                <w:kern w:val="0"/>
                <w:sz w:val="20"/>
                <w:szCs w:val="20"/>
              </w:rPr>
              <w:t>举办焰火晚会及其他大型焰火燃放活动许可</w:t>
            </w:r>
          </w:p>
        </w:tc>
        <w:tc>
          <w:tcPr>
            <w:tcW w:w="1210" w:type="dxa"/>
            <w:vMerge w:val="restart"/>
            <w:noWrap/>
            <w:tcMar>
              <w:top w:w="15" w:type="dxa"/>
              <w:left w:w="15" w:type="dxa"/>
              <w:right w:w="15" w:type="dxa"/>
            </w:tcMar>
            <w:vAlign w:val="center"/>
          </w:tcPr>
          <w:p w14:paraId="54BA80B0">
            <w:pPr>
              <w:widowControl/>
              <w:spacing w:line="240" w:lineRule="exact"/>
              <w:jc w:val="center"/>
              <w:textAlignment w:val="center"/>
              <w:rPr>
                <w:rFonts w:ascii="Times New Roman" w:hAnsi="Times New Roman" w:eastAsia="仿宋"/>
                <w:sz w:val="20"/>
                <w:szCs w:val="20"/>
              </w:rPr>
            </w:pPr>
            <w:r>
              <w:rPr>
                <w:rFonts w:hint="eastAsia" w:ascii="Times New Roman" w:hAnsi="Times New Roman" w:eastAsia="仿宋"/>
                <w:kern w:val="0"/>
                <w:sz w:val="20"/>
                <w:szCs w:val="20"/>
              </w:rPr>
              <w:t>市公安局</w:t>
            </w:r>
          </w:p>
        </w:tc>
        <w:tc>
          <w:tcPr>
            <w:tcW w:w="1903" w:type="dxa"/>
            <w:vMerge w:val="restart"/>
            <w:noWrap/>
            <w:tcMar>
              <w:top w:w="15" w:type="dxa"/>
              <w:left w:w="15" w:type="dxa"/>
              <w:right w:w="15" w:type="dxa"/>
            </w:tcMar>
            <w:vAlign w:val="center"/>
          </w:tcPr>
          <w:p w14:paraId="0CFB1DC8">
            <w:pPr>
              <w:widowControl/>
              <w:spacing w:line="240" w:lineRule="exact"/>
              <w:textAlignment w:val="center"/>
              <w:rPr>
                <w:rFonts w:ascii="Times New Roman" w:hAnsi="Times New Roman" w:eastAsia="仿宋"/>
                <w:sz w:val="20"/>
                <w:szCs w:val="20"/>
              </w:rPr>
            </w:pPr>
            <w:r>
              <w:rPr>
                <w:rFonts w:hint="eastAsia" w:ascii="Times New Roman" w:hAnsi="Times New Roman" w:eastAsia="仿宋"/>
                <w:kern w:val="0"/>
                <w:sz w:val="20"/>
                <w:szCs w:val="20"/>
              </w:rPr>
              <w:t>设区的市级、县级公安机关</w:t>
            </w:r>
          </w:p>
        </w:tc>
        <w:tc>
          <w:tcPr>
            <w:tcW w:w="1877" w:type="dxa"/>
            <w:vMerge w:val="restart"/>
            <w:noWrap/>
            <w:tcMar>
              <w:top w:w="15" w:type="dxa"/>
              <w:left w:w="15" w:type="dxa"/>
              <w:right w:w="15" w:type="dxa"/>
            </w:tcMar>
            <w:vAlign w:val="center"/>
          </w:tcPr>
          <w:p w14:paraId="56970F5F">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《烟花爆竹安全管理条例》</w:t>
            </w:r>
          </w:p>
        </w:tc>
        <w:tc>
          <w:tcPr>
            <w:tcW w:w="4500" w:type="dxa"/>
            <w:noWrap/>
            <w:tcMar>
              <w:top w:w="15" w:type="dxa"/>
              <w:left w:w="15" w:type="dxa"/>
              <w:right w:w="15" w:type="dxa"/>
            </w:tcMar>
            <w:vAlign w:val="center"/>
          </w:tcPr>
          <w:p w14:paraId="21A3CE3A">
            <w:pPr>
              <w:widowControl/>
              <w:spacing w:line="240" w:lineRule="exact"/>
              <w:textAlignment w:val="center"/>
              <w:rPr>
                <w:rFonts w:ascii="Times New Roman" w:hAnsi="Times New Roman" w:eastAsia="仿宋"/>
                <w:sz w:val="20"/>
                <w:szCs w:val="20"/>
              </w:rPr>
            </w:pPr>
            <w:r>
              <w:rPr>
                <w:rFonts w:hint="eastAsia" w:ascii="Times New Roman" w:hAnsi="Times New Roman" w:eastAsia="仿宋"/>
                <w:kern w:val="0"/>
                <w:sz w:val="20"/>
                <w:szCs w:val="20"/>
              </w:rPr>
              <w:t>《烟花爆竹安全管理条例》</w:t>
            </w:r>
          </w:p>
        </w:tc>
        <w:tc>
          <w:tcPr>
            <w:tcW w:w="2700" w:type="dxa"/>
            <w:vMerge w:val="restart"/>
            <w:noWrap/>
            <w:tcMar>
              <w:top w:w="15" w:type="dxa"/>
              <w:left w:w="15" w:type="dxa"/>
              <w:right w:w="15" w:type="dxa"/>
            </w:tcMar>
            <w:vAlign w:val="center"/>
          </w:tcPr>
          <w:p w14:paraId="085A1CDF">
            <w:pPr>
              <w:spacing w:line="240" w:lineRule="exact"/>
              <w:rPr>
                <w:rFonts w:ascii="Times New Roman" w:hAnsi="Times New Roman" w:eastAsia="仿宋"/>
                <w:sz w:val="20"/>
                <w:szCs w:val="20"/>
              </w:rPr>
            </w:pPr>
          </w:p>
        </w:tc>
      </w:tr>
      <w:tr w14:paraId="015A5B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88" w:hRule="atLeast"/>
        </w:trPr>
        <w:tc>
          <w:tcPr>
            <w:tcW w:w="507" w:type="dxa"/>
            <w:vMerge w:val="continue"/>
            <w:noWrap/>
            <w:tcMar>
              <w:top w:w="15" w:type="dxa"/>
              <w:left w:w="15" w:type="dxa"/>
              <w:right w:w="15" w:type="dxa"/>
            </w:tcMar>
            <w:vAlign w:val="center"/>
          </w:tcPr>
          <w:p w14:paraId="0B46A325">
            <w:pPr>
              <w:widowControl/>
              <w:spacing w:line="240" w:lineRule="exact"/>
              <w:jc w:val="center"/>
              <w:textAlignment w:val="center"/>
              <w:rPr>
                <w:rFonts w:ascii="Times New Roman" w:hAnsi="Times New Roman" w:eastAsia="仿宋"/>
                <w:sz w:val="20"/>
                <w:szCs w:val="20"/>
              </w:rPr>
            </w:pPr>
          </w:p>
        </w:tc>
        <w:tc>
          <w:tcPr>
            <w:tcW w:w="507" w:type="dxa"/>
            <w:vMerge w:val="continue"/>
            <w:noWrap/>
            <w:tcMar>
              <w:top w:w="15" w:type="dxa"/>
              <w:left w:w="15" w:type="dxa"/>
              <w:right w:w="15" w:type="dxa"/>
            </w:tcMar>
            <w:vAlign w:val="center"/>
          </w:tcPr>
          <w:p w14:paraId="4AF5CE99">
            <w:pPr>
              <w:widowControl/>
              <w:spacing w:line="240" w:lineRule="exact"/>
              <w:jc w:val="center"/>
              <w:textAlignment w:val="center"/>
              <w:rPr>
                <w:rFonts w:ascii="Times New Roman" w:hAnsi="Times New Roman" w:eastAsia="仿宋"/>
                <w:sz w:val="20"/>
                <w:szCs w:val="20"/>
              </w:rPr>
            </w:pPr>
          </w:p>
        </w:tc>
        <w:tc>
          <w:tcPr>
            <w:tcW w:w="1571" w:type="dxa"/>
            <w:vMerge w:val="continue"/>
            <w:noWrap/>
            <w:tcMar>
              <w:top w:w="15" w:type="dxa"/>
              <w:left w:w="15" w:type="dxa"/>
              <w:right w:w="15" w:type="dxa"/>
            </w:tcMar>
            <w:vAlign w:val="center"/>
          </w:tcPr>
          <w:p w14:paraId="0475BA53">
            <w:pPr>
              <w:spacing w:line="240" w:lineRule="exact"/>
              <w:rPr>
                <w:rFonts w:ascii="Times New Roman" w:hAnsi="Times New Roman" w:eastAsia="仿宋"/>
                <w:sz w:val="20"/>
                <w:szCs w:val="20"/>
              </w:rPr>
            </w:pPr>
          </w:p>
        </w:tc>
        <w:tc>
          <w:tcPr>
            <w:tcW w:w="1210" w:type="dxa"/>
            <w:vMerge w:val="continue"/>
            <w:noWrap/>
            <w:tcMar>
              <w:top w:w="15" w:type="dxa"/>
              <w:left w:w="15" w:type="dxa"/>
              <w:right w:w="15" w:type="dxa"/>
            </w:tcMar>
            <w:vAlign w:val="center"/>
          </w:tcPr>
          <w:p w14:paraId="5C86500D">
            <w:pPr>
              <w:spacing w:line="240" w:lineRule="exact"/>
              <w:jc w:val="center"/>
              <w:rPr>
                <w:rFonts w:ascii="Times New Roman" w:hAnsi="Times New Roman" w:eastAsia="仿宋"/>
                <w:sz w:val="20"/>
                <w:szCs w:val="20"/>
              </w:rPr>
            </w:pPr>
          </w:p>
        </w:tc>
        <w:tc>
          <w:tcPr>
            <w:tcW w:w="1903" w:type="dxa"/>
            <w:vMerge w:val="continue"/>
            <w:noWrap/>
            <w:tcMar>
              <w:top w:w="15" w:type="dxa"/>
              <w:left w:w="15" w:type="dxa"/>
              <w:right w:w="15" w:type="dxa"/>
            </w:tcMar>
            <w:vAlign w:val="center"/>
          </w:tcPr>
          <w:p w14:paraId="146375E3">
            <w:pPr>
              <w:spacing w:line="240" w:lineRule="exact"/>
              <w:rPr>
                <w:rFonts w:ascii="Times New Roman" w:hAnsi="Times New Roman" w:eastAsia="仿宋"/>
                <w:sz w:val="20"/>
                <w:szCs w:val="20"/>
              </w:rPr>
            </w:pPr>
          </w:p>
        </w:tc>
        <w:tc>
          <w:tcPr>
            <w:tcW w:w="1877" w:type="dxa"/>
            <w:vMerge w:val="continue"/>
            <w:noWrap/>
            <w:tcMar>
              <w:top w:w="15" w:type="dxa"/>
              <w:left w:w="15" w:type="dxa"/>
              <w:right w:w="15" w:type="dxa"/>
            </w:tcMar>
            <w:vAlign w:val="center"/>
          </w:tcPr>
          <w:p w14:paraId="261D2032">
            <w:pPr>
              <w:spacing w:line="240" w:lineRule="exact"/>
              <w:jc w:val="left"/>
              <w:rPr>
                <w:rFonts w:ascii="Times New Roman" w:hAnsi="Times New Roman" w:eastAsia="仿宋"/>
                <w:sz w:val="20"/>
                <w:szCs w:val="20"/>
              </w:rPr>
            </w:pPr>
          </w:p>
        </w:tc>
        <w:tc>
          <w:tcPr>
            <w:tcW w:w="4500" w:type="dxa"/>
            <w:noWrap/>
            <w:tcMar>
              <w:top w:w="15" w:type="dxa"/>
              <w:left w:w="15" w:type="dxa"/>
              <w:right w:w="15" w:type="dxa"/>
            </w:tcMar>
            <w:vAlign w:val="center"/>
          </w:tcPr>
          <w:p w14:paraId="6A057893">
            <w:pPr>
              <w:widowControl/>
              <w:spacing w:line="240" w:lineRule="exact"/>
              <w:textAlignment w:val="center"/>
              <w:rPr>
                <w:rFonts w:ascii="Times New Roman" w:hAnsi="Times New Roman" w:eastAsia="仿宋"/>
                <w:sz w:val="20"/>
                <w:szCs w:val="20"/>
              </w:rPr>
            </w:pPr>
            <w:r>
              <w:rPr>
                <w:rFonts w:hint="eastAsia" w:ascii="Times New Roman" w:hAnsi="Times New Roman" w:eastAsia="仿宋"/>
                <w:kern w:val="0"/>
                <w:sz w:val="20"/>
                <w:szCs w:val="20"/>
              </w:rPr>
              <w:t>《公安部办公厅关于贯彻执行〈大型焰火燃放作业人员资格条件及管理〉和〈大型焰火燃放作业单位资质条件及管理〉有关事项的通知》（公治〔</w:t>
            </w:r>
            <w:r>
              <w:rPr>
                <w:rFonts w:ascii="Times New Roman" w:hAnsi="Times New Roman" w:eastAsia="仿宋"/>
                <w:kern w:val="0"/>
                <w:sz w:val="20"/>
                <w:szCs w:val="20"/>
              </w:rPr>
              <w:t>2010</w:t>
            </w:r>
            <w:r>
              <w:rPr>
                <w:rFonts w:hint="eastAsia" w:ascii="Times New Roman" w:hAnsi="Times New Roman" w:eastAsia="仿宋"/>
                <w:kern w:val="0"/>
                <w:sz w:val="20"/>
                <w:szCs w:val="20"/>
              </w:rPr>
              <w:t>〕</w:t>
            </w:r>
            <w:r>
              <w:rPr>
                <w:rFonts w:ascii="Times New Roman" w:hAnsi="Times New Roman" w:eastAsia="仿宋"/>
                <w:kern w:val="0"/>
                <w:sz w:val="20"/>
                <w:szCs w:val="20"/>
              </w:rPr>
              <w:t>592</w:t>
            </w:r>
            <w:r>
              <w:rPr>
                <w:rFonts w:hint="eastAsia" w:ascii="Times New Roman" w:hAnsi="Times New Roman" w:eastAsia="仿宋"/>
                <w:kern w:val="0"/>
                <w:sz w:val="20"/>
                <w:szCs w:val="20"/>
              </w:rPr>
              <w:t>号）</w:t>
            </w:r>
          </w:p>
        </w:tc>
        <w:tc>
          <w:tcPr>
            <w:tcW w:w="2700" w:type="dxa"/>
            <w:vMerge w:val="continue"/>
            <w:noWrap/>
            <w:tcMar>
              <w:top w:w="15" w:type="dxa"/>
              <w:left w:w="15" w:type="dxa"/>
              <w:right w:w="15" w:type="dxa"/>
            </w:tcMar>
            <w:vAlign w:val="center"/>
          </w:tcPr>
          <w:p w14:paraId="5F63E426">
            <w:pPr>
              <w:spacing w:line="240" w:lineRule="exact"/>
              <w:rPr>
                <w:rFonts w:ascii="Times New Roman" w:hAnsi="Times New Roman" w:eastAsia="仿宋"/>
                <w:sz w:val="20"/>
                <w:szCs w:val="20"/>
              </w:rPr>
            </w:pPr>
          </w:p>
        </w:tc>
      </w:tr>
      <w:tr w14:paraId="674BD8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97" w:hRule="atLeast"/>
        </w:trPr>
        <w:tc>
          <w:tcPr>
            <w:tcW w:w="507" w:type="dxa"/>
            <w:vMerge w:val="restart"/>
            <w:noWrap/>
            <w:tcMar>
              <w:top w:w="15" w:type="dxa"/>
              <w:left w:w="15" w:type="dxa"/>
              <w:right w:w="15" w:type="dxa"/>
            </w:tcMar>
            <w:vAlign w:val="center"/>
          </w:tcPr>
          <w:p w14:paraId="1924EAAC">
            <w:pPr>
              <w:spacing w:line="240" w:lineRule="exact"/>
              <w:ind w:left="384" w:hanging="384"/>
              <w:jc w:val="center"/>
              <w:rPr>
                <w:rFonts w:ascii="Times New Roman" w:hAnsi="Times New Roman" w:eastAsia="仿宋"/>
                <w:sz w:val="20"/>
                <w:szCs w:val="20"/>
              </w:rPr>
            </w:pPr>
            <w:r>
              <w:rPr>
                <w:rFonts w:ascii="Times New Roman" w:hAnsi="Times New Roman" w:eastAsia="仿宋"/>
                <w:sz w:val="20"/>
                <w:szCs w:val="20"/>
              </w:rPr>
              <w:t>22</w:t>
            </w:r>
          </w:p>
        </w:tc>
        <w:tc>
          <w:tcPr>
            <w:tcW w:w="507" w:type="dxa"/>
            <w:vMerge w:val="restart"/>
            <w:noWrap/>
            <w:tcMar>
              <w:top w:w="15" w:type="dxa"/>
              <w:left w:w="15" w:type="dxa"/>
              <w:right w:w="15" w:type="dxa"/>
            </w:tcMar>
            <w:vAlign w:val="center"/>
          </w:tcPr>
          <w:p w14:paraId="5B64396F">
            <w:pPr>
              <w:spacing w:line="240" w:lineRule="exact"/>
              <w:ind w:left="384" w:hanging="384"/>
              <w:jc w:val="center"/>
              <w:rPr>
                <w:rFonts w:ascii="Times New Roman" w:hAnsi="Times New Roman" w:eastAsia="仿宋"/>
                <w:sz w:val="20"/>
                <w:szCs w:val="20"/>
              </w:rPr>
            </w:pPr>
            <w:r>
              <w:rPr>
                <w:rFonts w:ascii="Times New Roman" w:hAnsi="Times New Roman" w:eastAsia="仿宋"/>
                <w:sz w:val="20"/>
                <w:szCs w:val="20"/>
              </w:rPr>
              <w:t>57</w:t>
            </w:r>
          </w:p>
        </w:tc>
        <w:tc>
          <w:tcPr>
            <w:tcW w:w="1571" w:type="dxa"/>
            <w:vMerge w:val="restart"/>
            <w:noWrap/>
            <w:tcMar>
              <w:top w:w="15" w:type="dxa"/>
              <w:left w:w="15" w:type="dxa"/>
              <w:right w:w="15" w:type="dxa"/>
            </w:tcMar>
            <w:vAlign w:val="center"/>
          </w:tcPr>
          <w:p w14:paraId="50B3EDBB">
            <w:pPr>
              <w:widowControl/>
              <w:spacing w:line="240" w:lineRule="exact"/>
              <w:textAlignment w:val="center"/>
              <w:rPr>
                <w:rFonts w:ascii="Times New Roman" w:hAnsi="Times New Roman" w:eastAsia="仿宋"/>
                <w:sz w:val="20"/>
                <w:szCs w:val="20"/>
              </w:rPr>
            </w:pPr>
            <w:r>
              <w:rPr>
                <w:rFonts w:hint="eastAsia" w:ascii="Times New Roman" w:hAnsi="Times New Roman" w:eastAsia="仿宋"/>
                <w:kern w:val="0"/>
                <w:sz w:val="20"/>
                <w:szCs w:val="20"/>
              </w:rPr>
              <w:t>烟花爆竹道路运输许可</w:t>
            </w:r>
          </w:p>
        </w:tc>
        <w:tc>
          <w:tcPr>
            <w:tcW w:w="1210" w:type="dxa"/>
            <w:vMerge w:val="restart"/>
            <w:noWrap/>
            <w:tcMar>
              <w:top w:w="15" w:type="dxa"/>
              <w:left w:w="15" w:type="dxa"/>
              <w:right w:w="15" w:type="dxa"/>
            </w:tcMar>
            <w:vAlign w:val="center"/>
          </w:tcPr>
          <w:p w14:paraId="1921DDE1">
            <w:pPr>
              <w:widowControl/>
              <w:spacing w:line="240" w:lineRule="exact"/>
              <w:jc w:val="center"/>
              <w:textAlignment w:val="center"/>
              <w:rPr>
                <w:rFonts w:ascii="Times New Roman" w:hAnsi="Times New Roman" w:eastAsia="仿宋"/>
                <w:sz w:val="20"/>
                <w:szCs w:val="20"/>
              </w:rPr>
            </w:pPr>
            <w:r>
              <w:rPr>
                <w:rFonts w:hint="eastAsia" w:ascii="Times New Roman" w:hAnsi="Times New Roman" w:eastAsia="仿宋"/>
                <w:kern w:val="0"/>
                <w:sz w:val="20"/>
                <w:szCs w:val="20"/>
              </w:rPr>
              <w:t>市公安局</w:t>
            </w:r>
          </w:p>
        </w:tc>
        <w:tc>
          <w:tcPr>
            <w:tcW w:w="1903" w:type="dxa"/>
            <w:vMerge w:val="restart"/>
            <w:noWrap/>
            <w:tcMar>
              <w:top w:w="15" w:type="dxa"/>
              <w:left w:w="15" w:type="dxa"/>
              <w:right w:w="15" w:type="dxa"/>
            </w:tcMar>
            <w:vAlign w:val="center"/>
          </w:tcPr>
          <w:p w14:paraId="26A8DE81">
            <w:pPr>
              <w:widowControl/>
              <w:spacing w:line="240" w:lineRule="exact"/>
              <w:textAlignment w:val="center"/>
              <w:rPr>
                <w:rFonts w:ascii="Times New Roman" w:hAnsi="Times New Roman" w:eastAsia="仿宋"/>
                <w:sz w:val="20"/>
                <w:szCs w:val="20"/>
              </w:rPr>
            </w:pPr>
            <w:r>
              <w:rPr>
                <w:rFonts w:hint="eastAsia" w:ascii="Times New Roman" w:hAnsi="Times New Roman" w:eastAsia="仿宋"/>
                <w:kern w:val="0"/>
                <w:sz w:val="20"/>
                <w:szCs w:val="20"/>
              </w:rPr>
              <w:t>县级公安机关（运达地或者启运地）</w:t>
            </w:r>
          </w:p>
        </w:tc>
        <w:tc>
          <w:tcPr>
            <w:tcW w:w="1877" w:type="dxa"/>
            <w:vMerge w:val="restart"/>
            <w:noWrap/>
            <w:tcMar>
              <w:top w:w="15" w:type="dxa"/>
              <w:left w:w="15" w:type="dxa"/>
              <w:right w:w="15" w:type="dxa"/>
            </w:tcMar>
            <w:vAlign w:val="center"/>
          </w:tcPr>
          <w:p w14:paraId="1625D388">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《烟花爆竹安全管理条例》</w:t>
            </w:r>
          </w:p>
        </w:tc>
        <w:tc>
          <w:tcPr>
            <w:tcW w:w="4500" w:type="dxa"/>
            <w:noWrap/>
            <w:tcMar>
              <w:top w:w="15" w:type="dxa"/>
              <w:left w:w="15" w:type="dxa"/>
              <w:right w:w="15" w:type="dxa"/>
            </w:tcMar>
            <w:vAlign w:val="center"/>
          </w:tcPr>
          <w:p w14:paraId="13B14218">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《烟花爆竹安全管理条例》</w:t>
            </w:r>
          </w:p>
        </w:tc>
        <w:tc>
          <w:tcPr>
            <w:tcW w:w="2700" w:type="dxa"/>
            <w:vMerge w:val="restart"/>
            <w:noWrap/>
            <w:tcMar>
              <w:top w:w="15" w:type="dxa"/>
              <w:left w:w="15" w:type="dxa"/>
              <w:right w:w="15" w:type="dxa"/>
            </w:tcMar>
            <w:vAlign w:val="center"/>
          </w:tcPr>
          <w:p w14:paraId="1CA87904">
            <w:pPr>
              <w:spacing w:line="240" w:lineRule="exact"/>
              <w:rPr>
                <w:rFonts w:ascii="Times New Roman" w:hAnsi="Times New Roman" w:eastAsia="仿宋"/>
                <w:sz w:val="20"/>
                <w:szCs w:val="20"/>
              </w:rPr>
            </w:pPr>
          </w:p>
        </w:tc>
      </w:tr>
      <w:tr w14:paraId="709C02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95" w:hRule="atLeast"/>
        </w:trPr>
        <w:tc>
          <w:tcPr>
            <w:tcW w:w="507" w:type="dxa"/>
            <w:vMerge w:val="continue"/>
            <w:noWrap/>
            <w:tcMar>
              <w:top w:w="15" w:type="dxa"/>
              <w:left w:w="15" w:type="dxa"/>
              <w:right w:w="15" w:type="dxa"/>
            </w:tcMar>
            <w:vAlign w:val="center"/>
          </w:tcPr>
          <w:p w14:paraId="2D62C074">
            <w:pPr>
              <w:spacing w:line="240" w:lineRule="exact"/>
              <w:jc w:val="center"/>
              <w:rPr>
                <w:rFonts w:ascii="Times New Roman" w:hAnsi="Times New Roman" w:eastAsia="仿宋"/>
                <w:sz w:val="20"/>
                <w:szCs w:val="20"/>
              </w:rPr>
            </w:pPr>
          </w:p>
        </w:tc>
        <w:tc>
          <w:tcPr>
            <w:tcW w:w="507" w:type="dxa"/>
            <w:vMerge w:val="continue"/>
            <w:noWrap/>
            <w:tcMar>
              <w:top w:w="15" w:type="dxa"/>
              <w:left w:w="15" w:type="dxa"/>
              <w:right w:w="15" w:type="dxa"/>
            </w:tcMar>
            <w:vAlign w:val="center"/>
          </w:tcPr>
          <w:p w14:paraId="49BCC6D3">
            <w:pPr>
              <w:spacing w:line="240" w:lineRule="exact"/>
              <w:jc w:val="center"/>
              <w:rPr>
                <w:rFonts w:ascii="Times New Roman" w:hAnsi="Times New Roman" w:eastAsia="仿宋"/>
                <w:sz w:val="20"/>
                <w:szCs w:val="20"/>
              </w:rPr>
            </w:pPr>
          </w:p>
        </w:tc>
        <w:tc>
          <w:tcPr>
            <w:tcW w:w="1571" w:type="dxa"/>
            <w:vMerge w:val="continue"/>
            <w:noWrap/>
            <w:tcMar>
              <w:top w:w="15" w:type="dxa"/>
              <w:left w:w="15" w:type="dxa"/>
              <w:right w:w="15" w:type="dxa"/>
            </w:tcMar>
            <w:vAlign w:val="center"/>
          </w:tcPr>
          <w:p w14:paraId="389D2217">
            <w:pPr>
              <w:spacing w:line="240" w:lineRule="exact"/>
              <w:rPr>
                <w:rFonts w:ascii="Times New Roman" w:hAnsi="Times New Roman" w:eastAsia="仿宋"/>
                <w:sz w:val="20"/>
                <w:szCs w:val="20"/>
              </w:rPr>
            </w:pPr>
          </w:p>
        </w:tc>
        <w:tc>
          <w:tcPr>
            <w:tcW w:w="1210" w:type="dxa"/>
            <w:vMerge w:val="continue"/>
            <w:noWrap/>
            <w:tcMar>
              <w:top w:w="15" w:type="dxa"/>
              <w:left w:w="15" w:type="dxa"/>
              <w:right w:w="15" w:type="dxa"/>
            </w:tcMar>
            <w:vAlign w:val="center"/>
          </w:tcPr>
          <w:p w14:paraId="31AA1C42">
            <w:pPr>
              <w:spacing w:line="240" w:lineRule="exact"/>
              <w:jc w:val="center"/>
              <w:rPr>
                <w:rFonts w:ascii="Times New Roman" w:hAnsi="Times New Roman" w:eastAsia="仿宋"/>
                <w:sz w:val="20"/>
                <w:szCs w:val="20"/>
              </w:rPr>
            </w:pPr>
          </w:p>
        </w:tc>
        <w:tc>
          <w:tcPr>
            <w:tcW w:w="1903" w:type="dxa"/>
            <w:vMerge w:val="continue"/>
            <w:noWrap/>
            <w:tcMar>
              <w:top w:w="15" w:type="dxa"/>
              <w:left w:w="15" w:type="dxa"/>
              <w:right w:w="15" w:type="dxa"/>
            </w:tcMar>
            <w:vAlign w:val="center"/>
          </w:tcPr>
          <w:p w14:paraId="7968680C">
            <w:pPr>
              <w:spacing w:line="240" w:lineRule="exact"/>
              <w:rPr>
                <w:rFonts w:ascii="Times New Roman" w:hAnsi="Times New Roman" w:eastAsia="仿宋"/>
                <w:sz w:val="20"/>
                <w:szCs w:val="20"/>
              </w:rPr>
            </w:pPr>
          </w:p>
        </w:tc>
        <w:tc>
          <w:tcPr>
            <w:tcW w:w="1877" w:type="dxa"/>
            <w:vMerge w:val="continue"/>
            <w:noWrap/>
            <w:tcMar>
              <w:top w:w="15" w:type="dxa"/>
              <w:left w:w="15" w:type="dxa"/>
              <w:right w:w="15" w:type="dxa"/>
            </w:tcMar>
            <w:vAlign w:val="center"/>
          </w:tcPr>
          <w:p w14:paraId="5D96152E">
            <w:pPr>
              <w:spacing w:line="240" w:lineRule="exact"/>
              <w:jc w:val="left"/>
              <w:rPr>
                <w:rFonts w:ascii="Times New Roman" w:hAnsi="Times New Roman" w:eastAsia="仿宋"/>
                <w:sz w:val="20"/>
                <w:szCs w:val="20"/>
              </w:rPr>
            </w:pPr>
          </w:p>
        </w:tc>
        <w:tc>
          <w:tcPr>
            <w:tcW w:w="4500" w:type="dxa"/>
            <w:noWrap/>
            <w:tcMar>
              <w:top w:w="15" w:type="dxa"/>
              <w:left w:w="15" w:type="dxa"/>
              <w:right w:w="15" w:type="dxa"/>
            </w:tcMar>
            <w:vAlign w:val="center"/>
          </w:tcPr>
          <w:p w14:paraId="7F3DDD6E">
            <w:pPr>
              <w:widowControl/>
              <w:spacing w:line="240" w:lineRule="exact"/>
              <w:textAlignment w:val="center"/>
              <w:rPr>
                <w:rFonts w:ascii="Times New Roman" w:hAnsi="Times New Roman" w:eastAsia="仿宋"/>
                <w:sz w:val="20"/>
                <w:szCs w:val="20"/>
              </w:rPr>
            </w:pPr>
            <w:r>
              <w:rPr>
                <w:rFonts w:hint="eastAsia" w:ascii="Times New Roman" w:hAnsi="Times New Roman" w:eastAsia="仿宋"/>
                <w:kern w:val="0"/>
                <w:sz w:val="20"/>
                <w:szCs w:val="20"/>
              </w:rPr>
              <w:t>《关于优化烟花爆竹道路运输许可审批进一步深化烟花爆竹</w:t>
            </w:r>
            <w:r>
              <w:rPr>
                <w:rFonts w:ascii="Times New Roman" w:hAnsi="Times New Roman" w:eastAsia="仿宋"/>
                <w:kern w:val="0"/>
                <w:sz w:val="20"/>
                <w:szCs w:val="20"/>
              </w:rPr>
              <w:t>“</w:t>
            </w:r>
            <w:r>
              <w:rPr>
                <w:rFonts w:hint="eastAsia" w:ascii="Times New Roman" w:hAnsi="Times New Roman" w:eastAsia="仿宋"/>
                <w:kern w:val="0"/>
                <w:sz w:val="20"/>
                <w:szCs w:val="20"/>
              </w:rPr>
              <w:t>放管服</w:t>
            </w:r>
            <w:r>
              <w:rPr>
                <w:rFonts w:ascii="Times New Roman" w:hAnsi="Times New Roman" w:eastAsia="仿宋"/>
                <w:kern w:val="0"/>
                <w:sz w:val="20"/>
                <w:szCs w:val="20"/>
              </w:rPr>
              <w:t>”</w:t>
            </w:r>
            <w:r>
              <w:rPr>
                <w:rFonts w:hint="eastAsia" w:ascii="Times New Roman" w:hAnsi="Times New Roman" w:eastAsia="仿宋"/>
                <w:kern w:val="0"/>
                <w:sz w:val="20"/>
                <w:szCs w:val="20"/>
              </w:rPr>
              <w:t>改革工作的通知》（公治安明发〔</w:t>
            </w:r>
            <w:r>
              <w:rPr>
                <w:rFonts w:ascii="Times New Roman" w:hAnsi="Times New Roman" w:eastAsia="仿宋"/>
                <w:kern w:val="0"/>
                <w:sz w:val="20"/>
                <w:szCs w:val="20"/>
              </w:rPr>
              <w:t>2019</w:t>
            </w:r>
            <w:r>
              <w:rPr>
                <w:rFonts w:hint="eastAsia" w:ascii="Times New Roman" w:hAnsi="Times New Roman" w:eastAsia="仿宋"/>
                <w:kern w:val="0"/>
                <w:sz w:val="20"/>
                <w:szCs w:val="20"/>
              </w:rPr>
              <w:t>〕</w:t>
            </w:r>
            <w:r>
              <w:rPr>
                <w:rFonts w:ascii="Times New Roman" w:hAnsi="Times New Roman" w:eastAsia="仿宋"/>
                <w:kern w:val="0"/>
                <w:sz w:val="20"/>
                <w:szCs w:val="20"/>
              </w:rPr>
              <w:t>218</w:t>
            </w:r>
            <w:r>
              <w:rPr>
                <w:rFonts w:hint="eastAsia" w:ascii="Times New Roman" w:hAnsi="Times New Roman" w:eastAsia="仿宋"/>
                <w:kern w:val="0"/>
                <w:sz w:val="20"/>
                <w:szCs w:val="20"/>
              </w:rPr>
              <w:t>号）</w:t>
            </w:r>
          </w:p>
        </w:tc>
        <w:tc>
          <w:tcPr>
            <w:tcW w:w="2700" w:type="dxa"/>
            <w:vMerge w:val="continue"/>
            <w:noWrap/>
            <w:tcMar>
              <w:top w:w="15" w:type="dxa"/>
              <w:left w:w="15" w:type="dxa"/>
              <w:right w:w="15" w:type="dxa"/>
            </w:tcMar>
            <w:vAlign w:val="center"/>
          </w:tcPr>
          <w:p w14:paraId="28A7A515">
            <w:pPr>
              <w:spacing w:line="240" w:lineRule="exact"/>
              <w:rPr>
                <w:rFonts w:ascii="Times New Roman" w:hAnsi="Times New Roman" w:eastAsia="仿宋"/>
                <w:sz w:val="20"/>
                <w:szCs w:val="20"/>
              </w:rPr>
            </w:pPr>
          </w:p>
        </w:tc>
      </w:tr>
      <w:tr w14:paraId="3C928E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90" w:hRule="atLeast"/>
        </w:trPr>
        <w:tc>
          <w:tcPr>
            <w:tcW w:w="507" w:type="dxa"/>
            <w:noWrap/>
            <w:tcMar>
              <w:top w:w="15" w:type="dxa"/>
              <w:left w:w="15" w:type="dxa"/>
              <w:right w:w="15" w:type="dxa"/>
            </w:tcMar>
            <w:vAlign w:val="center"/>
          </w:tcPr>
          <w:p w14:paraId="6A864BDF">
            <w:pPr>
              <w:spacing w:line="240" w:lineRule="exact"/>
              <w:ind w:left="384" w:hanging="384"/>
              <w:jc w:val="center"/>
              <w:rPr>
                <w:rFonts w:ascii="Times New Roman" w:hAnsi="Times New Roman" w:eastAsia="仿宋"/>
                <w:sz w:val="20"/>
                <w:szCs w:val="20"/>
              </w:rPr>
            </w:pPr>
            <w:r>
              <w:rPr>
                <w:rFonts w:ascii="Times New Roman" w:hAnsi="Times New Roman" w:eastAsia="仿宋"/>
                <w:sz w:val="20"/>
                <w:szCs w:val="20"/>
              </w:rPr>
              <w:t>23</w:t>
            </w:r>
          </w:p>
        </w:tc>
        <w:tc>
          <w:tcPr>
            <w:tcW w:w="507" w:type="dxa"/>
            <w:noWrap/>
            <w:tcMar>
              <w:top w:w="15" w:type="dxa"/>
              <w:left w:w="15" w:type="dxa"/>
              <w:right w:w="15" w:type="dxa"/>
            </w:tcMar>
            <w:vAlign w:val="center"/>
          </w:tcPr>
          <w:p w14:paraId="3BAD46DF">
            <w:pPr>
              <w:spacing w:line="240" w:lineRule="exact"/>
              <w:ind w:left="384" w:hanging="384"/>
              <w:jc w:val="center"/>
              <w:rPr>
                <w:rFonts w:ascii="Times New Roman" w:hAnsi="Times New Roman" w:eastAsia="仿宋"/>
                <w:sz w:val="20"/>
                <w:szCs w:val="20"/>
              </w:rPr>
            </w:pPr>
            <w:r>
              <w:rPr>
                <w:rFonts w:ascii="Times New Roman" w:hAnsi="Times New Roman" w:eastAsia="仿宋"/>
                <w:sz w:val="20"/>
                <w:szCs w:val="20"/>
              </w:rPr>
              <w:t>58</w:t>
            </w:r>
          </w:p>
        </w:tc>
        <w:tc>
          <w:tcPr>
            <w:tcW w:w="1571" w:type="dxa"/>
            <w:noWrap/>
            <w:tcMar>
              <w:top w:w="15" w:type="dxa"/>
              <w:left w:w="15" w:type="dxa"/>
              <w:right w:w="15" w:type="dxa"/>
            </w:tcMar>
            <w:vAlign w:val="center"/>
          </w:tcPr>
          <w:p w14:paraId="40AD8226">
            <w:pPr>
              <w:widowControl/>
              <w:spacing w:line="240" w:lineRule="exact"/>
              <w:textAlignment w:val="center"/>
              <w:rPr>
                <w:rFonts w:ascii="Times New Roman" w:hAnsi="Times New Roman" w:eastAsia="仿宋"/>
                <w:sz w:val="20"/>
                <w:szCs w:val="20"/>
              </w:rPr>
            </w:pPr>
            <w:r>
              <w:rPr>
                <w:rFonts w:hint="eastAsia" w:ascii="Times New Roman" w:hAnsi="Times New Roman" w:eastAsia="仿宋"/>
                <w:kern w:val="0"/>
                <w:sz w:val="20"/>
                <w:szCs w:val="20"/>
              </w:rPr>
              <w:t>民用爆炸物品购买许可</w:t>
            </w:r>
          </w:p>
        </w:tc>
        <w:tc>
          <w:tcPr>
            <w:tcW w:w="1210" w:type="dxa"/>
            <w:noWrap/>
            <w:tcMar>
              <w:top w:w="15" w:type="dxa"/>
              <w:left w:w="15" w:type="dxa"/>
              <w:right w:w="15" w:type="dxa"/>
            </w:tcMar>
            <w:vAlign w:val="center"/>
          </w:tcPr>
          <w:p w14:paraId="46BB7447">
            <w:pPr>
              <w:widowControl/>
              <w:spacing w:line="240" w:lineRule="exact"/>
              <w:jc w:val="center"/>
              <w:textAlignment w:val="center"/>
              <w:rPr>
                <w:rFonts w:ascii="Times New Roman" w:hAnsi="Times New Roman" w:eastAsia="仿宋"/>
                <w:sz w:val="20"/>
                <w:szCs w:val="20"/>
              </w:rPr>
            </w:pPr>
            <w:r>
              <w:rPr>
                <w:rFonts w:hint="eastAsia" w:ascii="Times New Roman" w:hAnsi="Times New Roman" w:eastAsia="仿宋"/>
                <w:kern w:val="0"/>
                <w:sz w:val="20"/>
                <w:szCs w:val="20"/>
              </w:rPr>
              <w:t>市公安局</w:t>
            </w:r>
          </w:p>
        </w:tc>
        <w:tc>
          <w:tcPr>
            <w:tcW w:w="1903" w:type="dxa"/>
            <w:noWrap/>
            <w:tcMar>
              <w:top w:w="15" w:type="dxa"/>
              <w:left w:w="15" w:type="dxa"/>
              <w:right w:w="15" w:type="dxa"/>
            </w:tcMar>
            <w:vAlign w:val="center"/>
          </w:tcPr>
          <w:p w14:paraId="274258A5">
            <w:pPr>
              <w:widowControl/>
              <w:spacing w:line="240" w:lineRule="exact"/>
              <w:textAlignment w:val="center"/>
              <w:rPr>
                <w:rFonts w:ascii="Times New Roman" w:hAnsi="Times New Roman" w:eastAsia="仿宋"/>
                <w:sz w:val="20"/>
                <w:szCs w:val="20"/>
              </w:rPr>
            </w:pPr>
            <w:r>
              <w:rPr>
                <w:rFonts w:hint="eastAsia" w:ascii="Times New Roman" w:hAnsi="Times New Roman" w:eastAsia="仿宋"/>
                <w:kern w:val="0"/>
                <w:sz w:val="20"/>
                <w:szCs w:val="20"/>
              </w:rPr>
              <w:t>县级公安机关</w:t>
            </w:r>
          </w:p>
        </w:tc>
        <w:tc>
          <w:tcPr>
            <w:tcW w:w="1877" w:type="dxa"/>
            <w:noWrap/>
            <w:tcMar>
              <w:top w:w="15" w:type="dxa"/>
              <w:left w:w="15" w:type="dxa"/>
              <w:right w:w="15" w:type="dxa"/>
            </w:tcMar>
            <w:vAlign w:val="center"/>
          </w:tcPr>
          <w:p w14:paraId="5620A0A1">
            <w:pPr>
              <w:widowControl/>
              <w:spacing w:line="22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《民用爆炸物品安全管理条例》</w:t>
            </w:r>
          </w:p>
        </w:tc>
        <w:tc>
          <w:tcPr>
            <w:tcW w:w="4500" w:type="dxa"/>
            <w:noWrap/>
            <w:tcMar>
              <w:top w:w="15" w:type="dxa"/>
              <w:left w:w="15" w:type="dxa"/>
              <w:right w:w="15" w:type="dxa"/>
            </w:tcMar>
            <w:vAlign w:val="center"/>
          </w:tcPr>
          <w:p w14:paraId="70211B7A">
            <w:pPr>
              <w:widowControl/>
              <w:spacing w:line="240" w:lineRule="exact"/>
              <w:textAlignment w:val="center"/>
              <w:rPr>
                <w:rFonts w:ascii="Times New Roman" w:hAnsi="Times New Roman" w:eastAsia="仿宋"/>
                <w:sz w:val="20"/>
                <w:szCs w:val="20"/>
              </w:rPr>
            </w:pPr>
            <w:r>
              <w:rPr>
                <w:rFonts w:hint="eastAsia" w:ascii="Times New Roman" w:hAnsi="Times New Roman" w:eastAsia="仿宋"/>
                <w:kern w:val="0"/>
                <w:sz w:val="20"/>
                <w:szCs w:val="20"/>
              </w:rPr>
              <w:t>《民用爆炸物品安全管理条例》</w:t>
            </w:r>
          </w:p>
        </w:tc>
        <w:tc>
          <w:tcPr>
            <w:tcW w:w="2700" w:type="dxa"/>
            <w:noWrap/>
            <w:tcMar>
              <w:top w:w="15" w:type="dxa"/>
              <w:left w:w="15" w:type="dxa"/>
              <w:right w:w="15" w:type="dxa"/>
            </w:tcMar>
            <w:vAlign w:val="center"/>
          </w:tcPr>
          <w:p w14:paraId="0A46D4DB">
            <w:pPr>
              <w:spacing w:line="240" w:lineRule="exact"/>
              <w:rPr>
                <w:rFonts w:ascii="Times New Roman" w:hAnsi="Times New Roman" w:eastAsia="仿宋"/>
                <w:sz w:val="20"/>
                <w:szCs w:val="20"/>
              </w:rPr>
            </w:pPr>
          </w:p>
        </w:tc>
      </w:tr>
      <w:tr w14:paraId="5B6D2D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9" w:hRule="atLeast"/>
        </w:trPr>
        <w:tc>
          <w:tcPr>
            <w:tcW w:w="507" w:type="dxa"/>
            <w:noWrap/>
            <w:tcMar>
              <w:top w:w="15" w:type="dxa"/>
              <w:left w:w="15" w:type="dxa"/>
              <w:right w:w="15" w:type="dxa"/>
            </w:tcMar>
            <w:vAlign w:val="center"/>
          </w:tcPr>
          <w:p w14:paraId="735D131B">
            <w:pPr>
              <w:spacing w:line="240" w:lineRule="exact"/>
              <w:ind w:left="384" w:hanging="384"/>
              <w:jc w:val="center"/>
              <w:rPr>
                <w:rFonts w:ascii="Times New Roman" w:hAnsi="Times New Roman" w:eastAsia="仿宋"/>
                <w:sz w:val="20"/>
                <w:szCs w:val="20"/>
              </w:rPr>
            </w:pPr>
            <w:r>
              <w:rPr>
                <w:rFonts w:ascii="Times New Roman" w:hAnsi="Times New Roman" w:eastAsia="仿宋"/>
                <w:sz w:val="20"/>
                <w:szCs w:val="20"/>
              </w:rPr>
              <w:t>24</w:t>
            </w:r>
          </w:p>
        </w:tc>
        <w:tc>
          <w:tcPr>
            <w:tcW w:w="507" w:type="dxa"/>
            <w:noWrap/>
            <w:tcMar>
              <w:top w:w="15" w:type="dxa"/>
              <w:left w:w="15" w:type="dxa"/>
              <w:right w:w="15" w:type="dxa"/>
            </w:tcMar>
            <w:vAlign w:val="center"/>
          </w:tcPr>
          <w:p w14:paraId="0F5C3668">
            <w:pPr>
              <w:spacing w:line="240" w:lineRule="exact"/>
              <w:ind w:left="384" w:hanging="384"/>
              <w:jc w:val="center"/>
              <w:rPr>
                <w:rFonts w:ascii="Times New Roman" w:hAnsi="Times New Roman" w:eastAsia="仿宋"/>
                <w:sz w:val="20"/>
                <w:szCs w:val="20"/>
              </w:rPr>
            </w:pPr>
            <w:r>
              <w:rPr>
                <w:rFonts w:ascii="Times New Roman" w:hAnsi="Times New Roman" w:eastAsia="仿宋"/>
                <w:sz w:val="20"/>
                <w:szCs w:val="20"/>
              </w:rPr>
              <w:t>59</w:t>
            </w:r>
          </w:p>
        </w:tc>
        <w:tc>
          <w:tcPr>
            <w:tcW w:w="1571" w:type="dxa"/>
            <w:noWrap/>
            <w:tcMar>
              <w:top w:w="15" w:type="dxa"/>
              <w:left w:w="15" w:type="dxa"/>
              <w:right w:w="15" w:type="dxa"/>
            </w:tcMar>
            <w:vAlign w:val="center"/>
          </w:tcPr>
          <w:p w14:paraId="2BF7462B">
            <w:pPr>
              <w:widowControl/>
              <w:spacing w:line="240" w:lineRule="exact"/>
              <w:textAlignment w:val="center"/>
              <w:rPr>
                <w:rFonts w:ascii="Times New Roman" w:hAnsi="Times New Roman" w:eastAsia="仿宋"/>
                <w:sz w:val="20"/>
                <w:szCs w:val="20"/>
              </w:rPr>
            </w:pPr>
            <w:r>
              <w:rPr>
                <w:rFonts w:hint="eastAsia" w:ascii="Times New Roman" w:hAnsi="Times New Roman" w:eastAsia="仿宋"/>
                <w:kern w:val="0"/>
                <w:sz w:val="20"/>
                <w:szCs w:val="20"/>
              </w:rPr>
              <w:t>民用爆炸物品运输许可</w:t>
            </w:r>
          </w:p>
        </w:tc>
        <w:tc>
          <w:tcPr>
            <w:tcW w:w="1210" w:type="dxa"/>
            <w:noWrap/>
            <w:tcMar>
              <w:top w:w="15" w:type="dxa"/>
              <w:left w:w="15" w:type="dxa"/>
              <w:right w:w="15" w:type="dxa"/>
            </w:tcMar>
            <w:vAlign w:val="center"/>
          </w:tcPr>
          <w:p w14:paraId="3277A290">
            <w:pPr>
              <w:widowControl/>
              <w:spacing w:line="240" w:lineRule="exact"/>
              <w:jc w:val="center"/>
              <w:textAlignment w:val="center"/>
              <w:rPr>
                <w:rFonts w:ascii="Times New Roman" w:hAnsi="Times New Roman" w:eastAsia="仿宋"/>
                <w:sz w:val="20"/>
                <w:szCs w:val="20"/>
              </w:rPr>
            </w:pPr>
            <w:r>
              <w:rPr>
                <w:rFonts w:hint="eastAsia" w:ascii="Times New Roman" w:hAnsi="Times New Roman" w:eastAsia="仿宋"/>
                <w:kern w:val="0"/>
                <w:sz w:val="20"/>
                <w:szCs w:val="20"/>
              </w:rPr>
              <w:t>市公安局</w:t>
            </w:r>
          </w:p>
        </w:tc>
        <w:tc>
          <w:tcPr>
            <w:tcW w:w="1903" w:type="dxa"/>
            <w:noWrap/>
            <w:tcMar>
              <w:top w:w="15" w:type="dxa"/>
              <w:left w:w="15" w:type="dxa"/>
              <w:right w:w="15" w:type="dxa"/>
            </w:tcMar>
            <w:vAlign w:val="center"/>
          </w:tcPr>
          <w:p w14:paraId="5F24C18B">
            <w:pPr>
              <w:widowControl/>
              <w:spacing w:line="240" w:lineRule="exact"/>
              <w:textAlignment w:val="center"/>
              <w:rPr>
                <w:rFonts w:ascii="Times New Roman" w:hAnsi="Times New Roman" w:eastAsia="仿宋"/>
                <w:sz w:val="20"/>
                <w:szCs w:val="20"/>
              </w:rPr>
            </w:pPr>
            <w:r>
              <w:rPr>
                <w:rFonts w:hint="eastAsia" w:ascii="Times New Roman" w:hAnsi="Times New Roman" w:eastAsia="仿宋"/>
                <w:spacing w:val="-6"/>
                <w:kern w:val="0"/>
                <w:sz w:val="20"/>
                <w:szCs w:val="20"/>
              </w:rPr>
              <w:t>县级公安机关（运达地</w:t>
            </w:r>
            <w:r>
              <w:rPr>
                <w:rFonts w:hint="eastAsia" w:ascii="Times New Roman" w:hAnsi="Times New Roman" w:eastAsia="仿宋"/>
                <w:kern w:val="0"/>
                <w:sz w:val="20"/>
                <w:szCs w:val="20"/>
              </w:rPr>
              <w:t>）</w:t>
            </w:r>
          </w:p>
        </w:tc>
        <w:tc>
          <w:tcPr>
            <w:tcW w:w="1877" w:type="dxa"/>
            <w:noWrap/>
            <w:tcMar>
              <w:top w:w="15" w:type="dxa"/>
              <w:left w:w="15" w:type="dxa"/>
              <w:right w:w="15" w:type="dxa"/>
            </w:tcMar>
            <w:vAlign w:val="center"/>
          </w:tcPr>
          <w:p w14:paraId="116D4779">
            <w:pPr>
              <w:widowControl/>
              <w:spacing w:line="22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《民用爆炸物品安全管理条例》</w:t>
            </w:r>
          </w:p>
        </w:tc>
        <w:tc>
          <w:tcPr>
            <w:tcW w:w="4500" w:type="dxa"/>
            <w:noWrap/>
            <w:tcMar>
              <w:top w:w="15" w:type="dxa"/>
              <w:left w:w="15" w:type="dxa"/>
              <w:right w:w="15" w:type="dxa"/>
            </w:tcMar>
            <w:vAlign w:val="center"/>
          </w:tcPr>
          <w:p w14:paraId="402E26EB">
            <w:pPr>
              <w:widowControl/>
              <w:spacing w:line="240" w:lineRule="exact"/>
              <w:textAlignment w:val="center"/>
              <w:rPr>
                <w:rFonts w:ascii="Times New Roman" w:hAnsi="Times New Roman" w:eastAsia="仿宋"/>
                <w:sz w:val="20"/>
                <w:szCs w:val="20"/>
              </w:rPr>
            </w:pPr>
            <w:r>
              <w:rPr>
                <w:rFonts w:hint="eastAsia" w:ascii="Times New Roman" w:hAnsi="Times New Roman" w:eastAsia="仿宋"/>
                <w:kern w:val="0"/>
                <w:sz w:val="20"/>
                <w:szCs w:val="20"/>
              </w:rPr>
              <w:t>《民用爆炸物品安全管理条例》</w:t>
            </w:r>
          </w:p>
        </w:tc>
        <w:tc>
          <w:tcPr>
            <w:tcW w:w="2700" w:type="dxa"/>
            <w:noWrap/>
            <w:tcMar>
              <w:top w:w="15" w:type="dxa"/>
              <w:left w:w="15" w:type="dxa"/>
              <w:right w:w="15" w:type="dxa"/>
            </w:tcMar>
            <w:vAlign w:val="center"/>
          </w:tcPr>
          <w:p w14:paraId="2AE345CA">
            <w:pPr>
              <w:spacing w:line="240" w:lineRule="exact"/>
              <w:rPr>
                <w:rFonts w:ascii="Times New Roman" w:hAnsi="Times New Roman" w:eastAsia="仿宋"/>
                <w:sz w:val="20"/>
                <w:szCs w:val="20"/>
              </w:rPr>
            </w:pPr>
          </w:p>
        </w:tc>
      </w:tr>
      <w:tr w14:paraId="51FA4B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7" w:hRule="atLeast"/>
        </w:trPr>
        <w:tc>
          <w:tcPr>
            <w:tcW w:w="507" w:type="dxa"/>
            <w:vMerge w:val="restart"/>
            <w:noWrap/>
            <w:tcMar>
              <w:top w:w="15" w:type="dxa"/>
              <w:left w:w="15" w:type="dxa"/>
              <w:right w:w="15" w:type="dxa"/>
            </w:tcMar>
            <w:vAlign w:val="center"/>
          </w:tcPr>
          <w:p w14:paraId="00411A6B">
            <w:pPr>
              <w:spacing w:line="240" w:lineRule="exact"/>
              <w:ind w:left="384" w:hanging="384"/>
              <w:jc w:val="center"/>
              <w:rPr>
                <w:rFonts w:ascii="Times New Roman" w:hAnsi="Times New Roman" w:eastAsia="仿宋"/>
                <w:sz w:val="20"/>
                <w:szCs w:val="20"/>
              </w:rPr>
            </w:pPr>
            <w:r>
              <w:rPr>
                <w:rFonts w:ascii="Times New Roman" w:hAnsi="Times New Roman" w:eastAsia="仿宋"/>
                <w:sz w:val="20"/>
                <w:szCs w:val="20"/>
              </w:rPr>
              <w:t>25</w:t>
            </w:r>
          </w:p>
        </w:tc>
        <w:tc>
          <w:tcPr>
            <w:tcW w:w="507" w:type="dxa"/>
            <w:vMerge w:val="restart"/>
            <w:noWrap/>
            <w:tcMar>
              <w:top w:w="15" w:type="dxa"/>
              <w:left w:w="15" w:type="dxa"/>
              <w:right w:w="15" w:type="dxa"/>
            </w:tcMar>
            <w:vAlign w:val="center"/>
          </w:tcPr>
          <w:p w14:paraId="3A65D0C5">
            <w:pPr>
              <w:spacing w:line="240" w:lineRule="exact"/>
              <w:ind w:left="384" w:hanging="384"/>
              <w:jc w:val="center"/>
              <w:rPr>
                <w:rFonts w:ascii="Times New Roman" w:hAnsi="Times New Roman" w:eastAsia="仿宋"/>
                <w:sz w:val="20"/>
                <w:szCs w:val="20"/>
              </w:rPr>
            </w:pPr>
            <w:r>
              <w:rPr>
                <w:rFonts w:ascii="Times New Roman" w:hAnsi="Times New Roman" w:eastAsia="仿宋"/>
                <w:sz w:val="20"/>
                <w:szCs w:val="20"/>
              </w:rPr>
              <w:t>60</w:t>
            </w:r>
          </w:p>
        </w:tc>
        <w:tc>
          <w:tcPr>
            <w:tcW w:w="1571" w:type="dxa"/>
            <w:vMerge w:val="restart"/>
            <w:noWrap/>
            <w:tcMar>
              <w:top w:w="15" w:type="dxa"/>
              <w:left w:w="15" w:type="dxa"/>
              <w:right w:w="15" w:type="dxa"/>
            </w:tcMar>
            <w:vAlign w:val="center"/>
          </w:tcPr>
          <w:p w14:paraId="14D8F41F">
            <w:pPr>
              <w:widowControl/>
              <w:spacing w:line="240" w:lineRule="exact"/>
              <w:textAlignment w:val="center"/>
              <w:rPr>
                <w:rFonts w:ascii="Times New Roman" w:hAnsi="Times New Roman" w:eastAsia="仿宋"/>
                <w:sz w:val="20"/>
                <w:szCs w:val="20"/>
              </w:rPr>
            </w:pPr>
            <w:r>
              <w:rPr>
                <w:rFonts w:hint="eastAsia" w:ascii="Times New Roman" w:hAnsi="Times New Roman" w:eastAsia="仿宋"/>
                <w:kern w:val="0"/>
                <w:sz w:val="20"/>
                <w:szCs w:val="20"/>
              </w:rPr>
              <w:t>爆破作业单位许可</w:t>
            </w:r>
          </w:p>
        </w:tc>
        <w:tc>
          <w:tcPr>
            <w:tcW w:w="1210" w:type="dxa"/>
            <w:vMerge w:val="restart"/>
            <w:noWrap/>
            <w:tcMar>
              <w:top w:w="15" w:type="dxa"/>
              <w:left w:w="15" w:type="dxa"/>
              <w:right w:w="15" w:type="dxa"/>
            </w:tcMar>
            <w:vAlign w:val="center"/>
          </w:tcPr>
          <w:p w14:paraId="355269A8">
            <w:pPr>
              <w:widowControl/>
              <w:spacing w:line="240" w:lineRule="exact"/>
              <w:jc w:val="center"/>
              <w:textAlignment w:val="center"/>
              <w:rPr>
                <w:rFonts w:ascii="Times New Roman" w:hAnsi="Times New Roman" w:eastAsia="仿宋"/>
                <w:sz w:val="20"/>
                <w:szCs w:val="20"/>
              </w:rPr>
            </w:pPr>
            <w:r>
              <w:rPr>
                <w:rFonts w:hint="eastAsia" w:ascii="Times New Roman" w:hAnsi="Times New Roman" w:eastAsia="仿宋"/>
                <w:kern w:val="0"/>
                <w:sz w:val="20"/>
                <w:szCs w:val="20"/>
              </w:rPr>
              <w:t>市公安局</w:t>
            </w:r>
          </w:p>
        </w:tc>
        <w:tc>
          <w:tcPr>
            <w:tcW w:w="1903" w:type="dxa"/>
            <w:vMerge w:val="restart"/>
            <w:noWrap/>
            <w:tcMar>
              <w:top w:w="15" w:type="dxa"/>
              <w:left w:w="15" w:type="dxa"/>
              <w:right w:w="15" w:type="dxa"/>
            </w:tcMar>
            <w:vAlign w:val="center"/>
          </w:tcPr>
          <w:p w14:paraId="15785BDF">
            <w:pPr>
              <w:widowControl/>
              <w:spacing w:line="240" w:lineRule="exact"/>
              <w:jc w:val="center"/>
              <w:textAlignment w:val="center"/>
              <w:rPr>
                <w:rFonts w:ascii="Times New Roman" w:hAnsi="Times New Roman" w:eastAsia="仿宋"/>
                <w:sz w:val="20"/>
                <w:szCs w:val="20"/>
              </w:rPr>
            </w:pPr>
            <w:r>
              <w:rPr>
                <w:rFonts w:hint="eastAsia" w:ascii="Times New Roman" w:hAnsi="Times New Roman" w:eastAsia="仿宋"/>
                <w:kern w:val="0"/>
                <w:sz w:val="20"/>
                <w:szCs w:val="20"/>
              </w:rPr>
              <w:t>市公安局</w:t>
            </w:r>
          </w:p>
        </w:tc>
        <w:tc>
          <w:tcPr>
            <w:tcW w:w="1877" w:type="dxa"/>
            <w:vMerge w:val="restart"/>
            <w:noWrap/>
            <w:tcMar>
              <w:top w:w="15" w:type="dxa"/>
              <w:left w:w="15" w:type="dxa"/>
              <w:right w:w="15" w:type="dxa"/>
            </w:tcMar>
            <w:vAlign w:val="center"/>
          </w:tcPr>
          <w:p w14:paraId="13A348DF">
            <w:pPr>
              <w:widowControl/>
              <w:spacing w:line="22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《民用爆炸物品安全管理条例》</w:t>
            </w:r>
          </w:p>
        </w:tc>
        <w:tc>
          <w:tcPr>
            <w:tcW w:w="4500" w:type="dxa"/>
            <w:noWrap/>
            <w:tcMar>
              <w:top w:w="15" w:type="dxa"/>
              <w:left w:w="15" w:type="dxa"/>
              <w:right w:w="15" w:type="dxa"/>
            </w:tcMar>
            <w:vAlign w:val="center"/>
          </w:tcPr>
          <w:p w14:paraId="17D54C4E">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《民用爆炸物品安全管理条例》</w:t>
            </w:r>
          </w:p>
        </w:tc>
        <w:tc>
          <w:tcPr>
            <w:tcW w:w="2700" w:type="dxa"/>
            <w:vMerge w:val="restart"/>
            <w:noWrap/>
            <w:tcMar>
              <w:top w:w="15" w:type="dxa"/>
              <w:left w:w="15" w:type="dxa"/>
              <w:right w:w="15" w:type="dxa"/>
            </w:tcMar>
            <w:vAlign w:val="center"/>
          </w:tcPr>
          <w:p w14:paraId="660F0F85">
            <w:pPr>
              <w:spacing w:line="240" w:lineRule="exact"/>
              <w:rPr>
                <w:rFonts w:ascii="Times New Roman" w:hAnsi="Times New Roman" w:eastAsia="仿宋"/>
                <w:sz w:val="20"/>
                <w:szCs w:val="20"/>
              </w:rPr>
            </w:pPr>
          </w:p>
        </w:tc>
      </w:tr>
      <w:tr w14:paraId="0A470A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0" w:hRule="exact"/>
        </w:trPr>
        <w:tc>
          <w:tcPr>
            <w:tcW w:w="507" w:type="dxa"/>
            <w:vMerge w:val="continue"/>
            <w:noWrap/>
            <w:tcMar>
              <w:top w:w="15" w:type="dxa"/>
              <w:left w:w="15" w:type="dxa"/>
              <w:right w:w="15" w:type="dxa"/>
            </w:tcMar>
            <w:vAlign w:val="center"/>
          </w:tcPr>
          <w:p w14:paraId="2EAEB51F">
            <w:pPr>
              <w:spacing w:line="240" w:lineRule="exact"/>
              <w:jc w:val="center"/>
              <w:rPr>
                <w:rFonts w:ascii="Times New Roman" w:hAnsi="Times New Roman" w:eastAsia="仿宋"/>
              </w:rPr>
            </w:pPr>
          </w:p>
        </w:tc>
        <w:tc>
          <w:tcPr>
            <w:tcW w:w="507" w:type="dxa"/>
            <w:vMerge w:val="continue"/>
            <w:noWrap/>
            <w:tcMar>
              <w:top w:w="15" w:type="dxa"/>
              <w:left w:w="15" w:type="dxa"/>
              <w:right w:w="15" w:type="dxa"/>
            </w:tcMar>
            <w:vAlign w:val="center"/>
          </w:tcPr>
          <w:p w14:paraId="6C9B4E68">
            <w:pPr>
              <w:spacing w:line="240" w:lineRule="exact"/>
              <w:jc w:val="center"/>
              <w:rPr>
                <w:rFonts w:ascii="Times New Roman" w:hAnsi="Times New Roman" w:eastAsia="仿宋"/>
              </w:rPr>
            </w:pPr>
          </w:p>
        </w:tc>
        <w:tc>
          <w:tcPr>
            <w:tcW w:w="1571" w:type="dxa"/>
            <w:vMerge w:val="continue"/>
            <w:noWrap/>
            <w:tcMar>
              <w:top w:w="15" w:type="dxa"/>
              <w:left w:w="15" w:type="dxa"/>
              <w:right w:w="15" w:type="dxa"/>
            </w:tcMar>
            <w:vAlign w:val="center"/>
          </w:tcPr>
          <w:p w14:paraId="36A64060">
            <w:pPr>
              <w:widowControl/>
              <w:spacing w:line="240" w:lineRule="exact"/>
              <w:textAlignment w:val="center"/>
              <w:rPr>
                <w:rFonts w:ascii="Times New Roman" w:hAnsi="Times New Roman" w:eastAsia="仿宋"/>
              </w:rPr>
            </w:pPr>
          </w:p>
        </w:tc>
        <w:tc>
          <w:tcPr>
            <w:tcW w:w="1210" w:type="dxa"/>
            <w:vMerge w:val="continue"/>
            <w:noWrap/>
            <w:tcMar>
              <w:top w:w="15" w:type="dxa"/>
              <w:left w:w="15" w:type="dxa"/>
              <w:right w:w="15" w:type="dxa"/>
            </w:tcMar>
            <w:vAlign w:val="center"/>
          </w:tcPr>
          <w:p w14:paraId="675A083A">
            <w:pPr>
              <w:widowControl/>
              <w:spacing w:line="240" w:lineRule="exact"/>
              <w:jc w:val="center"/>
              <w:textAlignment w:val="center"/>
              <w:rPr>
                <w:rFonts w:ascii="Times New Roman" w:hAnsi="Times New Roman" w:eastAsia="仿宋"/>
              </w:rPr>
            </w:pPr>
          </w:p>
        </w:tc>
        <w:tc>
          <w:tcPr>
            <w:tcW w:w="1903" w:type="dxa"/>
            <w:vMerge w:val="continue"/>
            <w:noWrap/>
            <w:tcMar>
              <w:top w:w="15" w:type="dxa"/>
              <w:left w:w="15" w:type="dxa"/>
              <w:right w:w="15" w:type="dxa"/>
            </w:tcMar>
            <w:vAlign w:val="center"/>
          </w:tcPr>
          <w:p w14:paraId="27CD2D2C">
            <w:pPr>
              <w:widowControl/>
              <w:spacing w:line="240" w:lineRule="exact"/>
              <w:jc w:val="center"/>
              <w:textAlignment w:val="center"/>
              <w:rPr>
                <w:rFonts w:ascii="Times New Roman" w:hAnsi="Times New Roman" w:eastAsia="仿宋"/>
              </w:rPr>
            </w:pPr>
          </w:p>
        </w:tc>
        <w:tc>
          <w:tcPr>
            <w:tcW w:w="1877" w:type="dxa"/>
            <w:vMerge w:val="continue"/>
            <w:noWrap/>
            <w:tcMar>
              <w:top w:w="15" w:type="dxa"/>
              <w:left w:w="15" w:type="dxa"/>
              <w:right w:w="15" w:type="dxa"/>
            </w:tcMar>
            <w:vAlign w:val="center"/>
          </w:tcPr>
          <w:p w14:paraId="21912BDE">
            <w:pPr>
              <w:widowControl/>
              <w:spacing w:line="220" w:lineRule="exact"/>
              <w:jc w:val="left"/>
              <w:textAlignment w:val="center"/>
              <w:rPr>
                <w:rFonts w:ascii="Times New Roman" w:hAnsi="Times New Roman" w:eastAsia="仿宋"/>
              </w:rPr>
            </w:pPr>
          </w:p>
        </w:tc>
        <w:tc>
          <w:tcPr>
            <w:tcW w:w="4500" w:type="dxa"/>
            <w:noWrap/>
            <w:tcMar>
              <w:top w:w="15" w:type="dxa"/>
              <w:left w:w="15" w:type="dxa"/>
              <w:right w:w="15" w:type="dxa"/>
            </w:tcMar>
            <w:vAlign w:val="center"/>
          </w:tcPr>
          <w:p w14:paraId="0477DB68">
            <w:pPr>
              <w:widowControl/>
              <w:spacing w:line="240" w:lineRule="exact"/>
              <w:jc w:val="left"/>
              <w:textAlignment w:val="center"/>
              <w:rPr>
                <w:rFonts w:ascii="Times New Roman" w:hAnsi="Times New Roman" w:eastAsia="仿宋"/>
                <w:kern w:val="0"/>
                <w:sz w:val="20"/>
                <w:szCs w:val="20"/>
              </w:rPr>
            </w:pPr>
            <w:r>
              <w:rPr>
                <w:rFonts w:hint="eastAsia" w:ascii="Times New Roman" w:hAnsi="Times New Roman" w:eastAsia="仿宋"/>
                <w:kern w:val="0"/>
                <w:sz w:val="20"/>
                <w:szCs w:val="20"/>
              </w:rPr>
              <w:t>《爆破作业单位资质条件和管理要求》（</w:t>
            </w:r>
            <w:r>
              <w:rPr>
                <w:rFonts w:ascii="Times New Roman" w:hAnsi="Times New Roman" w:eastAsia="仿宋"/>
                <w:kern w:val="0"/>
                <w:sz w:val="20"/>
                <w:szCs w:val="20"/>
              </w:rPr>
              <w:t>GA990-2012</w:t>
            </w:r>
            <w:r>
              <w:rPr>
                <w:rFonts w:hint="eastAsia" w:ascii="Times New Roman" w:hAnsi="Times New Roman" w:eastAsia="仿宋"/>
                <w:kern w:val="0"/>
                <w:sz w:val="20"/>
                <w:szCs w:val="20"/>
              </w:rPr>
              <w:t>）</w:t>
            </w:r>
          </w:p>
        </w:tc>
        <w:tc>
          <w:tcPr>
            <w:tcW w:w="2700" w:type="dxa"/>
            <w:vMerge w:val="continue"/>
            <w:noWrap/>
            <w:tcMar>
              <w:top w:w="15" w:type="dxa"/>
              <w:left w:w="15" w:type="dxa"/>
              <w:right w:w="15" w:type="dxa"/>
            </w:tcMar>
            <w:vAlign w:val="center"/>
          </w:tcPr>
          <w:p w14:paraId="34C850A0">
            <w:pPr>
              <w:widowControl/>
              <w:spacing w:line="240" w:lineRule="exact"/>
              <w:textAlignment w:val="center"/>
              <w:rPr>
                <w:rFonts w:ascii="Times New Roman" w:hAnsi="Times New Roman" w:eastAsia="仿宋"/>
                <w:kern w:val="0"/>
                <w:sz w:val="20"/>
                <w:szCs w:val="20"/>
              </w:rPr>
            </w:pPr>
          </w:p>
        </w:tc>
      </w:tr>
      <w:tr w14:paraId="54CC18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507" w:type="dxa"/>
            <w:vMerge w:val="restart"/>
            <w:noWrap/>
            <w:tcMar>
              <w:top w:w="15" w:type="dxa"/>
              <w:left w:w="15" w:type="dxa"/>
              <w:right w:w="15" w:type="dxa"/>
            </w:tcMar>
            <w:vAlign w:val="center"/>
          </w:tcPr>
          <w:p w14:paraId="32129F95">
            <w:pPr>
              <w:spacing w:line="240" w:lineRule="exact"/>
              <w:ind w:left="384" w:hanging="384"/>
              <w:jc w:val="center"/>
              <w:rPr>
                <w:rFonts w:ascii="Times New Roman" w:hAnsi="Times New Roman" w:eastAsia="仿宋"/>
                <w:sz w:val="20"/>
                <w:szCs w:val="20"/>
              </w:rPr>
            </w:pPr>
            <w:r>
              <w:rPr>
                <w:rFonts w:ascii="Times New Roman" w:hAnsi="Times New Roman" w:eastAsia="仿宋"/>
                <w:sz w:val="20"/>
                <w:szCs w:val="20"/>
              </w:rPr>
              <w:t>26</w:t>
            </w:r>
          </w:p>
        </w:tc>
        <w:tc>
          <w:tcPr>
            <w:tcW w:w="507" w:type="dxa"/>
            <w:vMerge w:val="restart"/>
            <w:noWrap/>
            <w:tcMar>
              <w:top w:w="15" w:type="dxa"/>
              <w:left w:w="15" w:type="dxa"/>
              <w:right w:w="15" w:type="dxa"/>
            </w:tcMar>
            <w:vAlign w:val="center"/>
          </w:tcPr>
          <w:p w14:paraId="79FB7660">
            <w:pPr>
              <w:spacing w:line="240" w:lineRule="exact"/>
              <w:ind w:left="384" w:hanging="384"/>
              <w:jc w:val="center"/>
              <w:rPr>
                <w:rFonts w:ascii="Times New Roman" w:hAnsi="Times New Roman" w:eastAsia="仿宋"/>
                <w:sz w:val="20"/>
                <w:szCs w:val="20"/>
              </w:rPr>
            </w:pPr>
            <w:r>
              <w:rPr>
                <w:rFonts w:ascii="Times New Roman" w:hAnsi="Times New Roman" w:eastAsia="仿宋"/>
                <w:sz w:val="20"/>
                <w:szCs w:val="20"/>
              </w:rPr>
              <w:t>61</w:t>
            </w:r>
          </w:p>
        </w:tc>
        <w:tc>
          <w:tcPr>
            <w:tcW w:w="1571" w:type="dxa"/>
            <w:vMerge w:val="restart"/>
            <w:noWrap/>
            <w:tcMar>
              <w:top w:w="15" w:type="dxa"/>
              <w:left w:w="15" w:type="dxa"/>
              <w:right w:w="15" w:type="dxa"/>
            </w:tcMar>
            <w:vAlign w:val="center"/>
          </w:tcPr>
          <w:p w14:paraId="3E2E3A97">
            <w:pPr>
              <w:widowControl/>
              <w:spacing w:line="240" w:lineRule="exact"/>
              <w:textAlignment w:val="center"/>
              <w:rPr>
                <w:rFonts w:ascii="Times New Roman" w:hAnsi="Times New Roman" w:eastAsia="仿宋"/>
                <w:sz w:val="20"/>
                <w:szCs w:val="20"/>
              </w:rPr>
            </w:pPr>
            <w:r>
              <w:rPr>
                <w:rFonts w:hint="eastAsia" w:ascii="Times New Roman" w:hAnsi="Times New Roman" w:eastAsia="仿宋"/>
                <w:kern w:val="0"/>
                <w:sz w:val="20"/>
                <w:szCs w:val="20"/>
              </w:rPr>
              <w:t>爆破作业人员资格认定</w:t>
            </w:r>
          </w:p>
        </w:tc>
        <w:tc>
          <w:tcPr>
            <w:tcW w:w="1210" w:type="dxa"/>
            <w:vMerge w:val="restart"/>
            <w:noWrap/>
            <w:tcMar>
              <w:top w:w="15" w:type="dxa"/>
              <w:left w:w="15" w:type="dxa"/>
              <w:right w:w="15" w:type="dxa"/>
            </w:tcMar>
            <w:vAlign w:val="center"/>
          </w:tcPr>
          <w:p w14:paraId="048A9419">
            <w:pPr>
              <w:widowControl/>
              <w:spacing w:line="240" w:lineRule="exact"/>
              <w:jc w:val="center"/>
              <w:textAlignment w:val="center"/>
              <w:rPr>
                <w:rFonts w:ascii="Times New Roman" w:hAnsi="Times New Roman" w:eastAsia="仿宋"/>
                <w:sz w:val="20"/>
                <w:szCs w:val="20"/>
              </w:rPr>
            </w:pPr>
            <w:r>
              <w:rPr>
                <w:rFonts w:hint="eastAsia" w:ascii="Times New Roman" w:hAnsi="Times New Roman" w:eastAsia="仿宋"/>
                <w:kern w:val="0"/>
                <w:sz w:val="20"/>
                <w:szCs w:val="20"/>
              </w:rPr>
              <w:t>市公安局</w:t>
            </w:r>
          </w:p>
        </w:tc>
        <w:tc>
          <w:tcPr>
            <w:tcW w:w="1903" w:type="dxa"/>
            <w:vMerge w:val="restart"/>
            <w:noWrap/>
            <w:tcMar>
              <w:top w:w="15" w:type="dxa"/>
              <w:left w:w="15" w:type="dxa"/>
              <w:right w:w="15" w:type="dxa"/>
            </w:tcMar>
            <w:vAlign w:val="center"/>
          </w:tcPr>
          <w:p w14:paraId="1B6AB3A4">
            <w:pPr>
              <w:widowControl/>
              <w:spacing w:line="240" w:lineRule="exact"/>
              <w:jc w:val="center"/>
              <w:textAlignment w:val="center"/>
              <w:rPr>
                <w:rFonts w:ascii="Times New Roman" w:hAnsi="Times New Roman" w:eastAsia="仿宋"/>
                <w:sz w:val="20"/>
                <w:szCs w:val="20"/>
              </w:rPr>
            </w:pPr>
            <w:r>
              <w:rPr>
                <w:rFonts w:hint="eastAsia" w:ascii="Times New Roman" w:hAnsi="Times New Roman" w:eastAsia="仿宋"/>
                <w:kern w:val="0"/>
                <w:sz w:val="20"/>
                <w:szCs w:val="20"/>
              </w:rPr>
              <w:t>市公安局</w:t>
            </w:r>
          </w:p>
        </w:tc>
        <w:tc>
          <w:tcPr>
            <w:tcW w:w="1877" w:type="dxa"/>
            <w:vMerge w:val="restart"/>
            <w:noWrap/>
            <w:tcMar>
              <w:top w:w="15" w:type="dxa"/>
              <w:left w:w="15" w:type="dxa"/>
              <w:right w:w="15" w:type="dxa"/>
            </w:tcMar>
            <w:vAlign w:val="center"/>
          </w:tcPr>
          <w:p w14:paraId="5AF9CFB6">
            <w:pPr>
              <w:widowControl/>
              <w:spacing w:line="22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《民用爆炸物品安全管理条例》</w:t>
            </w:r>
          </w:p>
        </w:tc>
        <w:tc>
          <w:tcPr>
            <w:tcW w:w="4500" w:type="dxa"/>
            <w:noWrap/>
            <w:tcMar>
              <w:top w:w="15" w:type="dxa"/>
              <w:left w:w="15" w:type="dxa"/>
              <w:right w:w="15" w:type="dxa"/>
            </w:tcMar>
            <w:vAlign w:val="center"/>
          </w:tcPr>
          <w:p w14:paraId="41B47810">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《民用爆炸物品安全管理条例》</w:t>
            </w:r>
          </w:p>
        </w:tc>
        <w:tc>
          <w:tcPr>
            <w:tcW w:w="2700" w:type="dxa"/>
            <w:vMerge w:val="restart"/>
            <w:noWrap/>
            <w:tcMar>
              <w:top w:w="15" w:type="dxa"/>
              <w:left w:w="15" w:type="dxa"/>
              <w:right w:w="15" w:type="dxa"/>
            </w:tcMar>
            <w:vAlign w:val="center"/>
          </w:tcPr>
          <w:p w14:paraId="6E32B518">
            <w:pPr>
              <w:spacing w:line="240" w:lineRule="exact"/>
              <w:rPr>
                <w:rFonts w:ascii="Times New Roman" w:hAnsi="Times New Roman" w:eastAsia="仿宋"/>
                <w:sz w:val="20"/>
                <w:szCs w:val="20"/>
              </w:rPr>
            </w:pPr>
          </w:p>
        </w:tc>
      </w:tr>
      <w:tr w14:paraId="5E1C04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6" w:hRule="atLeast"/>
        </w:trPr>
        <w:tc>
          <w:tcPr>
            <w:tcW w:w="507" w:type="dxa"/>
            <w:vMerge w:val="continue"/>
            <w:noWrap/>
            <w:tcMar>
              <w:top w:w="15" w:type="dxa"/>
              <w:left w:w="15" w:type="dxa"/>
              <w:right w:w="15" w:type="dxa"/>
            </w:tcMar>
            <w:vAlign w:val="center"/>
          </w:tcPr>
          <w:p w14:paraId="77F3532D">
            <w:pPr>
              <w:spacing w:line="240" w:lineRule="exact"/>
              <w:jc w:val="center"/>
              <w:rPr>
                <w:rFonts w:ascii="Times New Roman" w:hAnsi="Times New Roman" w:eastAsia="仿宋"/>
                <w:sz w:val="20"/>
                <w:szCs w:val="20"/>
              </w:rPr>
            </w:pPr>
          </w:p>
        </w:tc>
        <w:tc>
          <w:tcPr>
            <w:tcW w:w="507" w:type="dxa"/>
            <w:vMerge w:val="continue"/>
            <w:noWrap/>
            <w:tcMar>
              <w:top w:w="15" w:type="dxa"/>
              <w:left w:w="15" w:type="dxa"/>
              <w:right w:w="15" w:type="dxa"/>
            </w:tcMar>
            <w:vAlign w:val="center"/>
          </w:tcPr>
          <w:p w14:paraId="15933A33">
            <w:pPr>
              <w:spacing w:line="240" w:lineRule="exact"/>
              <w:jc w:val="center"/>
              <w:rPr>
                <w:rFonts w:ascii="Times New Roman" w:hAnsi="Times New Roman" w:eastAsia="仿宋"/>
                <w:sz w:val="20"/>
                <w:szCs w:val="20"/>
              </w:rPr>
            </w:pPr>
          </w:p>
        </w:tc>
        <w:tc>
          <w:tcPr>
            <w:tcW w:w="1571" w:type="dxa"/>
            <w:vMerge w:val="continue"/>
            <w:noWrap/>
            <w:tcMar>
              <w:top w:w="15" w:type="dxa"/>
              <w:left w:w="15" w:type="dxa"/>
              <w:right w:w="15" w:type="dxa"/>
            </w:tcMar>
            <w:vAlign w:val="center"/>
          </w:tcPr>
          <w:p w14:paraId="1996765A">
            <w:pPr>
              <w:spacing w:line="240" w:lineRule="exact"/>
              <w:rPr>
                <w:rFonts w:ascii="Times New Roman" w:hAnsi="Times New Roman" w:eastAsia="仿宋"/>
                <w:sz w:val="20"/>
                <w:szCs w:val="20"/>
              </w:rPr>
            </w:pPr>
          </w:p>
        </w:tc>
        <w:tc>
          <w:tcPr>
            <w:tcW w:w="1210" w:type="dxa"/>
            <w:vMerge w:val="continue"/>
            <w:noWrap/>
            <w:tcMar>
              <w:top w:w="15" w:type="dxa"/>
              <w:left w:w="15" w:type="dxa"/>
              <w:right w:w="15" w:type="dxa"/>
            </w:tcMar>
            <w:vAlign w:val="center"/>
          </w:tcPr>
          <w:p w14:paraId="4E932968">
            <w:pPr>
              <w:spacing w:line="240" w:lineRule="exact"/>
              <w:jc w:val="center"/>
              <w:rPr>
                <w:rFonts w:ascii="Times New Roman" w:hAnsi="Times New Roman" w:eastAsia="仿宋"/>
                <w:sz w:val="20"/>
                <w:szCs w:val="20"/>
              </w:rPr>
            </w:pPr>
          </w:p>
        </w:tc>
        <w:tc>
          <w:tcPr>
            <w:tcW w:w="1903" w:type="dxa"/>
            <w:vMerge w:val="continue"/>
            <w:noWrap/>
            <w:tcMar>
              <w:top w:w="15" w:type="dxa"/>
              <w:left w:w="15" w:type="dxa"/>
              <w:right w:w="15" w:type="dxa"/>
            </w:tcMar>
            <w:vAlign w:val="center"/>
          </w:tcPr>
          <w:p w14:paraId="6EF1D49A">
            <w:pPr>
              <w:spacing w:line="240" w:lineRule="exact"/>
              <w:jc w:val="center"/>
              <w:rPr>
                <w:rFonts w:ascii="Times New Roman" w:hAnsi="Times New Roman" w:eastAsia="仿宋"/>
                <w:sz w:val="20"/>
                <w:szCs w:val="20"/>
              </w:rPr>
            </w:pPr>
          </w:p>
        </w:tc>
        <w:tc>
          <w:tcPr>
            <w:tcW w:w="1877" w:type="dxa"/>
            <w:vMerge w:val="continue"/>
            <w:noWrap/>
            <w:tcMar>
              <w:top w:w="15" w:type="dxa"/>
              <w:left w:w="15" w:type="dxa"/>
              <w:right w:w="15" w:type="dxa"/>
            </w:tcMar>
            <w:vAlign w:val="center"/>
          </w:tcPr>
          <w:p w14:paraId="6D14111B">
            <w:pPr>
              <w:spacing w:line="220" w:lineRule="exact"/>
              <w:jc w:val="left"/>
              <w:rPr>
                <w:rFonts w:ascii="Times New Roman" w:hAnsi="Times New Roman" w:eastAsia="仿宋"/>
                <w:sz w:val="20"/>
                <w:szCs w:val="20"/>
              </w:rPr>
            </w:pPr>
          </w:p>
        </w:tc>
        <w:tc>
          <w:tcPr>
            <w:tcW w:w="4500" w:type="dxa"/>
            <w:noWrap/>
            <w:tcMar>
              <w:top w:w="15" w:type="dxa"/>
              <w:left w:w="15" w:type="dxa"/>
              <w:right w:w="15" w:type="dxa"/>
            </w:tcMar>
            <w:vAlign w:val="center"/>
          </w:tcPr>
          <w:p w14:paraId="642573FA">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《爆破作业人员资格条件和管理要求》（</w:t>
            </w:r>
            <w:r>
              <w:rPr>
                <w:rFonts w:ascii="Times New Roman" w:hAnsi="Times New Roman" w:eastAsia="仿宋"/>
                <w:kern w:val="0"/>
                <w:sz w:val="20"/>
                <w:szCs w:val="20"/>
              </w:rPr>
              <w:t>GA53-2015</w:t>
            </w:r>
            <w:r>
              <w:rPr>
                <w:rFonts w:hint="eastAsia" w:ascii="Times New Roman" w:hAnsi="Times New Roman" w:eastAsia="仿宋"/>
                <w:kern w:val="0"/>
                <w:sz w:val="20"/>
                <w:szCs w:val="20"/>
              </w:rPr>
              <w:t>）</w:t>
            </w:r>
          </w:p>
        </w:tc>
        <w:tc>
          <w:tcPr>
            <w:tcW w:w="2700" w:type="dxa"/>
            <w:vMerge w:val="continue"/>
            <w:noWrap/>
            <w:tcMar>
              <w:top w:w="15" w:type="dxa"/>
              <w:left w:w="15" w:type="dxa"/>
              <w:right w:w="15" w:type="dxa"/>
            </w:tcMar>
            <w:vAlign w:val="center"/>
          </w:tcPr>
          <w:p w14:paraId="3677DD1B">
            <w:pPr>
              <w:spacing w:line="240" w:lineRule="exact"/>
              <w:rPr>
                <w:rFonts w:ascii="Times New Roman" w:hAnsi="Times New Roman" w:eastAsia="仿宋"/>
                <w:sz w:val="20"/>
                <w:szCs w:val="20"/>
              </w:rPr>
            </w:pPr>
          </w:p>
        </w:tc>
      </w:tr>
      <w:tr w14:paraId="33DDF7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6" w:hRule="atLeast"/>
        </w:trPr>
        <w:tc>
          <w:tcPr>
            <w:tcW w:w="507" w:type="dxa"/>
            <w:noWrap/>
            <w:tcMar>
              <w:top w:w="15" w:type="dxa"/>
              <w:left w:w="15" w:type="dxa"/>
              <w:right w:w="15" w:type="dxa"/>
            </w:tcMar>
            <w:vAlign w:val="center"/>
          </w:tcPr>
          <w:p w14:paraId="6FF0386E">
            <w:pPr>
              <w:widowControl/>
              <w:spacing w:line="240" w:lineRule="exact"/>
              <w:ind w:left="384" w:hanging="384"/>
              <w:jc w:val="center"/>
              <w:textAlignment w:val="center"/>
              <w:rPr>
                <w:rFonts w:ascii="Times New Roman" w:hAnsi="Times New Roman" w:eastAsia="仿宋"/>
                <w:sz w:val="20"/>
                <w:szCs w:val="20"/>
              </w:rPr>
            </w:pPr>
            <w:r>
              <w:rPr>
                <w:rFonts w:ascii="Times New Roman" w:hAnsi="Times New Roman" w:eastAsia="仿宋"/>
                <w:sz w:val="20"/>
                <w:szCs w:val="20"/>
              </w:rPr>
              <w:t>27</w:t>
            </w:r>
          </w:p>
        </w:tc>
        <w:tc>
          <w:tcPr>
            <w:tcW w:w="507" w:type="dxa"/>
            <w:noWrap/>
            <w:tcMar>
              <w:top w:w="15" w:type="dxa"/>
              <w:left w:w="15" w:type="dxa"/>
              <w:right w:w="15" w:type="dxa"/>
            </w:tcMar>
            <w:vAlign w:val="center"/>
          </w:tcPr>
          <w:p w14:paraId="2C84170E">
            <w:pPr>
              <w:widowControl/>
              <w:spacing w:line="240" w:lineRule="exact"/>
              <w:ind w:left="384" w:hanging="384"/>
              <w:jc w:val="center"/>
              <w:textAlignment w:val="center"/>
              <w:rPr>
                <w:rFonts w:ascii="Times New Roman" w:hAnsi="Times New Roman" w:eastAsia="仿宋"/>
                <w:sz w:val="20"/>
                <w:szCs w:val="20"/>
              </w:rPr>
            </w:pPr>
            <w:r>
              <w:rPr>
                <w:rFonts w:ascii="Times New Roman" w:hAnsi="Times New Roman" w:eastAsia="仿宋"/>
                <w:sz w:val="20"/>
                <w:szCs w:val="20"/>
              </w:rPr>
              <w:t>62</w:t>
            </w:r>
          </w:p>
        </w:tc>
        <w:tc>
          <w:tcPr>
            <w:tcW w:w="1571" w:type="dxa"/>
            <w:noWrap/>
            <w:tcMar>
              <w:top w:w="15" w:type="dxa"/>
              <w:left w:w="15" w:type="dxa"/>
              <w:right w:w="15" w:type="dxa"/>
            </w:tcMar>
            <w:vAlign w:val="center"/>
          </w:tcPr>
          <w:p w14:paraId="5E7CF0D1">
            <w:pPr>
              <w:widowControl/>
              <w:spacing w:line="240" w:lineRule="exact"/>
              <w:textAlignment w:val="center"/>
              <w:rPr>
                <w:rFonts w:ascii="Times New Roman" w:hAnsi="Times New Roman" w:eastAsia="仿宋"/>
                <w:sz w:val="20"/>
                <w:szCs w:val="20"/>
              </w:rPr>
            </w:pPr>
            <w:r>
              <w:rPr>
                <w:rFonts w:hint="eastAsia" w:ascii="Times New Roman" w:hAnsi="Times New Roman" w:eastAsia="仿宋"/>
                <w:spacing w:val="-11"/>
                <w:kern w:val="0"/>
                <w:sz w:val="20"/>
                <w:szCs w:val="20"/>
              </w:rPr>
              <w:t>城市、风景名胜区和重要工程设施附近实施爆破作业审批</w:t>
            </w:r>
          </w:p>
        </w:tc>
        <w:tc>
          <w:tcPr>
            <w:tcW w:w="1210" w:type="dxa"/>
            <w:noWrap/>
            <w:tcMar>
              <w:top w:w="15" w:type="dxa"/>
              <w:left w:w="15" w:type="dxa"/>
              <w:right w:w="15" w:type="dxa"/>
            </w:tcMar>
            <w:vAlign w:val="center"/>
          </w:tcPr>
          <w:p w14:paraId="6C1A40E5">
            <w:pPr>
              <w:widowControl/>
              <w:spacing w:line="240" w:lineRule="exact"/>
              <w:jc w:val="center"/>
              <w:textAlignment w:val="center"/>
              <w:rPr>
                <w:rFonts w:ascii="Times New Roman" w:hAnsi="Times New Roman" w:eastAsia="仿宋"/>
                <w:sz w:val="20"/>
                <w:szCs w:val="20"/>
              </w:rPr>
            </w:pPr>
            <w:r>
              <w:rPr>
                <w:rFonts w:hint="eastAsia" w:ascii="Times New Roman" w:hAnsi="Times New Roman" w:eastAsia="仿宋"/>
                <w:kern w:val="0"/>
                <w:sz w:val="20"/>
                <w:szCs w:val="20"/>
              </w:rPr>
              <w:t>市公安局</w:t>
            </w:r>
          </w:p>
        </w:tc>
        <w:tc>
          <w:tcPr>
            <w:tcW w:w="1903" w:type="dxa"/>
            <w:noWrap/>
            <w:tcMar>
              <w:top w:w="15" w:type="dxa"/>
              <w:left w:w="15" w:type="dxa"/>
              <w:right w:w="15" w:type="dxa"/>
            </w:tcMar>
            <w:vAlign w:val="center"/>
          </w:tcPr>
          <w:p w14:paraId="147D1F9B">
            <w:pPr>
              <w:widowControl/>
              <w:spacing w:line="240" w:lineRule="exact"/>
              <w:jc w:val="center"/>
              <w:textAlignment w:val="center"/>
              <w:rPr>
                <w:rFonts w:ascii="Times New Roman" w:hAnsi="Times New Roman" w:eastAsia="仿宋"/>
                <w:sz w:val="20"/>
                <w:szCs w:val="20"/>
              </w:rPr>
            </w:pPr>
            <w:r>
              <w:rPr>
                <w:rFonts w:hint="eastAsia" w:ascii="Times New Roman" w:hAnsi="Times New Roman" w:eastAsia="仿宋"/>
                <w:kern w:val="0"/>
                <w:sz w:val="20"/>
                <w:szCs w:val="20"/>
              </w:rPr>
              <w:t>市公安局</w:t>
            </w:r>
          </w:p>
        </w:tc>
        <w:tc>
          <w:tcPr>
            <w:tcW w:w="1877" w:type="dxa"/>
            <w:noWrap/>
            <w:tcMar>
              <w:top w:w="15" w:type="dxa"/>
              <w:left w:w="15" w:type="dxa"/>
              <w:right w:w="15" w:type="dxa"/>
            </w:tcMar>
            <w:vAlign w:val="center"/>
          </w:tcPr>
          <w:p w14:paraId="23A8C240">
            <w:pPr>
              <w:widowControl/>
              <w:spacing w:line="22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《民用爆炸物品安全管理条例》</w:t>
            </w:r>
          </w:p>
        </w:tc>
        <w:tc>
          <w:tcPr>
            <w:tcW w:w="4500" w:type="dxa"/>
            <w:noWrap/>
            <w:tcMar>
              <w:top w:w="15" w:type="dxa"/>
              <w:left w:w="15" w:type="dxa"/>
              <w:right w:w="15" w:type="dxa"/>
            </w:tcMar>
            <w:vAlign w:val="center"/>
          </w:tcPr>
          <w:p w14:paraId="2D3ECBC8">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《民用爆炸物品安全管理条例》</w:t>
            </w:r>
          </w:p>
        </w:tc>
        <w:tc>
          <w:tcPr>
            <w:tcW w:w="2700" w:type="dxa"/>
            <w:noWrap/>
            <w:tcMar>
              <w:top w:w="15" w:type="dxa"/>
              <w:left w:w="15" w:type="dxa"/>
              <w:right w:w="15" w:type="dxa"/>
            </w:tcMar>
            <w:vAlign w:val="center"/>
          </w:tcPr>
          <w:p w14:paraId="150AA66D">
            <w:pPr>
              <w:spacing w:line="240" w:lineRule="exact"/>
              <w:rPr>
                <w:rFonts w:ascii="Times New Roman" w:hAnsi="Times New Roman" w:eastAsia="仿宋"/>
                <w:sz w:val="20"/>
                <w:szCs w:val="20"/>
              </w:rPr>
            </w:pPr>
          </w:p>
        </w:tc>
      </w:tr>
      <w:tr w14:paraId="40E13A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6" w:hRule="atLeast"/>
        </w:trPr>
        <w:tc>
          <w:tcPr>
            <w:tcW w:w="507" w:type="dxa"/>
            <w:vMerge w:val="restart"/>
            <w:noWrap/>
            <w:tcMar>
              <w:top w:w="15" w:type="dxa"/>
              <w:left w:w="15" w:type="dxa"/>
              <w:right w:w="15" w:type="dxa"/>
            </w:tcMar>
            <w:vAlign w:val="center"/>
          </w:tcPr>
          <w:p w14:paraId="5295D4AC">
            <w:pPr>
              <w:spacing w:line="240" w:lineRule="exact"/>
              <w:ind w:left="384" w:hanging="384"/>
              <w:jc w:val="center"/>
              <w:rPr>
                <w:rFonts w:ascii="Times New Roman" w:hAnsi="Times New Roman" w:eastAsia="仿宋"/>
                <w:sz w:val="20"/>
                <w:szCs w:val="20"/>
              </w:rPr>
            </w:pPr>
            <w:r>
              <w:rPr>
                <w:rFonts w:ascii="Times New Roman" w:hAnsi="Times New Roman" w:eastAsia="仿宋"/>
                <w:sz w:val="20"/>
                <w:szCs w:val="20"/>
              </w:rPr>
              <w:t>28</w:t>
            </w:r>
          </w:p>
        </w:tc>
        <w:tc>
          <w:tcPr>
            <w:tcW w:w="507" w:type="dxa"/>
            <w:vMerge w:val="restart"/>
            <w:noWrap/>
            <w:tcMar>
              <w:top w:w="15" w:type="dxa"/>
              <w:left w:w="15" w:type="dxa"/>
              <w:right w:w="15" w:type="dxa"/>
            </w:tcMar>
            <w:vAlign w:val="center"/>
          </w:tcPr>
          <w:p w14:paraId="4FD7E787">
            <w:pPr>
              <w:spacing w:line="240" w:lineRule="exact"/>
              <w:ind w:left="384" w:hanging="384"/>
              <w:jc w:val="center"/>
              <w:rPr>
                <w:rFonts w:ascii="Times New Roman" w:hAnsi="Times New Roman" w:eastAsia="仿宋"/>
                <w:sz w:val="20"/>
                <w:szCs w:val="20"/>
              </w:rPr>
            </w:pPr>
            <w:r>
              <w:rPr>
                <w:rFonts w:ascii="Times New Roman" w:hAnsi="Times New Roman" w:eastAsia="仿宋"/>
                <w:sz w:val="20"/>
                <w:szCs w:val="20"/>
              </w:rPr>
              <w:t>63</w:t>
            </w:r>
          </w:p>
        </w:tc>
        <w:tc>
          <w:tcPr>
            <w:tcW w:w="1571" w:type="dxa"/>
            <w:vMerge w:val="restart"/>
            <w:noWrap/>
            <w:tcMar>
              <w:top w:w="15" w:type="dxa"/>
              <w:left w:w="15" w:type="dxa"/>
              <w:right w:w="15" w:type="dxa"/>
            </w:tcMar>
            <w:vAlign w:val="center"/>
          </w:tcPr>
          <w:p w14:paraId="102C4EBB">
            <w:pPr>
              <w:widowControl/>
              <w:spacing w:line="240" w:lineRule="exact"/>
              <w:textAlignment w:val="center"/>
              <w:rPr>
                <w:rFonts w:ascii="Times New Roman" w:hAnsi="Times New Roman" w:eastAsia="仿宋"/>
                <w:sz w:val="20"/>
                <w:szCs w:val="20"/>
              </w:rPr>
            </w:pPr>
            <w:r>
              <w:rPr>
                <w:rFonts w:hint="eastAsia" w:ascii="Times New Roman" w:hAnsi="Times New Roman" w:eastAsia="仿宋"/>
                <w:spacing w:val="-11"/>
                <w:kern w:val="0"/>
                <w:sz w:val="20"/>
                <w:szCs w:val="20"/>
              </w:rPr>
              <w:t>剧毒化学品购买许可</w:t>
            </w:r>
          </w:p>
        </w:tc>
        <w:tc>
          <w:tcPr>
            <w:tcW w:w="1210" w:type="dxa"/>
            <w:vMerge w:val="restart"/>
            <w:noWrap/>
            <w:tcMar>
              <w:top w:w="15" w:type="dxa"/>
              <w:left w:w="15" w:type="dxa"/>
              <w:right w:w="15" w:type="dxa"/>
            </w:tcMar>
            <w:vAlign w:val="center"/>
          </w:tcPr>
          <w:p w14:paraId="259BF39C">
            <w:pPr>
              <w:widowControl/>
              <w:spacing w:line="240" w:lineRule="exact"/>
              <w:jc w:val="center"/>
              <w:textAlignment w:val="center"/>
              <w:rPr>
                <w:rFonts w:ascii="Times New Roman" w:hAnsi="Times New Roman" w:eastAsia="仿宋"/>
                <w:sz w:val="20"/>
                <w:szCs w:val="20"/>
              </w:rPr>
            </w:pPr>
            <w:r>
              <w:rPr>
                <w:rFonts w:hint="eastAsia" w:ascii="Times New Roman" w:hAnsi="Times New Roman" w:eastAsia="仿宋"/>
                <w:kern w:val="0"/>
                <w:sz w:val="20"/>
                <w:szCs w:val="20"/>
              </w:rPr>
              <w:t>市公安局</w:t>
            </w:r>
          </w:p>
        </w:tc>
        <w:tc>
          <w:tcPr>
            <w:tcW w:w="1903" w:type="dxa"/>
            <w:vMerge w:val="restart"/>
            <w:noWrap/>
            <w:tcMar>
              <w:top w:w="15" w:type="dxa"/>
              <w:left w:w="15" w:type="dxa"/>
              <w:right w:w="15" w:type="dxa"/>
            </w:tcMar>
            <w:vAlign w:val="center"/>
          </w:tcPr>
          <w:p w14:paraId="246DF2A4">
            <w:pPr>
              <w:widowControl/>
              <w:spacing w:line="240" w:lineRule="exact"/>
              <w:jc w:val="center"/>
              <w:textAlignment w:val="center"/>
              <w:rPr>
                <w:rFonts w:ascii="Times New Roman" w:hAnsi="Times New Roman" w:eastAsia="仿宋"/>
                <w:sz w:val="20"/>
                <w:szCs w:val="20"/>
              </w:rPr>
            </w:pPr>
            <w:r>
              <w:rPr>
                <w:rFonts w:hint="eastAsia" w:ascii="Times New Roman" w:hAnsi="Times New Roman" w:eastAsia="仿宋"/>
                <w:kern w:val="0"/>
                <w:sz w:val="20"/>
                <w:szCs w:val="20"/>
              </w:rPr>
              <w:t>县级公安机关</w:t>
            </w:r>
          </w:p>
        </w:tc>
        <w:tc>
          <w:tcPr>
            <w:tcW w:w="1877" w:type="dxa"/>
            <w:vMerge w:val="restart"/>
            <w:noWrap/>
            <w:tcMar>
              <w:top w:w="15" w:type="dxa"/>
              <w:left w:w="15" w:type="dxa"/>
              <w:right w:w="15" w:type="dxa"/>
            </w:tcMar>
            <w:vAlign w:val="center"/>
          </w:tcPr>
          <w:p w14:paraId="50707CDC">
            <w:pPr>
              <w:widowControl/>
              <w:spacing w:line="22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《危险化学品安全管理条例》</w:t>
            </w:r>
          </w:p>
        </w:tc>
        <w:tc>
          <w:tcPr>
            <w:tcW w:w="4500" w:type="dxa"/>
            <w:noWrap/>
            <w:tcMar>
              <w:top w:w="15" w:type="dxa"/>
              <w:left w:w="15" w:type="dxa"/>
              <w:right w:w="15" w:type="dxa"/>
            </w:tcMar>
            <w:vAlign w:val="center"/>
          </w:tcPr>
          <w:p w14:paraId="60A4BC4A">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《危险化学品安全管理条例》</w:t>
            </w:r>
          </w:p>
        </w:tc>
        <w:tc>
          <w:tcPr>
            <w:tcW w:w="2700" w:type="dxa"/>
            <w:vMerge w:val="restart"/>
            <w:noWrap/>
            <w:tcMar>
              <w:top w:w="15" w:type="dxa"/>
              <w:left w:w="15" w:type="dxa"/>
              <w:right w:w="15" w:type="dxa"/>
            </w:tcMar>
            <w:vAlign w:val="center"/>
          </w:tcPr>
          <w:p w14:paraId="0C72E2BE">
            <w:pPr>
              <w:spacing w:line="240" w:lineRule="exact"/>
              <w:rPr>
                <w:rFonts w:ascii="Times New Roman" w:hAnsi="Times New Roman" w:eastAsia="仿宋"/>
                <w:sz w:val="20"/>
                <w:szCs w:val="20"/>
              </w:rPr>
            </w:pPr>
          </w:p>
        </w:tc>
      </w:tr>
      <w:tr w14:paraId="3D1EA9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17" w:hRule="atLeast"/>
        </w:trPr>
        <w:tc>
          <w:tcPr>
            <w:tcW w:w="507" w:type="dxa"/>
            <w:vMerge w:val="continue"/>
            <w:noWrap/>
            <w:tcMar>
              <w:top w:w="15" w:type="dxa"/>
              <w:left w:w="15" w:type="dxa"/>
              <w:right w:w="15" w:type="dxa"/>
            </w:tcMar>
            <w:vAlign w:val="center"/>
          </w:tcPr>
          <w:p w14:paraId="18AAEDAD">
            <w:pPr>
              <w:widowControl/>
              <w:spacing w:line="240" w:lineRule="exact"/>
              <w:jc w:val="center"/>
              <w:textAlignment w:val="center"/>
              <w:rPr>
                <w:rFonts w:ascii="Times New Roman" w:hAnsi="Times New Roman" w:eastAsia="仿宋"/>
                <w:sz w:val="20"/>
                <w:szCs w:val="20"/>
              </w:rPr>
            </w:pPr>
          </w:p>
        </w:tc>
        <w:tc>
          <w:tcPr>
            <w:tcW w:w="507" w:type="dxa"/>
            <w:vMerge w:val="continue"/>
            <w:noWrap/>
            <w:tcMar>
              <w:top w:w="15" w:type="dxa"/>
              <w:left w:w="15" w:type="dxa"/>
              <w:right w:w="15" w:type="dxa"/>
            </w:tcMar>
            <w:vAlign w:val="center"/>
          </w:tcPr>
          <w:p w14:paraId="72FB45C8">
            <w:pPr>
              <w:widowControl/>
              <w:spacing w:line="240" w:lineRule="exact"/>
              <w:jc w:val="center"/>
              <w:textAlignment w:val="center"/>
              <w:rPr>
                <w:rFonts w:ascii="Times New Roman" w:hAnsi="Times New Roman" w:eastAsia="仿宋"/>
                <w:sz w:val="20"/>
                <w:szCs w:val="20"/>
              </w:rPr>
            </w:pPr>
          </w:p>
        </w:tc>
        <w:tc>
          <w:tcPr>
            <w:tcW w:w="1571" w:type="dxa"/>
            <w:vMerge w:val="continue"/>
            <w:noWrap/>
            <w:tcMar>
              <w:top w:w="15" w:type="dxa"/>
              <w:left w:w="15" w:type="dxa"/>
              <w:right w:w="15" w:type="dxa"/>
            </w:tcMar>
            <w:vAlign w:val="center"/>
          </w:tcPr>
          <w:p w14:paraId="4C1A03BC">
            <w:pPr>
              <w:widowControl/>
              <w:spacing w:line="240" w:lineRule="exact"/>
              <w:rPr>
                <w:rFonts w:ascii="Times New Roman" w:hAnsi="Times New Roman" w:eastAsia="仿宋"/>
                <w:sz w:val="20"/>
                <w:szCs w:val="20"/>
              </w:rPr>
            </w:pPr>
          </w:p>
        </w:tc>
        <w:tc>
          <w:tcPr>
            <w:tcW w:w="1210" w:type="dxa"/>
            <w:vMerge w:val="continue"/>
            <w:noWrap/>
            <w:tcMar>
              <w:top w:w="15" w:type="dxa"/>
              <w:left w:w="15" w:type="dxa"/>
              <w:right w:w="15" w:type="dxa"/>
            </w:tcMar>
            <w:vAlign w:val="center"/>
          </w:tcPr>
          <w:p w14:paraId="6666A52D">
            <w:pPr>
              <w:widowControl/>
              <w:spacing w:line="240" w:lineRule="exact"/>
              <w:jc w:val="center"/>
              <w:rPr>
                <w:rFonts w:ascii="Times New Roman" w:hAnsi="Times New Roman" w:eastAsia="仿宋"/>
                <w:sz w:val="20"/>
                <w:szCs w:val="20"/>
              </w:rPr>
            </w:pPr>
          </w:p>
        </w:tc>
        <w:tc>
          <w:tcPr>
            <w:tcW w:w="1903" w:type="dxa"/>
            <w:vMerge w:val="continue"/>
            <w:noWrap/>
            <w:tcMar>
              <w:top w:w="15" w:type="dxa"/>
              <w:left w:w="15" w:type="dxa"/>
              <w:right w:w="15" w:type="dxa"/>
            </w:tcMar>
            <w:vAlign w:val="center"/>
          </w:tcPr>
          <w:p w14:paraId="190B86DE">
            <w:pPr>
              <w:widowControl/>
              <w:spacing w:line="240" w:lineRule="exact"/>
              <w:jc w:val="center"/>
              <w:rPr>
                <w:rFonts w:ascii="Times New Roman" w:hAnsi="Times New Roman" w:eastAsia="仿宋"/>
                <w:sz w:val="20"/>
                <w:szCs w:val="20"/>
              </w:rPr>
            </w:pPr>
          </w:p>
        </w:tc>
        <w:tc>
          <w:tcPr>
            <w:tcW w:w="1877" w:type="dxa"/>
            <w:vMerge w:val="continue"/>
            <w:noWrap/>
            <w:tcMar>
              <w:top w:w="15" w:type="dxa"/>
              <w:left w:w="15" w:type="dxa"/>
              <w:right w:w="15" w:type="dxa"/>
            </w:tcMar>
            <w:vAlign w:val="center"/>
          </w:tcPr>
          <w:p w14:paraId="296F20FA">
            <w:pPr>
              <w:widowControl/>
              <w:spacing w:line="220" w:lineRule="exact"/>
              <w:jc w:val="left"/>
              <w:rPr>
                <w:rFonts w:ascii="Times New Roman" w:hAnsi="Times New Roman" w:eastAsia="仿宋"/>
                <w:sz w:val="20"/>
                <w:szCs w:val="20"/>
              </w:rPr>
            </w:pPr>
          </w:p>
        </w:tc>
        <w:tc>
          <w:tcPr>
            <w:tcW w:w="4500" w:type="dxa"/>
            <w:noWrap/>
            <w:tcMar>
              <w:top w:w="15" w:type="dxa"/>
              <w:left w:w="15" w:type="dxa"/>
              <w:right w:w="15" w:type="dxa"/>
            </w:tcMar>
            <w:vAlign w:val="center"/>
          </w:tcPr>
          <w:p w14:paraId="4DF97D51">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《剧毒化学品购买和公路运输许可证件管理办法》</w:t>
            </w:r>
          </w:p>
        </w:tc>
        <w:tc>
          <w:tcPr>
            <w:tcW w:w="2700" w:type="dxa"/>
            <w:vMerge w:val="continue"/>
            <w:noWrap/>
            <w:tcMar>
              <w:top w:w="15" w:type="dxa"/>
              <w:left w:w="15" w:type="dxa"/>
              <w:right w:w="15" w:type="dxa"/>
            </w:tcMar>
            <w:vAlign w:val="center"/>
          </w:tcPr>
          <w:p w14:paraId="52096018">
            <w:pPr>
              <w:spacing w:line="240" w:lineRule="exact"/>
              <w:rPr>
                <w:rFonts w:ascii="Times New Roman" w:hAnsi="Times New Roman" w:eastAsia="仿宋"/>
                <w:sz w:val="20"/>
                <w:szCs w:val="20"/>
              </w:rPr>
            </w:pPr>
          </w:p>
        </w:tc>
      </w:tr>
      <w:tr w14:paraId="584276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60" w:hRule="atLeast"/>
        </w:trPr>
        <w:tc>
          <w:tcPr>
            <w:tcW w:w="507" w:type="dxa"/>
            <w:vMerge w:val="restart"/>
            <w:noWrap/>
            <w:tcMar>
              <w:top w:w="15" w:type="dxa"/>
              <w:left w:w="15" w:type="dxa"/>
              <w:right w:w="15" w:type="dxa"/>
            </w:tcMar>
            <w:vAlign w:val="center"/>
          </w:tcPr>
          <w:p w14:paraId="4FC911F1">
            <w:pPr>
              <w:spacing w:line="240" w:lineRule="exact"/>
              <w:ind w:left="384" w:hanging="384"/>
              <w:jc w:val="center"/>
              <w:rPr>
                <w:rFonts w:ascii="Times New Roman" w:hAnsi="Times New Roman" w:eastAsia="仿宋"/>
                <w:sz w:val="20"/>
                <w:szCs w:val="20"/>
              </w:rPr>
            </w:pPr>
            <w:r>
              <w:rPr>
                <w:rFonts w:ascii="Times New Roman" w:hAnsi="Times New Roman" w:eastAsia="仿宋"/>
                <w:sz w:val="20"/>
                <w:szCs w:val="20"/>
              </w:rPr>
              <w:t>29</w:t>
            </w:r>
          </w:p>
        </w:tc>
        <w:tc>
          <w:tcPr>
            <w:tcW w:w="507" w:type="dxa"/>
            <w:vMerge w:val="restart"/>
            <w:noWrap/>
            <w:tcMar>
              <w:top w:w="15" w:type="dxa"/>
              <w:left w:w="15" w:type="dxa"/>
              <w:right w:w="15" w:type="dxa"/>
            </w:tcMar>
            <w:vAlign w:val="center"/>
          </w:tcPr>
          <w:p w14:paraId="78EC823A">
            <w:pPr>
              <w:spacing w:line="240" w:lineRule="exact"/>
              <w:ind w:left="384" w:hanging="384"/>
              <w:jc w:val="center"/>
              <w:rPr>
                <w:rFonts w:ascii="Times New Roman" w:hAnsi="Times New Roman" w:eastAsia="仿宋"/>
                <w:sz w:val="20"/>
                <w:szCs w:val="20"/>
              </w:rPr>
            </w:pPr>
            <w:r>
              <w:rPr>
                <w:rFonts w:ascii="Times New Roman" w:hAnsi="Times New Roman" w:eastAsia="仿宋"/>
                <w:sz w:val="20"/>
                <w:szCs w:val="20"/>
              </w:rPr>
              <w:t>64</w:t>
            </w:r>
          </w:p>
        </w:tc>
        <w:tc>
          <w:tcPr>
            <w:tcW w:w="1571" w:type="dxa"/>
            <w:vMerge w:val="restart"/>
            <w:noWrap/>
            <w:tcMar>
              <w:top w:w="15" w:type="dxa"/>
              <w:left w:w="15" w:type="dxa"/>
              <w:right w:w="15" w:type="dxa"/>
            </w:tcMar>
            <w:vAlign w:val="center"/>
          </w:tcPr>
          <w:p w14:paraId="0791A139">
            <w:pPr>
              <w:widowControl/>
              <w:spacing w:line="240" w:lineRule="exact"/>
              <w:textAlignment w:val="center"/>
              <w:rPr>
                <w:rFonts w:ascii="Times New Roman" w:hAnsi="Times New Roman" w:eastAsia="仿宋"/>
                <w:sz w:val="20"/>
                <w:szCs w:val="20"/>
              </w:rPr>
            </w:pPr>
            <w:r>
              <w:rPr>
                <w:rFonts w:hint="eastAsia" w:ascii="Times New Roman" w:hAnsi="Times New Roman" w:eastAsia="仿宋"/>
                <w:kern w:val="0"/>
                <w:sz w:val="20"/>
                <w:szCs w:val="20"/>
              </w:rPr>
              <w:t>剧毒化学品道路运输通行许可</w:t>
            </w:r>
          </w:p>
        </w:tc>
        <w:tc>
          <w:tcPr>
            <w:tcW w:w="1210" w:type="dxa"/>
            <w:vMerge w:val="restart"/>
            <w:noWrap/>
            <w:tcMar>
              <w:top w:w="15" w:type="dxa"/>
              <w:left w:w="15" w:type="dxa"/>
              <w:right w:w="15" w:type="dxa"/>
            </w:tcMar>
            <w:vAlign w:val="center"/>
          </w:tcPr>
          <w:p w14:paraId="1472AE34">
            <w:pPr>
              <w:widowControl/>
              <w:spacing w:line="240" w:lineRule="exact"/>
              <w:jc w:val="center"/>
              <w:textAlignment w:val="center"/>
              <w:rPr>
                <w:rFonts w:ascii="Times New Roman" w:hAnsi="Times New Roman" w:eastAsia="仿宋"/>
                <w:sz w:val="20"/>
                <w:szCs w:val="20"/>
              </w:rPr>
            </w:pPr>
            <w:r>
              <w:rPr>
                <w:rFonts w:hint="eastAsia" w:ascii="Times New Roman" w:hAnsi="Times New Roman" w:eastAsia="仿宋"/>
                <w:kern w:val="0"/>
                <w:sz w:val="20"/>
                <w:szCs w:val="20"/>
              </w:rPr>
              <w:t>市公安局</w:t>
            </w:r>
          </w:p>
        </w:tc>
        <w:tc>
          <w:tcPr>
            <w:tcW w:w="1903" w:type="dxa"/>
            <w:vMerge w:val="restart"/>
            <w:noWrap/>
            <w:tcMar>
              <w:top w:w="15" w:type="dxa"/>
              <w:left w:w="15" w:type="dxa"/>
              <w:right w:w="15" w:type="dxa"/>
            </w:tcMar>
            <w:vAlign w:val="center"/>
          </w:tcPr>
          <w:p w14:paraId="1B54D219">
            <w:pPr>
              <w:widowControl/>
              <w:spacing w:line="240" w:lineRule="exact"/>
              <w:jc w:val="center"/>
              <w:textAlignment w:val="center"/>
              <w:rPr>
                <w:rFonts w:ascii="Times New Roman" w:hAnsi="Times New Roman" w:eastAsia="仿宋"/>
                <w:sz w:val="20"/>
                <w:szCs w:val="20"/>
              </w:rPr>
            </w:pPr>
            <w:r>
              <w:rPr>
                <w:rFonts w:hint="eastAsia" w:ascii="Times New Roman" w:hAnsi="Times New Roman" w:eastAsia="仿宋"/>
                <w:kern w:val="0"/>
                <w:sz w:val="20"/>
                <w:szCs w:val="20"/>
              </w:rPr>
              <w:t>县级公安机关</w:t>
            </w:r>
          </w:p>
        </w:tc>
        <w:tc>
          <w:tcPr>
            <w:tcW w:w="1877" w:type="dxa"/>
            <w:vMerge w:val="restart"/>
            <w:noWrap/>
            <w:tcMar>
              <w:top w:w="15" w:type="dxa"/>
              <w:left w:w="15" w:type="dxa"/>
              <w:right w:w="15" w:type="dxa"/>
            </w:tcMar>
            <w:vAlign w:val="center"/>
          </w:tcPr>
          <w:p w14:paraId="48EC556F">
            <w:pPr>
              <w:widowControl/>
              <w:spacing w:line="22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《危险化学品安全管理条例》</w:t>
            </w:r>
          </w:p>
        </w:tc>
        <w:tc>
          <w:tcPr>
            <w:tcW w:w="4500" w:type="dxa"/>
            <w:noWrap/>
            <w:tcMar>
              <w:top w:w="15" w:type="dxa"/>
              <w:left w:w="15" w:type="dxa"/>
              <w:right w:w="15" w:type="dxa"/>
            </w:tcMar>
            <w:vAlign w:val="center"/>
          </w:tcPr>
          <w:p w14:paraId="0032ADC1">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《危险化学品安全管理条例》</w:t>
            </w:r>
          </w:p>
        </w:tc>
        <w:tc>
          <w:tcPr>
            <w:tcW w:w="2700" w:type="dxa"/>
            <w:vMerge w:val="restart"/>
            <w:noWrap/>
            <w:tcMar>
              <w:top w:w="15" w:type="dxa"/>
              <w:left w:w="15" w:type="dxa"/>
              <w:right w:w="15" w:type="dxa"/>
            </w:tcMar>
            <w:vAlign w:val="center"/>
          </w:tcPr>
          <w:p w14:paraId="1BB50B05">
            <w:pPr>
              <w:spacing w:line="240" w:lineRule="exact"/>
              <w:rPr>
                <w:rFonts w:ascii="Times New Roman" w:hAnsi="Times New Roman" w:eastAsia="仿宋"/>
                <w:sz w:val="20"/>
                <w:szCs w:val="20"/>
              </w:rPr>
            </w:pPr>
          </w:p>
        </w:tc>
      </w:tr>
      <w:tr w14:paraId="2CAEC0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19" w:hRule="atLeast"/>
        </w:trPr>
        <w:tc>
          <w:tcPr>
            <w:tcW w:w="507" w:type="dxa"/>
            <w:vMerge w:val="continue"/>
            <w:noWrap/>
            <w:tcMar>
              <w:top w:w="15" w:type="dxa"/>
              <w:left w:w="15" w:type="dxa"/>
              <w:right w:w="15" w:type="dxa"/>
            </w:tcMar>
            <w:vAlign w:val="center"/>
          </w:tcPr>
          <w:p w14:paraId="2F6F6003">
            <w:pPr>
              <w:widowControl/>
              <w:spacing w:line="240" w:lineRule="exact"/>
              <w:jc w:val="center"/>
              <w:textAlignment w:val="center"/>
              <w:rPr>
                <w:rFonts w:ascii="Times New Roman" w:hAnsi="Times New Roman" w:eastAsia="仿宋"/>
                <w:sz w:val="20"/>
                <w:szCs w:val="20"/>
              </w:rPr>
            </w:pPr>
          </w:p>
        </w:tc>
        <w:tc>
          <w:tcPr>
            <w:tcW w:w="507" w:type="dxa"/>
            <w:vMerge w:val="continue"/>
            <w:noWrap/>
            <w:tcMar>
              <w:top w:w="15" w:type="dxa"/>
              <w:left w:w="15" w:type="dxa"/>
              <w:right w:w="15" w:type="dxa"/>
            </w:tcMar>
            <w:vAlign w:val="center"/>
          </w:tcPr>
          <w:p w14:paraId="209C82FA">
            <w:pPr>
              <w:widowControl/>
              <w:spacing w:line="240" w:lineRule="exact"/>
              <w:jc w:val="center"/>
              <w:textAlignment w:val="center"/>
              <w:rPr>
                <w:rFonts w:ascii="Times New Roman" w:hAnsi="Times New Roman" w:eastAsia="仿宋"/>
                <w:sz w:val="20"/>
                <w:szCs w:val="20"/>
              </w:rPr>
            </w:pPr>
          </w:p>
        </w:tc>
        <w:tc>
          <w:tcPr>
            <w:tcW w:w="1571" w:type="dxa"/>
            <w:vMerge w:val="continue"/>
            <w:noWrap/>
            <w:tcMar>
              <w:top w:w="15" w:type="dxa"/>
              <w:left w:w="15" w:type="dxa"/>
              <w:right w:w="15" w:type="dxa"/>
            </w:tcMar>
            <w:vAlign w:val="center"/>
          </w:tcPr>
          <w:p w14:paraId="0A13A2E4">
            <w:pPr>
              <w:widowControl/>
              <w:spacing w:line="240" w:lineRule="exact"/>
              <w:rPr>
                <w:rFonts w:ascii="Times New Roman" w:hAnsi="Times New Roman" w:eastAsia="仿宋"/>
                <w:sz w:val="20"/>
                <w:szCs w:val="20"/>
              </w:rPr>
            </w:pPr>
          </w:p>
        </w:tc>
        <w:tc>
          <w:tcPr>
            <w:tcW w:w="1210" w:type="dxa"/>
            <w:vMerge w:val="continue"/>
            <w:noWrap/>
            <w:tcMar>
              <w:top w:w="15" w:type="dxa"/>
              <w:left w:w="15" w:type="dxa"/>
              <w:right w:w="15" w:type="dxa"/>
            </w:tcMar>
            <w:vAlign w:val="center"/>
          </w:tcPr>
          <w:p w14:paraId="655ABCAD">
            <w:pPr>
              <w:widowControl/>
              <w:spacing w:line="240" w:lineRule="exact"/>
              <w:jc w:val="center"/>
              <w:rPr>
                <w:rFonts w:ascii="Times New Roman" w:hAnsi="Times New Roman" w:eastAsia="仿宋"/>
                <w:sz w:val="20"/>
                <w:szCs w:val="20"/>
              </w:rPr>
            </w:pPr>
          </w:p>
        </w:tc>
        <w:tc>
          <w:tcPr>
            <w:tcW w:w="1903" w:type="dxa"/>
            <w:vMerge w:val="continue"/>
            <w:noWrap/>
            <w:tcMar>
              <w:top w:w="15" w:type="dxa"/>
              <w:left w:w="15" w:type="dxa"/>
              <w:right w:w="15" w:type="dxa"/>
            </w:tcMar>
            <w:vAlign w:val="center"/>
          </w:tcPr>
          <w:p w14:paraId="3C73B142">
            <w:pPr>
              <w:widowControl/>
              <w:spacing w:line="240" w:lineRule="exact"/>
              <w:rPr>
                <w:rFonts w:ascii="Times New Roman" w:hAnsi="Times New Roman" w:eastAsia="仿宋"/>
                <w:sz w:val="20"/>
                <w:szCs w:val="20"/>
              </w:rPr>
            </w:pPr>
          </w:p>
        </w:tc>
        <w:tc>
          <w:tcPr>
            <w:tcW w:w="1877" w:type="dxa"/>
            <w:vMerge w:val="continue"/>
            <w:noWrap/>
            <w:tcMar>
              <w:top w:w="15" w:type="dxa"/>
              <w:left w:w="15" w:type="dxa"/>
              <w:right w:w="15" w:type="dxa"/>
            </w:tcMar>
            <w:vAlign w:val="center"/>
          </w:tcPr>
          <w:p w14:paraId="5FF7E658">
            <w:pPr>
              <w:widowControl/>
              <w:spacing w:line="220" w:lineRule="exact"/>
              <w:jc w:val="left"/>
              <w:rPr>
                <w:rFonts w:ascii="Times New Roman" w:hAnsi="Times New Roman" w:eastAsia="仿宋"/>
                <w:sz w:val="20"/>
                <w:szCs w:val="20"/>
              </w:rPr>
            </w:pPr>
          </w:p>
        </w:tc>
        <w:tc>
          <w:tcPr>
            <w:tcW w:w="4500" w:type="dxa"/>
            <w:noWrap/>
            <w:tcMar>
              <w:top w:w="15" w:type="dxa"/>
              <w:left w:w="15" w:type="dxa"/>
              <w:right w:w="15" w:type="dxa"/>
            </w:tcMar>
            <w:vAlign w:val="center"/>
          </w:tcPr>
          <w:p w14:paraId="7748C6EE">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《剧毒化学品购买和公路运输许可证件管理办法》</w:t>
            </w:r>
          </w:p>
        </w:tc>
        <w:tc>
          <w:tcPr>
            <w:tcW w:w="2700" w:type="dxa"/>
            <w:vMerge w:val="continue"/>
            <w:noWrap/>
            <w:tcMar>
              <w:top w:w="15" w:type="dxa"/>
              <w:left w:w="15" w:type="dxa"/>
              <w:right w:w="15" w:type="dxa"/>
            </w:tcMar>
            <w:vAlign w:val="center"/>
          </w:tcPr>
          <w:p w14:paraId="29ED28BB">
            <w:pPr>
              <w:spacing w:line="240" w:lineRule="exact"/>
              <w:rPr>
                <w:rFonts w:ascii="Times New Roman" w:hAnsi="Times New Roman" w:eastAsia="仿宋"/>
                <w:sz w:val="20"/>
                <w:szCs w:val="20"/>
              </w:rPr>
            </w:pPr>
          </w:p>
        </w:tc>
      </w:tr>
      <w:tr w14:paraId="75C418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3" w:hRule="atLeast"/>
        </w:trPr>
        <w:tc>
          <w:tcPr>
            <w:tcW w:w="507" w:type="dxa"/>
            <w:vMerge w:val="restart"/>
            <w:noWrap/>
            <w:tcMar>
              <w:top w:w="15" w:type="dxa"/>
              <w:left w:w="15" w:type="dxa"/>
              <w:right w:w="15" w:type="dxa"/>
            </w:tcMar>
            <w:vAlign w:val="center"/>
          </w:tcPr>
          <w:p w14:paraId="0232D6E1">
            <w:pPr>
              <w:widowControl/>
              <w:spacing w:line="240" w:lineRule="exact"/>
              <w:ind w:left="384" w:hanging="384"/>
              <w:jc w:val="center"/>
              <w:rPr>
                <w:rFonts w:ascii="Times New Roman" w:hAnsi="Times New Roman" w:eastAsia="仿宋"/>
                <w:sz w:val="20"/>
                <w:szCs w:val="20"/>
              </w:rPr>
            </w:pPr>
            <w:r>
              <w:rPr>
                <w:rFonts w:ascii="Times New Roman" w:hAnsi="Times New Roman" w:eastAsia="仿宋"/>
                <w:sz w:val="20"/>
                <w:szCs w:val="20"/>
              </w:rPr>
              <w:t>30</w:t>
            </w:r>
          </w:p>
        </w:tc>
        <w:tc>
          <w:tcPr>
            <w:tcW w:w="507" w:type="dxa"/>
            <w:vMerge w:val="restart"/>
            <w:noWrap/>
            <w:tcMar>
              <w:top w:w="15" w:type="dxa"/>
              <w:left w:w="15" w:type="dxa"/>
              <w:right w:w="15" w:type="dxa"/>
            </w:tcMar>
            <w:vAlign w:val="center"/>
          </w:tcPr>
          <w:p w14:paraId="38E5F25A">
            <w:pPr>
              <w:widowControl/>
              <w:spacing w:line="240" w:lineRule="exact"/>
              <w:ind w:left="384" w:hanging="384"/>
              <w:jc w:val="center"/>
              <w:rPr>
                <w:rFonts w:ascii="Times New Roman" w:hAnsi="Times New Roman" w:eastAsia="仿宋"/>
                <w:sz w:val="20"/>
                <w:szCs w:val="20"/>
              </w:rPr>
            </w:pPr>
            <w:r>
              <w:rPr>
                <w:rFonts w:ascii="Times New Roman" w:hAnsi="Times New Roman" w:eastAsia="仿宋"/>
                <w:sz w:val="20"/>
                <w:szCs w:val="20"/>
              </w:rPr>
              <w:t>65</w:t>
            </w:r>
          </w:p>
        </w:tc>
        <w:tc>
          <w:tcPr>
            <w:tcW w:w="1571" w:type="dxa"/>
            <w:vMerge w:val="restart"/>
            <w:noWrap/>
            <w:tcMar>
              <w:top w:w="15" w:type="dxa"/>
              <w:left w:w="15" w:type="dxa"/>
              <w:right w:w="15" w:type="dxa"/>
            </w:tcMar>
            <w:vAlign w:val="center"/>
          </w:tcPr>
          <w:p w14:paraId="56EF8EB7">
            <w:pPr>
              <w:widowControl/>
              <w:spacing w:line="240" w:lineRule="exact"/>
              <w:textAlignment w:val="center"/>
              <w:rPr>
                <w:rFonts w:ascii="Times New Roman" w:hAnsi="Times New Roman" w:eastAsia="仿宋"/>
                <w:sz w:val="20"/>
                <w:szCs w:val="20"/>
              </w:rPr>
            </w:pPr>
            <w:r>
              <w:rPr>
                <w:rFonts w:hint="eastAsia" w:ascii="Times New Roman" w:hAnsi="Times New Roman" w:eastAsia="仿宋"/>
                <w:kern w:val="0"/>
                <w:sz w:val="20"/>
                <w:szCs w:val="20"/>
              </w:rPr>
              <w:t>放射性物品道路运输许可</w:t>
            </w:r>
          </w:p>
        </w:tc>
        <w:tc>
          <w:tcPr>
            <w:tcW w:w="1210" w:type="dxa"/>
            <w:vMerge w:val="restart"/>
            <w:noWrap/>
            <w:tcMar>
              <w:top w:w="15" w:type="dxa"/>
              <w:left w:w="15" w:type="dxa"/>
              <w:right w:w="15" w:type="dxa"/>
            </w:tcMar>
            <w:vAlign w:val="center"/>
          </w:tcPr>
          <w:p w14:paraId="44BA2644">
            <w:pPr>
              <w:widowControl/>
              <w:spacing w:line="240" w:lineRule="exact"/>
              <w:jc w:val="center"/>
              <w:textAlignment w:val="center"/>
              <w:rPr>
                <w:rFonts w:ascii="Times New Roman" w:hAnsi="Times New Roman" w:eastAsia="仿宋"/>
                <w:sz w:val="20"/>
                <w:szCs w:val="20"/>
              </w:rPr>
            </w:pPr>
            <w:r>
              <w:rPr>
                <w:rFonts w:hint="eastAsia" w:ascii="Times New Roman" w:hAnsi="Times New Roman" w:eastAsia="仿宋"/>
                <w:kern w:val="0"/>
                <w:sz w:val="20"/>
                <w:szCs w:val="20"/>
              </w:rPr>
              <w:t>市公安局</w:t>
            </w:r>
          </w:p>
        </w:tc>
        <w:tc>
          <w:tcPr>
            <w:tcW w:w="1903" w:type="dxa"/>
            <w:vMerge w:val="restart"/>
            <w:noWrap/>
            <w:tcMar>
              <w:top w:w="15" w:type="dxa"/>
              <w:left w:w="15" w:type="dxa"/>
              <w:right w:w="15" w:type="dxa"/>
            </w:tcMar>
            <w:vAlign w:val="center"/>
          </w:tcPr>
          <w:p w14:paraId="6BAEF8CC">
            <w:pPr>
              <w:widowControl/>
              <w:spacing w:line="240" w:lineRule="exact"/>
              <w:textAlignment w:val="center"/>
              <w:rPr>
                <w:rFonts w:ascii="Times New Roman" w:hAnsi="Times New Roman" w:eastAsia="仿宋"/>
                <w:sz w:val="20"/>
                <w:szCs w:val="20"/>
              </w:rPr>
            </w:pPr>
            <w:r>
              <w:rPr>
                <w:rFonts w:hint="eastAsia" w:ascii="Times New Roman" w:hAnsi="Times New Roman" w:eastAsia="仿宋"/>
                <w:kern w:val="0"/>
                <w:sz w:val="20"/>
                <w:szCs w:val="20"/>
              </w:rPr>
              <w:t>设区的市级、县级公安机关</w:t>
            </w:r>
          </w:p>
        </w:tc>
        <w:tc>
          <w:tcPr>
            <w:tcW w:w="1877" w:type="dxa"/>
            <w:noWrap/>
            <w:tcMar>
              <w:top w:w="15" w:type="dxa"/>
              <w:left w:w="15" w:type="dxa"/>
              <w:right w:w="15" w:type="dxa"/>
            </w:tcMar>
            <w:vAlign w:val="center"/>
          </w:tcPr>
          <w:p w14:paraId="3D9092FC">
            <w:pPr>
              <w:widowControl/>
              <w:spacing w:line="22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《中华人民共和国核安全法》</w:t>
            </w:r>
          </w:p>
        </w:tc>
        <w:tc>
          <w:tcPr>
            <w:tcW w:w="4500" w:type="dxa"/>
            <w:noWrap/>
            <w:tcMar>
              <w:top w:w="15" w:type="dxa"/>
              <w:left w:w="15" w:type="dxa"/>
              <w:right w:w="15" w:type="dxa"/>
            </w:tcMar>
            <w:vAlign w:val="center"/>
          </w:tcPr>
          <w:p w14:paraId="39AB2FF8">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《中华人民共和国核安全法》</w:t>
            </w:r>
          </w:p>
        </w:tc>
        <w:tc>
          <w:tcPr>
            <w:tcW w:w="2700" w:type="dxa"/>
            <w:vMerge w:val="restart"/>
            <w:noWrap/>
            <w:tcMar>
              <w:top w:w="15" w:type="dxa"/>
              <w:left w:w="15" w:type="dxa"/>
              <w:right w:w="15" w:type="dxa"/>
            </w:tcMar>
            <w:vAlign w:val="center"/>
          </w:tcPr>
          <w:p w14:paraId="38E80C8E">
            <w:pPr>
              <w:spacing w:line="240" w:lineRule="exact"/>
              <w:rPr>
                <w:rFonts w:ascii="Times New Roman" w:hAnsi="Times New Roman" w:eastAsia="仿宋"/>
                <w:sz w:val="20"/>
                <w:szCs w:val="20"/>
              </w:rPr>
            </w:pPr>
          </w:p>
        </w:tc>
      </w:tr>
      <w:tr w14:paraId="16624A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2" w:hRule="atLeast"/>
        </w:trPr>
        <w:tc>
          <w:tcPr>
            <w:tcW w:w="507" w:type="dxa"/>
            <w:vMerge w:val="continue"/>
            <w:noWrap/>
            <w:tcMar>
              <w:top w:w="15" w:type="dxa"/>
              <w:left w:w="15" w:type="dxa"/>
              <w:right w:w="15" w:type="dxa"/>
            </w:tcMar>
            <w:vAlign w:val="center"/>
          </w:tcPr>
          <w:p w14:paraId="652C47D2">
            <w:pPr>
              <w:widowControl/>
              <w:spacing w:line="240" w:lineRule="exact"/>
              <w:jc w:val="center"/>
              <w:rPr>
                <w:rFonts w:ascii="Times New Roman" w:hAnsi="Times New Roman" w:eastAsia="仿宋"/>
                <w:sz w:val="20"/>
                <w:szCs w:val="20"/>
              </w:rPr>
            </w:pPr>
          </w:p>
        </w:tc>
        <w:tc>
          <w:tcPr>
            <w:tcW w:w="507" w:type="dxa"/>
            <w:vMerge w:val="continue"/>
            <w:noWrap/>
            <w:tcMar>
              <w:top w:w="15" w:type="dxa"/>
              <w:left w:w="15" w:type="dxa"/>
              <w:right w:w="15" w:type="dxa"/>
            </w:tcMar>
            <w:vAlign w:val="center"/>
          </w:tcPr>
          <w:p w14:paraId="5FC2E881">
            <w:pPr>
              <w:widowControl/>
              <w:spacing w:line="240" w:lineRule="exact"/>
              <w:jc w:val="center"/>
              <w:rPr>
                <w:rFonts w:ascii="Times New Roman" w:hAnsi="Times New Roman" w:eastAsia="仿宋"/>
                <w:sz w:val="20"/>
                <w:szCs w:val="20"/>
              </w:rPr>
            </w:pPr>
          </w:p>
        </w:tc>
        <w:tc>
          <w:tcPr>
            <w:tcW w:w="1571" w:type="dxa"/>
            <w:vMerge w:val="continue"/>
            <w:noWrap/>
            <w:tcMar>
              <w:top w:w="15" w:type="dxa"/>
              <w:left w:w="15" w:type="dxa"/>
              <w:right w:w="15" w:type="dxa"/>
            </w:tcMar>
            <w:vAlign w:val="center"/>
          </w:tcPr>
          <w:p w14:paraId="31DEFFEF">
            <w:pPr>
              <w:widowControl/>
              <w:spacing w:line="240" w:lineRule="exact"/>
              <w:rPr>
                <w:rFonts w:ascii="Times New Roman" w:hAnsi="Times New Roman" w:eastAsia="仿宋"/>
                <w:sz w:val="20"/>
                <w:szCs w:val="20"/>
              </w:rPr>
            </w:pPr>
          </w:p>
        </w:tc>
        <w:tc>
          <w:tcPr>
            <w:tcW w:w="1210" w:type="dxa"/>
            <w:vMerge w:val="continue"/>
            <w:noWrap/>
            <w:tcMar>
              <w:top w:w="15" w:type="dxa"/>
              <w:left w:w="15" w:type="dxa"/>
              <w:right w:w="15" w:type="dxa"/>
            </w:tcMar>
            <w:vAlign w:val="center"/>
          </w:tcPr>
          <w:p w14:paraId="0134CA24">
            <w:pPr>
              <w:widowControl/>
              <w:spacing w:line="240" w:lineRule="exact"/>
              <w:jc w:val="center"/>
              <w:rPr>
                <w:rFonts w:ascii="Times New Roman" w:hAnsi="Times New Roman" w:eastAsia="仿宋"/>
                <w:sz w:val="20"/>
                <w:szCs w:val="20"/>
              </w:rPr>
            </w:pPr>
          </w:p>
        </w:tc>
        <w:tc>
          <w:tcPr>
            <w:tcW w:w="1903" w:type="dxa"/>
            <w:vMerge w:val="continue"/>
            <w:noWrap/>
            <w:tcMar>
              <w:top w:w="15" w:type="dxa"/>
              <w:left w:w="15" w:type="dxa"/>
              <w:right w:w="15" w:type="dxa"/>
            </w:tcMar>
            <w:vAlign w:val="center"/>
          </w:tcPr>
          <w:p w14:paraId="3D3AED22">
            <w:pPr>
              <w:widowControl/>
              <w:spacing w:line="240" w:lineRule="exact"/>
              <w:rPr>
                <w:rFonts w:ascii="Times New Roman" w:hAnsi="Times New Roman" w:eastAsia="仿宋"/>
                <w:sz w:val="20"/>
                <w:szCs w:val="20"/>
              </w:rPr>
            </w:pPr>
          </w:p>
        </w:tc>
        <w:tc>
          <w:tcPr>
            <w:tcW w:w="1877" w:type="dxa"/>
            <w:noWrap/>
            <w:tcMar>
              <w:top w:w="15" w:type="dxa"/>
              <w:left w:w="15" w:type="dxa"/>
              <w:right w:w="15" w:type="dxa"/>
            </w:tcMar>
            <w:vAlign w:val="center"/>
          </w:tcPr>
          <w:p w14:paraId="1E528FFC">
            <w:pPr>
              <w:widowControl/>
              <w:spacing w:line="220" w:lineRule="exact"/>
              <w:jc w:val="left"/>
              <w:textAlignment w:val="center"/>
              <w:rPr>
                <w:rFonts w:ascii="Times New Roman" w:hAnsi="Times New Roman" w:eastAsia="仿宋"/>
                <w:sz w:val="20"/>
                <w:szCs w:val="20"/>
              </w:rPr>
            </w:pPr>
            <w:r>
              <w:rPr>
                <w:rFonts w:hint="eastAsia" w:ascii="Times New Roman" w:hAnsi="Times New Roman" w:eastAsia="仿宋"/>
                <w:spacing w:val="-11"/>
                <w:kern w:val="0"/>
                <w:sz w:val="20"/>
                <w:szCs w:val="20"/>
              </w:rPr>
              <w:t>《放射性物品运输安全管理条例》</w:t>
            </w:r>
          </w:p>
        </w:tc>
        <w:tc>
          <w:tcPr>
            <w:tcW w:w="4500" w:type="dxa"/>
            <w:noWrap/>
            <w:tcMar>
              <w:top w:w="15" w:type="dxa"/>
              <w:left w:w="15" w:type="dxa"/>
              <w:right w:w="15" w:type="dxa"/>
            </w:tcMar>
            <w:vAlign w:val="center"/>
          </w:tcPr>
          <w:p w14:paraId="0F0BEEE4">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《放射性物品运输安全管理条例》</w:t>
            </w:r>
          </w:p>
        </w:tc>
        <w:tc>
          <w:tcPr>
            <w:tcW w:w="2700" w:type="dxa"/>
            <w:vMerge w:val="continue"/>
            <w:noWrap/>
            <w:tcMar>
              <w:top w:w="15" w:type="dxa"/>
              <w:left w:w="15" w:type="dxa"/>
              <w:right w:w="15" w:type="dxa"/>
            </w:tcMar>
            <w:vAlign w:val="center"/>
          </w:tcPr>
          <w:p w14:paraId="115436A8">
            <w:pPr>
              <w:spacing w:line="240" w:lineRule="exact"/>
              <w:rPr>
                <w:rFonts w:ascii="Times New Roman" w:hAnsi="Times New Roman" w:eastAsia="仿宋"/>
                <w:sz w:val="20"/>
                <w:szCs w:val="20"/>
              </w:rPr>
            </w:pPr>
          </w:p>
        </w:tc>
      </w:tr>
      <w:tr w14:paraId="384BE0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3" w:hRule="atLeast"/>
        </w:trPr>
        <w:tc>
          <w:tcPr>
            <w:tcW w:w="507" w:type="dxa"/>
            <w:vMerge w:val="restart"/>
            <w:noWrap/>
            <w:tcMar>
              <w:top w:w="15" w:type="dxa"/>
              <w:left w:w="15" w:type="dxa"/>
              <w:right w:w="15" w:type="dxa"/>
            </w:tcMar>
            <w:vAlign w:val="center"/>
          </w:tcPr>
          <w:p w14:paraId="00854806">
            <w:pPr>
              <w:widowControl/>
              <w:spacing w:line="240" w:lineRule="exact"/>
              <w:ind w:left="384" w:hanging="384"/>
              <w:jc w:val="center"/>
              <w:textAlignment w:val="center"/>
              <w:rPr>
                <w:rFonts w:ascii="Times New Roman" w:hAnsi="Times New Roman" w:eastAsia="仿宋"/>
                <w:sz w:val="20"/>
                <w:szCs w:val="20"/>
              </w:rPr>
            </w:pPr>
            <w:r>
              <w:rPr>
                <w:rFonts w:ascii="Times New Roman" w:hAnsi="Times New Roman" w:eastAsia="仿宋"/>
                <w:sz w:val="20"/>
                <w:szCs w:val="20"/>
              </w:rPr>
              <w:t>31</w:t>
            </w:r>
          </w:p>
        </w:tc>
        <w:tc>
          <w:tcPr>
            <w:tcW w:w="507" w:type="dxa"/>
            <w:vMerge w:val="restart"/>
            <w:noWrap/>
            <w:tcMar>
              <w:top w:w="15" w:type="dxa"/>
              <w:left w:w="15" w:type="dxa"/>
              <w:right w:w="15" w:type="dxa"/>
            </w:tcMar>
            <w:vAlign w:val="center"/>
          </w:tcPr>
          <w:p w14:paraId="5A14E6BA">
            <w:pPr>
              <w:widowControl/>
              <w:spacing w:line="240" w:lineRule="exact"/>
              <w:ind w:left="384" w:hanging="384"/>
              <w:jc w:val="center"/>
              <w:textAlignment w:val="center"/>
              <w:rPr>
                <w:rFonts w:ascii="Times New Roman" w:hAnsi="Times New Roman" w:eastAsia="仿宋"/>
                <w:sz w:val="20"/>
                <w:szCs w:val="20"/>
              </w:rPr>
            </w:pPr>
            <w:r>
              <w:rPr>
                <w:rFonts w:ascii="Times New Roman" w:hAnsi="Times New Roman" w:eastAsia="仿宋"/>
                <w:sz w:val="20"/>
                <w:szCs w:val="20"/>
              </w:rPr>
              <w:t>66</w:t>
            </w:r>
          </w:p>
        </w:tc>
        <w:tc>
          <w:tcPr>
            <w:tcW w:w="1571" w:type="dxa"/>
            <w:vMerge w:val="restart"/>
            <w:noWrap/>
            <w:tcMar>
              <w:top w:w="15" w:type="dxa"/>
              <w:left w:w="15" w:type="dxa"/>
              <w:right w:w="15" w:type="dxa"/>
            </w:tcMar>
            <w:vAlign w:val="center"/>
          </w:tcPr>
          <w:p w14:paraId="1DB29632">
            <w:pPr>
              <w:widowControl/>
              <w:spacing w:line="220" w:lineRule="exact"/>
              <w:textAlignment w:val="center"/>
              <w:rPr>
                <w:rFonts w:ascii="Times New Roman" w:hAnsi="Times New Roman" w:eastAsia="仿宋"/>
                <w:sz w:val="20"/>
                <w:szCs w:val="20"/>
              </w:rPr>
            </w:pPr>
            <w:r>
              <w:rPr>
                <w:rFonts w:hint="eastAsia" w:ascii="Times New Roman" w:hAnsi="Times New Roman" w:eastAsia="仿宋"/>
                <w:kern w:val="0"/>
                <w:sz w:val="20"/>
                <w:szCs w:val="20"/>
              </w:rPr>
              <w:t>运输危险化学品的车辆进入危险化学品运输车辆限制通行区域审批</w:t>
            </w:r>
          </w:p>
        </w:tc>
        <w:tc>
          <w:tcPr>
            <w:tcW w:w="1210" w:type="dxa"/>
            <w:vMerge w:val="restart"/>
            <w:noWrap/>
            <w:tcMar>
              <w:top w:w="15" w:type="dxa"/>
              <w:left w:w="15" w:type="dxa"/>
              <w:right w:w="15" w:type="dxa"/>
            </w:tcMar>
            <w:vAlign w:val="center"/>
          </w:tcPr>
          <w:p w14:paraId="2D186A7C">
            <w:pPr>
              <w:widowControl/>
              <w:spacing w:line="240" w:lineRule="exact"/>
              <w:jc w:val="center"/>
              <w:textAlignment w:val="center"/>
              <w:rPr>
                <w:rFonts w:ascii="Times New Roman" w:hAnsi="Times New Roman" w:eastAsia="仿宋"/>
                <w:sz w:val="20"/>
                <w:szCs w:val="20"/>
              </w:rPr>
            </w:pPr>
            <w:r>
              <w:rPr>
                <w:rFonts w:hint="eastAsia" w:ascii="Times New Roman" w:hAnsi="Times New Roman" w:eastAsia="仿宋"/>
                <w:kern w:val="0"/>
                <w:sz w:val="20"/>
                <w:szCs w:val="20"/>
              </w:rPr>
              <w:t>市公安局</w:t>
            </w:r>
          </w:p>
        </w:tc>
        <w:tc>
          <w:tcPr>
            <w:tcW w:w="1903" w:type="dxa"/>
            <w:vMerge w:val="restart"/>
            <w:noWrap/>
            <w:tcMar>
              <w:top w:w="15" w:type="dxa"/>
              <w:left w:w="15" w:type="dxa"/>
              <w:right w:w="15" w:type="dxa"/>
            </w:tcMar>
            <w:vAlign w:val="center"/>
          </w:tcPr>
          <w:p w14:paraId="68BE2744">
            <w:pPr>
              <w:widowControl/>
              <w:spacing w:line="240" w:lineRule="exact"/>
              <w:textAlignment w:val="center"/>
              <w:rPr>
                <w:rFonts w:ascii="Times New Roman" w:hAnsi="Times New Roman" w:eastAsia="仿宋"/>
                <w:sz w:val="20"/>
                <w:szCs w:val="20"/>
              </w:rPr>
            </w:pPr>
            <w:r>
              <w:rPr>
                <w:rFonts w:hint="eastAsia" w:ascii="Times New Roman" w:hAnsi="Times New Roman" w:eastAsia="仿宋"/>
                <w:kern w:val="0"/>
                <w:sz w:val="20"/>
                <w:szCs w:val="20"/>
              </w:rPr>
              <w:t>设区的市级、县级公安机关</w:t>
            </w:r>
          </w:p>
        </w:tc>
        <w:tc>
          <w:tcPr>
            <w:tcW w:w="1877" w:type="dxa"/>
            <w:vMerge w:val="restart"/>
            <w:noWrap/>
            <w:tcMar>
              <w:top w:w="15" w:type="dxa"/>
              <w:left w:w="15" w:type="dxa"/>
              <w:right w:w="15" w:type="dxa"/>
            </w:tcMar>
            <w:vAlign w:val="center"/>
          </w:tcPr>
          <w:p w14:paraId="7E26B082">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《危险化学品安全管理条例》</w:t>
            </w:r>
          </w:p>
        </w:tc>
        <w:tc>
          <w:tcPr>
            <w:tcW w:w="4500" w:type="dxa"/>
            <w:noWrap/>
            <w:tcMar>
              <w:top w:w="15" w:type="dxa"/>
              <w:left w:w="15" w:type="dxa"/>
              <w:right w:w="15" w:type="dxa"/>
            </w:tcMar>
            <w:vAlign w:val="center"/>
          </w:tcPr>
          <w:p w14:paraId="4D27C5B4">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《危险化学品安全管理条例》</w:t>
            </w:r>
          </w:p>
        </w:tc>
        <w:tc>
          <w:tcPr>
            <w:tcW w:w="2700" w:type="dxa"/>
            <w:vMerge w:val="restart"/>
            <w:noWrap/>
            <w:tcMar>
              <w:top w:w="15" w:type="dxa"/>
              <w:left w:w="15" w:type="dxa"/>
              <w:right w:w="15" w:type="dxa"/>
            </w:tcMar>
            <w:vAlign w:val="center"/>
          </w:tcPr>
          <w:p w14:paraId="4088A836">
            <w:pPr>
              <w:spacing w:line="240" w:lineRule="exact"/>
              <w:rPr>
                <w:rFonts w:ascii="Times New Roman" w:hAnsi="Times New Roman" w:eastAsia="仿宋"/>
                <w:sz w:val="20"/>
                <w:szCs w:val="20"/>
              </w:rPr>
            </w:pPr>
          </w:p>
        </w:tc>
      </w:tr>
      <w:tr w14:paraId="1C0429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78" w:hRule="atLeast"/>
        </w:trPr>
        <w:tc>
          <w:tcPr>
            <w:tcW w:w="507" w:type="dxa"/>
            <w:vMerge w:val="continue"/>
            <w:noWrap/>
            <w:tcMar>
              <w:top w:w="15" w:type="dxa"/>
              <w:left w:w="15" w:type="dxa"/>
              <w:right w:w="15" w:type="dxa"/>
            </w:tcMar>
            <w:vAlign w:val="center"/>
          </w:tcPr>
          <w:p w14:paraId="0CF4DAC8">
            <w:pPr>
              <w:widowControl/>
              <w:spacing w:line="240" w:lineRule="exact"/>
              <w:jc w:val="center"/>
              <w:rPr>
                <w:rFonts w:ascii="Times New Roman" w:hAnsi="Times New Roman" w:eastAsia="仿宋"/>
                <w:sz w:val="20"/>
                <w:szCs w:val="20"/>
              </w:rPr>
            </w:pPr>
          </w:p>
        </w:tc>
        <w:tc>
          <w:tcPr>
            <w:tcW w:w="507" w:type="dxa"/>
            <w:vMerge w:val="continue"/>
            <w:noWrap/>
            <w:tcMar>
              <w:top w:w="15" w:type="dxa"/>
              <w:left w:w="15" w:type="dxa"/>
              <w:right w:w="15" w:type="dxa"/>
            </w:tcMar>
            <w:vAlign w:val="center"/>
          </w:tcPr>
          <w:p w14:paraId="76101C99">
            <w:pPr>
              <w:widowControl/>
              <w:spacing w:line="240" w:lineRule="exact"/>
              <w:jc w:val="center"/>
              <w:rPr>
                <w:rFonts w:ascii="Times New Roman" w:hAnsi="Times New Roman" w:eastAsia="仿宋"/>
                <w:sz w:val="20"/>
                <w:szCs w:val="20"/>
              </w:rPr>
            </w:pPr>
          </w:p>
        </w:tc>
        <w:tc>
          <w:tcPr>
            <w:tcW w:w="1571" w:type="dxa"/>
            <w:vMerge w:val="continue"/>
            <w:noWrap/>
            <w:tcMar>
              <w:top w:w="15" w:type="dxa"/>
              <w:left w:w="15" w:type="dxa"/>
              <w:right w:w="15" w:type="dxa"/>
            </w:tcMar>
            <w:vAlign w:val="center"/>
          </w:tcPr>
          <w:p w14:paraId="32193946">
            <w:pPr>
              <w:widowControl/>
              <w:spacing w:line="220" w:lineRule="exact"/>
              <w:rPr>
                <w:rFonts w:ascii="Times New Roman" w:hAnsi="Times New Roman" w:eastAsia="仿宋"/>
                <w:sz w:val="20"/>
                <w:szCs w:val="20"/>
              </w:rPr>
            </w:pPr>
          </w:p>
        </w:tc>
        <w:tc>
          <w:tcPr>
            <w:tcW w:w="1210" w:type="dxa"/>
            <w:vMerge w:val="continue"/>
            <w:noWrap/>
            <w:tcMar>
              <w:top w:w="15" w:type="dxa"/>
              <w:left w:w="15" w:type="dxa"/>
              <w:right w:w="15" w:type="dxa"/>
            </w:tcMar>
            <w:vAlign w:val="center"/>
          </w:tcPr>
          <w:p w14:paraId="3B4D1546">
            <w:pPr>
              <w:widowControl/>
              <w:spacing w:line="240" w:lineRule="exact"/>
              <w:jc w:val="center"/>
              <w:rPr>
                <w:rFonts w:ascii="Times New Roman" w:hAnsi="Times New Roman" w:eastAsia="仿宋"/>
                <w:sz w:val="20"/>
                <w:szCs w:val="20"/>
              </w:rPr>
            </w:pPr>
          </w:p>
        </w:tc>
        <w:tc>
          <w:tcPr>
            <w:tcW w:w="1903" w:type="dxa"/>
            <w:vMerge w:val="continue"/>
            <w:noWrap/>
            <w:tcMar>
              <w:top w:w="15" w:type="dxa"/>
              <w:left w:w="15" w:type="dxa"/>
              <w:right w:w="15" w:type="dxa"/>
            </w:tcMar>
            <w:vAlign w:val="center"/>
          </w:tcPr>
          <w:p w14:paraId="6FBA7241">
            <w:pPr>
              <w:widowControl/>
              <w:spacing w:line="240" w:lineRule="exact"/>
              <w:rPr>
                <w:rFonts w:ascii="Times New Roman" w:hAnsi="Times New Roman" w:eastAsia="仿宋"/>
                <w:sz w:val="20"/>
                <w:szCs w:val="20"/>
              </w:rPr>
            </w:pPr>
          </w:p>
        </w:tc>
        <w:tc>
          <w:tcPr>
            <w:tcW w:w="1877" w:type="dxa"/>
            <w:vMerge w:val="continue"/>
            <w:noWrap/>
            <w:tcMar>
              <w:top w:w="15" w:type="dxa"/>
              <w:left w:w="15" w:type="dxa"/>
              <w:right w:w="15" w:type="dxa"/>
            </w:tcMar>
            <w:vAlign w:val="center"/>
          </w:tcPr>
          <w:p w14:paraId="042CC38B">
            <w:pPr>
              <w:widowControl/>
              <w:spacing w:line="240" w:lineRule="exact"/>
              <w:jc w:val="left"/>
              <w:rPr>
                <w:rFonts w:ascii="Times New Roman" w:hAnsi="Times New Roman" w:eastAsia="仿宋"/>
                <w:sz w:val="20"/>
                <w:szCs w:val="20"/>
              </w:rPr>
            </w:pPr>
          </w:p>
        </w:tc>
        <w:tc>
          <w:tcPr>
            <w:tcW w:w="4500" w:type="dxa"/>
            <w:noWrap/>
            <w:tcMar>
              <w:top w:w="15" w:type="dxa"/>
              <w:left w:w="15" w:type="dxa"/>
              <w:right w:w="15" w:type="dxa"/>
            </w:tcMar>
            <w:vAlign w:val="center"/>
          </w:tcPr>
          <w:p w14:paraId="43F441F8">
            <w:pPr>
              <w:widowControl/>
              <w:spacing w:line="240" w:lineRule="exact"/>
              <w:textAlignment w:val="center"/>
              <w:rPr>
                <w:rFonts w:ascii="Times New Roman" w:hAnsi="Times New Roman" w:eastAsia="仿宋"/>
                <w:sz w:val="20"/>
                <w:szCs w:val="20"/>
              </w:rPr>
            </w:pPr>
            <w:r>
              <w:rPr>
                <w:rFonts w:hint="eastAsia" w:ascii="Times New Roman" w:hAnsi="Times New Roman" w:eastAsia="仿宋"/>
                <w:spacing w:val="-6"/>
                <w:kern w:val="0"/>
                <w:sz w:val="20"/>
                <w:szCs w:val="20"/>
              </w:rPr>
              <w:t>《四川省公安厅关于进一步规范危险化学品运输车辆进入限制通行区域管理工作的通知》（川公发〔</w:t>
            </w:r>
            <w:r>
              <w:rPr>
                <w:rFonts w:ascii="Times New Roman" w:hAnsi="Times New Roman" w:eastAsia="仿宋"/>
                <w:spacing w:val="-6"/>
                <w:kern w:val="0"/>
                <w:sz w:val="20"/>
                <w:szCs w:val="20"/>
              </w:rPr>
              <w:t>2018</w:t>
            </w:r>
            <w:r>
              <w:rPr>
                <w:rFonts w:hint="eastAsia" w:ascii="Times New Roman" w:hAnsi="Times New Roman" w:eastAsia="仿宋"/>
                <w:spacing w:val="-6"/>
                <w:kern w:val="0"/>
                <w:sz w:val="20"/>
                <w:szCs w:val="20"/>
              </w:rPr>
              <w:t>〕</w:t>
            </w:r>
            <w:r>
              <w:rPr>
                <w:rFonts w:ascii="Times New Roman" w:hAnsi="Times New Roman" w:eastAsia="仿宋"/>
                <w:spacing w:val="-6"/>
                <w:kern w:val="0"/>
                <w:sz w:val="20"/>
                <w:szCs w:val="20"/>
              </w:rPr>
              <w:t>95</w:t>
            </w:r>
            <w:r>
              <w:rPr>
                <w:rFonts w:hint="eastAsia" w:ascii="Times New Roman" w:hAnsi="Times New Roman" w:eastAsia="仿宋"/>
                <w:spacing w:val="-6"/>
                <w:kern w:val="0"/>
                <w:sz w:val="20"/>
                <w:szCs w:val="20"/>
              </w:rPr>
              <w:t>号）</w:t>
            </w:r>
          </w:p>
        </w:tc>
        <w:tc>
          <w:tcPr>
            <w:tcW w:w="2700" w:type="dxa"/>
            <w:vMerge w:val="continue"/>
            <w:noWrap/>
            <w:tcMar>
              <w:top w:w="15" w:type="dxa"/>
              <w:left w:w="15" w:type="dxa"/>
              <w:right w:w="15" w:type="dxa"/>
            </w:tcMar>
            <w:vAlign w:val="center"/>
          </w:tcPr>
          <w:p w14:paraId="24613F97">
            <w:pPr>
              <w:spacing w:line="240" w:lineRule="exact"/>
              <w:rPr>
                <w:rFonts w:ascii="Times New Roman" w:hAnsi="Times New Roman" w:eastAsia="仿宋"/>
                <w:sz w:val="20"/>
                <w:szCs w:val="20"/>
              </w:rPr>
            </w:pPr>
          </w:p>
        </w:tc>
      </w:tr>
      <w:tr w14:paraId="042B1B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73" w:hRule="atLeast"/>
        </w:trPr>
        <w:tc>
          <w:tcPr>
            <w:tcW w:w="507" w:type="dxa"/>
            <w:vMerge w:val="restart"/>
            <w:noWrap/>
            <w:tcMar>
              <w:top w:w="15" w:type="dxa"/>
              <w:left w:w="15" w:type="dxa"/>
              <w:right w:w="15" w:type="dxa"/>
            </w:tcMar>
            <w:vAlign w:val="center"/>
          </w:tcPr>
          <w:p w14:paraId="62FC960C">
            <w:pPr>
              <w:widowControl/>
              <w:spacing w:line="240" w:lineRule="exact"/>
              <w:ind w:left="384" w:hanging="384"/>
              <w:jc w:val="center"/>
              <w:textAlignment w:val="center"/>
              <w:rPr>
                <w:rFonts w:ascii="Times New Roman" w:hAnsi="Times New Roman" w:eastAsia="仿宋"/>
                <w:sz w:val="20"/>
                <w:szCs w:val="20"/>
              </w:rPr>
            </w:pPr>
            <w:r>
              <w:rPr>
                <w:rFonts w:ascii="Times New Roman" w:hAnsi="Times New Roman" w:eastAsia="仿宋"/>
                <w:sz w:val="20"/>
                <w:szCs w:val="20"/>
              </w:rPr>
              <w:t>32</w:t>
            </w:r>
          </w:p>
        </w:tc>
        <w:tc>
          <w:tcPr>
            <w:tcW w:w="507" w:type="dxa"/>
            <w:vMerge w:val="restart"/>
            <w:noWrap/>
            <w:tcMar>
              <w:top w:w="15" w:type="dxa"/>
              <w:left w:w="15" w:type="dxa"/>
              <w:right w:w="15" w:type="dxa"/>
            </w:tcMar>
            <w:vAlign w:val="center"/>
          </w:tcPr>
          <w:p w14:paraId="40BDF59A">
            <w:pPr>
              <w:widowControl/>
              <w:spacing w:line="240" w:lineRule="exact"/>
              <w:ind w:left="384" w:hanging="384"/>
              <w:jc w:val="center"/>
              <w:textAlignment w:val="center"/>
              <w:rPr>
                <w:rFonts w:ascii="Times New Roman" w:hAnsi="Times New Roman" w:eastAsia="仿宋"/>
                <w:sz w:val="20"/>
                <w:szCs w:val="20"/>
              </w:rPr>
            </w:pPr>
            <w:r>
              <w:rPr>
                <w:rFonts w:ascii="Times New Roman" w:hAnsi="Times New Roman" w:eastAsia="仿宋"/>
                <w:sz w:val="20"/>
                <w:szCs w:val="20"/>
              </w:rPr>
              <w:t>67</w:t>
            </w:r>
          </w:p>
        </w:tc>
        <w:tc>
          <w:tcPr>
            <w:tcW w:w="1571" w:type="dxa"/>
            <w:vMerge w:val="restart"/>
            <w:noWrap/>
            <w:tcMar>
              <w:top w:w="15" w:type="dxa"/>
              <w:left w:w="15" w:type="dxa"/>
              <w:right w:w="15" w:type="dxa"/>
            </w:tcMar>
            <w:vAlign w:val="center"/>
          </w:tcPr>
          <w:p w14:paraId="71ACAC90">
            <w:pPr>
              <w:widowControl/>
              <w:spacing w:line="220" w:lineRule="exact"/>
              <w:textAlignment w:val="center"/>
              <w:rPr>
                <w:rFonts w:ascii="Times New Roman" w:hAnsi="Times New Roman" w:eastAsia="仿宋"/>
                <w:sz w:val="20"/>
                <w:szCs w:val="20"/>
              </w:rPr>
            </w:pPr>
            <w:r>
              <w:rPr>
                <w:rFonts w:hint="eastAsia" w:ascii="Times New Roman" w:hAnsi="Times New Roman" w:eastAsia="仿宋"/>
                <w:kern w:val="0"/>
                <w:sz w:val="20"/>
                <w:szCs w:val="20"/>
              </w:rPr>
              <w:t>易制毒化学品购买许可（除第一类中的药品类易制毒化学品外）</w:t>
            </w:r>
          </w:p>
        </w:tc>
        <w:tc>
          <w:tcPr>
            <w:tcW w:w="1210" w:type="dxa"/>
            <w:vMerge w:val="restart"/>
            <w:noWrap/>
            <w:tcMar>
              <w:top w:w="15" w:type="dxa"/>
              <w:left w:w="15" w:type="dxa"/>
              <w:right w:w="15" w:type="dxa"/>
            </w:tcMar>
            <w:vAlign w:val="center"/>
          </w:tcPr>
          <w:p w14:paraId="5238012C">
            <w:pPr>
              <w:widowControl/>
              <w:spacing w:line="240" w:lineRule="exact"/>
              <w:jc w:val="center"/>
              <w:textAlignment w:val="center"/>
              <w:rPr>
                <w:rFonts w:ascii="Times New Roman" w:hAnsi="Times New Roman" w:eastAsia="仿宋"/>
                <w:sz w:val="20"/>
                <w:szCs w:val="20"/>
              </w:rPr>
            </w:pPr>
            <w:r>
              <w:rPr>
                <w:rFonts w:hint="eastAsia" w:ascii="Times New Roman" w:hAnsi="Times New Roman" w:eastAsia="仿宋"/>
                <w:kern w:val="0"/>
                <w:sz w:val="20"/>
                <w:szCs w:val="20"/>
              </w:rPr>
              <w:t>市公安局</w:t>
            </w:r>
          </w:p>
        </w:tc>
        <w:tc>
          <w:tcPr>
            <w:tcW w:w="1903" w:type="dxa"/>
            <w:vMerge w:val="restart"/>
            <w:noWrap/>
            <w:tcMar>
              <w:top w:w="15" w:type="dxa"/>
              <w:left w:w="15" w:type="dxa"/>
              <w:right w:w="15" w:type="dxa"/>
            </w:tcMar>
            <w:vAlign w:val="center"/>
          </w:tcPr>
          <w:p w14:paraId="3A75BE97">
            <w:pPr>
              <w:widowControl/>
              <w:spacing w:line="240" w:lineRule="exact"/>
              <w:jc w:val="center"/>
              <w:textAlignment w:val="center"/>
              <w:rPr>
                <w:rFonts w:ascii="Times New Roman" w:hAnsi="Times New Roman" w:eastAsia="仿宋"/>
                <w:sz w:val="20"/>
                <w:szCs w:val="20"/>
              </w:rPr>
            </w:pPr>
            <w:r>
              <w:rPr>
                <w:rFonts w:hint="eastAsia" w:ascii="Times New Roman" w:hAnsi="Times New Roman" w:eastAsia="仿宋"/>
                <w:kern w:val="0"/>
                <w:sz w:val="20"/>
                <w:szCs w:val="20"/>
              </w:rPr>
              <w:t>县级公安机关</w:t>
            </w:r>
          </w:p>
        </w:tc>
        <w:tc>
          <w:tcPr>
            <w:tcW w:w="1877" w:type="dxa"/>
            <w:noWrap/>
            <w:tcMar>
              <w:top w:w="15" w:type="dxa"/>
              <w:left w:w="15" w:type="dxa"/>
              <w:right w:w="15" w:type="dxa"/>
            </w:tcMar>
            <w:vAlign w:val="center"/>
          </w:tcPr>
          <w:p w14:paraId="04166010">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《中华人民共和国禁毒法》</w:t>
            </w:r>
          </w:p>
        </w:tc>
        <w:tc>
          <w:tcPr>
            <w:tcW w:w="4500" w:type="dxa"/>
            <w:vMerge w:val="restart"/>
            <w:noWrap/>
            <w:tcMar>
              <w:top w:w="15" w:type="dxa"/>
              <w:left w:w="15" w:type="dxa"/>
              <w:right w:w="15" w:type="dxa"/>
            </w:tcMar>
            <w:vAlign w:val="center"/>
          </w:tcPr>
          <w:p w14:paraId="2C7ECE68">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《易制毒化学品购销和运输管理办法》</w:t>
            </w:r>
          </w:p>
        </w:tc>
        <w:tc>
          <w:tcPr>
            <w:tcW w:w="2700" w:type="dxa"/>
            <w:vMerge w:val="restart"/>
            <w:noWrap/>
            <w:tcMar>
              <w:top w:w="15" w:type="dxa"/>
              <w:left w:w="15" w:type="dxa"/>
              <w:right w:w="15" w:type="dxa"/>
            </w:tcMar>
            <w:vAlign w:val="center"/>
          </w:tcPr>
          <w:p w14:paraId="363B5866">
            <w:pPr>
              <w:spacing w:line="240" w:lineRule="exact"/>
              <w:rPr>
                <w:rFonts w:ascii="Times New Roman" w:hAnsi="Times New Roman" w:eastAsia="仿宋"/>
                <w:sz w:val="20"/>
                <w:szCs w:val="20"/>
              </w:rPr>
            </w:pPr>
          </w:p>
        </w:tc>
      </w:tr>
      <w:tr w14:paraId="618E73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trPr>
        <w:tc>
          <w:tcPr>
            <w:tcW w:w="507" w:type="dxa"/>
            <w:vMerge w:val="continue"/>
            <w:noWrap/>
            <w:tcMar>
              <w:top w:w="15" w:type="dxa"/>
              <w:left w:w="15" w:type="dxa"/>
              <w:right w:w="15" w:type="dxa"/>
            </w:tcMar>
            <w:vAlign w:val="center"/>
          </w:tcPr>
          <w:p w14:paraId="47FDCD64">
            <w:pPr>
              <w:widowControl/>
              <w:spacing w:line="240" w:lineRule="exact"/>
              <w:jc w:val="center"/>
              <w:rPr>
                <w:rFonts w:ascii="Times New Roman" w:hAnsi="Times New Roman" w:eastAsia="仿宋"/>
              </w:rPr>
            </w:pPr>
          </w:p>
        </w:tc>
        <w:tc>
          <w:tcPr>
            <w:tcW w:w="507" w:type="dxa"/>
            <w:vMerge w:val="continue"/>
            <w:noWrap/>
            <w:tcMar>
              <w:top w:w="15" w:type="dxa"/>
              <w:left w:w="15" w:type="dxa"/>
              <w:right w:w="15" w:type="dxa"/>
            </w:tcMar>
            <w:vAlign w:val="center"/>
          </w:tcPr>
          <w:p w14:paraId="5E1C66DD">
            <w:pPr>
              <w:widowControl/>
              <w:spacing w:line="240" w:lineRule="exact"/>
              <w:jc w:val="center"/>
              <w:rPr>
                <w:rFonts w:ascii="Times New Roman" w:hAnsi="Times New Roman" w:eastAsia="仿宋"/>
              </w:rPr>
            </w:pPr>
          </w:p>
        </w:tc>
        <w:tc>
          <w:tcPr>
            <w:tcW w:w="1571" w:type="dxa"/>
            <w:vMerge w:val="continue"/>
            <w:noWrap/>
            <w:tcMar>
              <w:top w:w="15" w:type="dxa"/>
              <w:left w:w="15" w:type="dxa"/>
              <w:right w:w="15" w:type="dxa"/>
            </w:tcMar>
            <w:vAlign w:val="center"/>
          </w:tcPr>
          <w:p w14:paraId="2C395246">
            <w:pPr>
              <w:widowControl/>
              <w:spacing w:line="240" w:lineRule="exact"/>
              <w:textAlignment w:val="center"/>
              <w:rPr>
                <w:rFonts w:ascii="Times New Roman" w:hAnsi="Times New Roman" w:eastAsia="仿宋"/>
              </w:rPr>
            </w:pPr>
          </w:p>
        </w:tc>
        <w:tc>
          <w:tcPr>
            <w:tcW w:w="1210" w:type="dxa"/>
            <w:vMerge w:val="continue"/>
            <w:noWrap/>
            <w:tcMar>
              <w:top w:w="15" w:type="dxa"/>
              <w:left w:w="15" w:type="dxa"/>
              <w:right w:w="15" w:type="dxa"/>
            </w:tcMar>
            <w:vAlign w:val="center"/>
          </w:tcPr>
          <w:p w14:paraId="5B9D4517">
            <w:pPr>
              <w:widowControl/>
              <w:spacing w:line="240" w:lineRule="exact"/>
              <w:jc w:val="center"/>
              <w:textAlignment w:val="center"/>
              <w:rPr>
                <w:rFonts w:ascii="Times New Roman" w:hAnsi="Times New Roman" w:eastAsia="仿宋"/>
              </w:rPr>
            </w:pPr>
          </w:p>
        </w:tc>
        <w:tc>
          <w:tcPr>
            <w:tcW w:w="1903" w:type="dxa"/>
            <w:vMerge w:val="continue"/>
            <w:noWrap/>
            <w:tcMar>
              <w:top w:w="15" w:type="dxa"/>
              <w:left w:w="15" w:type="dxa"/>
              <w:right w:w="15" w:type="dxa"/>
            </w:tcMar>
            <w:vAlign w:val="center"/>
          </w:tcPr>
          <w:p w14:paraId="2E34C100">
            <w:pPr>
              <w:widowControl/>
              <w:spacing w:line="240" w:lineRule="exact"/>
              <w:textAlignment w:val="center"/>
              <w:rPr>
                <w:rFonts w:ascii="Times New Roman" w:hAnsi="Times New Roman" w:eastAsia="仿宋"/>
              </w:rPr>
            </w:pPr>
          </w:p>
        </w:tc>
        <w:tc>
          <w:tcPr>
            <w:tcW w:w="1877" w:type="dxa"/>
            <w:noWrap/>
            <w:tcMar>
              <w:top w:w="15" w:type="dxa"/>
              <w:left w:w="15" w:type="dxa"/>
              <w:right w:w="15" w:type="dxa"/>
            </w:tcMar>
            <w:vAlign w:val="center"/>
          </w:tcPr>
          <w:p w14:paraId="267B2E2C">
            <w:pPr>
              <w:widowControl/>
              <w:spacing w:line="240" w:lineRule="exact"/>
              <w:jc w:val="left"/>
              <w:textAlignment w:val="center"/>
              <w:rPr>
                <w:rFonts w:ascii="Times New Roman" w:hAnsi="Times New Roman" w:eastAsia="仿宋"/>
                <w:kern w:val="0"/>
                <w:sz w:val="20"/>
                <w:szCs w:val="20"/>
              </w:rPr>
            </w:pPr>
            <w:r>
              <w:rPr>
                <w:rFonts w:hint="eastAsia" w:ascii="Times New Roman" w:hAnsi="Times New Roman" w:eastAsia="仿宋"/>
                <w:kern w:val="0"/>
                <w:sz w:val="20"/>
                <w:szCs w:val="20"/>
              </w:rPr>
              <w:t>《易制毒化学品管理条例》</w:t>
            </w:r>
          </w:p>
        </w:tc>
        <w:tc>
          <w:tcPr>
            <w:tcW w:w="4500" w:type="dxa"/>
            <w:vMerge w:val="continue"/>
            <w:noWrap/>
            <w:tcMar>
              <w:top w:w="15" w:type="dxa"/>
              <w:left w:w="15" w:type="dxa"/>
              <w:right w:w="15" w:type="dxa"/>
            </w:tcMar>
            <w:vAlign w:val="center"/>
          </w:tcPr>
          <w:p w14:paraId="4241C781">
            <w:pPr>
              <w:widowControl/>
              <w:spacing w:line="240" w:lineRule="exact"/>
              <w:jc w:val="left"/>
              <w:textAlignment w:val="center"/>
              <w:rPr>
                <w:rFonts w:ascii="Times New Roman" w:hAnsi="Times New Roman" w:eastAsia="仿宋"/>
                <w:kern w:val="0"/>
                <w:sz w:val="20"/>
                <w:szCs w:val="20"/>
              </w:rPr>
            </w:pPr>
          </w:p>
        </w:tc>
        <w:tc>
          <w:tcPr>
            <w:tcW w:w="2700" w:type="dxa"/>
            <w:vMerge w:val="continue"/>
            <w:noWrap/>
            <w:tcMar>
              <w:top w:w="15" w:type="dxa"/>
              <w:left w:w="15" w:type="dxa"/>
              <w:right w:w="15" w:type="dxa"/>
            </w:tcMar>
            <w:vAlign w:val="center"/>
          </w:tcPr>
          <w:p w14:paraId="727EDD59">
            <w:pPr>
              <w:widowControl/>
              <w:spacing w:line="240" w:lineRule="exact"/>
              <w:textAlignment w:val="center"/>
              <w:rPr>
                <w:rFonts w:ascii="Times New Roman" w:hAnsi="Times New Roman" w:eastAsia="仿宋"/>
                <w:kern w:val="0"/>
                <w:sz w:val="20"/>
                <w:szCs w:val="20"/>
              </w:rPr>
            </w:pPr>
          </w:p>
        </w:tc>
      </w:tr>
      <w:tr w14:paraId="332392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25" w:hRule="atLeast"/>
        </w:trPr>
        <w:tc>
          <w:tcPr>
            <w:tcW w:w="507" w:type="dxa"/>
            <w:vMerge w:val="restart"/>
            <w:noWrap/>
            <w:tcMar>
              <w:top w:w="15" w:type="dxa"/>
              <w:left w:w="15" w:type="dxa"/>
              <w:right w:w="15" w:type="dxa"/>
            </w:tcMar>
            <w:vAlign w:val="center"/>
          </w:tcPr>
          <w:p w14:paraId="35491685">
            <w:pPr>
              <w:widowControl/>
              <w:spacing w:line="240" w:lineRule="exact"/>
              <w:ind w:left="384" w:hanging="384"/>
              <w:jc w:val="center"/>
              <w:rPr>
                <w:rFonts w:ascii="Times New Roman" w:hAnsi="Times New Roman" w:eastAsia="仿宋"/>
                <w:sz w:val="20"/>
                <w:szCs w:val="20"/>
              </w:rPr>
            </w:pPr>
            <w:r>
              <w:rPr>
                <w:rFonts w:ascii="Times New Roman" w:hAnsi="Times New Roman" w:eastAsia="仿宋"/>
                <w:sz w:val="20"/>
                <w:szCs w:val="20"/>
              </w:rPr>
              <w:t>33</w:t>
            </w:r>
          </w:p>
        </w:tc>
        <w:tc>
          <w:tcPr>
            <w:tcW w:w="507" w:type="dxa"/>
            <w:vMerge w:val="restart"/>
            <w:noWrap/>
            <w:tcMar>
              <w:top w:w="15" w:type="dxa"/>
              <w:left w:w="15" w:type="dxa"/>
              <w:right w:w="15" w:type="dxa"/>
            </w:tcMar>
            <w:vAlign w:val="center"/>
          </w:tcPr>
          <w:p w14:paraId="41A2EABE">
            <w:pPr>
              <w:widowControl/>
              <w:spacing w:line="240" w:lineRule="exact"/>
              <w:ind w:left="384" w:hanging="384"/>
              <w:jc w:val="center"/>
              <w:rPr>
                <w:rFonts w:ascii="Times New Roman" w:hAnsi="Times New Roman" w:eastAsia="仿宋"/>
                <w:sz w:val="20"/>
                <w:szCs w:val="20"/>
              </w:rPr>
            </w:pPr>
            <w:r>
              <w:rPr>
                <w:rFonts w:ascii="Times New Roman" w:hAnsi="Times New Roman" w:eastAsia="仿宋"/>
                <w:sz w:val="20"/>
                <w:szCs w:val="20"/>
              </w:rPr>
              <w:t>68</w:t>
            </w:r>
          </w:p>
        </w:tc>
        <w:tc>
          <w:tcPr>
            <w:tcW w:w="1571" w:type="dxa"/>
            <w:vMerge w:val="restart"/>
            <w:noWrap/>
            <w:tcMar>
              <w:top w:w="15" w:type="dxa"/>
              <w:left w:w="15" w:type="dxa"/>
              <w:right w:w="15" w:type="dxa"/>
            </w:tcMar>
            <w:vAlign w:val="center"/>
          </w:tcPr>
          <w:p w14:paraId="34488737">
            <w:pPr>
              <w:widowControl/>
              <w:spacing w:line="240" w:lineRule="exact"/>
              <w:textAlignment w:val="center"/>
              <w:rPr>
                <w:rFonts w:ascii="Times New Roman" w:hAnsi="Times New Roman" w:eastAsia="仿宋"/>
                <w:sz w:val="20"/>
                <w:szCs w:val="20"/>
              </w:rPr>
            </w:pPr>
            <w:r>
              <w:rPr>
                <w:rFonts w:hint="eastAsia" w:ascii="Times New Roman" w:hAnsi="Times New Roman" w:eastAsia="仿宋"/>
                <w:kern w:val="0"/>
                <w:sz w:val="20"/>
                <w:szCs w:val="20"/>
              </w:rPr>
              <w:t>易制毒化学品运输许可</w:t>
            </w:r>
          </w:p>
        </w:tc>
        <w:tc>
          <w:tcPr>
            <w:tcW w:w="1210" w:type="dxa"/>
            <w:vMerge w:val="restart"/>
            <w:noWrap/>
            <w:tcMar>
              <w:top w:w="15" w:type="dxa"/>
              <w:left w:w="15" w:type="dxa"/>
              <w:right w:w="15" w:type="dxa"/>
            </w:tcMar>
            <w:vAlign w:val="center"/>
          </w:tcPr>
          <w:p w14:paraId="0606DBFF">
            <w:pPr>
              <w:widowControl/>
              <w:spacing w:line="240" w:lineRule="exact"/>
              <w:jc w:val="center"/>
              <w:textAlignment w:val="center"/>
              <w:rPr>
                <w:rFonts w:ascii="Times New Roman" w:hAnsi="Times New Roman" w:eastAsia="仿宋"/>
                <w:sz w:val="20"/>
                <w:szCs w:val="20"/>
              </w:rPr>
            </w:pPr>
            <w:r>
              <w:rPr>
                <w:rFonts w:hint="eastAsia" w:ascii="Times New Roman" w:hAnsi="Times New Roman" w:eastAsia="仿宋"/>
                <w:kern w:val="0"/>
                <w:sz w:val="20"/>
                <w:szCs w:val="20"/>
              </w:rPr>
              <w:t>市公安局</w:t>
            </w:r>
          </w:p>
        </w:tc>
        <w:tc>
          <w:tcPr>
            <w:tcW w:w="1903" w:type="dxa"/>
            <w:vMerge w:val="restart"/>
            <w:noWrap/>
            <w:tcMar>
              <w:top w:w="15" w:type="dxa"/>
              <w:left w:w="15" w:type="dxa"/>
              <w:right w:w="15" w:type="dxa"/>
            </w:tcMar>
            <w:vAlign w:val="center"/>
          </w:tcPr>
          <w:p w14:paraId="74E1630D">
            <w:pPr>
              <w:widowControl/>
              <w:spacing w:line="240" w:lineRule="exact"/>
              <w:textAlignment w:val="center"/>
              <w:rPr>
                <w:rFonts w:ascii="Times New Roman" w:hAnsi="Times New Roman" w:eastAsia="仿宋"/>
                <w:sz w:val="20"/>
                <w:szCs w:val="20"/>
              </w:rPr>
            </w:pPr>
            <w:r>
              <w:rPr>
                <w:rFonts w:hint="eastAsia" w:ascii="Times New Roman" w:hAnsi="Times New Roman" w:eastAsia="仿宋"/>
                <w:kern w:val="0"/>
                <w:sz w:val="20"/>
                <w:szCs w:val="20"/>
              </w:rPr>
              <w:t>设区的市级、县级公安机关</w:t>
            </w:r>
          </w:p>
        </w:tc>
        <w:tc>
          <w:tcPr>
            <w:tcW w:w="1877" w:type="dxa"/>
            <w:noWrap/>
            <w:tcMar>
              <w:top w:w="15" w:type="dxa"/>
              <w:left w:w="15" w:type="dxa"/>
              <w:right w:w="15" w:type="dxa"/>
            </w:tcMar>
            <w:vAlign w:val="center"/>
          </w:tcPr>
          <w:p w14:paraId="710D758D">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《中华人民共和国禁毒法》</w:t>
            </w:r>
          </w:p>
        </w:tc>
        <w:tc>
          <w:tcPr>
            <w:tcW w:w="4500" w:type="dxa"/>
            <w:vMerge w:val="restart"/>
            <w:noWrap/>
            <w:tcMar>
              <w:top w:w="15" w:type="dxa"/>
              <w:left w:w="15" w:type="dxa"/>
              <w:right w:w="15" w:type="dxa"/>
            </w:tcMar>
            <w:vAlign w:val="center"/>
          </w:tcPr>
          <w:p w14:paraId="431BC15E">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《易制毒化学品购销和运输管理办法》</w:t>
            </w:r>
          </w:p>
        </w:tc>
        <w:tc>
          <w:tcPr>
            <w:tcW w:w="2700" w:type="dxa"/>
            <w:vMerge w:val="restart"/>
            <w:noWrap/>
            <w:tcMar>
              <w:top w:w="15" w:type="dxa"/>
              <w:left w:w="15" w:type="dxa"/>
              <w:right w:w="15" w:type="dxa"/>
            </w:tcMar>
            <w:vAlign w:val="center"/>
          </w:tcPr>
          <w:p w14:paraId="43E18BE2">
            <w:pPr>
              <w:spacing w:line="240" w:lineRule="exact"/>
              <w:rPr>
                <w:rFonts w:ascii="Times New Roman" w:hAnsi="Times New Roman" w:eastAsia="仿宋"/>
                <w:sz w:val="20"/>
                <w:szCs w:val="20"/>
              </w:rPr>
            </w:pPr>
          </w:p>
        </w:tc>
      </w:tr>
      <w:tr w14:paraId="557D74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90" w:hRule="atLeast"/>
        </w:trPr>
        <w:tc>
          <w:tcPr>
            <w:tcW w:w="507" w:type="dxa"/>
            <w:vMerge w:val="continue"/>
            <w:noWrap/>
            <w:tcMar>
              <w:top w:w="15" w:type="dxa"/>
              <w:left w:w="15" w:type="dxa"/>
              <w:right w:w="15" w:type="dxa"/>
            </w:tcMar>
            <w:vAlign w:val="center"/>
          </w:tcPr>
          <w:p w14:paraId="5E21AD7C">
            <w:pPr>
              <w:widowControl/>
              <w:spacing w:line="240" w:lineRule="exact"/>
              <w:jc w:val="center"/>
              <w:rPr>
                <w:rFonts w:ascii="Times New Roman" w:hAnsi="Times New Roman" w:eastAsia="仿宋"/>
                <w:sz w:val="20"/>
                <w:szCs w:val="20"/>
              </w:rPr>
            </w:pPr>
          </w:p>
        </w:tc>
        <w:tc>
          <w:tcPr>
            <w:tcW w:w="507" w:type="dxa"/>
            <w:vMerge w:val="continue"/>
            <w:noWrap/>
            <w:tcMar>
              <w:top w:w="15" w:type="dxa"/>
              <w:left w:w="15" w:type="dxa"/>
              <w:right w:w="15" w:type="dxa"/>
            </w:tcMar>
            <w:vAlign w:val="center"/>
          </w:tcPr>
          <w:p w14:paraId="6213ABDD">
            <w:pPr>
              <w:widowControl/>
              <w:spacing w:line="240" w:lineRule="exact"/>
              <w:jc w:val="center"/>
              <w:rPr>
                <w:rFonts w:ascii="Times New Roman" w:hAnsi="Times New Roman" w:eastAsia="仿宋"/>
                <w:sz w:val="20"/>
                <w:szCs w:val="20"/>
              </w:rPr>
            </w:pPr>
          </w:p>
        </w:tc>
        <w:tc>
          <w:tcPr>
            <w:tcW w:w="1571" w:type="dxa"/>
            <w:vMerge w:val="continue"/>
            <w:noWrap/>
            <w:tcMar>
              <w:top w:w="15" w:type="dxa"/>
              <w:left w:w="15" w:type="dxa"/>
              <w:right w:w="15" w:type="dxa"/>
            </w:tcMar>
            <w:vAlign w:val="center"/>
          </w:tcPr>
          <w:p w14:paraId="3FFFB321">
            <w:pPr>
              <w:spacing w:line="240" w:lineRule="exact"/>
              <w:rPr>
                <w:rFonts w:ascii="Times New Roman" w:hAnsi="Times New Roman" w:eastAsia="仿宋"/>
                <w:sz w:val="20"/>
                <w:szCs w:val="20"/>
              </w:rPr>
            </w:pPr>
          </w:p>
        </w:tc>
        <w:tc>
          <w:tcPr>
            <w:tcW w:w="1210" w:type="dxa"/>
            <w:vMerge w:val="continue"/>
            <w:noWrap/>
            <w:tcMar>
              <w:top w:w="15" w:type="dxa"/>
              <w:left w:w="15" w:type="dxa"/>
              <w:right w:w="15" w:type="dxa"/>
            </w:tcMar>
            <w:vAlign w:val="center"/>
          </w:tcPr>
          <w:p w14:paraId="5F513D0F">
            <w:pPr>
              <w:spacing w:line="240" w:lineRule="exact"/>
              <w:jc w:val="center"/>
              <w:rPr>
                <w:rFonts w:ascii="Times New Roman" w:hAnsi="Times New Roman" w:eastAsia="仿宋"/>
                <w:sz w:val="20"/>
                <w:szCs w:val="20"/>
              </w:rPr>
            </w:pPr>
          </w:p>
        </w:tc>
        <w:tc>
          <w:tcPr>
            <w:tcW w:w="1903" w:type="dxa"/>
            <w:vMerge w:val="continue"/>
            <w:noWrap/>
            <w:tcMar>
              <w:top w:w="15" w:type="dxa"/>
              <w:left w:w="15" w:type="dxa"/>
              <w:right w:w="15" w:type="dxa"/>
            </w:tcMar>
            <w:vAlign w:val="center"/>
          </w:tcPr>
          <w:p w14:paraId="421237D4">
            <w:pPr>
              <w:spacing w:line="240" w:lineRule="exact"/>
              <w:rPr>
                <w:rFonts w:ascii="Times New Roman" w:hAnsi="Times New Roman" w:eastAsia="仿宋"/>
                <w:sz w:val="20"/>
                <w:szCs w:val="20"/>
              </w:rPr>
            </w:pPr>
          </w:p>
        </w:tc>
        <w:tc>
          <w:tcPr>
            <w:tcW w:w="1877" w:type="dxa"/>
            <w:noWrap/>
            <w:tcMar>
              <w:top w:w="15" w:type="dxa"/>
              <w:left w:w="15" w:type="dxa"/>
              <w:right w:w="15" w:type="dxa"/>
            </w:tcMar>
            <w:vAlign w:val="center"/>
          </w:tcPr>
          <w:p w14:paraId="6AE8161D">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《易制毒化学品管理条例》</w:t>
            </w:r>
          </w:p>
        </w:tc>
        <w:tc>
          <w:tcPr>
            <w:tcW w:w="4500" w:type="dxa"/>
            <w:vMerge w:val="continue"/>
            <w:noWrap/>
            <w:tcMar>
              <w:top w:w="15" w:type="dxa"/>
              <w:left w:w="15" w:type="dxa"/>
              <w:right w:w="15" w:type="dxa"/>
            </w:tcMar>
            <w:vAlign w:val="center"/>
          </w:tcPr>
          <w:p w14:paraId="0042000B">
            <w:pPr>
              <w:spacing w:line="240" w:lineRule="exact"/>
              <w:jc w:val="left"/>
              <w:rPr>
                <w:rFonts w:ascii="Times New Roman" w:hAnsi="Times New Roman" w:eastAsia="仿宋"/>
                <w:sz w:val="20"/>
                <w:szCs w:val="20"/>
              </w:rPr>
            </w:pPr>
          </w:p>
        </w:tc>
        <w:tc>
          <w:tcPr>
            <w:tcW w:w="2700" w:type="dxa"/>
            <w:vMerge w:val="continue"/>
            <w:noWrap/>
            <w:tcMar>
              <w:top w:w="15" w:type="dxa"/>
              <w:left w:w="15" w:type="dxa"/>
              <w:right w:w="15" w:type="dxa"/>
            </w:tcMar>
            <w:vAlign w:val="center"/>
          </w:tcPr>
          <w:p w14:paraId="455D9C08">
            <w:pPr>
              <w:spacing w:line="240" w:lineRule="exact"/>
              <w:rPr>
                <w:rFonts w:ascii="Times New Roman" w:hAnsi="Times New Roman" w:eastAsia="仿宋"/>
                <w:sz w:val="20"/>
                <w:szCs w:val="20"/>
              </w:rPr>
            </w:pPr>
          </w:p>
        </w:tc>
      </w:tr>
      <w:tr w14:paraId="06C620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2" w:hRule="atLeast"/>
        </w:trPr>
        <w:tc>
          <w:tcPr>
            <w:tcW w:w="507" w:type="dxa"/>
            <w:vMerge w:val="restart"/>
            <w:noWrap/>
            <w:tcMar>
              <w:top w:w="15" w:type="dxa"/>
              <w:left w:w="15" w:type="dxa"/>
              <w:right w:w="15" w:type="dxa"/>
            </w:tcMar>
            <w:vAlign w:val="center"/>
          </w:tcPr>
          <w:p w14:paraId="40E3413F">
            <w:pPr>
              <w:widowControl/>
              <w:spacing w:line="240" w:lineRule="exact"/>
              <w:ind w:left="384" w:hanging="384"/>
              <w:jc w:val="center"/>
              <w:rPr>
                <w:rFonts w:ascii="Times New Roman" w:hAnsi="Times New Roman" w:eastAsia="仿宋"/>
                <w:sz w:val="20"/>
                <w:szCs w:val="20"/>
              </w:rPr>
            </w:pPr>
            <w:r>
              <w:rPr>
                <w:rFonts w:ascii="Times New Roman" w:hAnsi="Times New Roman" w:eastAsia="仿宋"/>
                <w:sz w:val="20"/>
                <w:szCs w:val="20"/>
              </w:rPr>
              <w:t>34</w:t>
            </w:r>
          </w:p>
        </w:tc>
        <w:tc>
          <w:tcPr>
            <w:tcW w:w="507" w:type="dxa"/>
            <w:vMerge w:val="restart"/>
            <w:noWrap/>
            <w:tcMar>
              <w:top w:w="15" w:type="dxa"/>
              <w:left w:w="15" w:type="dxa"/>
              <w:right w:w="15" w:type="dxa"/>
            </w:tcMar>
            <w:vAlign w:val="center"/>
          </w:tcPr>
          <w:p w14:paraId="6476745C">
            <w:pPr>
              <w:widowControl/>
              <w:spacing w:line="240" w:lineRule="exact"/>
              <w:ind w:left="384" w:hanging="384"/>
              <w:jc w:val="center"/>
              <w:rPr>
                <w:rFonts w:ascii="Times New Roman" w:hAnsi="Times New Roman" w:eastAsia="仿宋"/>
                <w:sz w:val="20"/>
                <w:szCs w:val="20"/>
              </w:rPr>
            </w:pPr>
            <w:r>
              <w:rPr>
                <w:rFonts w:ascii="Times New Roman" w:hAnsi="Times New Roman" w:eastAsia="仿宋"/>
                <w:sz w:val="20"/>
                <w:szCs w:val="20"/>
              </w:rPr>
              <w:t>69</w:t>
            </w:r>
          </w:p>
        </w:tc>
        <w:tc>
          <w:tcPr>
            <w:tcW w:w="1571" w:type="dxa"/>
            <w:vMerge w:val="restart"/>
            <w:noWrap/>
            <w:tcMar>
              <w:top w:w="15" w:type="dxa"/>
              <w:left w:w="15" w:type="dxa"/>
              <w:right w:w="15" w:type="dxa"/>
            </w:tcMar>
            <w:vAlign w:val="center"/>
          </w:tcPr>
          <w:p w14:paraId="6AB08563">
            <w:pPr>
              <w:widowControl/>
              <w:spacing w:line="240" w:lineRule="exact"/>
              <w:textAlignment w:val="center"/>
              <w:rPr>
                <w:rFonts w:ascii="Times New Roman" w:hAnsi="Times New Roman" w:eastAsia="仿宋"/>
                <w:sz w:val="20"/>
                <w:szCs w:val="20"/>
              </w:rPr>
            </w:pPr>
            <w:r>
              <w:rPr>
                <w:rFonts w:hint="eastAsia" w:ascii="Times New Roman" w:hAnsi="Times New Roman" w:eastAsia="仿宋"/>
                <w:spacing w:val="-6"/>
                <w:kern w:val="0"/>
                <w:sz w:val="20"/>
                <w:szCs w:val="20"/>
              </w:rPr>
              <w:t>金融机构营业场所和金库安全防范设施建设方案审批</w:t>
            </w:r>
          </w:p>
        </w:tc>
        <w:tc>
          <w:tcPr>
            <w:tcW w:w="1210" w:type="dxa"/>
            <w:vMerge w:val="restart"/>
            <w:noWrap/>
            <w:tcMar>
              <w:top w:w="15" w:type="dxa"/>
              <w:left w:w="15" w:type="dxa"/>
              <w:right w:w="15" w:type="dxa"/>
            </w:tcMar>
            <w:vAlign w:val="center"/>
          </w:tcPr>
          <w:p w14:paraId="1AA9E3B0">
            <w:pPr>
              <w:widowControl/>
              <w:spacing w:line="240" w:lineRule="exact"/>
              <w:jc w:val="center"/>
              <w:textAlignment w:val="center"/>
              <w:rPr>
                <w:rFonts w:ascii="Times New Roman" w:hAnsi="Times New Roman" w:eastAsia="仿宋"/>
                <w:sz w:val="20"/>
                <w:szCs w:val="20"/>
              </w:rPr>
            </w:pPr>
            <w:r>
              <w:rPr>
                <w:rFonts w:hint="eastAsia" w:ascii="Times New Roman" w:hAnsi="Times New Roman" w:eastAsia="仿宋"/>
                <w:kern w:val="0"/>
                <w:sz w:val="20"/>
                <w:szCs w:val="20"/>
              </w:rPr>
              <w:t>市公安局</w:t>
            </w:r>
          </w:p>
        </w:tc>
        <w:tc>
          <w:tcPr>
            <w:tcW w:w="1903" w:type="dxa"/>
            <w:vMerge w:val="restart"/>
            <w:noWrap/>
            <w:tcMar>
              <w:top w:w="15" w:type="dxa"/>
              <w:left w:w="15" w:type="dxa"/>
              <w:right w:w="15" w:type="dxa"/>
            </w:tcMar>
            <w:vAlign w:val="center"/>
          </w:tcPr>
          <w:p w14:paraId="33C4E72B">
            <w:pPr>
              <w:widowControl/>
              <w:spacing w:line="240" w:lineRule="exact"/>
              <w:textAlignment w:val="center"/>
              <w:rPr>
                <w:rFonts w:ascii="Times New Roman" w:hAnsi="Times New Roman" w:eastAsia="仿宋"/>
                <w:sz w:val="20"/>
                <w:szCs w:val="20"/>
              </w:rPr>
            </w:pPr>
            <w:r>
              <w:rPr>
                <w:rFonts w:hint="eastAsia" w:ascii="Times New Roman" w:hAnsi="Times New Roman" w:eastAsia="仿宋"/>
                <w:kern w:val="0"/>
                <w:sz w:val="20"/>
                <w:szCs w:val="20"/>
              </w:rPr>
              <w:t>设区的市级、县级公安机关</w:t>
            </w:r>
          </w:p>
        </w:tc>
        <w:tc>
          <w:tcPr>
            <w:tcW w:w="1877" w:type="dxa"/>
            <w:vMerge w:val="restart"/>
            <w:noWrap/>
            <w:tcMar>
              <w:top w:w="15" w:type="dxa"/>
              <w:left w:w="15" w:type="dxa"/>
              <w:right w:w="15" w:type="dxa"/>
            </w:tcMar>
            <w:vAlign w:val="center"/>
          </w:tcPr>
          <w:p w14:paraId="34F1F68F">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《国务院对确需保留的行政审批项目设定行政许可的决定》</w:t>
            </w:r>
          </w:p>
        </w:tc>
        <w:tc>
          <w:tcPr>
            <w:tcW w:w="4500" w:type="dxa"/>
            <w:noWrap/>
            <w:tcMar>
              <w:top w:w="15" w:type="dxa"/>
              <w:left w:w="15" w:type="dxa"/>
              <w:right w:w="15" w:type="dxa"/>
            </w:tcMar>
            <w:vAlign w:val="center"/>
          </w:tcPr>
          <w:p w14:paraId="54C2258A">
            <w:pPr>
              <w:widowControl/>
              <w:spacing w:line="240" w:lineRule="exact"/>
              <w:textAlignment w:val="center"/>
              <w:rPr>
                <w:rFonts w:ascii="Times New Roman" w:hAnsi="Times New Roman" w:eastAsia="仿宋"/>
                <w:sz w:val="20"/>
                <w:szCs w:val="20"/>
              </w:rPr>
            </w:pPr>
            <w:r>
              <w:rPr>
                <w:rFonts w:hint="eastAsia" w:ascii="Times New Roman" w:hAnsi="Times New Roman" w:eastAsia="仿宋"/>
                <w:kern w:val="0"/>
                <w:sz w:val="20"/>
                <w:szCs w:val="20"/>
              </w:rPr>
              <w:t>《金融机构营业场所和金库安全防范设施建设许可实施办法》</w:t>
            </w:r>
          </w:p>
        </w:tc>
        <w:tc>
          <w:tcPr>
            <w:tcW w:w="2700" w:type="dxa"/>
            <w:vMerge w:val="restart"/>
            <w:noWrap/>
            <w:tcMar>
              <w:top w:w="15" w:type="dxa"/>
              <w:left w:w="15" w:type="dxa"/>
              <w:right w:w="15" w:type="dxa"/>
            </w:tcMar>
            <w:vAlign w:val="center"/>
          </w:tcPr>
          <w:p w14:paraId="120E35EC">
            <w:pPr>
              <w:spacing w:line="240" w:lineRule="exact"/>
              <w:rPr>
                <w:rFonts w:ascii="Times New Roman" w:hAnsi="Times New Roman" w:eastAsia="仿宋"/>
                <w:sz w:val="20"/>
                <w:szCs w:val="20"/>
              </w:rPr>
            </w:pPr>
          </w:p>
        </w:tc>
      </w:tr>
      <w:tr w14:paraId="258540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507" w:type="dxa"/>
            <w:vMerge w:val="continue"/>
            <w:noWrap/>
            <w:tcMar>
              <w:top w:w="15" w:type="dxa"/>
              <w:left w:w="15" w:type="dxa"/>
              <w:right w:w="15" w:type="dxa"/>
            </w:tcMar>
            <w:vAlign w:val="center"/>
          </w:tcPr>
          <w:p w14:paraId="16D24D30">
            <w:pPr>
              <w:widowControl/>
              <w:spacing w:line="240" w:lineRule="exact"/>
              <w:jc w:val="center"/>
              <w:rPr>
                <w:rFonts w:ascii="Times New Roman" w:hAnsi="Times New Roman" w:eastAsia="仿宋"/>
                <w:sz w:val="20"/>
                <w:szCs w:val="20"/>
              </w:rPr>
            </w:pPr>
          </w:p>
        </w:tc>
        <w:tc>
          <w:tcPr>
            <w:tcW w:w="507" w:type="dxa"/>
            <w:vMerge w:val="continue"/>
            <w:noWrap/>
            <w:tcMar>
              <w:top w:w="15" w:type="dxa"/>
              <w:left w:w="15" w:type="dxa"/>
              <w:right w:w="15" w:type="dxa"/>
            </w:tcMar>
            <w:vAlign w:val="center"/>
          </w:tcPr>
          <w:p w14:paraId="5795F71F">
            <w:pPr>
              <w:widowControl/>
              <w:spacing w:line="240" w:lineRule="exact"/>
              <w:jc w:val="center"/>
              <w:rPr>
                <w:rFonts w:ascii="Times New Roman" w:hAnsi="Times New Roman" w:eastAsia="仿宋"/>
                <w:sz w:val="20"/>
                <w:szCs w:val="20"/>
              </w:rPr>
            </w:pPr>
          </w:p>
        </w:tc>
        <w:tc>
          <w:tcPr>
            <w:tcW w:w="1571" w:type="dxa"/>
            <w:vMerge w:val="continue"/>
            <w:noWrap/>
            <w:tcMar>
              <w:top w:w="15" w:type="dxa"/>
              <w:left w:w="15" w:type="dxa"/>
              <w:right w:w="15" w:type="dxa"/>
            </w:tcMar>
            <w:vAlign w:val="center"/>
          </w:tcPr>
          <w:p w14:paraId="462327D3">
            <w:pPr>
              <w:spacing w:line="240" w:lineRule="exact"/>
              <w:rPr>
                <w:rFonts w:ascii="Times New Roman" w:hAnsi="Times New Roman" w:eastAsia="仿宋"/>
                <w:sz w:val="20"/>
                <w:szCs w:val="20"/>
              </w:rPr>
            </w:pPr>
          </w:p>
        </w:tc>
        <w:tc>
          <w:tcPr>
            <w:tcW w:w="1210" w:type="dxa"/>
            <w:vMerge w:val="continue"/>
            <w:noWrap/>
            <w:tcMar>
              <w:top w:w="15" w:type="dxa"/>
              <w:left w:w="15" w:type="dxa"/>
              <w:right w:w="15" w:type="dxa"/>
            </w:tcMar>
            <w:vAlign w:val="center"/>
          </w:tcPr>
          <w:p w14:paraId="627CBFB4">
            <w:pPr>
              <w:spacing w:line="240" w:lineRule="exact"/>
              <w:jc w:val="center"/>
              <w:rPr>
                <w:rFonts w:ascii="Times New Roman" w:hAnsi="Times New Roman" w:eastAsia="仿宋"/>
                <w:sz w:val="20"/>
                <w:szCs w:val="20"/>
              </w:rPr>
            </w:pPr>
          </w:p>
        </w:tc>
        <w:tc>
          <w:tcPr>
            <w:tcW w:w="1903" w:type="dxa"/>
            <w:vMerge w:val="continue"/>
            <w:noWrap/>
            <w:tcMar>
              <w:top w:w="15" w:type="dxa"/>
              <w:left w:w="15" w:type="dxa"/>
              <w:right w:w="15" w:type="dxa"/>
            </w:tcMar>
            <w:vAlign w:val="center"/>
          </w:tcPr>
          <w:p w14:paraId="3CC3E1A7">
            <w:pPr>
              <w:spacing w:line="240" w:lineRule="exact"/>
              <w:rPr>
                <w:rFonts w:ascii="Times New Roman" w:hAnsi="Times New Roman" w:eastAsia="仿宋"/>
                <w:sz w:val="20"/>
                <w:szCs w:val="20"/>
              </w:rPr>
            </w:pPr>
          </w:p>
        </w:tc>
        <w:tc>
          <w:tcPr>
            <w:tcW w:w="1877" w:type="dxa"/>
            <w:vMerge w:val="continue"/>
            <w:noWrap/>
            <w:tcMar>
              <w:top w:w="15" w:type="dxa"/>
              <w:left w:w="15" w:type="dxa"/>
              <w:right w:w="15" w:type="dxa"/>
            </w:tcMar>
            <w:vAlign w:val="center"/>
          </w:tcPr>
          <w:p w14:paraId="751A71C4">
            <w:pPr>
              <w:spacing w:line="240" w:lineRule="exact"/>
              <w:jc w:val="left"/>
              <w:rPr>
                <w:rFonts w:ascii="Times New Roman" w:hAnsi="Times New Roman" w:eastAsia="仿宋"/>
                <w:sz w:val="20"/>
                <w:szCs w:val="20"/>
              </w:rPr>
            </w:pPr>
          </w:p>
        </w:tc>
        <w:tc>
          <w:tcPr>
            <w:tcW w:w="4500" w:type="dxa"/>
            <w:noWrap/>
            <w:tcMar>
              <w:top w:w="15" w:type="dxa"/>
              <w:left w:w="15" w:type="dxa"/>
              <w:right w:w="15" w:type="dxa"/>
            </w:tcMar>
            <w:vAlign w:val="center"/>
          </w:tcPr>
          <w:p w14:paraId="1E9C7C1C">
            <w:pPr>
              <w:widowControl/>
              <w:spacing w:line="240" w:lineRule="exact"/>
              <w:textAlignment w:val="center"/>
              <w:rPr>
                <w:rFonts w:ascii="Times New Roman" w:hAnsi="Times New Roman" w:eastAsia="仿宋"/>
                <w:sz w:val="20"/>
                <w:szCs w:val="20"/>
              </w:rPr>
            </w:pPr>
            <w:r>
              <w:rPr>
                <w:rStyle w:val="11"/>
                <w:rFonts w:hint="eastAsia" w:ascii="Times New Roman" w:hAnsi="Times New Roman" w:eastAsia="仿宋"/>
                <w:color w:val="auto"/>
                <w:sz w:val="20"/>
                <w:szCs w:val="20"/>
              </w:rPr>
              <w:t>《公安部办公厅关于深化治安管理</w:t>
            </w:r>
            <w:r>
              <w:rPr>
                <w:rStyle w:val="11"/>
                <w:rFonts w:ascii="Times New Roman" w:hAnsi="Times New Roman" w:eastAsia="仿宋"/>
                <w:color w:val="auto"/>
                <w:sz w:val="20"/>
                <w:szCs w:val="20"/>
              </w:rPr>
              <w:t>“</w:t>
            </w:r>
            <w:r>
              <w:rPr>
                <w:rStyle w:val="11"/>
                <w:rFonts w:hint="eastAsia" w:ascii="Times New Roman" w:hAnsi="Times New Roman" w:eastAsia="仿宋"/>
                <w:color w:val="auto"/>
                <w:sz w:val="20"/>
                <w:szCs w:val="20"/>
              </w:rPr>
              <w:t>放管服</w:t>
            </w:r>
            <w:r>
              <w:rPr>
                <w:rStyle w:val="11"/>
                <w:rFonts w:ascii="Times New Roman" w:hAnsi="Times New Roman" w:eastAsia="仿宋"/>
                <w:color w:val="auto"/>
                <w:sz w:val="20"/>
                <w:szCs w:val="20"/>
              </w:rPr>
              <w:t>”</w:t>
            </w:r>
            <w:r>
              <w:rPr>
                <w:rStyle w:val="11"/>
                <w:rFonts w:hint="eastAsia" w:ascii="Times New Roman" w:hAnsi="Times New Roman" w:eastAsia="仿宋"/>
                <w:color w:val="auto"/>
                <w:sz w:val="20"/>
                <w:szCs w:val="20"/>
              </w:rPr>
              <w:t>改革优化营商环境便民利民</w:t>
            </w:r>
            <w:r>
              <w:rPr>
                <w:rStyle w:val="11"/>
                <w:rFonts w:ascii="Times New Roman" w:hAnsi="Times New Roman" w:eastAsia="仿宋"/>
                <w:color w:val="auto"/>
                <w:sz w:val="20"/>
                <w:szCs w:val="20"/>
              </w:rPr>
              <w:t>6</w:t>
            </w:r>
            <w:r>
              <w:rPr>
                <w:rStyle w:val="11"/>
                <w:rFonts w:hint="eastAsia" w:ascii="Times New Roman" w:hAnsi="Times New Roman" w:eastAsia="仿宋"/>
                <w:color w:val="auto"/>
                <w:sz w:val="20"/>
                <w:szCs w:val="20"/>
              </w:rPr>
              <w:t>项措施的补充通知》（公治</w:t>
            </w:r>
            <w:r>
              <w:rPr>
                <w:rStyle w:val="12"/>
                <w:rFonts w:hint="eastAsia" w:ascii="Times New Roman" w:hAnsi="Times New Roman" w:eastAsia="仿宋"/>
                <w:color w:val="auto"/>
                <w:sz w:val="20"/>
                <w:szCs w:val="20"/>
              </w:rPr>
              <w:t>〔</w:t>
            </w:r>
            <w:r>
              <w:rPr>
                <w:rStyle w:val="11"/>
                <w:rFonts w:ascii="Times New Roman" w:hAnsi="Times New Roman" w:eastAsia="仿宋"/>
                <w:color w:val="auto"/>
                <w:sz w:val="20"/>
                <w:szCs w:val="20"/>
              </w:rPr>
              <w:t>2018</w:t>
            </w:r>
            <w:r>
              <w:rPr>
                <w:rStyle w:val="12"/>
                <w:rFonts w:hint="eastAsia" w:ascii="Times New Roman" w:hAnsi="Times New Roman" w:eastAsia="仿宋"/>
                <w:color w:val="auto"/>
                <w:sz w:val="20"/>
                <w:szCs w:val="20"/>
              </w:rPr>
              <w:t>〕</w:t>
            </w:r>
            <w:r>
              <w:rPr>
                <w:rStyle w:val="11"/>
                <w:rFonts w:ascii="Times New Roman" w:hAnsi="Times New Roman" w:eastAsia="仿宋"/>
                <w:color w:val="auto"/>
                <w:sz w:val="20"/>
                <w:szCs w:val="20"/>
              </w:rPr>
              <w:t>711</w:t>
            </w:r>
            <w:r>
              <w:rPr>
                <w:rStyle w:val="11"/>
                <w:rFonts w:hint="eastAsia" w:ascii="Times New Roman" w:hAnsi="Times New Roman" w:eastAsia="仿宋"/>
                <w:color w:val="auto"/>
                <w:sz w:val="20"/>
                <w:szCs w:val="20"/>
              </w:rPr>
              <w:t>号）</w:t>
            </w:r>
          </w:p>
        </w:tc>
        <w:tc>
          <w:tcPr>
            <w:tcW w:w="2700" w:type="dxa"/>
            <w:vMerge w:val="continue"/>
            <w:noWrap/>
            <w:tcMar>
              <w:top w:w="15" w:type="dxa"/>
              <w:left w:w="15" w:type="dxa"/>
              <w:right w:w="15" w:type="dxa"/>
            </w:tcMar>
            <w:vAlign w:val="center"/>
          </w:tcPr>
          <w:p w14:paraId="7A889416">
            <w:pPr>
              <w:spacing w:line="240" w:lineRule="exact"/>
              <w:rPr>
                <w:rFonts w:ascii="Times New Roman" w:hAnsi="Times New Roman" w:eastAsia="仿宋"/>
                <w:sz w:val="20"/>
                <w:szCs w:val="20"/>
              </w:rPr>
            </w:pPr>
          </w:p>
        </w:tc>
      </w:tr>
      <w:tr w14:paraId="1F6E7D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507" w:type="dxa"/>
            <w:vMerge w:val="continue"/>
            <w:noWrap/>
            <w:tcMar>
              <w:top w:w="15" w:type="dxa"/>
              <w:left w:w="15" w:type="dxa"/>
              <w:right w:w="15" w:type="dxa"/>
            </w:tcMar>
            <w:vAlign w:val="center"/>
          </w:tcPr>
          <w:p w14:paraId="087F3DD2">
            <w:pPr>
              <w:widowControl/>
              <w:spacing w:line="240" w:lineRule="exact"/>
              <w:jc w:val="center"/>
              <w:rPr>
                <w:rFonts w:ascii="Times New Roman" w:hAnsi="Times New Roman" w:eastAsia="仿宋"/>
                <w:sz w:val="20"/>
                <w:szCs w:val="20"/>
              </w:rPr>
            </w:pPr>
          </w:p>
        </w:tc>
        <w:tc>
          <w:tcPr>
            <w:tcW w:w="507" w:type="dxa"/>
            <w:vMerge w:val="continue"/>
            <w:noWrap/>
            <w:tcMar>
              <w:top w:w="15" w:type="dxa"/>
              <w:left w:w="15" w:type="dxa"/>
              <w:right w:w="15" w:type="dxa"/>
            </w:tcMar>
            <w:vAlign w:val="center"/>
          </w:tcPr>
          <w:p w14:paraId="39969B81">
            <w:pPr>
              <w:widowControl/>
              <w:spacing w:line="240" w:lineRule="exact"/>
              <w:jc w:val="center"/>
              <w:rPr>
                <w:rFonts w:ascii="Times New Roman" w:hAnsi="Times New Roman" w:eastAsia="仿宋"/>
                <w:sz w:val="20"/>
                <w:szCs w:val="20"/>
              </w:rPr>
            </w:pPr>
          </w:p>
        </w:tc>
        <w:tc>
          <w:tcPr>
            <w:tcW w:w="1571" w:type="dxa"/>
            <w:vMerge w:val="continue"/>
            <w:noWrap/>
            <w:tcMar>
              <w:top w:w="15" w:type="dxa"/>
              <w:left w:w="15" w:type="dxa"/>
              <w:right w:w="15" w:type="dxa"/>
            </w:tcMar>
            <w:vAlign w:val="center"/>
          </w:tcPr>
          <w:p w14:paraId="376B746B">
            <w:pPr>
              <w:spacing w:line="240" w:lineRule="exact"/>
              <w:rPr>
                <w:rFonts w:ascii="Times New Roman" w:hAnsi="Times New Roman" w:eastAsia="仿宋"/>
                <w:sz w:val="20"/>
                <w:szCs w:val="20"/>
              </w:rPr>
            </w:pPr>
          </w:p>
        </w:tc>
        <w:tc>
          <w:tcPr>
            <w:tcW w:w="1210" w:type="dxa"/>
            <w:vMerge w:val="continue"/>
            <w:noWrap/>
            <w:tcMar>
              <w:top w:w="15" w:type="dxa"/>
              <w:left w:w="15" w:type="dxa"/>
              <w:right w:w="15" w:type="dxa"/>
            </w:tcMar>
            <w:vAlign w:val="center"/>
          </w:tcPr>
          <w:p w14:paraId="3D429EFB">
            <w:pPr>
              <w:spacing w:line="240" w:lineRule="exact"/>
              <w:jc w:val="center"/>
              <w:rPr>
                <w:rFonts w:ascii="Times New Roman" w:hAnsi="Times New Roman" w:eastAsia="仿宋"/>
                <w:sz w:val="20"/>
                <w:szCs w:val="20"/>
              </w:rPr>
            </w:pPr>
          </w:p>
        </w:tc>
        <w:tc>
          <w:tcPr>
            <w:tcW w:w="1903" w:type="dxa"/>
            <w:vMerge w:val="continue"/>
            <w:noWrap/>
            <w:tcMar>
              <w:top w:w="15" w:type="dxa"/>
              <w:left w:w="15" w:type="dxa"/>
              <w:right w:w="15" w:type="dxa"/>
            </w:tcMar>
            <w:vAlign w:val="center"/>
          </w:tcPr>
          <w:p w14:paraId="216A9B5E">
            <w:pPr>
              <w:spacing w:line="240" w:lineRule="exact"/>
              <w:rPr>
                <w:rFonts w:ascii="Times New Roman" w:hAnsi="Times New Roman" w:eastAsia="仿宋"/>
                <w:sz w:val="20"/>
                <w:szCs w:val="20"/>
              </w:rPr>
            </w:pPr>
          </w:p>
        </w:tc>
        <w:tc>
          <w:tcPr>
            <w:tcW w:w="1877" w:type="dxa"/>
            <w:vMerge w:val="continue"/>
            <w:noWrap/>
            <w:tcMar>
              <w:top w:w="15" w:type="dxa"/>
              <w:left w:w="15" w:type="dxa"/>
              <w:right w:w="15" w:type="dxa"/>
            </w:tcMar>
            <w:vAlign w:val="center"/>
          </w:tcPr>
          <w:p w14:paraId="4991017D">
            <w:pPr>
              <w:spacing w:line="240" w:lineRule="exact"/>
              <w:jc w:val="left"/>
              <w:rPr>
                <w:rFonts w:ascii="Times New Roman" w:hAnsi="Times New Roman" w:eastAsia="仿宋"/>
                <w:sz w:val="20"/>
                <w:szCs w:val="20"/>
              </w:rPr>
            </w:pPr>
          </w:p>
        </w:tc>
        <w:tc>
          <w:tcPr>
            <w:tcW w:w="4500" w:type="dxa"/>
            <w:noWrap/>
            <w:tcMar>
              <w:top w:w="15" w:type="dxa"/>
              <w:left w:w="15" w:type="dxa"/>
              <w:right w:w="15" w:type="dxa"/>
            </w:tcMar>
            <w:vAlign w:val="center"/>
          </w:tcPr>
          <w:p w14:paraId="68CAD057">
            <w:pPr>
              <w:widowControl/>
              <w:spacing w:line="240" w:lineRule="exact"/>
              <w:textAlignment w:val="center"/>
              <w:rPr>
                <w:rStyle w:val="11"/>
                <w:rFonts w:ascii="Times New Roman" w:hAnsi="Times New Roman" w:eastAsia="仿宋"/>
                <w:color w:val="auto"/>
                <w:sz w:val="20"/>
                <w:szCs w:val="20"/>
              </w:rPr>
            </w:pPr>
            <w:r>
              <w:rPr>
                <w:rStyle w:val="11"/>
                <w:rFonts w:hint="eastAsia" w:ascii="Times New Roman" w:hAnsi="Times New Roman" w:eastAsia="仿宋"/>
                <w:color w:val="auto"/>
                <w:sz w:val="20"/>
                <w:szCs w:val="20"/>
              </w:rPr>
              <w:t>《四川省公安厅关于印发〈关于深化金融机构营业场所和金库安全防范设施建设方案审批及工程验收行政许可改革的实施方案〉的通知》（川公规〔</w:t>
            </w:r>
            <w:r>
              <w:rPr>
                <w:rStyle w:val="11"/>
                <w:rFonts w:ascii="Times New Roman" w:hAnsi="Times New Roman" w:eastAsia="仿宋"/>
                <w:color w:val="auto"/>
                <w:sz w:val="20"/>
                <w:szCs w:val="20"/>
              </w:rPr>
              <w:t>2024</w:t>
            </w:r>
            <w:r>
              <w:rPr>
                <w:rStyle w:val="11"/>
                <w:rFonts w:hint="eastAsia" w:ascii="Times New Roman" w:hAnsi="Times New Roman" w:eastAsia="仿宋"/>
                <w:color w:val="auto"/>
                <w:sz w:val="20"/>
                <w:szCs w:val="20"/>
              </w:rPr>
              <w:t>〕</w:t>
            </w:r>
            <w:r>
              <w:rPr>
                <w:rStyle w:val="11"/>
                <w:rFonts w:ascii="Times New Roman" w:hAnsi="Times New Roman" w:eastAsia="仿宋"/>
                <w:color w:val="auto"/>
                <w:sz w:val="20"/>
                <w:szCs w:val="20"/>
              </w:rPr>
              <w:t>1</w:t>
            </w:r>
            <w:r>
              <w:rPr>
                <w:rStyle w:val="11"/>
                <w:rFonts w:hint="eastAsia" w:ascii="Times New Roman" w:hAnsi="Times New Roman" w:eastAsia="仿宋"/>
                <w:color w:val="auto"/>
                <w:sz w:val="20"/>
                <w:szCs w:val="20"/>
              </w:rPr>
              <w:t>号）</w:t>
            </w:r>
          </w:p>
        </w:tc>
        <w:tc>
          <w:tcPr>
            <w:tcW w:w="2700" w:type="dxa"/>
            <w:vMerge w:val="continue"/>
            <w:noWrap/>
            <w:tcMar>
              <w:top w:w="15" w:type="dxa"/>
              <w:left w:w="15" w:type="dxa"/>
              <w:right w:w="15" w:type="dxa"/>
            </w:tcMar>
            <w:vAlign w:val="center"/>
          </w:tcPr>
          <w:p w14:paraId="01F75216">
            <w:pPr>
              <w:spacing w:line="240" w:lineRule="exact"/>
              <w:rPr>
                <w:rFonts w:ascii="Times New Roman" w:hAnsi="Times New Roman" w:eastAsia="仿宋"/>
                <w:sz w:val="20"/>
                <w:szCs w:val="20"/>
              </w:rPr>
            </w:pPr>
          </w:p>
        </w:tc>
      </w:tr>
      <w:tr w14:paraId="6B8143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87" w:hRule="atLeast"/>
        </w:trPr>
        <w:tc>
          <w:tcPr>
            <w:tcW w:w="507" w:type="dxa"/>
            <w:vMerge w:val="continue"/>
            <w:noWrap/>
            <w:tcMar>
              <w:top w:w="15" w:type="dxa"/>
              <w:left w:w="15" w:type="dxa"/>
              <w:right w:w="15" w:type="dxa"/>
            </w:tcMar>
            <w:vAlign w:val="center"/>
          </w:tcPr>
          <w:p w14:paraId="052215C0">
            <w:pPr>
              <w:widowControl/>
              <w:spacing w:line="240" w:lineRule="exact"/>
              <w:jc w:val="center"/>
              <w:rPr>
                <w:rFonts w:ascii="Times New Roman" w:hAnsi="Times New Roman" w:eastAsia="仿宋"/>
                <w:sz w:val="20"/>
                <w:szCs w:val="20"/>
              </w:rPr>
            </w:pPr>
          </w:p>
        </w:tc>
        <w:tc>
          <w:tcPr>
            <w:tcW w:w="507" w:type="dxa"/>
            <w:vMerge w:val="continue"/>
            <w:noWrap/>
            <w:tcMar>
              <w:top w:w="15" w:type="dxa"/>
              <w:left w:w="15" w:type="dxa"/>
              <w:right w:w="15" w:type="dxa"/>
            </w:tcMar>
            <w:vAlign w:val="center"/>
          </w:tcPr>
          <w:p w14:paraId="46DF23A2">
            <w:pPr>
              <w:widowControl/>
              <w:spacing w:line="240" w:lineRule="exact"/>
              <w:jc w:val="center"/>
              <w:rPr>
                <w:rFonts w:ascii="Times New Roman" w:hAnsi="Times New Roman" w:eastAsia="仿宋"/>
                <w:sz w:val="20"/>
                <w:szCs w:val="20"/>
              </w:rPr>
            </w:pPr>
          </w:p>
        </w:tc>
        <w:tc>
          <w:tcPr>
            <w:tcW w:w="1571" w:type="dxa"/>
            <w:vMerge w:val="continue"/>
            <w:noWrap/>
            <w:tcMar>
              <w:top w:w="15" w:type="dxa"/>
              <w:left w:w="15" w:type="dxa"/>
              <w:right w:w="15" w:type="dxa"/>
            </w:tcMar>
            <w:vAlign w:val="center"/>
          </w:tcPr>
          <w:p w14:paraId="139B1FFF">
            <w:pPr>
              <w:spacing w:line="240" w:lineRule="exact"/>
              <w:rPr>
                <w:rFonts w:ascii="Times New Roman" w:hAnsi="Times New Roman" w:eastAsia="仿宋"/>
                <w:sz w:val="20"/>
                <w:szCs w:val="20"/>
              </w:rPr>
            </w:pPr>
          </w:p>
        </w:tc>
        <w:tc>
          <w:tcPr>
            <w:tcW w:w="1210" w:type="dxa"/>
            <w:vMerge w:val="continue"/>
            <w:noWrap/>
            <w:tcMar>
              <w:top w:w="15" w:type="dxa"/>
              <w:left w:w="15" w:type="dxa"/>
              <w:right w:w="15" w:type="dxa"/>
            </w:tcMar>
            <w:vAlign w:val="center"/>
          </w:tcPr>
          <w:p w14:paraId="27AA0651">
            <w:pPr>
              <w:spacing w:line="240" w:lineRule="exact"/>
              <w:jc w:val="center"/>
              <w:rPr>
                <w:rFonts w:ascii="Times New Roman" w:hAnsi="Times New Roman" w:eastAsia="仿宋"/>
                <w:sz w:val="20"/>
                <w:szCs w:val="20"/>
              </w:rPr>
            </w:pPr>
          </w:p>
        </w:tc>
        <w:tc>
          <w:tcPr>
            <w:tcW w:w="1903" w:type="dxa"/>
            <w:vMerge w:val="continue"/>
            <w:noWrap/>
            <w:tcMar>
              <w:top w:w="15" w:type="dxa"/>
              <w:left w:w="15" w:type="dxa"/>
              <w:right w:w="15" w:type="dxa"/>
            </w:tcMar>
            <w:vAlign w:val="center"/>
          </w:tcPr>
          <w:p w14:paraId="298227F0">
            <w:pPr>
              <w:spacing w:line="240" w:lineRule="exact"/>
              <w:rPr>
                <w:rFonts w:ascii="Times New Roman" w:hAnsi="Times New Roman" w:eastAsia="仿宋"/>
                <w:sz w:val="20"/>
                <w:szCs w:val="20"/>
              </w:rPr>
            </w:pPr>
          </w:p>
        </w:tc>
        <w:tc>
          <w:tcPr>
            <w:tcW w:w="1877" w:type="dxa"/>
            <w:vMerge w:val="continue"/>
            <w:noWrap/>
            <w:tcMar>
              <w:top w:w="15" w:type="dxa"/>
              <w:left w:w="15" w:type="dxa"/>
              <w:right w:w="15" w:type="dxa"/>
            </w:tcMar>
            <w:vAlign w:val="center"/>
          </w:tcPr>
          <w:p w14:paraId="03AFE51D">
            <w:pPr>
              <w:spacing w:line="240" w:lineRule="exact"/>
              <w:jc w:val="left"/>
              <w:rPr>
                <w:rFonts w:ascii="Times New Roman" w:hAnsi="Times New Roman" w:eastAsia="仿宋"/>
                <w:sz w:val="20"/>
                <w:szCs w:val="20"/>
              </w:rPr>
            </w:pPr>
          </w:p>
        </w:tc>
        <w:tc>
          <w:tcPr>
            <w:tcW w:w="4500" w:type="dxa"/>
            <w:noWrap/>
            <w:tcMar>
              <w:top w:w="15" w:type="dxa"/>
              <w:left w:w="15" w:type="dxa"/>
              <w:right w:w="15" w:type="dxa"/>
            </w:tcMar>
            <w:vAlign w:val="center"/>
          </w:tcPr>
          <w:p w14:paraId="0B920D17">
            <w:pPr>
              <w:widowControl/>
              <w:spacing w:line="240" w:lineRule="exact"/>
              <w:textAlignment w:val="center"/>
              <w:rPr>
                <w:rFonts w:ascii="Times New Roman" w:hAnsi="Times New Roman" w:eastAsia="仿宋"/>
                <w:sz w:val="20"/>
                <w:szCs w:val="20"/>
              </w:rPr>
            </w:pPr>
            <w:r>
              <w:rPr>
                <w:rFonts w:hint="eastAsia" w:ascii="Times New Roman" w:hAnsi="Times New Roman" w:eastAsia="仿宋"/>
                <w:kern w:val="0"/>
                <w:sz w:val="20"/>
                <w:szCs w:val="20"/>
              </w:rPr>
              <w:t>《四川省公安厅关于贯彻执行〈金融机构营业场所和金库安全防范设施建设许可实施办法〉的通知》（川公发〔</w:t>
            </w:r>
            <w:r>
              <w:rPr>
                <w:rFonts w:ascii="Times New Roman" w:hAnsi="Times New Roman" w:eastAsia="仿宋"/>
                <w:kern w:val="0"/>
                <w:sz w:val="20"/>
                <w:szCs w:val="20"/>
              </w:rPr>
              <w:t>2006</w:t>
            </w:r>
            <w:r>
              <w:rPr>
                <w:rFonts w:hint="eastAsia" w:ascii="Times New Roman" w:hAnsi="Times New Roman" w:eastAsia="仿宋"/>
                <w:kern w:val="0"/>
                <w:sz w:val="20"/>
                <w:szCs w:val="20"/>
              </w:rPr>
              <w:t>〕</w:t>
            </w:r>
            <w:r>
              <w:rPr>
                <w:rFonts w:ascii="Times New Roman" w:hAnsi="Times New Roman" w:eastAsia="仿宋"/>
                <w:kern w:val="0"/>
                <w:sz w:val="20"/>
                <w:szCs w:val="20"/>
              </w:rPr>
              <w:t>63</w:t>
            </w:r>
            <w:r>
              <w:rPr>
                <w:rFonts w:hint="eastAsia" w:ascii="Times New Roman" w:hAnsi="Times New Roman" w:eastAsia="仿宋"/>
                <w:kern w:val="0"/>
                <w:sz w:val="20"/>
                <w:szCs w:val="20"/>
              </w:rPr>
              <w:t>号）</w:t>
            </w:r>
          </w:p>
        </w:tc>
        <w:tc>
          <w:tcPr>
            <w:tcW w:w="2700" w:type="dxa"/>
            <w:vMerge w:val="continue"/>
            <w:noWrap/>
            <w:tcMar>
              <w:top w:w="15" w:type="dxa"/>
              <w:left w:w="15" w:type="dxa"/>
              <w:right w:w="15" w:type="dxa"/>
            </w:tcMar>
            <w:vAlign w:val="center"/>
          </w:tcPr>
          <w:p w14:paraId="63118E59">
            <w:pPr>
              <w:spacing w:line="240" w:lineRule="exact"/>
              <w:rPr>
                <w:rFonts w:ascii="Times New Roman" w:hAnsi="Times New Roman" w:eastAsia="仿宋"/>
                <w:sz w:val="20"/>
                <w:szCs w:val="20"/>
              </w:rPr>
            </w:pPr>
          </w:p>
        </w:tc>
      </w:tr>
      <w:tr w14:paraId="06584D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507" w:type="dxa"/>
            <w:vMerge w:val="restart"/>
            <w:noWrap/>
            <w:tcMar>
              <w:top w:w="15" w:type="dxa"/>
              <w:left w:w="15" w:type="dxa"/>
              <w:right w:w="15" w:type="dxa"/>
            </w:tcMar>
            <w:vAlign w:val="center"/>
          </w:tcPr>
          <w:p w14:paraId="5A5FA7D9">
            <w:pPr>
              <w:widowControl/>
              <w:spacing w:line="240" w:lineRule="exact"/>
              <w:ind w:left="384" w:hanging="384"/>
              <w:jc w:val="center"/>
              <w:rPr>
                <w:rFonts w:ascii="Times New Roman" w:hAnsi="Times New Roman" w:eastAsia="仿宋"/>
                <w:sz w:val="20"/>
                <w:szCs w:val="20"/>
              </w:rPr>
            </w:pPr>
            <w:r>
              <w:rPr>
                <w:rFonts w:ascii="Times New Roman" w:hAnsi="Times New Roman" w:eastAsia="仿宋"/>
                <w:sz w:val="20"/>
                <w:szCs w:val="20"/>
              </w:rPr>
              <w:t>35</w:t>
            </w:r>
          </w:p>
        </w:tc>
        <w:tc>
          <w:tcPr>
            <w:tcW w:w="507" w:type="dxa"/>
            <w:vMerge w:val="restart"/>
            <w:noWrap/>
            <w:tcMar>
              <w:top w:w="15" w:type="dxa"/>
              <w:left w:w="15" w:type="dxa"/>
              <w:right w:w="15" w:type="dxa"/>
            </w:tcMar>
            <w:vAlign w:val="center"/>
          </w:tcPr>
          <w:p w14:paraId="5D9E8F94">
            <w:pPr>
              <w:widowControl/>
              <w:spacing w:line="240" w:lineRule="exact"/>
              <w:ind w:left="384" w:hanging="384"/>
              <w:jc w:val="center"/>
              <w:rPr>
                <w:rFonts w:ascii="Times New Roman" w:hAnsi="Times New Roman" w:eastAsia="仿宋"/>
                <w:sz w:val="20"/>
                <w:szCs w:val="20"/>
              </w:rPr>
            </w:pPr>
            <w:r>
              <w:rPr>
                <w:rFonts w:ascii="Times New Roman" w:hAnsi="Times New Roman" w:eastAsia="仿宋"/>
                <w:sz w:val="20"/>
                <w:szCs w:val="20"/>
              </w:rPr>
              <w:t>70</w:t>
            </w:r>
          </w:p>
        </w:tc>
        <w:tc>
          <w:tcPr>
            <w:tcW w:w="1571" w:type="dxa"/>
            <w:vMerge w:val="restart"/>
            <w:noWrap/>
            <w:tcMar>
              <w:top w:w="15" w:type="dxa"/>
              <w:left w:w="15" w:type="dxa"/>
              <w:right w:w="15" w:type="dxa"/>
            </w:tcMar>
            <w:vAlign w:val="center"/>
          </w:tcPr>
          <w:p w14:paraId="50D896B3">
            <w:pPr>
              <w:widowControl/>
              <w:spacing w:line="240" w:lineRule="exact"/>
              <w:textAlignment w:val="center"/>
              <w:rPr>
                <w:rFonts w:ascii="Times New Roman" w:hAnsi="Times New Roman" w:eastAsia="仿宋"/>
                <w:sz w:val="20"/>
                <w:szCs w:val="20"/>
              </w:rPr>
            </w:pPr>
            <w:r>
              <w:rPr>
                <w:rFonts w:hint="eastAsia" w:ascii="Times New Roman" w:hAnsi="Times New Roman" w:eastAsia="仿宋"/>
                <w:spacing w:val="-6"/>
                <w:kern w:val="0"/>
                <w:sz w:val="20"/>
                <w:szCs w:val="20"/>
              </w:rPr>
              <w:t>金融机构营业场所和金库安全防范设施建设工程验收</w:t>
            </w:r>
          </w:p>
        </w:tc>
        <w:tc>
          <w:tcPr>
            <w:tcW w:w="1210" w:type="dxa"/>
            <w:vMerge w:val="restart"/>
            <w:noWrap/>
            <w:tcMar>
              <w:top w:w="15" w:type="dxa"/>
              <w:left w:w="15" w:type="dxa"/>
              <w:right w:w="15" w:type="dxa"/>
            </w:tcMar>
            <w:vAlign w:val="center"/>
          </w:tcPr>
          <w:p w14:paraId="10D9B62D">
            <w:pPr>
              <w:widowControl/>
              <w:spacing w:line="240" w:lineRule="exact"/>
              <w:jc w:val="center"/>
              <w:textAlignment w:val="center"/>
              <w:rPr>
                <w:rFonts w:ascii="Times New Roman" w:hAnsi="Times New Roman" w:eastAsia="仿宋"/>
                <w:sz w:val="20"/>
                <w:szCs w:val="20"/>
              </w:rPr>
            </w:pPr>
            <w:r>
              <w:rPr>
                <w:rFonts w:hint="eastAsia" w:ascii="Times New Roman" w:hAnsi="Times New Roman" w:eastAsia="仿宋"/>
                <w:kern w:val="0"/>
                <w:sz w:val="20"/>
                <w:szCs w:val="20"/>
              </w:rPr>
              <w:t>市公安局</w:t>
            </w:r>
          </w:p>
        </w:tc>
        <w:tc>
          <w:tcPr>
            <w:tcW w:w="1903" w:type="dxa"/>
            <w:vMerge w:val="restart"/>
            <w:noWrap/>
            <w:tcMar>
              <w:top w:w="15" w:type="dxa"/>
              <w:left w:w="15" w:type="dxa"/>
              <w:right w:w="15" w:type="dxa"/>
            </w:tcMar>
            <w:vAlign w:val="center"/>
          </w:tcPr>
          <w:p w14:paraId="32CFB9AB">
            <w:pPr>
              <w:widowControl/>
              <w:spacing w:line="240" w:lineRule="exact"/>
              <w:textAlignment w:val="center"/>
              <w:rPr>
                <w:rFonts w:ascii="Times New Roman" w:hAnsi="Times New Roman" w:eastAsia="仿宋"/>
                <w:sz w:val="20"/>
                <w:szCs w:val="20"/>
              </w:rPr>
            </w:pPr>
            <w:r>
              <w:rPr>
                <w:rFonts w:hint="eastAsia" w:ascii="Times New Roman" w:hAnsi="Times New Roman" w:eastAsia="仿宋"/>
                <w:kern w:val="0"/>
                <w:sz w:val="20"/>
                <w:szCs w:val="20"/>
              </w:rPr>
              <w:t>设区的市级、县级公安机关</w:t>
            </w:r>
          </w:p>
        </w:tc>
        <w:tc>
          <w:tcPr>
            <w:tcW w:w="1877" w:type="dxa"/>
            <w:vMerge w:val="restart"/>
            <w:noWrap/>
            <w:tcMar>
              <w:top w:w="15" w:type="dxa"/>
              <w:left w:w="15" w:type="dxa"/>
              <w:right w:w="15" w:type="dxa"/>
            </w:tcMar>
            <w:vAlign w:val="center"/>
          </w:tcPr>
          <w:p w14:paraId="05AB5FE8">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《国务院对确需保留的行政审批项目设定行政许可的决定》</w:t>
            </w:r>
          </w:p>
        </w:tc>
        <w:tc>
          <w:tcPr>
            <w:tcW w:w="4500" w:type="dxa"/>
            <w:noWrap/>
            <w:tcMar>
              <w:top w:w="15" w:type="dxa"/>
              <w:left w:w="15" w:type="dxa"/>
              <w:right w:w="15" w:type="dxa"/>
            </w:tcMar>
            <w:vAlign w:val="center"/>
          </w:tcPr>
          <w:p w14:paraId="7A61E101">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《金融机构营业场所和金库安全防范设施建设许可实施办法》</w:t>
            </w:r>
          </w:p>
        </w:tc>
        <w:tc>
          <w:tcPr>
            <w:tcW w:w="2700" w:type="dxa"/>
            <w:vMerge w:val="restart"/>
            <w:noWrap/>
            <w:tcMar>
              <w:top w:w="15" w:type="dxa"/>
              <w:left w:w="15" w:type="dxa"/>
              <w:right w:w="15" w:type="dxa"/>
            </w:tcMar>
            <w:vAlign w:val="center"/>
          </w:tcPr>
          <w:p w14:paraId="32BF6EE4">
            <w:pPr>
              <w:spacing w:line="240" w:lineRule="exact"/>
              <w:rPr>
                <w:rFonts w:ascii="Times New Roman" w:hAnsi="Times New Roman" w:eastAsia="仿宋"/>
                <w:sz w:val="20"/>
                <w:szCs w:val="20"/>
              </w:rPr>
            </w:pPr>
          </w:p>
        </w:tc>
      </w:tr>
      <w:tr w14:paraId="319B8A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33" w:hRule="atLeast"/>
        </w:trPr>
        <w:tc>
          <w:tcPr>
            <w:tcW w:w="507" w:type="dxa"/>
            <w:vMerge w:val="continue"/>
            <w:noWrap/>
            <w:tcMar>
              <w:top w:w="15" w:type="dxa"/>
              <w:left w:w="15" w:type="dxa"/>
              <w:right w:w="15" w:type="dxa"/>
            </w:tcMar>
            <w:vAlign w:val="center"/>
          </w:tcPr>
          <w:p w14:paraId="4E0FA5FC">
            <w:pPr>
              <w:widowControl/>
              <w:spacing w:line="240" w:lineRule="exact"/>
              <w:jc w:val="center"/>
              <w:rPr>
                <w:rFonts w:ascii="Times New Roman" w:hAnsi="Times New Roman" w:eastAsia="仿宋"/>
                <w:sz w:val="20"/>
                <w:szCs w:val="20"/>
              </w:rPr>
            </w:pPr>
          </w:p>
        </w:tc>
        <w:tc>
          <w:tcPr>
            <w:tcW w:w="507" w:type="dxa"/>
            <w:vMerge w:val="continue"/>
            <w:noWrap/>
            <w:tcMar>
              <w:top w:w="15" w:type="dxa"/>
              <w:left w:w="15" w:type="dxa"/>
              <w:right w:w="15" w:type="dxa"/>
            </w:tcMar>
            <w:vAlign w:val="center"/>
          </w:tcPr>
          <w:p w14:paraId="451AA7AA">
            <w:pPr>
              <w:widowControl/>
              <w:spacing w:line="240" w:lineRule="exact"/>
              <w:jc w:val="center"/>
              <w:rPr>
                <w:rFonts w:ascii="Times New Roman" w:hAnsi="Times New Roman" w:eastAsia="仿宋"/>
                <w:sz w:val="20"/>
                <w:szCs w:val="20"/>
              </w:rPr>
            </w:pPr>
          </w:p>
        </w:tc>
        <w:tc>
          <w:tcPr>
            <w:tcW w:w="1571" w:type="dxa"/>
            <w:vMerge w:val="continue"/>
            <w:noWrap/>
            <w:tcMar>
              <w:top w:w="15" w:type="dxa"/>
              <w:left w:w="15" w:type="dxa"/>
              <w:right w:w="15" w:type="dxa"/>
            </w:tcMar>
            <w:vAlign w:val="center"/>
          </w:tcPr>
          <w:p w14:paraId="3C29F22B">
            <w:pPr>
              <w:spacing w:line="240" w:lineRule="exact"/>
              <w:rPr>
                <w:rFonts w:ascii="Times New Roman" w:hAnsi="Times New Roman" w:eastAsia="仿宋"/>
                <w:sz w:val="20"/>
                <w:szCs w:val="20"/>
              </w:rPr>
            </w:pPr>
          </w:p>
        </w:tc>
        <w:tc>
          <w:tcPr>
            <w:tcW w:w="1210" w:type="dxa"/>
            <w:vMerge w:val="continue"/>
            <w:noWrap/>
            <w:tcMar>
              <w:top w:w="15" w:type="dxa"/>
              <w:left w:w="15" w:type="dxa"/>
              <w:right w:w="15" w:type="dxa"/>
            </w:tcMar>
            <w:vAlign w:val="center"/>
          </w:tcPr>
          <w:p w14:paraId="26DE10B7">
            <w:pPr>
              <w:spacing w:line="240" w:lineRule="exact"/>
              <w:jc w:val="center"/>
              <w:rPr>
                <w:rFonts w:ascii="Times New Roman" w:hAnsi="Times New Roman" w:eastAsia="仿宋"/>
                <w:sz w:val="20"/>
                <w:szCs w:val="20"/>
              </w:rPr>
            </w:pPr>
          </w:p>
        </w:tc>
        <w:tc>
          <w:tcPr>
            <w:tcW w:w="1903" w:type="dxa"/>
            <w:vMerge w:val="continue"/>
            <w:noWrap/>
            <w:tcMar>
              <w:top w:w="15" w:type="dxa"/>
              <w:left w:w="15" w:type="dxa"/>
              <w:right w:w="15" w:type="dxa"/>
            </w:tcMar>
            <w:vAlign w:val="center"/>
          </w:tcPr>
          <w:p w14:paraId="4D16ACFB">
            <w:pPr>
              <w:spacing w:line="240" w:lineRule="exact"/>
              <w:rPr>
                <w:rFonts w:ascii="Times New Roman" w:hAnsi="Times New Roman" w:eastAsia="仿宋"/>
                <w:sz w:val="20"/>
                <w:szCs w:val="20"/>
              </w:rPr>
            </w:pPr>
          </w:p>
        </w:tc>
        <w:tc>
          <w:tcPr>
            <w:tcW w:w="1877" w:type="dxa"/>
            <w:vMerge w:val="continue"/>
            <w:noWrap/>
            <w:tcMar>
              <w:top w:w="15" w:type="dxa"/>
              <w:left w:w="15" w:type="dxa"/>
              <w:right w:w="15" w:type="dxa"/>
            </w:tcMar>
            <w:vAlign w:val="center"/>
          </w:tcPr>
          <w:p w14:paraId="7B1BE373">
            <w:pPr>
              <w:widowControl/>
              <w:spacing w:line="240" w:lineRule="exact"/>
              <w:jc w:val="left"/>
              <w:textAlignment w:val="center"/>
              <w:rPr>
                <w:rFonts w:ascii="Times New Roman" w:hAnsi="Times New Roman" w:eastAsia="仿宋"/>
                <w:sz w:val="20"/>
                <w:szCs w:val="20"/>
              </w:rPr>
            </w:pPr>
          </w:p>
        </w:tc>
        <w:tc>
          <w:tcPr>
            <w:tcW w:w="4500" w:type="dxa"/>
            <w:noWrap/>
            <w:tcMar>
              <w:top w:w="15" w:type="dxa"/>
              <w:left w:w="15" w:type="dxa"/>
              <w:right w:w="15" w:type="dxa"/>
            </w:tcMar>
            <w:vAlign w:val="center"/>
          </w:tcPr>
          <w:p w14:paraId="6BC590FB">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《公安部办公厅关于印发〈深化治安管理</w:t>
            </w:r>
            <w:r>
              <w:rPr>
                <w:rFonts w:ascii="Times New Roman" w:hAnsi="Times New Roman" w:eastAsia="仿宋"/>
                <w:kern w:val="0"/>
                <w:sz w:val="20"/>
                <w:szCs w:val="20"/>
              </w:rPr>
              <w:t>“</w:t>
            </w:r>
            <w:r>
              <w:rPr>
                <w:rFonts w:hint="eastAsia" w:ascii="Times New Roman" w:hAnsi="Times New Roman" w:eastAsia="仿宋"/>
                <w:kern w:val="0"/>
                <w:sz w:val="20"/>
                <w:szCs w:val="20"/>
              </w:rPr>
              <w:t>放管服</w:t>
            </w:r>
            <w:r>
              <w:rPr>
                <w:rFonts w:ascii="Times New Roman" w:hAnsi="Times New Roman" w:eastAsia="仿宋"/>
                <w:kern w:val="0"/>
                <w:sz w:val="20"/>
                <w:szCs w:val="20"/>
              </w:rPr>
              <w:t>”</w:t>
            </w:r>
            <w:r>
              <w:rPr>
                <w:rFonts w:hint="eastAsia" w:ascii="Times New Roman" w:hAnsi="Times New Roman" w:eastAsia="仿宋"/>
                <w:kern w:val="0"/>
                <w:sz w:val="20"/>
                <w:szCs w:val="20"/>
              </w:rPr>
              <w:t>改革优化营商环境便民利民</w:t>
            </w:r>
            <w:r>
              <w:rPr>
                <w:rFonts w:ascii="Times New Roman" w:hAnsi="Times New Roman" w:eastAsia="仿宋"/>
                <w:kern w:val="0"/>
                <w:sz w:val="20"/>
                <w:szCs w:val="20"/>
              </w:rPr>
              <w:t>6</w:t>
            </w:r>
            <w:r>
              <w:rPr>
                <w:rFonts w:hint="eastAsia" w:ascii="Times New Roman" w:hAnsi="Times New Roman" w:eastAsia="仿宋"/>
                <w:kern w:val="0"/>
                <w:sz w:val="20"/>
                <w:szCs w:val="20"/>
              </w:rPr>
              <w:t>项措施〉的补充通知》（公治〔</w:t>
            </w:r>
            <w:r>
              <w:rPr>
                <w:rFonts w:ascii="Times New Roman" w:hAnsi="Times New Roman" w:eastAsia="仿宋"/>
                <w:kern w:val="0"/>
                <w:sz w:val="20"/>
                <w:szCs w:val="20"/>
              </w:rPr>
              <w:t>2018</w:t>
            </w:r>
            <w:r>
              <w:rPr>
                <w:rFonts w:hint="eastAsia" w:ascii="Times New Roman" w:hAnsi="Times New Roman" w:eastAsia="仿宋"/>
                <w:kern w:val="0"/>
                <w:sz w:val="20"/>
                <w:szCs w:val="20"/>
              </w:rPr>
              <w:t>〕</w:t>
            </w:r>
            <w:r>
              <w:rPr>
                <w:rFonts w:ascii="Times New Roman" w:hAnsi="Times New Roman" w:eastAsia="仿宋"/>
                <w:kern w:val="0"/>
                <w:sz w:val="20"/>
                <w:szCs w:val="20"/>
              </w:rPr>
              <w:t>711</w:t>
            </w:r>
            <w:r>
              <w:rPr>
                <w:rFonts w:hint="eastAsia" w:ascii="Times New Roman" w:hAnsi="Times New Roman" w:eastAsia="仿宋"/>
                <w:kern w:val="0"/>
                <w:sz w:val="20"/>
                <w:szCs w:val="20"/>
              </w:rPr>
              <w:t>号）</w:t>
            </w:r>
          </w:p>
        </w:tc>
        <w:tc>
          <w:tcPr>
            <w:tcW w:w="2700" w:type="dxa"/>
            <w:vMerge w:val="continue"/>
            <w:noWrap/>
            <w:tcMar>
              <w:top w:w="15" w:type="dxa"/>
              <w:left w:w="15" w:type="dxa"/>
              <w:right w:w="15" w:type="dxa"/>
            </w:tcMar>
            <w:vAlign w:val="center"/>
          </w:tcPr>
          <w:p w14:paraId="51702941">
            <w:pPr>
              <w:spacing w:line="240" w:lineRule="exact"/>
              <w:rPr>
                <w:rFonts w:ascii="Times New Roman" w:hAnsi="Times New Roman" w:eastAsia="仿宋"/>
                <w:sz w:val="20"/>
                <w:szCs w:val="20"/>
              </w:rPr>
            </w:pPr>
          </w:p>
        </w:tc>
      </w:tr>
      <w:tr w14:paraId="56F1B9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34" w:hRule="atLeast"/>
        </w:trPr>
        <w:tc>
          <w:tcPr>
            <w:tcW w:w="507" w:type="dxa"/>
            <w:vMerge w:val="continue"/>
            <w:noWrap/>
            <w:tcMar>
              <w:top w:w="15" w:type="dxa"/>
              <w:left w:w="15" w:type="dxa"/>
              <w:right w:w="15" w:type="dxa"/>
            </w:tcMar>
            <w:vAlign w:val="center"/>
          </w:tcPr>
          <w:p w14:paraId="565BA5CB">
            <w:pPr>
              <w:widowControl/>
              <w:spacing w:line="240" w:lineRule="exact"/>
              <w:jc w:val="center"/>
              <w:textAlignment w:val="center"/>
              <w:rPr>
                <w:rFonts w:ascii="Times New Roman" w:hAnsi="Times New Roman" w:eastAsia="仿宋"/>
                <w:sz w:val="20"/>
                <w:szCs w:val="20"/>
              </w:rPr>
            </w:pPr>
          </w:p>
        </w:tc>
        <w:tc>
          <w:tcPr>
            <w:tcW w:w="507" w:type="dxa"/>
            <w:vMerge w:val="continue"/>
            <w:noWrap/>
            <w:tcMar>
              <w:top w:w="15" w:type="dxa"/>
              <w:left w:w="15" w:type="dxa"/>
              <w:right w:w="15" w:type="dxa"/>
            </w:tcMar>
            <w:vAlign w:val="center"/>
          </w:tcPr>
          <w:p w14:paraId="499BC331">
            <w:pPr>
              <w:widowControl/>
              <w:spacing w:line="240" w:lineRule="exact"/>
              <w:jc w:val="center"/>
              <w:textAlignment w:val="center"/>
              <w:rPr>
                <w:rFonts w:ascii="Times New Roman" w:hAnsi="Times New Roman" w:eastAsia="仿宋"/>
                <w:sz w:val="20"/>
                <w:szCs w:val="20"/>
              </w:rPr>
            </w:pPr>
          </w:p>
        </w:tc>
        <w:tc>
          <w:tcPr>
            <w:tcW w:w="1571" w:type="dxa"/>
            <w:vMerge w:val="continue"/>
            <w:noWrap/>
            <w:tcMar>
              <w:top w:w="15" w:type="dxa"/>
              <w:left w:w="15" w:type="dxa"/>
              <w:right w:w="15" w:type="dxa"/>
            </w:tcMar>
            <w:vAlign w:val="center"/>
          </w:tcPr>
          <w:p w14:paraId="16D7145D">
            <w:pPr>
              <w:spacing w:line="240" w:lineRule="exact"/>
              <w:rPr>
                <w:rFonts w:ascii="Times New Roman" w:hAnsi="Times New Roman" w:eastAsia="仿宋"/>
                <w:sz w:val="20"/>
                <w:szCs w:val="20"/>
              </w:rPr>
            </w:pPr>
          </w:p>
        </w:tc>
        <w:tc>
          <w:tcPr>
            <w:tcW w:w="1210" w:type="dxa"/>
            <w:vMerge w:val="continue"/>
            <w:noWrap/>
            <w:tcMar>
              <w:top w:w="15" w:type="dxa"/>
              <w:left w:w="15" w:type="dxa"/>
              <w:right w:w="15" w:type="dxa"/>
            </w:tcMar>
            <w:vAlign w:val="center"/>
          </w:tcPr>
          <w:p w14:paraId="4798068F">
            <w:pPr>
              <w:spacing w:line="240" w:lineRule="exact"/>
              <w:jc w:val="center"/>
              <w:rPr>
                <w:rFonts w:ascii="Times New Roman" w:hAnsi="Times New Roman" w:eastAsia="仿宋"/>
                <w:sz w:val="20"/>
                <w:szCs w:val="20"/>
              </w:rPr>
            </w:pPr>
          </w:p>
        </w:tc>
        <w:tc>
          <w:tcPr>
            <w:tcW w:w="1903" w:type="dxa"/>
            <w:vMerge w:val="continue"/>
            <w:noWrap/>
            <w:tcMar>
              <w:top w:w="15" w:type="dxa"/>
              <w:left w:w="15" w:type="dxa"/>
              <w:right w:w="15" w:type="dxa"/>
            </w:tcMar>
            <w:vAlign w:val="center"/>
          </w:tcPr>
          <w:p w14:paraId="14B3246D">
            <w:pPr>
              <w:spacing w:line="240" w:lineRule="exact"/>
              <w:rPr>
                <w:rFonts w:ascii="Times New Roman" w:hAnsi="Times New Roman" w:eastAsia="仿宋"/>
                <w:sz w:val="20"/>
                <w:szCs w:val="20"/>
              </w:rPr>
            </w:pPr>
          </w:p>
        </w:tc>
        <w:tc>
          <w:tcPr>
            <w:tcW w:w="1877" w:type="dxa"/>
            <w:vMerge w:val="continue"/>
            <w:noWrap/>
            <w:tcMar>
              <w:top w:w="15" w:type="dxa"/>
              <w:left w:w="15" w:type="dxa"/>
              <w:right w:w="15" w:type="dxa"/>
            </w:tcMar>
            <w:vAlign w:val="center"/>
          </w:tcPr>
          <w:p w14:paraId="14933F6E">
            <w:pPr>
              <w:widowControl/>
              <w:spacing w:line="240" w:lineRule="exact"/>
              <w:jc w:val="left"/>
              <w:textAlignment w:val="center"/>
              <w:rPr>
                <w:rFonts w:ascii="Times New Roman" w:hAnsi="Times New Roman" w:eastAsia="仿宋"/>
                <w:sz w:val="20"/>
                <w:szCs w:val="20"/>
              </w:rPr>
            </w:pPr>
          </w:p>
        </w:tc>
        <w:tc>
          <w:tcPr>
            <w:tcW w:w="4500" w:type="dxa"/>
            <w:noWrap/>
            <w:tcMar>
              <w:top w:w="15" w:type="dxa"/>
              <w:left w:w="15" w:type="dxa"/>
              <w:right w:w="15" w:type="dxa"/>
            </w:tcMar>
            <w:vAlign w:val="center"/>
          </w:tcPr>
          <w:p w14:paraId="337BC404">
            <w:pPr>
              <w:widowControl/>
              <w:spacing w:line="240" w:lineRule="exact"/>
              <w:jc w:val="left"/>
              <w:textAlignment w:val="center"/>
              <w:rPr>
                <w:rFonts w:ascii="Times New Roman" w:hAnsi="Times New Roman" w:eastAsia="仿宋"/>
                <w:kern w:val="0"/>
                <w:sz w:val="20"/>
                <w:szCs w:val="20"/>
              </w:rPr>
            </w:pPr>
            <w:r>
              <w:rPr>
                <w:rFonts w:hint="eastAsia" w:ascii="Times New Roman" w:hAnsi="Times New Roman" w:eastAsia="仿宋"/>
                <w:kern w:val="0"/>
                <w:sz w:val="20"/>
                <w:szCs w:val="20"/>
              </w:rPr>
              <w:t>《</w:t>
            </w:r>
            <w:r>
              <w:rPr>
                <w:rStyle w:val="11"/>
                <w:rFonts w:hint="eastAsia" w:ascii="Times New Roman" w:hAnsi="Times New Roman" w:eastAsia="仿宋"/>
                <w:color w:val="auto"/>
                <w:sz w:val="20"/>
                <w:szCs w:val="20"/>
              </w:rPr>
              <w:t>四川省公安厅关于印发〈</w:t>
            </w:r>
            <w:r>
              <w:rPr>
                <w:rFonts w:hint="eastAsia" w:ascii="Times New Roman" w:hAnsi="Times New Roman" w:eastAsia="仿宋"/>
                <w:kern w:val="0"/>
                <w:sz w:val="20"/>
                <w:szCs w:val="20"/>
              </w:rPr>
              <w:t>关于深化金融机构营业场所和金库安全防范设施建设方案审批及工程验收行政许可改革的实施方案〉的通知》（川公规〔</w:t>
            </w:r>
            <w:r>
              <w:rPr>
                <w:rFonts w:ascii="Times New Roman" w:hAnsi="Times New Roman" w:eastAsia="仿宋"/>
                <w:kern w:val="0"/>
                <w:sz w:val="20"/>
                <w:szCs w:val="20"/>
              </w:rPr>
              <w:t>2024</w:t>
            </w:r>
            <w:r>
              <w:rPr>
                <w:rFonts w:hint="eastAsia" w:ascii="Times New Roman" w:hAnsi="Times New Roman" w:eastAsia="仿宋"/>
                <w:kern w:val="0"/>
                <w:sz w:val="20"/>
                <w:szCs w:val="20"/>
              </w:rPr>
              <w:t>〕</w:t>
            </w:r>
            <w:r>
              <w:rPr>
                <w:rFonts w:ascii="Times New Roman" w:hAnsi="Times New Roman" w:eastAsia="仿宋"/>
                <w:kern w:val="0"/>
                <w:sz w:val="20"/>
                <w:szCs w:val="20"/>
              </w:rPr>
              <w:t>1</w:t>
            </w:r>
            <w:r>
              <w:rPr>
                <w:rFonts w:hint="eastAsia" w:ascii="Times New Roman" w:hAnsi="Times New Roman" w:eastAsia="仿宋"/>
                <w:kern w:val="0"/>
                <w:sz w:val="20"/>
                <w:szCs w:val="20"/>
              </w:rPr>
              <w:t>号）</w:t>
            </w:r>
          </w:p>
        </w:tc>
        <w:tc>
          <w:tcPr>
            <w:tcW w:w="2700" w:type="dxa"/>
            <w:vMerge w:val="continue"/>
            <w:noWrap/>
            <w:tcMar>
              <w:top w:w="15" w:type="dxa"/>
              <w:left w:w="15" w:type="dxa"/>
              <w:right w:w="15" w:type="dxa"/>
            </w:tcMar>
            <w:vAlign w:val="center"/>
          </w:tcPr>
          <w:p w14:paraId="074B2080">
            <w:pPr>
              <w:spacing w:line="240" w:lineRule="exact"/>
              <w:rPr>
                <w:rFonts w:ascii="Times New Roman" w:hAnsi="Times New Roman" w:eastAsia="仿宋"/>
                <w:sz w:val="20"/>
                <w:szCs w:val="20"/>
              </w:rPr>
            </w:pPr>
          </w:p>
        </w:tc>
      </w:tr>
      <w:tr w14:paraId="53DC5F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9" w:hRule="atLeast"/>
        </w:trPr>
        <w:tc>
          <w:tcPr>
            <w:tcW w:w="507" w:type="dxa"/>
            <w:vMerge w:val="continue"/>
            <w:noWrap/>
            <w:tcMar>
              <w:top w:w="15" w:type="dxa"/>
              <w:left w:w="15" w:type="dxa"/>
              <w:right w:w="15" w:type="dxa"/>
            </w:tcMar>
            <w:vAlign w:val="center"/>
          </w:tcPr>
          <w:p w14:paraId="7BC65DCA">
            <w:pPr>
              <w:spacing w:line="240" w:lineRule="exact"/>
              <w:jc w:val="center"/>
              <w:rPr>
                <w:rFonts w:ascii="Times New Roman" w:hAnsi="Times New Roman" w:eastAsia="仿宋"/>
                <w:sz w:val="20"/>
                <w:szCs w:val="20"/>
              </w:rPr>
            </w:pPr>
          </w:p>
        </w:tc>
        <w:tc>
          <w:tcPr>
            <w:tcW w:w="507" w:type="dxa"/>
            <w:vMerge w:val="continue"/>
            <w:noWrap/>
            <w:tcMar>
              <w:top w:w="15" w:type="dxa"/>
              <w:left w:w="15" w:type="dxa"/>
              <w:right w:w="15" w:type="dxa"/>
            </w:tcMar>
            <w:vAlign w:val="center"/>
          </w:tcPr>
          <w:p w14:paraId="3730D06E">
            <w:pPr>
              <w:spacing w:line="240" w:lineRule="exact"/>
              <w:jc w:val="center"/>
              <w:rPr>
                <w:rFonts w:ascii="Times New Roman" w:hAnsi="Times New Roman" w:eastAsia="仿宋"/>
                <w:sz w:val="20"/>
                <w:szCs w:val="20"/>
              </w:rPr>
            </w:pPr>
          </w:p>
        </w:tc>
        <w:tc>
          <w:tcPr>
            <w:tcW w:w="1571" w:type="dxa"/>
            <w:vMerge w:val="continue"/>
            <w:noWrap/>
            <w:tcMar>
              <w:top w:w="15" w:type="dxa"/>
              <w:left w:w="15" w:type="dxa"/>
              <w:right w:w="15" w:type="dxa"/>
            </w:tcMar>
            <w:vAlign w:val="center"/>
          </w:tcPr>
          <w:p w14:paraId="6D9DAB32">
            <w:pPr>
              <w:spacing w:line="240" w:lineRule="exact"/>
              <w:rPr>
                <w:rFonts w:ascii="Times New Roman" w:hAnsi="Times New Roman" w:eastAsia="仿宋"/>
                <w:sz w:val="20"/>
                <w:szCs w:val="20"/>
              </w:rPr>
            </w:pPr>
          </w:p>
        </w:tc>
        <w:tc>
          <w:tcPr>
            <w:tcW w:w="1210" w:type="dxa"/>
            <w:vMerge w:val="continue"/>
            <w:noWrap/>
            <w:tcMar>
              <w:top w:w="15" w:type="dxa"/>
              <w:left w:w="15" w:type="dxa"/>
              <w:right w:w="15" w:type="dxa"/>
            </w:tcMar>
            <w:vAlign w:val="center"/>
          </w:tcPr>
          <w:p w14:paraId="75DC7B15">
            <w:pPr>
              <w:spacing w:line="240" w:lineRule="exact"/>
              <w:jc w:val="center"/>
              <w:rPr>
                <w:rFonts w:ascii="Times New Roman" w:hAnsi="Times New Roman" w:eastAsia="仿宋"/>
                <w:sz w:val="20"/>
                <w:szCs w:val="20"/>
              </w:rPr>
            </w:pPr>
          </w:p>
        </w:tc>
        <w:tc>
          <w:tcPr>
            <w:tcW w:w="1903" w:type="dxa"/>
            <w:vMerge w:val="continue"/>
            <w:noWrap/>
            <w:tcMar>
              <w:top w:w="15" w:type="dxa"/>
              <w:left w:w="15" w:type="dxa"/>
              <w:right w:w="15" w:type="dxa"/>
            </w:tcMar>
            <w:vAlign w:val="center"/>
          </w:tcPr>
          <w:p w14:paraId="7AFA3185">
            <w:pPr>
              <w:spacing w:line="240" w:lineRule="exact"/>
              <w:rPr>
                <w:rFonts w:ascii="Times New Roman" w:hAnsi="Times New Roman" w:eastAsia="仿宋"/>
                <w:sz w:val="20"/>
                <w:szCs w:val="20"/>
              </w:rPr>
            </w:pPr>
          </w:p>
        </w:tc>
        <w:tc>
          <w:tcPr>
            <w:tcW w:w="1877" w:type="dxa"/>
            <w:vMerge w:val="continue"/>
            <w:noWrap/>
            <w:tcMar>
              <w:top w:w="15" w:type="dxa"/>
              <w:left w:w="15" w:type="dxa"/>
              <w:right w:w="15" w:type="dxa"/>
            </w:tcMar>
            <w:vAlign w:val="center"/>
          </w:tcPr>
          <w:p w14:paraId="334FB102">
            <w:pPr>
              <w:spacing w:line="240" w:lineRule="exact"/>
              <w:jc w:val="left"/>
              <w:rPr>
                <w:rFonts w:ascii="Times New Roman" w:hAnsi="Times New Roman" w:eastAsia="仿宋"/>
                <w:sz w:val="20"/>
                <w:szCs w:val="20"/>
              </w:rPr>
            </w:pPr>
          </w:p>
        </w:tc>
        <w:tc>
          <w:tcPr>
            <w:tcW w:w="4500" w:type="dxa"/>
            <w:noWrap/>
            <w:tcMar>
              <w:top w:w="15" w:type="dxa"/>
              <w:left w:w="15" w:type="dxa"/>
              <w:right w:w="15" w:type="dxa"/>
            </w:tcMar>
            <w:vAlign w:val="center"/>
          </w:tcPr>
          <w:p w14:paraId="040E5E66">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《四川省公安厅关于贯彻执行〈金融机构营业场所和金库安全防范设施建设许可实施办法〉的通知》（川公发〔</w:t>
            </w:r>
            <w:r>
              <w:rPr>
                <w:rFonts w:ascii="Times New Roman" w:hAnsi="Times New Roman" w:eastAsia="仿宋"/>
                <w:kern w:val="0"/>
                <w:sz w:val="20"/>
                <w:szCs w:val="20"/>
              </w:rPr>
              <w:t>2006</w:t>
            </w:r>
            <w:r>
              <w:rPr>
                <w:rFonts w:hint="eastAsia" w:ascii="Times New Roman" w:hAnsi="Times New Roman" w:eastAsia="仿宋"/>
                <w:kern w:val="0"/>
                <w:sz w:val="20"/>
                <w:szCs w:val="20"/>
              </w:rPr>
              <w:t>〕</w:t>
            </w:r>
            <w:r>
              <w:rPr>
                <w:rFonts w:ascii="Times New Roman" w:hAnsi="Times New Roman" w:eastAsia="仿宋"/>
                <w:kern w:val="0"/>
                <w:sz w:val="20"/>
                <w:szCs w:val="20"/>
              </w:rPr>
              <w:t>63</w:t>
            </w:r>
            <w:r>
              <w:rPr>
                <w:rFonts w:hint="eastAsia" w:ascii="Times New Roman" w:hAnsi="Times New Roman" w:eastAsia="仿宋"/>
                <w:kern w:val="0"/>
                <w:sz w:val="20"/>
                <w:szCs w:val="20"/>
              </w:rPr>
              <w:t>号）</w:t>
            </w:r>
          </w:p>
        </w:tc>
        <w:tc>
          <w:tcPr>
            <w:tcW w:w="2700" w:type="dxa"/>
            <w:vMerge w:val="continue"/>
            <w:noWrap/>
            <w:tcMar>
              <w:top w:w="15" w:type="dxa"/>
              <w:left w:w="15" w:type="dxa"/>
              <w:right w:w="15" w:type="dxa"/>
            </w:tcMar>
            <w:vAlign w:val="center"/>
          </w:tcPr>
          <w:p w14:paraId="2E5D1ADD">
            <w:pPr>
              <w:spacing w:line="240" w:lineRule="exact"/>
              <w:rPr>
                <w:rFonts w:ascii="Times New Roman" w:hAnsi="Times New Roman" w:eastAsia="仿宋"/>
                <w:sz w:val="20"/>
                <w:szCs w:val="20"/>
              </w:rPr>
            </w:pPr>
          </w:p>
        </w:tc>
      </w:tr>
      <w:tr w14:paraId="57A62C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507" w:type="dxa"/>
            <w:vMerge w:val="restart"/>
            <w:noWrap/>
            <w:tcMar>
              <w:top w:w="15" w:type="dxa"/>
              <w:left w:w="15" w:type="dxa"/>
              <w:right w:w="15" w:type="dxa"/>
            </w:tcMar>
            <w:vAlign w:val="center"/>
          </w:tcPr>
          <w:p w14:paraId="29E70881">
            <w:pPr>
              <w:spacing w:line="240" w:lineRule="exact"/>
              <w:ind w:left="384" w:hanging="384"/>
              <w:jc w:val="center"/>
              <w:rPr>
                <w:rFonts w:ascii="Times New Roman" w:hAnsi="Times New Roman" w:eastAsia="仿宋"/>
                <w:sz w:val="20"/>
                <w:szCs w:val="20"/>
              </w:rPr>
            </w:pPr>
            <w:r>
              <w:rPr>
                <w:rFonts w:ascii="Times New Roman" w:hAnsi="Times New Roman" w:eastAsia="仿宋"/>
                <w:sz w:val="20"/>
                <w:szCs w:val="20"/>
              </w:rPr>
              <w:t>36</w:t>
            </w:r>
          </w:p>
        </w:tc>
        <w:tc>
          <w:tcPr>
            <w:tcW w:w="507" w:type="dxa"/>
            <w:vMerge w:val="restart"/>
            <w:noWrap/>
            <w:tcMar>
              <w:top w:w="15" w:type="dxa"/>
              <w:left w:w="15" w:type="dxa"/>
              <w:right w:w="15" w:type="dxa"/>
            </w:tcMar>
            <w:vAlign w:val="center"/>
          </w:tcPr>
          <w:p w14:paraId="3A77677F">
            <w:pPr>
              <w:spacing w:line="240" w:lineRule="exact"/>
              <w:ind w:left="384" w:hanging="384"/>
              <w:jc w:val="center"/>
              <w:rPr>
                <w:rFonts w:ascii="Times New Roman" w:hAnsi="Times New Roman" w:eastAsia="仿宋"/>
                <w:sz w:val="20"/>
                <w:szCs w:val="20"/>
              </w:rPr>
            </w:pPr>
            <w:r>
              <w:rPr>
                <w:rFonts w:ascii="Times New Roman" w:hAnsi="Times New Roman" w:eastAsia="仿宋"/>
                <w:sz w:val="20"/>
                <w:szCs w:val="20"/>
              </w:rPr>
              <w:t>72</w:t>
            </w:r>
          </w:p>
        </w:tc>
        <w:tc>
          <w:tcPr>
            <w:tcW w:w="1571" w:type="dxa"/>
            <w:vMerge w:val="restart"/>
            <w:noWrap/>
            <w:tcMar>
              <w:top w:w="15" w:type="dxa"/>
              <w:left w:w="15" w:type="dxa"/>
              <w:right w:w="15" w:type="dxa"/>
            </w:tcMar>
            <w:vAlign w:val="center"/>
          </w:tcPr>
          <w:p w14:paraId="52624E15">
            <w:pPr>
              <w:widowControl/>
              <w:spacing w:line="240" w:lineRule="exact"/>
              <w:textAlignment w:val="center"/>
              <w:rPr>
                <w:rFonts w:ascii="Times New Roman" w:hAnsi="Times New Roman" w:eastAsia="仿宋"/>
                <w:sz w:val="20"/>
                <w:szCs w:val="20"/>
              </w:rPr>
            </w:pPr>
            <w:r>
              <w:rPr>
                <w:rFonts w:hint="eastAsia" w:ascii="Times New Roman" w:hAnsi="Times New Roman" w:eastAsia="仿宋"/>
                <w:kern w:val="0"/>
                <w:sz w:val="20"/>
                <w:szCs w:val="20"/>
              </w:rPr>
              <w:t>机动车登记</w:t>
            </w:r>
          </w:p>
        </w:tc>
        <w:tc>
          <w:tcPr>
            <w:tcW w:w="1210" w:type="dxa"/>
            <w:vMerge w:val="restart"/>
            <w:noWrap/>
            <w:tcMar>
              <w:top w:w="15" w:type="dxa"/>
              <w:left w:w="15" w:type="dxa"/>
              <w:right w:w="15" w:type="dxa"/>
            </w:tcMar>
            <w:vAlign w:val="center"/>
          </w:tcPr>
          <w:p w14:paraId="29FB2FC8">
            <w:pPr>
              <w:widowControl/>
              <w:spacing w:line="240" w:lineRule="exact"/>
              <w:jc w:val="center"/>
              <w:textAlignment w:val="center"/>
              <w:rPr>
                <w:rFonts w:ascii="Times New Roman" w:hAnsi="Times New Roman" w:eastAsia="仿宋"/>
                <w:sz w:val="20"/>
                <w:szCs w:val="20"/>
              </w:rPr>
            </w:pPr>
            <w:r>
              <w:rPr>
                <w:rFonts w:hint="eastAsia" w:ascii="Times New Roman" w:hAnsi="Times New Roman" w:eastAsia="仿宋"/>
                <w:kern w:val="0"/>
                <w:sz w:val="20"/>
                <w:szCs w:val="20"/>
              </w:rPr>
              <w:t>市公安局</w:t>
            </w:r>
          </w:p>
        </w:tc>
        <w:tc>
          <w:tcPr>
            <w:tcW w:w="1903" w:type="dxa"/>
            <w:vMerge w:val="restart"/>
            <w:noWrap/>
            <w:tcMar>
              <w:top w:w="15" w:type="dxa"/>
              <w:left w:w="15" w:type="dxa"/>
              <w:right w:w="15" w:type="dxa"/>
            </w:tcMar>
            <w:vAlign w:val="center"/>
          </w:tcPr>
          <w:p w14:paraId="73342EFE">
            <w:pPr>
              <w:widowControl/>
              <w:spacing w:line="240" w:lineRule="exact"/>
              <w:textAlignment w:val="center"/>
              <w:rPr>
                <w:rFonts w:ascii="Times New Roman" w:hAnsi="Times New Roman" w:eastAsia="仿宋"/>
                <w:sz w:val="20"/>
                <w:szCs w:val="20"/>
              </w:rPr>
            </w:pPr>
            <w:r>
              <w:rPr>
                <w:rFonts w:hint="eastAsia" w:ascii="Times New Roman" w:hAnsi="Times New Roman" w:eastAsia="仿宋"/>
                <w:kern w:val="0"/>
                <w:sz w:val="20"/>
                <w:szCs w:val="20"/>
              </w:rPr>
              <w:t>设区的市级、县级公安机关</w:t>
            </w:r>
          </w:p>
        </w:tc>
        <w:tc>
          <w:tcPr>
            <w:tcW w:w="1877" w:type="dxa"/>
            <w:vMerge w:val="restart"/>
            <w:noWrap/>
            <w:tcMar>
              <w:top w:w="15" w:type="dxa"/>
              <w:left w:w="15" w:type="dxa"/>
              <w:right w:w="15" w:type="dxa"/>
            </w:tcMar>
            <w:vAlign w:val="center"/>
          </w:tcPr>
          <w:p w14:paraId="79B867BF">
            <w:pPr>
              <w:widowControl/>
              <w:spacing w:line="240" w:lineRule="exact"/>
              <w:jc w:val="left"/>
              <w:textAlignment w:val="center"/>
              <w:rPr>
                <w:rFonts w:ascii="Times New Roman" w:hAnsi="Times New Roman" w:eastAsia="仿宋"/>
                <w:spacing w:val="-11"/>
                <w:sz w:val="20"/>
                <w:szCs w:val="20"/>
              </w:rPr>
            </w:pPr>
            <w:r>
              <w:rPr>
                <w:rFonts w:hint="eastAsia" w:ascii="Times New Roman" w:hAnsi="Times New Roman" w:eastAsia="仿宋"/>
                <w:spacing w:val="-11"/>
                <w:kern w:val="0"/>
                <w:sz w:val="20"/>
                <w:szCs w:val="20"/>
              </w:rPr>
              <w:t>《中华人民共和国道路交通安全法》</w:t>
            </w:r>
          </w:p>
        </w:tc>
        <w:tc>
          <w:tcPr>
            <w:tcW w:w="4500" w:type="dxa"/>
            <w:noWrap/>
            <w:tcMar>
              <w:top w:w="15" w:type="dxa"/>
              <w:left w:w="15" w:type="dxa"/>
              <w:right w:w="15" w:type="dxa"/>
            </w:tcMar>
            <w:vAlign w:val="center"/>
          </w:tcPr>
          <w:p w14:paraId="0B115BCF">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《中华人民共和国道路交通安全法》</w:t>
            </w:r>
          </w:p>
        </w:tc>
        <w:tc>
          <w:tcPr>
            <w:tcW w:w="2700" w:type="dxa"/>
            <w:vMerge w:val="restart"/>
            <w:noWrap/>
            <w:tcMar>
              <w:top w:w="15" w:type="dxa"/>
              <w:left w:w="15" w:type="dxa"/>
              <w:right w:w="15" w:type="dxa"/>
            </w:tcMar>
            <w:vAlign w:val="center"/>
          </w:tcPr>
          <w:p w14:paraId="16B7E4E9">
            <w:pPr>
              <w:spacing w:line="240" w:lineRule="exact"/>
              <w:rPr>
                <w:rFonts w:ascii="Times New Roman" w:hAnsi="Times New Roman" w:eastAsia="仿宋"/>
                <w:sz w:val="20"/>
                <w:szCs w:val="20"/>
              </w:rPr>
            </w:pPr>
          </w:p>
        </w:tc>
      </w:tr>
      <w:tr w14:paraId="4FBF86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2" w:hRule="atLeast"/>
        </w:trPr>
        <w:tc>
          <w:tcPr>
            <w:tcW w:w="507" w:type="dxa"/>
            <w:vMerge w:val="continue"/>
            <w:noWrap/>
            <w:tcMar>
              <w:top w:w="15" w:type="dxa"/>
              <w:left w:w="15" w:type="dxa"/>
              <w:right w:w="15" w:type="dxa"/>
            </w:tcMar>
            <w:vAlign w:val="center"/>
          </w:tcPr>
          <w:p w14:paraId="12C86BA5">
            <w:pPr>
              <w:spacing w:line="240" w:lineRule="exact"/>
              <w:jc w:val="center"/>
              <w:rPr>
                <w:rFonts w:ascii="Times New Roman" w:hAnsi="Times New Roman" w:eastAsia="仿宋"/>
                <w:sz w:val="20"/>
                <w:szCs w:val="20"/>
              </w:rPr>
            </w:pPr>
          </w:p>
        </w:tc>
        <w:tc>
          <w:tcPr>
            <w:tcW w:w="507" w:type="dxa"/>
            <w:vMerge w:val="continue"/>
            <w:noWrap/>
            <w:tcMar>
              <w:top w:w="15" w:type="dxa"/>
              <w:left w:w="15" w:type="dxa"/>
              <w:right w:w="15" w:type="dxa"/>
            </w:tcMar>
            <w:vAlign w:val="center"/>
          </w:tcPr>
          <w:p w14:paraId="61336F49">
            <w:pPr>
              <w:spacing w:line="240" w:lineRule="exact"/>
              <w:jc w:val="center"/>
              <w:rPr>
                <w:rFonts w:ascii="Times New Roman" w:hAnsi="Times New Roman" w:eastAsia="仿宋"/>
                <w:sz w:val="20"/>
                <w:szCs w:val="20"/>
              </w:rPr>
            </w:pPr>
          </w:p>
        </w:tc>
        <w:tc>
          <w:tcPr>
            <w:tcW w:w="1571" w:type="dxa"/>
            <w:vMerge w:val="continue"/>
            <w:noWrap/>
            <w:tcMar>
              <w:top w:w="15" w:type="dxa"/>
              <w:left w:w="15" w:type="dxa"/>
              <w:right w:w="15" w:type="dxa"/>
            </w:tcMar>
            <w:vAlign w:val="center"/>
          </w:tcPr>
          <w:p w14:paraId="02187A61">
            <w:pPr>
              <w:spacing w:line="240" w:lineRule="exact"/>
              <w:rPr>
                <w:rFonts w:ascii="Times New Roman" w:hAnsi="Times New Roman" w:eastAsia="仿宋"/>
                <w:sz w:val="20"/>
                <w:szCs w:val="20"/>
              </w:rPr>
            </w:pPr>
          </w:p>
        </w:tc>
        <w:tc>
          <w:tcPr>
            <w:tcW w:w="1210" w:type="dxa"/>
            <w:vMerge w:val="continue"/>
            <w:noWrap/>
            <w:tcMar>
              <w:top w:w="15" w:type="dxa"/>
              <w:left w:w="15" w:type="dxa"/>
              <w:right w:w="15" w:type="dxa"/>
            </w:tcMar>
            <w:vAlign w:val="center"/>
          </w:tcPr>
          <w:p w14:paraId="2F7CBE52">
            <w:pPr>
              <w:spacing w:line="240" w:lineRule="exact"/>
              <w:jc w:val="center"/>
              <w:rPr>
                <w:rFonts w:ascii="Times New Roman" w:hAnsi="Times New Roman" w:eastAsia="仿宋"/>
                <w:sz w:val="20"/>
                <w:szCs w:val="20"/>
              </w:rPr>
            </w:pPr>
          </w:p>
        </w:tc>
        <w:tc>
          <w:tcPr>
            <w:tcW w:w="1903" w:type="dxa"/>
            <w:vMerge w:val="continue"/>
            <w:noWrap/>
            <w:tcMar>
              <w:top w:w="15" w:type="dxa"/>
              <w:left w:w="15" w:type="dxa"/>
              <w:right w:w="15" w:type="dxa"/>
            </w:tcMar>
            <w:vAlign w:val="center"/>
          </w:tcPr>
          <w:p w14:paraId="43F1968B">
            <w:pPr>
              <w:spacing w:line="240" w:lineRule="exact"/>
              <w:rPr>
                <w:rFonts w:ascii="Times New Roman" w:hAnsi="Times New Roman" w:eastAsia="仿宋"/>
                <w:sz w:val="20"/>
                <w:szCs w:val="20"/>
              </w:rPr>
            </w:pPr>
          </w:p>
        </w:tc>
        <w:tc>
          <w:tcPr>
            <w:tcW w:w="1877" w:type="dxa"/>
            <w:vMerge w:val="continue"/>
            <w:noWrap/>
            <w:tcMar>
              <w:top w:w="15" w:type="dxa"/>
              <w:left w:w="15" w:type="dxa"/>
              <w:right w:w="15" w:type="dxa"/>
            </w:tcMar>
            <w:vAlign w:val="center"/>
          </w:tcPr>
          <w:p w14:paraId="3B87A475">
            <w:pPr>
              <w:spacing w:line="240" w:lineRule="exact"/>
              <w:jc w:val="left"/>
              <w:rPr>
                <w:rFonts w:ascii="Times New Roman" w:hAnsi="Times New Roman" w:eastAsia="仿宋"/>
                <w:spacing w:val="-11"/>
                <w:sz w:val="20"/>
                <w:szCs w:val="20"/>
              </w:rPr>
            </w:pPr>
          </w:p>
        </w:tc>
        <w:tc>
          <w:tcPr>
            <w:tcW w:w="4500" w:type="dxa"/>
            <w:noWrap/>
            <w:tcMar>
              <w:top w:w="15" w:type="dxa"/>
              <w:left w:w="15" w:type="dxa"/>
              <w:right w:w="15" w:type="dxa"/>
            </w:tcMar>
            <w:vAlign w:val="center"/>
          </w:tcPr>
          <w:p w14:paraId="602C5E17">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《机动车登记规定》</w:t>
            </w:r>
          </w:p>
        </w:tc>
        <w:tc>
          <w:tcPr>
            <w:tcW w:w="2700" w:type="dxa"/>
            <w:vMerge w:val="continue"/>
            <w:noWrap/>
            <w:tcMar>
              <w:top w:w="15" w:type="dxa"/>
              <w:left w:w="15" w:type="dxa"/>
              <w:right w:w="15" w:type="dxa"/>
            </w:tcMar>
            <w:vAlign w:val="center"/>
          </w:tcPr>
          <w:p w14:paraId="511348AE">
            <w:pPr>
              <w:spacing w:line="240" w:lineRule="exact"/>
              <w:rPr>
                <w:rFonts w:ascii="Times New Roman" w:hAnsi="Times New Roman" w:eastAsia="仿宋"/>
                <w:sz w:val="20"/>
                <w:szCs w:val="20"/>
              </w:rPr>
            </w:pPr>
          </w:p>
        </w:tc>
      </w:tr>
      <w:tr w14:paraId="5B68B8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63" w:hRule="atLeast"/>
        </w:trPr>
        <w:tc>
          <w:tcPr>
            <w:tcW w:w="507" w:type="dxa"/>
            <w:vMerge w:val="continue"/>
            <w:noWrap/>
            <w:tcMar>
              <w:top w:w="15" w:type="dxa"/>
              <w:left w:w="15" w:type="dxa"/>
              <w:right w:w="15" w:type="dxa"/>
            </w:tcMar>
            <w:vAlign w:val="center"/>
          </w:tcPr>
          <w:p w14:paraId="5BA3C17A">
            <w:pPr>
              <w:spacing w:line="240" w:lineRule="exact"/>
              <w:jc w:val="center"/>
              <w:rPr>
                <w:rFonts w:ascii="Times New Roman" w:hAnsi="Times New Roman" w:eastAsia="仿宋"/>
                <w:sz w:val="20"/>
                <w:szCs w:val="20"/>
              </w:rPr>
            </w:pPr>
          </w:p>
        </w:tc>
        <w:tc>
          <w:tcPr>
            <w:tcW w:w="507" w:type="dxa"/>
            <w:vMerge w:val="continue"/>
            <w:noWrap/>
            <w:tcMar>
              <w:top w:w="15" w:type="dxa"/>
              <w:left w:w="15" w:type="dxa"/>
              <w:right w:w="15" w:type="dxa"/>
            </w:tcMar>
            <w:vAlign w:val="center"/>
          </w:tcPr>
          <w:p w14:paraId="242AD937">
            <w:pPr>
              <w:spacing w:line="240" w:lineRule="exact"/>
              <w:jc w:val="center"/>
              <w:rPr>
                <w:rFonts w:ascii="Times New Roman" w:hAnsi="Times New Roman" w:eastAsia="仿宋"/>
                <w:sz w:val="20"/>
                <w:szCs w:val="20"/>
              </w:rPr>
            </w:pPr>
          </w:p>
        </w:tc>
        <w:tc>
          <w:tcPr>
            <w:tcW w:w="1571" w:type="dxa"/>
            <w:vMerge w:val="continue"/>
            <w:noWrap/>
            <w:tcMar>
              <w:top w:w="15" w:type="dxa"/>
              <w:left w:w="15" w:type="dxa"/>
              <w:right w:w="15" w:type="dxa"/>
            </w:tcMar>
            <w:vAlign w:val="center"/>
          </w:tcPr>
          <w:p w14:paraId="3A029979">
            <w:pPr>
              <w:spacing w:line="240" w:lineRule="exact"/>
              <w:rPr>
                <w:rFonts w:ascii="Times New Roman" w:hAnsi="Times New Roman" w:eastAsia="仿宋"/>
                <w:sz w:val="20"/>
                <w:szCs w:val="20"/>
              </w:rPr>
            </w:pPr>
          </w:p>
        </w:tc>
        <w:tc>
          <w:tcPr>
            <w:tcW w:w="1210" w:type="dxa"/>
            <w:vMerge w:val="continue"/>
            <w:noWrap/>
            <w:tcMar>
              <w:top w:w="15" w:type="dxa"/>
              <w:left w:w="15" w:type="dxa"/>
              <w:right w:w="15" w:type="dxa"/>
            </w:tcMar>
            <w:vAlign w:val="center"/>
          </w:tcPr>
          <w:p w14:paraId="5BD6847E">
            <w:pPr>
              <w:spacing w:line="240" w:lineRule="exact"/>
              <w:jc w:val="center"/>
              <w:rPr>
                <w:rFonts w:ascii="Times New Roman" w:hAnsi="Times New Roman" w:eastAsia="仿宋"/>
                <w:sz w:val="20"/>
                <w:szCs w:val="20"/>
              </w:rPr>
            </w:pPr>
          </w:p>
        </w:tc>
        <w:tc>
          <w:tcPr>
            <w:tcW w:w="1903" w:type="dxa"/>
            <w:vMerge w:val="continue"/>
            <w:noWrap/>
            <w:tcMar>
              <w:top w:w="15" w:type="dxa"/>
              <w:left w:w="15" w:type="dxa"/>
              <w:right w:w="15" w:type="dxa"/>
            </w:tcMar>
            <w:vAlign w:val="center"/>
          </w:tcPr>
          <w:p w14:paraId="44292DED">
            <w:pPr>
              <w:spacing w:line="240" w:lineRule="exact"/>
              <w:rPr>
                <w:rFonts w:ascii="Times New Roman" w:hAnsi="Times New Roman" w:eastAsia="仿宋"/>
                <w:sz w:val="20"/>
                <w:szCs w:val="20"/>
              </w:rPr>
            </w:pPr>
          </w:p>
        </w:tc>
        <w:tc>
          <w:tcPr>
            <w:tcW w:w="1877" w:type="dxa"/>
            <w:vMerge w:val="continue"/>
            <w:noWrap/>
            <w:tcMar>
              <w:top w:w="15" w:type="dxa"/>
              <w:left w:w="15" w:type="dxa"/>
              <w:right w:w="15" w:type="dxa"/>
            </w:tcMar>
            <w:vAlign w:val="center"/>
          </w:tcPr>
          <w:p w14:paraId="55241AAE">
            <w:pPr>
              <w:spacing w:line="240" w:lineRule="exact"/>
              <w:jc w:val="left"/>
              <w:rPr>
                <w:rFonts w:ascii="Times New Roman" w:hAnsi="Times New Roman" w:eastAsia="仿宋"/>
                <w:spacing w:val="-11"/>
                <w:sz w:val="20"/>
                <w:szCs w:val="20"/>
              </w:rPr>
            </w:pPr>
          </w:p>
        </w:tc>
        <w:tc>
          <w:tcPr>
            <w:tcW w:w="4500" w:type="dxa"/>
            <w:noWrap/>
            <w:tcMar>
              <w:top w:w="15" w:type="dxa"/>
              <w:left w:w="15" w:type="dxa"/>
              <w:right w:w="15" w:type="dxa"/>
            </w:tcMar>
            <w:vAlign w:val="center"/>
          </w:tcPr>
          <w:p w14:paraId="0CE73FD8">
            <w:pPr>
              <w:widowControl/>
              <w:spacing w:line="240" w:lineRule="exact"/>
              <w:rPr>
                <w:rFonts w:ascii="Times New Roman" w:hAnsi="Times New Roman" w:eastAsia="仿宋"/>
                <w:sz w:val="20"/>
                <w:szCs w:val="20"/>
              </w:rPr>
            </w:pPr>
            <w:r>
              <w:rPr>
                <w:rFonts w:hint="eastAsia" w:ascii="Times New Roman" w:hAnsi="Times New Roman" w:eastAsia="仿宋"/>
                <w:kern w:val="0"/>
                <w:sz w:val="20"/>
                <w:szCs w:val="20"/>
              </w:rPr>
              <w:t>《中华人民共和国道路交通安全法实施条例》</w:t>
            </w:r>
          </w:p>
        </w:tc>
        <w:tc>
          <w:tcPr>
            <w:tcW w:w="2700" w:type="dxa"/>
            <w:vMerge w:val="continue"/>
            <w:noWrap/>
            <w:tcMar>
              <w:top w:w="15" w:type="dxa"/>
              <w:left w:w="15" w:type="dxa"/>
              <w:right w:w="15" w:type="dxa"/>
            </w:tcMar>
            <w:vAlign w:val="center"/>
          </w:tcPr>
          <w:p w14:paraId="205BC790">
            <w:pPr>
              <w:spacing w:line="240" w:lineRule="exact"/>
              <w:rPr>
                <w:rFonts w:ascii="Times New Roman" w:hAnsi="Times New Roman" w:eastAsia="仿宋"/>
                <w:sz w:val="20"/>
                <w:szCs w:val="20"/>
              </w:rPr>
            </w:pPr>
          </w:p>
        </w:tc>
      </w:tr>
      <w:tr w14:paraId="713703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63" w:hRule="atLeast"/>
        </w:trPr>
        <w:tc>
          <w:tcPr>
            <w:tcW w:w="507" w:type="dxa"/>
            <w:vMerge w:val="continue"/>
            <w:noWrap/>
            <w:tcMar>
              <w:top w:w="15" w:type="dxa"/>
              <w:left w:w="15" w:type="dxa"/>
              <w:right w:w="15" w:type="dxa"/>
            </w:tcMar>
            <w:vAlign w:val="center"/>
          </w:tcPr>
          <w:p w14:paraId="326EF132">
            <w:pPr>
              <w:spacing w:line="240" w:lineRule="exact"/>
              <w:jc w:val="center"/>
              <w:rPr>
                <w:rFonts w:ascii="Times New Roman" w:hAnsi="Times New Roman" w:eastAsia="仿宋"/>
              </w:rPr>
            </w:pPr>
          </w:p>
        </w:tc>
        <w:tc>
          <w:tcPr>
            <w:tcW w:w="507" w:type="dxa"/>
            <w:vMerge w:val="continue"/>
            <w:noWrap/>
            <w:tcMar>
              <w:top w:w="15" w:type="dxa"/>
              <w:left w:w="15" w:type="dxa"/>
              <w:right w:w="15" w:type="dxa"/>
            </w:tcMar>
            <w:vAlign w:val="center"/>
          </w:tcPr>
          <w:p w14:paraId="121ABD37">
            <w:pPr>
              <w:spacing w:line="240" w:lineRule="exact"/>
              <w:jc w:val="center"/>
              <w:rPr>
                <w:rFonts w:ascii="Times New Roman" w:hAnsi="Times New Roman" w:eastAsia="仿宋"/>
              </w:rPr>
            </w:pPr>
          </w:p>
        </w:tc>
        <w:tc>
          <w:tcPr>
            <w:tcW w:w="1571" w:type="dxa"/>
            <w:vMerge w:val="continue"/>
            <w:noWrap/>
            <w:tcMar>
              <w:top w:w="15" w:type="dxa"/>
              <w:left w:w="15" w:type="dxa"/>
              <w:right w:w="15" w:type="dxa"/>
            </w:tcMar>
            <w:vAlign w:val="center"/>
          </w:tcPr>
          <w:p w14:paraId="774CA8B5">
            <w:pPr>
              <w:widowControl/>
              <w:spacing w:line="240" w:lineRule="exact"/>
              <w:textAlignment w:val="center"/>
              <w:rPr>
                <w:rFonts w:ascii="Times New Roman" w:hAnsi="Times New Roman" w:eastAsia="仿宋"/>
              </w:rPr>
            </w:pPr>
          </w:p>
        </w:tc>
        <w:tc>
          <w:tcPr>
            <w:tcW w:w="1210" w:type="dxa"/>
            <w:vMerge w:val="continue"/>
            <w:noWrap/>
            <w:tcMar>
              <w:top w:w="15" w:type="dxa"/>
              <w:left w:w="15" w:type="dxa"/>
              <w:right w:w="15" w:type="dxa"/>
            </w:tcMar>
            <w:vAlign w:val="center"/>
          </w:tcPr>
          <w:p w14:paraId="0F142435">
            <w:pPr>
              <w:widowControl/>
              <w:spacing w:line="240" w:lineRule="exact"/>
              <w:jc w:val="center"/>
              <w:textAlignment w:val="center"/>
              <w:rPr>
                <w:rFonts w:ascii="Times New Roman" w:hAnsi="Times New Roman" w:eastAsia="仿宋"/>
              </w:rPr>
            </w:pPr>
          </w:p>
        </w:tc>
        <w:tc>
          <w:tcPr>
            <w:tcW w:w="1903" w:type="dxa"/>
            <w:vMerge w:val="continue"/>
            <w:noWrap/>
            <w:tcMar>
              <w:top w:w="15" w:type="dxa"/>
              <w:left w:w="15" w:type="dxa"/>
              <w:right w:w="15" w:type="dxa"/>
            </w:tcMar>
            <w:vAlign w:val="center"/>
          </w:tcPr>
          <w:p w14:paraId="6224E71B">
            <w:pPr>
              <w:widowControl/>
              <w:spacing w:line="240" w:lineRule="exact"/>
              <w:textAlignment w:val="center"/>
              <w:rPr>
                <w:rFonts w:ascii="Times New Roman" w:hAnsi="Times New Roman" w:eastAsia="仿宋"/>
              </w:rPr>
            </w:pPr>
          </w:p>
        </w:tc>
        <w:tc>
          <w:tcPr>
            <w:tcW w:w="1877" w:type="dxa"/>
            <w:vMerge w:val="continue"/>
            <w:noWrap/>
            <w:tcMar>
              <w:top w:w="15" w:type="dxa"/>
              <w:left w:w="15" w:type="dxa"/>
              <w:right w:w="15" w:type="dxa"/>
            </w:tcMar>
            <w:vAlign w:val="center"/>
          </w:tcPr>
          <w:p w14:paraId="4BF641E0">
            <w:pPr>
              <w:widowControl/>
              <w:spacing w:line="240" w:lineRule="exact"/>
              <w:jc w:val="left"/>
              <w:textAlignment w:val="center"/>
              <w:rPr>
                <w:rFonts w:ascii="Times New Roman" w:hAnsi="Times New Roman" w:eastAsia="仿宋"/>
                <w:spacing w:val="-11"/>
              </w:rPr>
            </w:pPr>
          </w:p>
        </w:tc>
        <w:tc>
          <w:tcPr>
            <w:tcW w:w="4500" w:type="dxa"/>
            <w:noWrap/>
            <w:tcMar>
              <w:top w:w="15" w:type="dxa"/>
              <w:left w:w="15" w:type="dxa"/>
              <w:right w:w="15" w:type="dxa"/>
            </w:tcMar>
            <w:vAlign w:val="center"/>
          </w:tcPr>
          <w:p w14:paraId="11B9C29F">
            <w:pPr>
              <w:widowControl/>
              <w:spacing w:line="240" w:lineRule="exact"/>
              <w:jc w:val="left"/>
              <w:textAlignment w:val="center"/>
              <w:rPr>
                <w:rFonts w:ascii="Times New Roman" w:hAnsi="Times New Roman" w:eastAsia="仿宋"/>
                <w:kern w:val="0"/>
                <w:sz w:val="20"/>
                <w:szCs w:val="20"/>
              </w:rPr>
            </w:pPr>
            <w:r>
              <w:rPr>
                <w:rFonts w:hint="eastAsia" w:ascii="Times New Roman" w:hAnsi="Times New Roman" w:eastAsia="仿宋"/>
                <w:kern w:val="0"/>
                <w:sz w:val="20"/>
                <w:szCs w:val="20"/>
              </w:rPr>
              <w:t>《机动车登记工作规范》（公交管〔</w:t>
            </w:r>
            <w:r>
              <w:rPr>
                <w:rFonts w:ascii="Times New Roman" w:hAnsi="Times New Roman" w:eastAsia="仿宋"/>
                <w:kern w:val="0"/>
                <w:sz w:val="20"/>
                <w:szCs w:val="20"/>
              </w:rPr>
              <w:t>2022</w:t>
            </w:r>
            <w:r>
              <w:rPr>
                <w:rFonts w:hint="eastAsia" w:ascii="Times New Roman" w:hAnsi="Times New Roman" w:eastAsia="仿宋"/>
                <w:kern w:val="0"/>
                <w:sz w:val="20"/>
                <w:szCs w:val="20"/>
              </w:rPr>
              <w:t>〕</w:t>
            </w:r>
            <w:r>
              <w:rPr>
                <w:rFonts w:ascii="Times New Roman" w:hAnsi="Times New Roman" w:eastAsia="仿宋"/>
                <w:kern w:val="0"/>
                <w:sz w:val="20"/>
                <w:szCs w:val="20"/>
              </w:rPr>
              <w:t>75</w:t>
            </w:r>
            <w:r>
              <w:rPr>
                <w:rFonts w:hint="eastAsia" w:ascii="Times New Roman" w:hAnsi="Times New Roman" w:eastAsia="仿宋"/>
                <w:kern w:val="0"/>
                <w:sz w:val="20"/>
                <w:szCs w:val="20"/>
              </w:rPr>
              <w:t>号）</w:t>
            </w:r>
          </w:p>
        </w:tc>
        <w:tc>
          <w:tcPr>
            <w:tcW w:w="2700" w:type="dxa"/>
            <w:vMerge w:val="continue"/>
            <w:noWrap/>
            <w:tcMar>
              <w:top w:w="15" w:type="dxa"/>
              <w:left w:w="15" w:type="dxa"/>
              <w:right w:w="15" w:type="dxa"/>
            </w:tcMar>
            <w:vAlign w:val="center"/>
          </w:tcPr>
          <w:p w14:paraId="4FA2586E">
            <w:pPr>
              <w:widowControl/>
              <w:spacing w:line="240" w:lineRule="exact"/>
              <w:textAlignment w:val="center"/>
              <w:rPr>
                <w:rFonts w:ascii="Times New Roman" w:hAnsi="Times New Roman" w:eastAsia="仿宋"/>
                <w:kern w:val="0"/>
                <w:sz w:val="20"/>
                <w:szCs w:val="20"/>
              </w:rPr>
            </w:pPr>
          </w:p>
        </w:tc>
      </w:tr>
      <w:tr w14:paraId="1CFD6B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2" w:hRule="atLeast"/>
        </w:trPr>
        <w:tc>
          <w:tcPr>
            <w:tcW w:w="507" w:type="dxa"/>
            <w:vMerge w:val="restart"/>
            <w:noWrap/>
            <w:tcMar>
              <w:top w:w="15" w:type="dxa"/>
              <w:left w:w="15" w:type="dxa"/>
              <w:right w:w="15" w:type="dxa"/>
            </w:tcMar>
            <w:vAlign w:val="center"/>
          </w:tcPr>
          <w:p w14:paraId="1E87716D">
            <w:pPr>
              <w:spacing w:line="240" w:lineRule="exact"/>
              <w:ind w:left="384" w:hanging="384"/>
              <w:jc w:val="center"/>
              <w:rPr>
                <w:rFonts w:ascii="Times New Roman" w:hAnsi="Times New Roman" w:eastAsia="仿宋"/>
                <w:sz w:val="20"/>
                <w:szCs w:val="20"/>
              </w:rPr>
            </w:pPr>
            <w:r>
              <w:rPr>
                <w:rFonts w:ascii="Times New Roman" w:hAnsi="Times New Roman" w:eastAsia="仿宋"/>
                <w:sz w:val="20"/>
                <w:szCs w:val="20"/>
              </w:rPr>
              <w:t>37</w:t>
            </w:r>
          </w:p>
        </w:tc>
        <w:tc>
          <w:tcPr>
            <w:tcW w:w="507" w:type="dxa"/>
            <w:vMerge w:val="restart"/>
            <w:noWrap/>
            <w:tcMar>
              <w:top w:w="15" w:type="dxa"/>
              <w:left w:w="15" w:type="dxa"/>
              <w:right w:w="15" w:type="dxa"/>
            </w:tcMar>
            <w:vAlign w:val="center"/>
          </w:tcPr>
          <w:p w14:paraId="75303B8A">
            <w:pPr>
              <w:spacing w:line="240" w:lineRule="exact"/>
              <w:ind w:left="384" w:hanging="384"/>
              <w:jc w:val="center"/>
              <w:rPr>
                <w:rFonts w:ascii="Times New Roman" w:hAnsi="Times New Roman" w:eastAsia="仿宋"/>
                <w:sz w:val="20"/>
                <w:szCs w:val="20"/>
              </w:rPr>
            </w:pPr>
            <w:r>
              <w:rPr>
                <w:rFonts w:ascii="Times New Roman" w:hAnsi="Times New Roman" w:eastAsia="仿宋"/>
                <w:sz w:val="20"/>
                <w:szCs w:val="20"/>
              </w:rPr>
              <w:t>73</w:t>
            </w:r>
          </w:p>
        </w:tc>
        <w:tc>
          <w:tcPr>
            <w:tcW w:w="1571" w:type="dxa"/>
            <w:vMerge w:val="restart"/>
            <w:noWrap/>
            <w:tcMar>
              <w:top w:w="15" w:type="dxa"/>
              <w:left w:w="15" w:type="dxa"/>
              <w:right w:w="15" w:type="dxa"/>
            </w:tcMar>
            <w:vAlign w:val="center"/>
          </w:tcPr>
          <w:p w14:paraId="6D2A34BD">
            <w:pPr>
              <w:widowControl/>
              <w:spacing w:line="240" w:lineRule="exact"/>
              <w:textAlignment w:val="center"/>
              <w:rPr>
                <w:rFonts w:ascii="Times New Roman" w:hAnsi="Times New Roman" w:eastAsia="仿宋"/>
                <w:sz w:val="20"/>
                <w:szCs w:val="20"/>
              </w:rPr>
            </w:pPr>
            <w:r>
              <w:rPr>
                <w:rFonts w:hint="eastAsia" w:ascii="Times New Roman" w:hAnsi="Times New Roman" w:eastAsia="仿宋"/>
                <w:kern w:val="0"/>
                <w:sz w:val="20"/>
                <w:szCs w:val="20"/>
              </w:rPr>
              <w:t>机动车临时通行牌证核发</w:t>
            </w:r>
          </w:p>
        </w:tc>
        <w:tc>
          <w:tcPr>
            <w:tcW w:w="1210" w:type="dxa"/>
            <w:vMerge w:val="restart"/>
            <w:noWrap/>
            <w:tcMar>
              <w:top w:w="15" w:type="dxa"/>
              <w:left w:w="15" w:type="dxa"/>
              <w:right w:w="15" w:type="dxa"/>
            </w:tcMar>
            <w:vAlign w:val="center"/>
          </w:tcPr>
          <w:p w14:paraId="7DB0437C">
            <w:pPr>
              <w:widowControl/>
              <w:spacing w:line="240" w:lineRule="exact"/>
              <w:jc w:val="center"/>
              <w:textAlignment w:val="center"/>
              <w:rPr>
                <w:rFonts w:ascii="Times New Roman" w:hAnsi="Times New Roman" w:eastAsia="仿宋"/>
                <w:sz w:val="20"/>
                <w:szCs w:val="20"/>
              </w:rPr>
            </w:pPr>
            <w:r>
              <w:rPr>
                <w:rFonts w:hint="eastAsia" w:ascii="Times New Roman" w:hAnsi="Times New Roman" w:eastAsia="仿宋"/>
                <w:kern w:val="0"/>
                <w:sz w:val="20"/>
                <w:szCs w:val="20"/>
              </w:rPr>
              <w:t>市公安局</w:t>
            </w:r>
          </w:p>
        </w:tc>
        <w:tc>
          <w:tcPr>
            <w:tcW w:w="1903" w:type="dxa"/>
            <w:vMerge w:val="restart"/>
            <w:noWrap/>
            <w:tcMar>
              <w:top w:w="15" w:type="dxa"/>
              <w:left w:w="15" w:type="dxa"/>
              <w:right w:w="15" w:type="dxa"/>
            </w:tcMar>
            <w:vAlign w:val="center"/>
          </w:tcPr>
          <w:p w14:paraId="5EFF5A36">
            <w:pPr>
              <w:widowControl/>
              <w:spacing w:line="240" w:lineRule="exact"/>
              <w:textAlignment w:val="center"/>
              <w:rPr>
                <w:rFonts w:ascii="Times New Roman" w:hAnsi="Times New Roman" w:eastAsia="仿宋"/>
                <w:sz w:val="20"/>
                <w:szCs w:val="20"/>
              </w:rPr>
            </w:pPr>
            <w:r>
              <w:rPr>
                <w:rFonts w:hint="eastAsia" w:ascii="Times New Roman" w:hAnsi="Times New Roman" w:eastAsia="仿宋"/>
                <w:kern w:val="0"/>
                <w:sz w:val="20"/>
                <w:szCs w:val="20"/>
              </w:rPr>
              <w:t>设区的市级、县级公安机关</w:t>
            </w:r>
          </w:p>
        </w:tc>
        <w:tc>
          <w:tcPr>
            <w:tcW w:w="1877" w:type="dxa"/>
            <w:vMerge w:val="restart"/>
            <w:noWrap/>
            <w:tcMar>
              <w:top w:w="15" w:type="dxa"/>
              <w:left w:w="15" w:type="dxa"/>
              <w:right w:w="15" w:type="dxa"/>
            </w:tcMar>
            <w:vAlign w:val="center"/>
          </w:tcPr>
          <w:p w14:paraId="036CE7EC">
            <w:pPr>
              <w:widowControl/>
              <w:spacing w:line="240" w:lineRule="exact"/>
              <w:jc w:val="left"/>
              <w:textAlignment w:val="center"/>
              <w:rPr>
                <w:rFonts w:ascii="Times New Roman" w:hAnsi="Times New Roman" w:eastAsia="仿宋"/>
                <w:spacing w:val="-11"/>
                <w:sz w:val="20"/>
                <w:szCs w:val="20"/>
              </w:rPr>
            </w:pPr>
            <w:r>
              <w:rPr>
                <w:rFonts w:hint="eastAsia" w:ascii="Times New Roman" w:hAnsi="Times New Roman" w:eastAsia="仿宋"/>
                <w:spacing w:val="-11"/>
                <w:kern w:val="0"/>
                <w:sz w:val="20"/>
                <w:szCs w:val="20"/>
              </w:rPr>
              <w:t>《中华人民共和国道路交通安全法》</w:t>
            </w:r>
          </w:p>
        </w:tc>
        <w:tc>
          <w:tcPr>
            <w:tcW w:w="4500" w:type="dxa"/>
            <w:noWrap/>
            <w:tcMar>
              <w:top w:w="15" w:type="dxa"/>
              <w:left w:w="15" w:type="dxa"/>
              <w:right w:w="15" w:type="dxa"/>
            </w:tcMar>
            <w:vAlign w:val="center"/>
          </w:tcPr>
          <w:p w14:paraId="12B4F981">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《中华人民共和国道路交通安全法》</w:t>
            </w:r>
          </w:p>
        </w:tc>
        <w:tc>
          <w:tcPr>
            <w:tcW w:w="2700" w:type="dxa"/>
            <w:vMerge w:val="restart"/>
            <w:noWrap/>
            <w:tcMar>
              <w:top w:w="15" w:type="dxa"/>
              <w:left w:w="15" w:type="dxa"/>
              <w:right w:w="15" w:type="dxa"/>
            </w:tcMar>
            <w:vAlign w:val="center"/>
          </w:tcPr>
          <w:p w14:paraId="3188024F">
            <w:pPr>
              <w:spacing w:line="240" w:lineRule="exact"/>
              <w:rPr>
                <w:rFonts w:ascii="Times New Roman" w:hAnsi="Times New Roman" w:eastAsia="仿宋"/>
                <w:sz w:val="20"/>
                <w:szCs w:val="20"/>
              </w:rPr>
            </w:pPr>
          </w:p>
        </w:tc>
      </w:tr>
      <w:tr w14:paraId="56C9A2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507" w:type="dxa"/>
            <w:vMerge w:val="continue"/>
            <w:noWrap/>
            <w:tcMar>
              <w:top w:w="15" w:type="dxa"/>
              <w:left w:w="15" w:type="dxa"/>
              <w:right w:w="15" w:type="dxa"/>
            </w:tcMar>
            <w:vAlign w:val="center"/>
          </w:tcPr>
          <w:p w14:paraId="1CAD3E19">
            <w:pPr>
              <w:spacing w:line="240" w:lineRule="exact"/>
              <w:jc w:val="center"/>
              <w:rPr>
                <w:rFonts w:ascii="Times New Roman" w:hAnsi="Times New Roman" w:eastAsia="仿宋"/>
                <w:sz w:val="20"/>
                <w:szCs w:val="20"/>
              </w:rPr>
            </w:pPr>
          </w:p>
        </w:tc>
        <w:tc>
          <w:tcPr>
            <w:tcW w:w="507" w:type="dxa"/>
            <w:vMerge w:val="continue"/>
            <w:noWrap/>
            <w:tcMar>
              <w:top w:w="15" w:type="dxa"/>
              <w:left w:w="15" w:type="dxa"/>
              <w:right w:w="15" w:type="dxa"/>
            </w:tcMar>
            <w:vAlign w:val="center"/>
          </w:tcPr>
          <w:p w14:paraId="5272F6A1">
            <w:pPr>
              <w:spacing w:line="240" w:lineRule="exact"/>
              <w:jc w:val="center"/>
              <w:rPr>
                <w:rFonts w:ascii="Times New Roman" w:hAnsi="Times New Roman" w:eastAsia="仿宋"/>
                <w:sz w:val="20"/>
                <w:szCs w:val="20"/>
              </w:rPr>
            </w:pPr>
          </w:p>
        </w:tc>
        <w:tc>
          <w:tcPr>
            <w:tcW w:w="1571" w:type="dxa"/>
            <w:vMerge w:val="continue"/>
            <w:noWrap/>
            <w:tcMar>
              <w:top w:w="15" w:type="dxa"/>
              <w:left w:w="15" w:type="dxa"/>
              <w:right w:w="15" w:type="dxa"/>
            </w:tcMar>
            <w:vAlign w:val="center"/>
          </w:tcPr>
          <w:p w14:paraId="773B3935">
            <w:pPr>
              <w:spacing w:line="240" w:lineRule="exact"/>
              <w:rPr>
                <w:rFonts w:ascii="Times New Roman" w:hAnsi="Times New Roman" w:eastAsia="仿宋"/>
                <w:sz w:val="20"/>
                <w:szCs w:val="20"/>
              </w:rPr>
            </w:pPr>
          </w:p>
        </w:tc>
        <w:tc>
          <w:tcPr>
            <w:tcW w:w="1210" w:type="dxa"/>
            <w:vMerge w:val="continue"/>
            <w:noWrap/>
            <w:tcMar>
              <w:top w:w="15" w:type="dxa"/>
              <w:left w:w="15" w:type="dxa"/>
              <w:right w:w="15" w:type="dxa"/>
            </w:tcMar>
            <w:vAlign w:val="center"/>
          </w:tcPr>
          <w:p w14:paraId="5830FC99">
            <w:pPr>
              <w:spacing w:line="240" w:lineRule="exact"/>
              <w:jc w:val="center"/>
              <w:rPr>
                <w:rFonts w:ascii="Times New Roman" w:hAnsi="Times New Roman" w:eastAsia="仿宋"/>
                <w:sz w:val="20"/>
                <w:szCs w:val="20"/>
              </w:rPr>
            </w:pPr>
          </w:p>
        </w:tc>
        <w:tc>
          <w:tcPr>
            <w:tcW w:w="1903" w:type="dxa"/>
            <w:vMerge w:val="continue"/>
            <w:noWrap/>
            <w:tcMar>
              <w:top w:w="15" w:type="dxa"/>
              <w:left w:w="15" w:type="dxa"/>
              <w:right w:w="15" w:type="dxa"/>
            </w:tcMar>
            <w:vAlign w:val="center"/>
          </w:tcPr>
          <w:p w14:paraId="48565374">
            <w:pPr>
              <w:spacing w:line="240" w:lineRule="exact"/>
              <w:rPr>
                <w:rFonts w:ascii="Times New Roman" w:hAnsi="Times New Roman" w:eastAsia="仿宋"/>
                <w:sz w:val="20"/>
                <w:szCs w:val="20"/>
              </w:rPr>
            </w:pPr>
          </w:p>
        </w:tc>
        <w:tc>
          <w:tcPr>
            <w:tcW w:w="1877" w:type="dxa"/>
            <w:vMerge w:val="continue"/>
            <w:noWrap/>
            <w:tcMar>
              <w:top w:w="15" w:type="dxa"/>
              <w:left w:w="15" w:type="dxa"/>
              <w:right w:w="15" w:type="dxa"/>
            </w:tcMar>
            <w:vAlign w:val="center"/>
          </w:tcPr>
          <w:p w14:paraId="2730F7D5">
            <w:pPr>
              <w:spacing w:line="240" w:lineRule="exact"/>
              <w:jc w:val="left"/>
              <w:rPr>
                <w:rFonts w:ascii="Times New Roman" w:hAnsi="Times New Roman" w:eastAsia="仿宋"/>
                <w:spacing w:val="-11"/>
                <w:sz w:val="20"/>
                <w:szCs w:val="20"/>
              </w:rPr>
            </w:pPr>
          </w:p>
        </w:tc>
        <w:tc>
          <w:tcPr>
            <w:tcW w:w="4500" w:type="dxa"/>
            <w:noWrap/>
            <w:tcMar>
              <w:top w:w="15" w:type="dxa"/>
              <w:left w:w="15" w:type="dxa"/>
              <w:right w:w="15" w:type="dxa"/>
            </w:tcMar>
            <w:vAlign w:val="center"/>
          </w:tcPr>
          <w:p w14:paraId="420B9DE4">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《中华人民共和国道路交通安全法实施条例》</w:t>
            </w:r>
          </w:p>
        </w:tc>
        <w:tc>
          <w:tcPr>
            <w:tcW w:w="2700" w:type="dxa"/>
            <w:vMerge w:val="continue"/>
            <w:noWrap/>
            <w:tcMar>
              <w:top w:w="15" w:type="dxa"/>
              <w:left w:w="15" w:type="dxa"/>
              <w:right w:w="15" w:type="dxa"/>
            </w:tcMar>
            <w:vAlign w:val="center"/>
          </w:tcPr>
          <w:p w14:paraId="5BF70C2B">
            <w:pPr>
              <w:spacing w:line="240" w:lineRule="exact"/>
              <w:rPr>
                <w:rFonts w:ascii="Times New Roman" w:hAnsi="Times New Roman" w:eastAsia="仿宋"/>
                <w:sz w:val="20"/>
                <w:szCs w:val="20"/>
              </w:rPr>
            </w:pPr>
          </w:p>
        </w:tc>
      </w:tr>
      <w:tr w14:paraId="2BFAD3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507" w:type="dxa"/>
            <w:vMerge w:val="continue"/>
            <w:noWrap/>
            <w:tcMar>
              <w:top w:w="15" w:type="dxa"/>
              <w:left w:w="15" w:type="dxa"/>
              <w:right w:w="15" w:type="dxa"/>
            </w:tcMar>
            <w:vAlign w:val="center"/>
          </w:tcPr>
          <w:p w14:paraId="7F9CAE9F">
            <w:pPr>
              <w:widowControl/>
              <w:spacing w:line="240" w:lineRule="exact"/>
              <w:jc w:val="center"/>
              <w:textAlignment w:val="center"/>
              <w:rPr>
                <w:rFonts w:ascii="Times New Roman" w:hAnsi="Times New Roman" w:eastAsia="仿宋"/>
                <w:sz w:val="20"/>
                <w:szCs w:val="20"/>
              </w:rPr>
            </w:pPr>
          </w:p>
        </w:tc>
        <w:tc>
          <w:tcPr>
            <w:tcW w:w="507" w:type="dxa"/>
            <w:vMerge w:val="continue"/>
            <w:noWrap/>
            <w:tcMar>
              <w:top w:w="15" w:type="dxa"/>
              <w:left w:w="15" w:type="dxa"/>
              <w:right w:w="15" w:type="dxa"/>
            </w:tcMar>
            <w:vAlign w:val="center"/>
          </w:tcPr>
          <w:p w14:paraId="743BC860">
            <w:pPr>
              <w:widowControl/>
              <w:spacing w:line="240" w:lineRule="exact"/>
              <w:jc w:val="center"/>
              <w:textAlignment w:val="center"/>
              <w:rPr>
                <w:rFonts w:ascii="Times New Roman" w:hAnsi="Times New Roman" w:eastAsia="仿宋"/>
                <w:sz w:val="20"/>
                <w:szCs w:val="20"/>
              </w:rPr>
            </w:pPr>
          </w:p>
        </w:tc>
        <w:tc>
          <w:tcPr>
            <w:tcW w:w="1571" w:type="dxa"/>
            <w:vMerge w:val="continue"/>
            <w:noWrap/>
            <w:tcMar>
              <w:top w:w="15" w:type="dxa"/>
              <w:left w:w="15" w:type="dxa"/>
              <w:right w:w="15" w:type="dxa"/>
            </w:tcMar>
            <w:vAlign w:val="center"/>
          </w:tcPr>
          <w:p w14:paraId="2AEDF485">
            <w:pPr>
              <w:spacing w:line="240" w:lineRule="exact"/>
              <w:rPr>
                <w:rFonts w:ascii="Times New Roman" w:hAnsi="Times New Roman" w:eastAsia="仿宋"/>
                <w:sz w:val="20"/>
                <w:szCs w:val="20"/>
              </w:rPr>
            </w:pPr>
          </w:p>
        </w:tc>
        <w:tc>
          <w:tcPr>
            <w:tcW w:w="1210" w:type="dxa"/>
            <w:vMerge w:val="continue"/>
            <w:noWrap/>
            <w:tcMar>
              <w:top w:w="15" w:type="dxa"/>
              <w:left w:w="15" w:type="dxa"/>
              <w:right w:w="15" w:type="dxa"/>
            </w:tcMar>
            <w:vAlign w:val="center"/>
          </w:tcPr>
          <w:p w14:paraId="54E861CC">
            <w:pPr>
              <w:spacing w:line="240" w:lineRule="exact"/>
              <w:jc w:val="center"/>
              <w:rPr>
                <w:rFonts w:ascii="Times New Roman" w:hAnsi="Times New Roman" w:eastAsia="仿宋"/>
                <w:sz w:val="20"/>
                <w:szCs w:val="20"/>
              </w:rPr>
            </w:pPr>
          </w:p>
        </w:tc>
        <w:tc>
          <w:tcPr>
            <w:tcW w:w="1903" w:type="dxa"/>
            <w:vMerge w:val="continue"/>
            <w:noWrap/>
            <w:tcMar>
              <w:top w:w="15" w:type="dxa"/>
              <w:left w:w="15" w:type="dxa"/>
              <w:right w:w="15" w:type="dxa"/>
            </w:tcMar>
            <w:vAlign w:val="center"/>
          </w:tcPr>
          <w:p w14:paraId="11D78AEB">
            <w:pPr>
              <w:spacing w:line="240" w:lineRule="exact"/>
              <w:rPr>
                <w:rFonts w:ascii="Times New Roman" w:hAnsi="Times New Roman" w:eastAsia="仿宋"/>
                <w:sz w:val="20"/>
                <w:szCs w:val="20"/>
              </w:rPr>
            </w:pPr>
          </w:p>
        </w:tc>
        <w:tc>
          <w:tcPr>
            <w:tcW w:w="1877" w:type="dxa"/>
            <w:vMerge w:val="continue"/>
            <w:noWrap/>
            <w:tcMar>
              <w:top w:w="15" w:type="dxa"/>
              <w:left w:w="15" w:type="dxa"/>
              <w:right w:w="15" w:type="dxa"/>
            </w:tcMar>
            <w:vAlign w:val="center"/>
          </w:tcPr>
          <w:p w14:paraId="2F7FB609">
            <w:pPr>
              <w:spacing w:line="240" w:lineRule="exact"/>
              <w:jc w:val="left"/>
              <w:rPr>
                <w:rFonts w:ascii="Times New Roman" w:hAnsi="Times New Roman" w:eastAsia="仿宋"/>
                <w:spacing w:val="-11"/>
                <w:sz w:val="20"/>
                <w:szCs w:val="20"/>
              </w:rPr>
            </w:pPr>
          </w:p>
        </w:tc>
        <w:tc>
          <w:tcPr>
            <w:tcW w:w="4500" w:type="dxa"/>
            <w:noWrap/>
            <w:tcMar>
              <w:top w:w="15" w:type="dxa"/>
              <w:left w:w="15" w:type="dxa"/>
              <w:right w:w="15" w:type="dxa"/>
            </w:tcMar>
            <w:vAlign w:val="center"/>
          </w:tcPr>
          <w:p w14:paraId="48EBC507">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《机动车登记规定》</w:t>
            </w:r>
          </w:p>
        </w:tc>
        <w:tc>
          <w:tcPr>
            <w:tcW w:w="2700" w:type="dxa"/>
            <w:vMerge w:val="continue"/>
            <w:noWrap/>
            <w:tcMar>
              <w:top w:w="15" w:type="dxa"/>
              <w:left w:w="15" w:type="dxa"/>
              <w:right w:w="15" w:type="dxa"/>
            </w:tcMar>
            <w:vAlign w:val="center"/>
          </w:tcPr>
          <w:p w14:paraId="4060EE5B">
            <w:pPr>
              <w:spacing w:line="240" w:lineRule="exact"/>
              <w:rPr>
                <w:rFonts w:ascii="Times New Roman" w:hAnsi="Times New Roman" w:eastAsia="仿宋"/>
                <w:sz w:val="20"/>
                <w:szCs w:val="20"/>
              </w:rPr>
            </w:pPr>
          </w:p>
        </w:tc>
      </w:tr>
      <w:tr w14:paraId="55EF02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507" w:type="dxa"/>
            <w:vMerge w:val="continue"/>
            <w:noWrap/>
            <w:tcMar>
              <w:top w:w="15" w:type="dxa"/>
              <w:left w:w="15" w:type="dxa"/>
              <w:right w:w="15" w:type="dxa"/>
            </w:tcMar>
            <w:vAlign w:val="center"/>
          </w:tcPr>
          <w:p w14:paraId="544EE2C0">
            <w:pPr>
              <w:spacing w:line="240" w:lineRule="exact"/>
              <w:jc w:val="center"/>
              <w:rPr>
                <w:rFonts w:ascii="Times New Roman" w:hAnsi="Times New Roman" w:eastAsia="仿宋"/>
                <w:sz w:val="20"/>
                <w:szCs w:val="20"/>
              </w:rPr>
            </w:pPr>
          </w:p>
        </w:tc>
        <w:tc>
          <w:tcPr>
            <w:tcW w:w="507" w:type="dxa"/>
            <w:vMerge w:val="continue"/>
            <w:noWrap/>
            <w:tcMar>
              <w:top w:w="15" w:type="dxa"/>
              <w:left w:w="15" w:type="dxa"/>
              <w:right w:w="15" w:type="dxa"/>
            </w:tcMar>
            <w:vAlign w:val="center"/>
          </w:tcPr>
          <w:p w14:paraId="61C4A12E">
            <w:pPr>
              <w:spacing w:line="240" w:lineRule="exact"/>
              <w:jc w:val="center"/>
              <w:rPr>
                <w:rFonts w:ascii="Times New Roman" w:hAnsi="Times New Roman" w:eastAsia="仿宋"/>
                <w:sz w:val="20"/>
                <w:szCs w:val="20"/>
              </w:rPr>
            </w:pPr>
          </w:p>
        </w:tc>
        <w:tc>
          <w:tcPr>
            <w:tcW w:w="1571" w:type="dxa"/>
            <w:vMerge w:val="continue"/>
            <w:noWrap/>
            <w:tcMar>
              <w:top w:w="15" w:type="dxa"/>
              <w:left w:w="15" w:type="dxa"/>
              <w:right w:w="15" w:type="dxa"/>
            </w:tcMar>
            <w:vAlign w:val="center"/>
          </w:tcPr>
          <w:p w14:paraId="1FC23205">
            <w:pPr>
              <w:spacing w:line="240" w:lineRule="exact"/>
              <w:rPr>
                <w:rFonts w:ascii="Times New Roman" w:hAnsi="Times New Roman" w:eastAsia="仿宋"/>
                <w:sz w:val="20"/>
                <w:szCs w:val="20"/>
              </w:rPr>
            </w:pPr>
          </w:p>
        </w:tc>
        <w:tc>
          <w:tcPr>
            <w:tcW w:w="1210" w:type="dxa"/>
            <w:vMerge w:val="continue"/>
            <w:noWrap/>
            <w:tcMar>
              <w:top w:w="15" w:type="dxa"/>
              <w:left w:w="15" w:type="dxa"/>
              <w:right w:w="15" w:type="dxa"/>
            </w:tcMar>
            <w:vAlign w:val="center"/>
          </w:tcPr>
          <w:p w14:paraId="36C0F68B">
            <w:pPr>
              <w:spacing w:line="240" w:lineRule="exact"/>
              <w:jc w:val="center"/>
              <w:rPr>
                <w:rFonts w:ascii="Times New Roman" w:hAnsi="Times New Roman" w:eastAsia="仿宋"/>
                <w:sz w:val="20"/>
                <w:szCs w:val="20"/>
              </w:rPr>
            </w:pPr>
          </w:p>
        </w:tc>
        <w:tc>
          <w:tcPr>
            <w:tcW w:w="1903" w:type="dxa"/>
            <w:vMerge w:val="continue"/>
            <w:noWrap/>
            <w:tcMar>
              <w:top w:w="15" w:type="dxa"/>
              <w:left w:w="15" w:type="dxa"/>
              <w:right w:w="15" w:type="dxa"/>
            </w:tcMar>
            <w:vAlign w:val="center"/>
          </w:tcPr>
          <w:p w14:paraId="42D58D7C">
            <w:pPr>
              <w:spacing w:line="240" w:lineRule="exact"/>
              <w:rPr>
                <w:rFonts w:ascii="Times New Roman" w:hAnsi="Times New Roman" w:eastAsia="仿宋"/>
                <w:sz w:val="20"/>
                <w:szCs w:val="20"/>
              </w:rPr>
            </w:pPr>
          </w:p>
        </w:tc>
        <w:tc>
          <w:tcPr>
            <w:tcW w:w="1877" w:type="dxa"/>
            <w:vMerge w:val="continue"/>
            <w:noWrap/>
            <w:tcMar>
              <w:top w:w="15" w:type="dxa"/>
              <w:left w:w="15" w:type="dxa"/>
              <w:right w:w="15" w:type="dxa"/>
            </w:tcMar>
            <w:vAlign w:val="center"/>
          </w:tcPr>
          <w:p w14:paraId="7F4A931F">
            <w:pPr>
              <w:spacing w:line="240" w:lineRule="exact"/>
              <w:jc w:val="left"/>
              <w:rPr>
                <w:rFonts w:ascii="Times New Roman" w:hAnsi="Times New Roman" w:eastAsia="仿宋"/>
                <w:spacing w:val="-11"/>
                <w:sz w:val="20"/>
                <w:szCs w:val="20"/>
              </w:rPr>
            </w:pPr>
          </w:p>
        </w:tc>
        <w:tc>
          <w:tcPr>
            <w:tcW w:w="4500" w:type="dxa"/>
            <w:noWrap/>
            <w:tcMar>
              <w:top w:w="15" w:type="dxa"/>
              <w:left w:w="15" w:type="dxa"/>
              <w:right w:w="15" w:type="dxa"/>
            </w:tcMar>
            <w:vAlign w:val="center"/>
          </w:tcPr>
          <w:p w14:paraId="6F6B01FB">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《机动车登记工作规范》（公交管〔</w:t>
            </w:r>
            <w:r>
              <w:rPr>
                <w:rFonts w:ascii="Times New Roman" w:hAnsi="Times New Roman" w:eastAsia="仿宋"/>
                <w:kern w:val="0"/>
                <w:sz w:val="20"/>
                <w:szCs w:val="20"/>
              </w:rPr>
              <w:t>2022</w:t>
            </w:r>
            <w:r>
              <w:rPr>
                <w:rFonts w:hint="eastAsia" w:ascii="Times New Roman" w:hAnsi="Times New Roman" w:eastAsia="仿宋"/>
                <w:kern w:val="0"/>
                <w:sz w:val="20"/>
                <w:szCs w:val="20"/>
              </w:rPr>
              <w:t>〕</w:t>
            </w:r>
            <w:r>
              <w:rPr>
                <w:rFonts w:ascii="Times New Roman" w:hAnsi="Times New Roman" w:eastAsia="仿宋"/>
                <w:kern w:val="0"/>
                <w:sz w:val="20"/>
                <w:szCs w:val="20"/>
              </w:rPr>
              <w:t>75</w:t>
            </w:r>
            <w:r>
              <w:rPr>
                <w:rFonts w:hint="eastAsia" w:ascii="Times New Roman" w:hAnsi="Times New Roman" w:eastAsia="仿宋"/>
                <w:kern w:val="0"/>
                <w:sz w:val="20"/>
                <w:szCs w:val="20"/>
              </w:rPr>
              <w:t>号）</w:t>
            </w:r>
          </w:p>
        </w:tc>
        <w:tc>
          <w:tcPr>
            <w:tcW w:w="2700" w:type="dxa"/>
            <w:vMerge w:val="continue"/>
            <w:noWrap/>
            <w:tcMar>
              <w:top w:w="15" w:type="dxa"/>
              <w:left w:w="15" w:type="dxa"/>
              <w:right w:w="15" w:type="dxa"/>
            </w:tcMar>
            <w:vAlign w:val="center"/>
          </w:tcPr>
          <w:p w14:paraId="613A8FC1">
            <w:pPr>
              <w:spacing w:line="240" w:lineRule="exact"/>
              <w:rPr>
                <w:rFonts w:ascii="Times New Roman" w:hAnsi="Times New Roman" w:eastAsia="仿宋"/>
                <w:sz w:val="20"/>
                <w:szCs w:val="20"/>
              </w:rPr>
            </w:pPr>
          </w:p>
        </w:tc>
      </w:tr>
      <w:tr w14:paraId="681A57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21" w:hRule="atLeast"/>
        </w:trPr>
        <w:tc>
          <w:tcPr>
            <w:tcW w:w="507" w:type="dxa"/>
            <w:vMerge w:val="restart"/>
            <w:noWrap/>
            <w:tcMar>
              <w:top w:w="15" w:type="dxa"/>
              <w:left w:w="15" w:type="dxa"/>
              <w:right w:w="15" w:type="dxa"/>
            </w:tcMar>
            <w:vAlign w:val="center"/>
          </w:tcPr>
          <w:p w14:paraId="6F7D9951">
            <w:pPr>
              <w:spacing w:line="240" w:lineRule="exact"/>
              <w:ind w:left="384" w:hanging="384"/>
              <w:jc w:val="center"/>
              <w:rPr>
                <w:rFonts w:ascii="Times New Roman" w:hAnsi="Times New Roman" w:eastAsia="仿宋"/>
                <w:sz w:val="20"/>
                <w:szCs w:val="20"/>
              </w:rPr>
            </w:pPr>
            <w:r>
              <w:rPr>
                <w:rFonts w:ascii="Times New Roman" w:hAnsi="Times New Roman" w:eastAsia="仿宋"/>
                <w:sz w:val="20"/>
                <w:szCs w:val="20"/>
              </w:rPr>
              <w:t>38</w:t>
            </w:r>
          </w:p>
        </w:tc>
        <w:tc>
          <w:tcPr>
            <w:tcW w:w="507" w:type="dxa"/>
            <w:vMerge w:val="restart"/>
            <w:noWrap/>
            <w:tcMar>
              <w:top w:w="15" w:type="dxa"/>
              <w:left w:w="15" w:type="dxa"/>
              <w:right w:w="15" w:type="dxa"/>
            </w:tcMar>
            <w:vAlign w:val="center"/>
          </w:tcPr>
          <w:p w14:paraId="7CF37203">
            <w:pPr>
              <w:spacing w:line="240" w:lineRule="exact"/>
              <w:ind w:left="384" w:hanging="384"/>
              <w:jc w:val="center"/>
              <w:rPr>
                <w:rFonts w:ascii="Times New Roman" w:hAnsi="Times New Roman" w:eastAsia="仿宋"/>
                <w:sz w:val="20"/>
                <w:szCs w:val="20"/>
              </w:rPr>
            </w:pPr>
            <w:r>
              <w:rPr>
                <w:rFonts w:ascii="Times New Roman" w:hAnsi="Times New Roman" w:eastAsia="仿宋"/>
                <w:sz w:val="20"/>
                <w:szCs w:val="20"/>
              </w:rPr>
              <w:t>74</w:t>
            </w:r>
          </w:p>
        </w:tc>
        <w:tc>
          <w:tcPr>
            <w:tcW w:w="1571" w:type="dxa"/>
            <w:vMerge w:val="restart"/>
            <w:noWrap/>
            <w:tcMar>
              <w:top w:w="15" w:type="dxa"/>
              <w:left w:w="15" w:type="dxa"/>
              <w:right w:w="15" w:type="dxa"/>
            </w:tcMar>
            <w:vAlign w:val="center"/>
          </w:tcPr>
          <w:p w14:paraId="7BA8D00B">
            <w:pPr>
              <w:widowControl/>
              <w:spacing w:line="240" w:lineRule="exact"/>
              <w:textAlignment w:val="center"/>
              <w:rPr>
                <w:rFonts w:ascii="Times New Roman" w:hAnsi="Times New Roman" w:eastAsia="仿宋"/>
                <w:sz w:val="20"/>
                <w:szCs w:val="20"/>
              </w:rPr>
            </w:pPr>
            <w:r>
              <w:rPr>
                <w:rFonts w:hint="eastAsia" w:ascii="Times New Roman" w:hAnsi="Times New Roman" w:eastAsia="仿宋"/>
                <w:kern w:val="0"/>
                <w:sz w:val="20"/>
                <w:szCs w:val="20"/>
              </w:rPr>
              <w:t>机动车检验合格标志核发</w:t>
            </w:r>
          </w:p>
        </w:tc>
        <w:tc>
          <w:tcPr>
            <w:tcW w:w="1210" w:type="dxa"/>
            <w:vMerge w:val="restart"/>
            <w:noWrap/>
            <w:tcMar>
              <w:top w:w="15" w:type="dxa"/>
              <w:left w:w="15" w:type="dxa"/>
              <w:right w:w="15" w:type="dxa"/>
            </w:tcMar>
            <w:vAlign w:val="center"/>
          </w:tcPr>
          <w:p w14:paraId="5B031408">
            <w:pPr>
              <w:widowControl/>
              <w:spacing w:line="240" w:lineRule="exact"/>
              <w:jc w:val="center"/>
              <w:textAlignment w:val="center"/>
              <w:rPr>
                <w:rFonts w:ascii="Times New Roman" w:hAnsi="Times New Roman" w:eastAsia="仿宋"/>
                <w:sz w:val="20"/>
                <w:szCs w:val="20"/>
              </w:rPr>
            </w:pPr>
            <w:r>
              <w:rPr>
                <w:rFonts w:hint="eastAsia" w:ascii="Times New Roman" w:hAnsi="Times New Roman" w:eastAsia="仿宋"/>
                <w:kern w:val="0"/>
                <w:sz w:val="20"/>
                <w:szCs w:val="20"/>
              </w:rPr>
              <w:t>市公安局</w:t>
            </w:r>
          </w:p>
        </w:tc>
        <w:tc>
          <w:tcPr>
            <w:tcW w:w="1903" w:type="dxa"/>
            <w:vMerge w:val="restart"/>
            <w:noWrap/>
            <w:tcMar>
              <w:top w:w="15" w:type="dxa"/>
              <w:left w:w="15" w:type="dxa"/>
              <w:right w:w="15" w:type="dxa"/>
            </w:tcMar>
            <w:vAlign w:val="center"/>
          </w:tcPr>
          <w:p w14:paraId="163FB259">
            <w:pPr>
              <w:widowControl/>
              <w:spacing w:line="240" w:lineRule="exact"/>
              <w:textAlignment w:val="center"/>
              <w:rPr>
                <w:rFonts w:ascii="Times New Roman" w:hAnsi="Times New Roman" w:eastAsia="仿宋"/>
                <w:sz w:val="20"/>
                <w:szCs w:val="20"/>
              </w:rPr>
            </w:pPr>
            <w:r>
              <w:rPr>
                <w:rFonts w:hint="eastAsia" w:ascii="Times New Roman" w:hAnsi="Times New Roman" w:eastAsia="仿宋"/>
                <w:kern w:val="0"/>
                <w:sz w:val="20"/>
                <w:szCs w:val="20"/>
              </w:rPr>
              <w:t>设区的市级、县级公安机关</w:t>
            </w:r>
          </w:p>
        </w:tc>
        <w:tc>
          <w:tcPr>
            <w:tcW w:w="1877" w:type="dxa"/>
            <w:vMerge w:val="restart"/>
            <w:noWrap/>
            <w:tcMar>
              <w:top w:w="15" w:type="dxa"/>
              <w:left w:w="15" w:type="dxa"/>
              <w:right w:w="15" w:type="dxa"/>
            </w:tcMar>
            <w:vAlign w:val="center"/>
          </w:tcPr>
          <w:p w14:paraId="0CFD5373">
            <w:pPr>
              <w:widowControl/>
              <w:spacing w:line="240" w:lineRule="exact"/>
              <w:jc w:val="left"/>
              <w:textAlignment w:val="center"/>
              <w:rPr>
                <w:rFonts w:ascii="Times New Roman" w:hAnsi="Times New Roman" w:eastAsia="仿宋"/>
                <w:spacing w:val="-11"/>
                <w:sz w:val="20"/>
                <w:szCs w:val="20"/>
              </w:rPr>
            </w:pPr>
            <w:r>
              <w:rPr>
                <w:rFonts w:hint="eastAsia" w:ascii="Times New Roman" w:hAnsi="Times New Roman" w:eastAsia="仿宋"/>
                <w:spacing w:val="-11"/>
                <w:kern w:val="0"/>
                <w:sz w:val="20"/>
                <w:szCs w:val="20"/>
              </w:rPr>
              <w:t>《中华人民共和国道路交通安全法》</w:t>
            </w:r>
          </w:p>
        </w:tc>
        <w:tc>
          <w:tcPr>
            <w:tcW w:w="4500" w:type="dxa"/>
            <w:noWrap/>
            <w:tcMar>
              <w:top w:w="15" w:type="dxa"/>
              <w:left w:w="15" w:type="dxa"/>
              <w:right w:w="15" w:type="dxa"/>
            </w:tcMar>
            <w:vAlign w:val="center"/>
          </w:tcPr>
          <w:p w14:paraId="16C4BBEF">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《机动车登记规定》</w:t>
            </w:r>
          </w:p>
        </w:tc>
        <w:tc>
          <w:tcPr>
            <w:tcW w:w="2700" w:type="dxa"/>
            <w:vMerge w:val="restart"/>
            <w:noWrap/>
            <w:tcMar>
              <w:top w:w="15" w:type="dxa"/>
              <w:left w:w="15" w:type="dxa"/>
              <w:right w:w="15" w:type="dxa"/>
            </w:tcMar>
            <w:vAlign w:val="center"/>
          </w:tcPr>
          <w:p w14:paraId="11336FE6">
            <w:pPr>
              <w:spacing w:line="240" w:lineRule="exact"/>
              <w:rPr>
                <w:rFonts w:ascii="Times New Roman" w:hAnsi="Times New Roman" w:eastAsia="仿宋"/>
                <w:sz w:val="20"/>
                <w:szCs w:val="20"/>
              </w:rPr>
            </w:pPr>
          </w:p>
        </w:tc>
      </w:tr>
      <w:tr w14:paraId="63EFF4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2" w:hRule="atLeast"/>
        </w:trPr>
        <w:tc>
          <w:tcPr>
            <w:tcW w:w="507" w:type="dxa"/>
            <w:vMerge w:val="continue"/>
            <w:noWrap/>
            <w:tcMar>
              <w:top w:w="15" w:type="dxa"/>
              <w:left w:w="15" w:type="dxa"/>
              <w:right w:w="15" w:type="dxa"/>
            </w:tcMar>
            <w:vAlign w:val="center"/>
          </w:tcPr>
          <w:p w14:paraId="05DFB9CF">
            <w:pPr>
              <w:widowControl/>
              <w:spacing w:line="240" w:lineRule="exact"/>
              <w:jc w:val="center"/>
              <w:textAlignment w:val="center"/>
              <w:rPr>
                <w:rFonts w:ascii="Times New Roman" w:hAnsi="Times New Roman" w:eastAsia="仿宋"/>
                <w:sz w:val="20"/>
                <w:szCs w:val="20"/>
              </w:rPr>
            </w:pPr>
          </w:p>
        </w:tc>
        <w:tc>
          <w:tcPr>
            <w:tcW w:w="507" w:type="dxa"/>
            <w:vMerge w:val="continue"/>
            <w:noWrap/>
            <w:tcMar>
              <w:top w:w="15" w:type="dxa"/>
              <w:left w:w="15" w:type="dxa"/>
              <w:right w:w="15" w:type="dxa"/>
            </w:tcMar>
            <w:vAlign w:val="center"/>
          </w:tcPr>
          <w:p w14:paraId="101BD815">
            <w:pPr>
              <w:widowControl/>
              <w:spacing w:line="240" w:lineRule="exact"/>
              <w:jc w:val="center"/>
              <w:textAlignment w:val="center"/>
              <w:rPr>
                <w:rFonts w:ascii="Times New Roman" w:hAnsi="Times New Roman" w:eastAsia="仿宋"/>
                <w:sz w:val="20"/>
                <w:szCs w:val="20"/>
              </w:rPr>
            </w:pPr>
          </w:p>
        </w:tc>
        <w:tc>
          <w:tcPr>
            <w:tcW w:w="1571" w:type="dxa"/>
            <w:vMerge w:val="continue"/>
            <w:noWrap/>
            <w:tcMar>
              <w:top w:w="15" w:type="dxa"/>
              <w:left w:w="15" w:type="dxa"/>
              <w:right w:w="15" w:type="dxa"/>
            </w:tcMar>
            <w:vAlign w:val="center"/>
          </w:tcPr>
          <w:p w14:paraId="5A97A023">
            <w:pPr>
              <w:spacing w:line="240" w:lineRule="exact"/>
              <w:rPr>
                <w:rFonts w:ascii="Times New Roman" w:hAnsi="Times New Roman" w:eastAsia="仿宋"/>
                <w:sz w:val="20"/>
                <w:szCs w:val="20"/>
              </w:rPr>
            </w:pPr>
          </w:p>
        </w:tc>
        <w:tc>
          <w:tcPr>
            <w:tcW w:w="1210" w:type="dxa"/>
            <w:vMerge w:val="continue"/>
            <w:noWrap/>
            <w:tcMar>
              <w:top w:w="15" w:type="dxa"/>
              <w:left w:w="15" w:type="dxa"/>
              <w:right w:w="15" w:type="dxa"/>
            </w:tcMar>
            <w:vAlign w:val="center"/>
          </w:tcPr>
          <w:p w14:paraId="29359E0A">
            <w:pPr>
              <w:spacing w:line="240" w:lineRule="exact"/>
              <w:jc w:val="center"/>
              <w:rPr>
                <w:rFonts w:ascii="Times New Roman" w:hAnsi="Times New Roman" w:eastAsia="仿宋"/>
                <w:sz w:val="20"/>
                <w:szCs w:val="20"/>
              </w:rPr>
            </w:pPr>
          </w:p>
        </w:tc>
        <w:tc>
          <w:tcPr>
            <w:tcW w:w="1903" w:type="dxa"/>
            <w:vMerge w:val="continue"/>
            <w:noWrap/>
            <w:tcMar>
              <w:top w:w="15" w:type="dxa"/>
              <w:left w:w="15" w:type="dxa"/>
              <w:right w:w="15" w:type="dxa"/>
            </w:tcMar>
            <w:vAlign w:val="center"/>
          </w:tcPr>
          <w:p w14:paraId="5327116C">
            <w:pPr>
              <w:spacing w:line="240" w:lineRule="exact"/>
              <w:rPr>
                <w:rFonts w:ascii="Times New Roman" w:hAnsi="Times New Roman" w:eastAsia="仿宋"/>
                <w:sz w:val="20"/>
                <w:szCs w:val="20"/>
              </w:rPr>
            </w:pPr>
          </w:p>
        </w:tc>
        <w:tc>
          <w:tcPr>
            <w:tcW w:w="1877" w:type="dxa"/>
            <w:vMerge w:val="continue"/>
            <w:noWrap/>
            <w:tcMar>
              <w:top w:w="15" w:type="dxa"/>
              <w:left w:w="15" w:type="dxa"/>
              <w:right w:w="15" w:type="dxa"/>
            </w:tcMar>
            <w:vAlign w:val="center"/>
          </w:tcPr>
          <w:p w14:paraId="7B9D3140">
            <w:pPr>
              <w:spacing w:line="240" w:lineRule="exact"/>
              <w:jc w:val="left"/>
              <w:rPr>
                <w:rFonts w:ascii="Times New Roman" w:hAnsi="Times New Roman" w:eastAsia="仿宋"/>
                <w:spacing w:val="-11"/>
                <w:sz w:val="20"/>
                <w:szCs w:val="20"/>
              </w:rPr>
            </w:pPr>
          </w:p>
        </w:tc>
        <w:tc>
          <w:tcPr>
            <w:tcW w:w="4500" w:type="dxa"/>
            <w:noWrap/>
            <w:tcMar>
              <w:top w:w="15" w:type="dxa"/>
              <w:left w:w="15" w:type="dxa"/>
              <w:right w:w="15" w:type="dxa"/>
            </w:tcMar>
            <w:vAlign w:val="center"/>
          </w:tcPr>
          <w:p w14:paraId="0CCC3464">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《机动车登记工作规范》（公交管〔</w:t>
            </w:r>
            <w:r>
              <w:rPr>
                <w:rFonts w:ascii="Times New Roman" w:hAnsi="Times New Roman" w:eastAsia="仿宋"/>
                <w:kern w:val="0"/>
                <w:sz w:val="20"/>
                <w:szCs w:val="20"/>
              </w:rPr>
              <w:t>2022</w:t>
            </w:r>
            <w:r>
              <w:rPr>
                <w:rFonts w:hint="eastAsia" w:ascii="Times New Roman" w:hAnsi="Times New Roman" w:eastAsia="仿宋"/>
                <w:kern w:val="0"/>
                <w:sz w:val="20"/>
                <w:szCs w:val="20"/>
              </w:rPr>
              <w:t>〕</w:t>
            </w:r>
            <w:r>
              <w:rPr>
                <w:rFonts w:ascii="Times New Roman" w:hAnsi="Times New Roman" w:eastAsia="仿宋"/>
                <w:kern w:val="0"/>
                <w:sz w:val="20"/>
                <w:szCs w:val="20"/>
              </w:rPr>
              <w:t>75</w:t>
            </w:r>
            <w:r>
              <w:rPr>
                <w:rFonts w:hint="eastAsia" w:ascii="Times New Roman" w:hAnsi="Times New Roman" w:eastAsia="仿宋"/>
                <w:kern w:val="0"/>
                <w:sz w:val="20"/>
                <w:szCs w:val="20"/>
              </w:rPr>
              <w:t>号）</w:t>
            </w:r>
          </w:p>
        </w:tc>
        <w:tc>
          <w:tcPr>
            <w:tcW w:w="2700" w:type="dxa"/>
            <w:vMerge w:val="continue"/>
            <w:noWrap/>
            <w:tcMar>
              <w:top w:w="15" w:type="dxa"/>
              <w:left w:w="15" w:type="dxa"/>
              <w:right w:w="15" w:type="dxa"/>
            </w:tcMar>
            <w:vAlign w:val="center"/>
          </w:tcPr>
          <w:p w14:paraId="2F3BDDC8">
            <w:pPr>
              <w:spacing w:line="240" w:lineRule="exact"/>
              <w:rPr>
                <w:rFonts w:ascii="Times New Roman" w:hAnsi="Times New Roman" w:eastAsia="仿宋"/>
                <w:sz w:val="20"/>
                <w:szCs w:val="20"/>
              </w:rPr>
            </w:pPr>
          </w:p>
        </w:tc>
      </w:tr>
      <w:tr w14:paraId="62F3AE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507" w:type="dxa"/>
            <w:vMerge w:val="restart"/>
            <w:noWrap/>
            <w:tcMar>
              <w:top w:w="15" w:type="dxa"/>
              <w:left w:w="15" w:type="dxa"/>
              <w:right w:w="15" w:type="dxa"/>
            </w:tcMar>
            <w:vAlign w:val="center"/>
          </w:tcPr>
          <w:p w14:paraId="38F2C0C7">
            <w:pPr>
              <w:spacing w:line="240" w:lineRule="exact"/>
              <w:ind w:left="384" w:hanging="384"/>
              <w:jc w:val="center"/>
              <w:rPr>
                <w:rFonts w:ascii="Times New Roman" w:hAnsi="Times New Roman" w:eastAsia="仿宋"/>
                <w:sz w:val="20"/>
                <w:szCs w:val="20"/>
              </w:rPr>
            </w:pPr>
            <w:r>
              <w:rPr>
                <w:rFonts w:ascii="Times New Roman" w:hAnsi="Times New Roman" w:eastAsia="仿宋"/>
                <w:sz w:val="20"/>
                <w:szCs w:val="20"/>
              </w:rPr>
              <w:t>39</w:t>
            </w:r>
          </w:p>
        </w:tc>
        <w:tc>
          <w:tcPr>
            <w:tcW w:w="507" w:type="dxa"/>
            <w:vMerge w:val="restart"/>
            <w:noWrap/>
            <w:tcMar>
              <w:top w:w="15" w:type="dxa"/>
              <w:left w:w="15" w:type="dxa"/>
              <w:right w:w="15" w:type="dxa"/>
            </w:tcMar>
            <w:vAlign w:val="center"/>
          </w:tcPr>
          <w:p w14:paraId="5184E0B4">
            <w:pPr>
              <w:spacing w:line="240" w:lineRule="exact"/>
              <w:ind w:left="384" w:hanging="384"/>
              <w:jc w:val="center"/>
              <w:rPr>
                <w:rFonts w:ascii="Times New Roman" w:hAnsi="Times New Roman" w:eastAsia="仿宋"/>
                <w:sz w:val="20"/>
                <w:szCs w:val="20"/>
              </w:rPr>
            </w:pPr>
            <w:r>
              <w:rPr>
                <w:rFonts w:ascii="Times New Roman" w:hAnsi="Times New Roman" w:eastAsia="仿宋"/>
                <w:sz w:val="20"/>
                <w:szCs w:val="20"/>
              </w:rPr>
              <w:t>75</w:t>
            </w:r>
          </w:p>
        </w:tc>
        <w:tc>
          <w:tcPr>
            <w:tcW w:w="1571" w:type="dxa"/>
            <w:vMerge w:val="restart"/>
            <w:noWrap/>
            <w:tcMar>
              <w:top w:w="15" w:type="dxa"/>
              <w:left w:w="15" w:type="dxa"/>
              <w:right w:w="15" w:type="dxa"/>
            </w:tcMar>
            <w:vAlign w:val="center"/>
          </w:tcPr>
          <w:p w14:paraId="0F867A76">
            <w:pPr>
              <w:widowControl/>
              <w:spacing w:line="240" w:lineRule="exact"/>
              <w:textAlignment w:val="center"/>
              <w:rPr>
                <w:rFonts w:ascii="Times New Roman" w:hAnsi="Times New Roman" w:eastAsia="仿宋"/>
                <w:sz w:val="20"/>
                <w:szCs w:val="20"/>
              </w:rPr>
            </w:pPr>
            <w:r>
              <w:rPr>
                <w:rFonts w:hint="eastAsia" w:ascii="Times New Roman" w:hAnsi="Times New Roman" w:eastAsia="仿宋"/>
                <w:kern w:val="0"/>
                <w:sz w:val="20"/>
                <w:szCs w:val="20"/>
              </w:rPr>
              <w:t>机动车驾驶证核发、审验</w:t>
            </w:r>
          </w:p>
        </w:tc>
        <w:tc>
          <w:tcPr>
            <w:tcW w:w="1210" w:type="dxa"/>
            <w:vMerge w:val="restart"/>
            <w:noWrap/>
            <w:tcMar>
              <w:top w:w="15" w:type="dxa"/>
              <w:left w:w="15" w:type="dxa"/>
              <w:right w:w="15" w:type="dxa"/>
            </w:tcMar>
            <w:vAlign w:val="center"/>
          </w:tcPr>
          <w:p w14:paraId="70D0B78D">
            <w:pPr>
              <w:widowControl/>
              <w:spacing w:line="240" w:lineRule="exact"/>
              <w:jc w:val="center"/>
              <w:textAlignment w:val="center"/>
              <w:rPr>
                <w:rFonts w:ascii="Times New Roman" w:hAnsi="Times New Roman" w:eastAsia="仿宋"/>
                <w:sz w:val="20"/>
                <w:szCs w:val="20"/>
              </w:rPr>
            </w:pPr>
            <w:r>
              <w:rPr>
                <w:rFonts w:hint="eastAsia" w:ascii="Times New Roman" w:hAnsi="Times New Roman" w:eastAsia="仿宋"/>
                <w:kern w:val="0"/>
                <w:sz w:val="20"/>
                <w:szCs w:val="20"/>
              </w:rPr>
              <w:t>市公安局</w:t>
            </w:r>
          </w:p>
        </w:tc>
        <w:tc>
          <w:tcPr>
            <w:tcW w:w="1903" w:type="dxa"/>
            <w:vMerge w:val="restart"/>
            <w:noWrap/>
            <w:tcMar>
              <w:top w:w="15" w:type="dxa"/>
              <w:left w:w="15" w:type="dxa"/>
              <w:right w:w="15" w:type="dxa"/>
            </w:tcMar>
            <w:vAlign w:val="center"/>
          </w:tcPr>
          <w:p w14:paraId="42814D20">
            <w:pPr>
              <w:widowControl/>
              <w:spacing w:line="240" w:lineRule="exact"/>
              <w:textAlignment w:val="center"/>
              <w:rPr>
                <w:rFonts w:ascii="Times New Roman" w:hAnsi="Times New Roman" w:eastAsia="仿宋"/>
                <w:sz w:val="20"/>
                <w:szCs w:val="20"/>
              </w:rPr>
            </w:pPr>
            <w:r>
              <w:rPr>
                <w:rFonts w:hint="eastAsia" w:ascii="Times New Roman" w:hAnsi="Times New Roman" w:eastAsia="仿宋"/>
                <w:kern w:val="0"/>
                <w:sz w:val="20"/>
                <w:szCs w:val="20"/>
              </w:rPr>
              <w:t>设区的市级、县级公安机关</w:t>
            </w:r>
          </w:p>
        </w:tc>
        <w:tc>
          <w:tcPr>
            <w:tcW w:w="1877" w:type="dxa"/>
            <w:vMerge w:val="restart"/>
            <w:noWrap/>
            <w:tcMar>
              <w:top w:w="15" w:type="dxa"/>
              <w:left w:w="15" w:type="dxa"/>
              <w:right w:w="15" w:type="dxa"/>
            </w:tcMar>
            <w:vAlign w:val="center"/>
          </w:tcPr>
          <w:p w14:paraId="5EE49033">
            <w:pPr>
              <w:widowControl/>
              <w:spacing w:line="240" w:lineRule="exact"/>
              <w:jc w:val="left"/>
              <w:textAlignment w:val="center"/>
              <w:rPr>
                <w:rFonts w:ascii="Times New Roman" w:hAnsi="Times New Roman" w:eastAsia="仿宋"/>
                <w:spacing w:val="-11"/>
                <w:sz w:val="20"/>
                <w:szCs w:val="20"/>
              </w:rPr>
            </w:pPr>
            <w:r>
              <w:rPr>
                <w:rFonts w:hint="eastAsia" w:ascii="Times New Roman" w:hAnsi="Times New Roman" w:eastAsia="仿宋"/>
                <w:spacing w:val="-11"/>
                <w:kern w:val="0"/>
                <w:sz w:val="20"/>
                <w:szCs w:val="20"/>
              </w:rPr>
              <w:t>《中华人民共和国道路交通安全法》</w:t>
            </w:r>
          </w:p>
        </w:tc>
        <w:tc>
          <w:tcPr>
            <w:tcW w:w="4500" w:type="dxa"/>
            <w:noWrap/>
            <w:tcMar>
              <w:top w:w="15" w:type="dxa"/>
              <w:left w:w="15" w:type="dxa"/>
              <w:right w:w="15" w:type="dxa"/>
            </w:tcMar>
            <w:vAlign w:val="center"/>
          </w:tcPr>
          <w:p w14:paraId="1D634B94">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《中华人民共和国道路交通安全法》</w:t>
            </w:r>
          </w:p>
        </w:tc>
        <w:tc>
          <w:tcPr>
            <w:tcW w:w="2700" w:type="dxa"/>
            <w:vMerge w:val="restart"/>
            <w:noWrap/>
            <w:tcMar>
              <w:top w:w="15" w:type="dxa"/>
              <w:left w:w="15" w:type="dxa"/>
              <w:right w:w="15" w:type="dxa"/>
            </w:tcMar>
            <w:vAlign w:val="center"/>
          </w:tcPr>
          <w:p w14:paraId="75746BC4">
            <w:pPr>
              <w:spacing w:line="240" w:lineRule="exact"/>
              <w:rPr>
                <w:rFonts w:ascii="Times New Roman" w:hAnsi="Times New Roman" w:eastAsia="仿宋"/>
                <w:sz w:val="20"/>
                <w:szCs w:val="20"/>
              </w:rPr>
            </w:pPr>
          </w:p>
        </w:tc>
      </w:tr>
      <w:tr w14:paraId="531BB8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2" w:hRule="atLeast"/>
        </w:trPr>
        <w:tc>
          <w:tcPr>
            <w:tcW w:w="507" w:type="dxa"/>
            <w:vMerge w:val="continue"/>
            <w:noWrap/>
            <w:tcMar>
              <w:top w:w="15" w:type="dxa"/>
              <w:left w:w="15" w:type="dxa"/>
              <w:right w:w="15" w:type="dxa"/>
            </w:tcMar>
            <w:vAlign w:val="center"/>
          </w:tcPr>
          <w:p w14:paraId="5C91A270">
            <w:pPr>
              <w:spacing w:line="240" w:lineRule="exact"/>
              <w:jc w:val="center"/>
              <w:rPr>
                <w:rFonts w:ascii="Times New Roman" w:hAnsi="Times New Roman" w:eastAsia="仿宋"/>
                <w:sz w:val="20"/>
                <w:szCs w:val="20"/>
              </w:rPr>
            </w:pPr>
          </w:p>
        </w:tc>
        <w:tc>
          <w:tcPr>
            <w:tcW w:w="507" w:type="dxa"/>
            <w:vMerge w:val="continue"/>
            <w:noWrap/>
            <w:tcMar>
              <w:top w:w="15" w:type="dxa"/>
              <w:left w:w="15" w:type="dxa"/>
              <w:right w:w="15" w:type="dxa"/>
            </w:tcMar>
            <w:vAlign w:val="center"/>
          </w:tcPr>
          <w:p w14:paraId="5AC76BE3">
            <w:pPr>
              <w:spacing w:line="240" w:lineRule="exact"/>
              <w:jc w:val="center"/>
              <w:rPr>
                <w:rFonts w:ascii="Times New Roman" w:hAnsi="Times New Roman" w:eastAsia="仿宋"/>
                <w:sz w:val="20"/>
                <w:szCs w:val="20"/>
              </w:rPr>
            </w:pPr>
          </w:p>
        </w:tc>
        <w:tc>
          <w:tcPr>
            <w:tcW w:w="1571" w:type="dxa"/>
            <w:vMerge w:val="continue"/>
            <w:noWrap/>
            <w:tcMar>
              <w:top w:w="15" w:type="dxa"/>
              <w:left w:w="15" w:type="dxa"/>
              <w:right w:w="15" w:type="dxa"/>
            </w:tcMar>
            <w:vAlign w:val="center"/>
          </w:tcPr>
          <w:p w14:paraId="2BC47128">
            <w:pPr>
              <w:spacing w:line="240" w:lineRule="exact"/>
              <w:rPr>
                <w:rFonts w:ascii="Times New Roman" w:hAnsi="Times New Roman" w:eastAsia="仿宋"/>
                <w:sz w:val="20"/>
                <w:szCs w:val="20"/>
              </w:rPr>
            </w:pPr>
          </w:p>
        </w:tc>
        <w:tc>
          <w:tcPr>
            <w:tcW w:w="1210" w:type="dxa"/>
            <w:vMerge w:val="continue"/>
            <w:noWrap/>
            <w:tcMar>
              <w:top w:w="15" w:type="dxa"/>
              <w:left w:w="15" w:type="dxa"/>
              <w:right w:w="15" w:type="dxa"/>
            </w:tcMar>
            <w:vAlign w:val="center"/>
          </w:tcPr>
          <w:p w14:paraId="7F8FFEB0">
            <w:pPr>
              <w:spacing w:line="240" w:lineRule="exact"/>
              <w:jc w:val="center"/>
              <w:rPr>
                <w:rFonts w:ascii="Times New Roman" w:hAnsi="Times New Roman" w:eastAsia="仿宋"/>
                <w:sz w:val="20"/>
                <w:szCs w:val="20"/>
              </w:rPr>
            </w:pPr>
          </w:p>
        </w:tc>
        <w:tc>
          <w:tcPr>
            <w:tcW w:w="1903" w:type="dxa"/>
            <w:vMerge w:val="continue"/>
            <w:noWrap/>
            <w:tcMar>
              <w:top w:w="15" w:type="dxa"/>
              <w:left w:w="15" w:type="dxa"/>
              <w:right w:w="15" w:type="dxa"/>
            </w:tcMar>
            <w:vAlign w:val="center"/>
          </w:tcPr>
          <w:p w14:paraId="277AD194">
            <w:pPr>
              <w:spacing w:line="240" w:lineRule="exact"/>
              <w:rPr>
                <w:rFonts w:ascii="Times New Roman" w:hAnsi="Times New Roman" w:eastAsia="仿宋"/>
                <w:sz w:val="20"/>
                <w:szCs w:val="20"/>
              </w:rPr>
            </w:pPr>
          </w:p>
        </w:tc>
        <w:tc>
          <w:tcPr>
            <w:tcW w:w="1877" w:type="dxa"/>
            <w:vMerge w:val="continue"/>
            <w:noWrap/>
            <w:tcMar>
              <w:top w:w="15" w:type="dxa"/>
              <w:left w:w="15" w:type="dxa"/>
              <w:right w:w="15" w:type="dxa"/>
            </w:tcMar>
            <w:vAlign w:val="center"/>
          </w:tcPr>
          <w:p w14:paraId="4FC1FA9D">
            <w:pPr>
              <w:spacing w:line="240" w:lineRule="exact"/>
              <w:jc w:val="left"/>
              <w:rPr>
                <w:rFonts w:ascii="Times New Roman" w:hAnsi="Times New Roman" w:eastAsia="仿宋"/>
                <w:sz w:val="20"/>
                <w:szCs w:val="20"/>
              </w:rPr>
            </w:pPr>
          </w:p>
        </w:tc>
        <w:tc>
          <w:tcPr>
            <w:tcW w:w="4500" w:type="dxa"/>
            <w:noWrap/>
            <w:tcMar>
              <w:top w:w="15" w:type="dxa"/>
              <w:left w:w="15" w:type="dxa"/>
              <w:right w:w="15" w:type="dxa"/>
            </w:tcMar>
            <w:vAlign w:val="center"/>
          </w:tcPr>
          <w:p w14:paraId="4ED2BC6D">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《机动车驾驶证申领和使用规定》</w:t>
            </w:r>
          </w:p>
        </w:tc>
        <w:tc>
          <w:tcPr>
            <w:tcW w:w="2700" w:type="dxa"/>
            <w:vMerge w:val="continue"/>
            <w:noWrap/>
            <w:tcMar>
              <w:top w:w="15" w:type="dxa"/>
              <w:left w:w="15" w:type="dxa"/>
              <w:right w:w="15" w:type="dxa"/>
            </w:tcMar>
            <w:vAlign w:val="center"/>
          </w:tcPr>
          <w:p w14:paraId="377B17C2">
            <w:pPr>
              <w:spacing w:line="240" w:lineRule="exact"/>
              <w:rPr>
                <w:rFonts w:ascii="Times New Roman" w:hAnsi="Times New Roman" w:eastAsia="仿宋"/>
                <w:sz w:val="20"/>
                <w:szCs w:val="20"/>
              </w:rPr>
            </w:pPr>
          </w:p>
        </w:tc>
      </w:tr>
      <w:tr w14:paraId="05AFC3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2" w:hRule="atLeast"/>
        </w:trPr>
        <w:tc>
          <w:tcPr>
            <w:tcW w:w="507" w:type="dxa"/>
            <w:vMerge w:val="continue"/>
            <w:noWrap/>
            <w:tcMar>
              <w:top w:w="15" w:type="dxa"/>
              <w:left w:w="15" w:type="dxa"/>
              <w:right w:w="15" w:type="dxa"/>
            </w:tcMar>
            <w:vAlign w:val="center"/>
          </w:tcPr>
          <w:p w14:paraId="3EF354F5">
            <w:pPr>
              <w:spacing w:line="240" w:lineRule="exact"/>
              <w:jc w:val="center"/>
              <w:rPr>
                <w:rFonts w:ascii="Times New Roman" w:hAnsi="Times New Roman" w:eastAsia="仿宋"/>
                <w:sz w:val="20"/>
                <w:szCs w:val="20"/>
              </w:rPr>
            </w:pPr>
          </w:p>
        </w:tc>
        <w:tc>
          <w:tcPr>
            <w:tcW w:w="507" w:type="dxa"/>
            <w:vMerge w:val="continue"/>
            <w:noWrap/>
            <w:tcMar>
              <w:top w:w="15" w:type="dxa"/>
              <w:left w:w="15" w:type="dxa"/>
              <w:right w:w="15" w:type="dxa"/>
            </w:tcMar>
            <w:vAlign w:val="center"/>
          </w:tcPr>
          <w:p w14:paraId="131BA7CE">
            <w:pPr>
              <w:spacing w:line="240" w:lineRule="exact"/>
              <w:jc w:val="center"/>
              <w:rPr>
                <w:rFonts w:ascii="Times New Roman" w:hAnsi="Times New Roman" w:eastAsia="仿宋"/>
                <w:sz w:val="20"/>
                <w:szCs w:val="20"/>
              </w:rPr>
            </w:pPr>
          </w:p>
        </w:tc>
        <w:tc>
          <w:tcPr>
            <w:tcW w:w="1571" w:type="dxa"/>
            <w:vMerge w:val="continue"/>
            <w:noWrap/>
            <w:tcMar>
              <w:top w:w="15" w:type="dxa"/>
              <w:left w:w="15" w:type="dxa"/>
              <w:right w:w="15" w:type="dxa"/>
            </w:tcMar>
            <w:vAlign w:val="center"/>
          </w:tcPr>
          <w:p w14:paraId="49EC3859">
            <w:pPr>
              <w:spacing w:line="240" w:lineRule="exact"/>
              <w:rPr>
                <w:rFonts w:ascii="Times New Roman" w:hAnsi="Times New Roman" w:eastAsia="仿宋"/>
                <w:sz w:val="20"/>
                <w:szCs w:val="20"/>
              </w:rPr>
            </w:pPr>
          </w:p>
        </w:tc>
        <w:tc>
          <w:tcPr>
            <w:tcW w:w="1210" w:type="dxa"/>
            <w:vMerge w:val="continue"/>
            <w:noWrap/>
            <w:tcMar>
              <w:top w:w="15" w:type="dxa"/>
              <w:left w:w="15" w:type="dxa"/>
              <w:right w:w="15" w:type="dxa"/>
            </w:tcMar>
            <w:vAlign w:val="center"/>
          </w:tcPr>
          <w:p w14:paraId="26BD1DFE">
            <w:pPr>
              <w:spacing w:line="240" w:lineRule="exact"/>
              <w:jc w:val="center"/>
              <w:rPr>
                <w:rFonts w:ascii="Times New Roman" w:hAnsi="Times New Roman" w:eastAsia="仿宋"/>
                <w:sz w:val="20"/>
                <w:szCs w:val="20"/>
              </w:rPr>
            </w:pPr>
          </w:p>
        </w:tc>
        <w:tc>
          <w:tcPr>
            <w:tcW w:w="1903" w:type="dxa"/>
            <w:vMerge w:val="continue"/>
            <w:noWrap/>
            <w:tcMar>
              <w:top w:w="15" w:type="dxa"/>
              <w:left w:w="15" w:type="dxa"/>
              <w:right w:w="15" w:type="dxa"/>
            </w:tcMar>
            <w:vAlign w:val="center"/>
          </w:tcPr>
          <w:p w14:paraId="30CCA09F">
            <w:pPr>
              <w:spacing w:line="240" w:lineRule="exact"/>
              <w:rPr>
                <w:rFonts w:ascii="Times New Roman" w:hAnsi="Times New Roman" w:eastAsia="仿宋"/>
                <w:sz w:val="20"/>
                <w:szCs w:val="20"/>
              </w:rPr>
            </w:pPr>
          </w:p>
        </w:tc>
        <w:tc>
          <w:tcPr>
            <w:tcW w:w="1877" w:type="dxa"/>
            <w:vMerge w:val="continue"/>
            <w:noWrap/>
            <w:tcMar>
              <w:top w:w="15" w:type="dxa"/>
              <w:left w:w="15" w:type="dxa"/>
              <w:right w:w="15" w:type="dxa"/>
            </w:tcMar>
            <w:vAlign w:val="center"/>
          </w:tcPr>
          <w:p w14:paraId="201F4DEA">
            <w:pPr>
              <w:spacing w:line="240" w:lineRule="exact"/>
              <w:jc w:val="left"/>
              <w:rPr>
                <w:rFonts w:ascii="Times New Roman" w:hAnsi="Times New Roman" w:eastAsia="仿宋"/>
                <w:sz w:val="20"/>
                <w:szCs w:val="20"/>
              </w:rPr>
            </w:pPr>
          </w:p>
        </w:tc>
        <w:tc>
          <w:tcPr>
            <w:tcW w:w="4500" w:type="dxa"/>
            <w:noWrap/>
            <w:tcMar>
              <w:top w:w="15" w:type="dxa"/>
              <w:left w:w="15" w:type="dxa"/>
              <w:right w:w="15" w:type="dxa"/>
            </w:tcMar>
            <w:vAlign w:val="center"/>
          </w:tcPr>
          <w:p w14:paraId="1E00680C">
            <w:pPr>
              <w:widowControl/>
              <w:spacing w:line="240" w:lineRule="exact"/>
              <w:jc w:val="left"/>
              <w:textAlignment w:val="center"/>
              <w:rPr>
                <w:rFonts w:ascii="Times New Roman" w:hAnsi="Times New Roman" w:eastAsia="仿宋"/>
                <w:sz w:val="20"/>
                <w:szCs w:val="20"/>
              </w:rPr>
            </w:pPr>
            <w:r>
              <w:rPr>
                <w:rStyle w:val="11"/>
                <w:rFonts w:hint="eastAsia" w:ascii="Times New Roman" w:hAnsi="Times New Roman" w:eastAsia="仿宋"/>
                <w:color w:val="auto"/>
                <w:sz w:val="20"/>
                <w:szCs w:val="20"/>
              </w:rPr>
              <w:t>《机动车驾驶证业务工作规范》</w:t>
            </w:r>
          </w:p>
        </w:tc>
        <w:tc>
          <w:tcPr>
            <w:tcW w:w="2700" w:type="dxa"/>
            <w:vMerge w:val="continue"/>
            <w:noWrap/>
            <w:tcMar>
              <w:top w:w="15" w:type="dxa"/>
              <w:left w:w="15" w:type="dxa"/>
              <w:right w:w="15" w:type="dxa"/>
            </w:tcMar>
            <w:vAlign w:val="center"/>
          </w:tcPr>
          <w:p w14:paraId="629E7249">
            <w:pPr>
              <w:spacing w:line="240" w:lineRule="exact"/>
              <w:rPr>
                <w:rFonts w:ascii="Times New Roman" w:hAnsi="Times New Roman" w:eastAsia="仿宋"/>
                <w:sz w:val="20"/>
                <w:szCs w:val="20"/>
              </w:rPr>
            </w:pPr>
          </w:p>
        </w:tc>
      </w:tr>
      <w:tr w14:paraId="598F53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507" w:type="dxa"/>
            <w:vMerge w:val="restart"/>
            <w:noWrap/>
            <w:tcMar>
              <w:top w:w="15" w:type="dxa"/>
              <w:left w:w="15" w:type="dxa"/>
              <w:right w:w="15" w:type="dxa"/>
            </w:tcMar>
            <w:vAlign w:val="center"/>
          </w:tcPr>
          <w:p w14:paraId="37C931BB">
            <w:pPr>
              <w:widowControl/>
              <w:spacing w:line="240" w:lineRule="exact"/>
              <w:ind w:left="384" w:hanging="384"/>
              <w:jc w:val="center"/>
              <w:textAlignment w:val="center"/>
              <w:rPr>
                <w:rFonts w:ascii="Times New Roman" w:hAnsi="Times New Roman" w:eastAsia="仿宋"/>
                <w:sz w:val="20"/>
                <w:szCs w:val="20"/>
              </w:rPr>
            </w:pPr>
            <w:r>
              <w:rPr>
                <w:rFonts w:ascii="Times New Roman" w:hAnsi="Times New Roman" w:eastAsia="仿宋"/>
                <w:sz w:val="20"/>
                <w:szCs w:val="20"/>
              </w:rPr>
              <w:t>40</w:t>
            </w:r>
          </w:p>
        </w:tc>
        <w:tc>
          <w:tcPr>
            <w:tcW w:w="507" w:type="dxa"/>
            <w:vMerge w:val="restart"/>
            <w:noWrap/>
            <w:tcMar>
              <w:top w:w="15" w:type="dxa"/>
              <w:left w:w="15" w:type="dxa"/>
              <w:right w:w="15" w:type="dxa"/>
            </w:tcMar>
            <w:vAlign w:val="center"/>
          </w:tcPr>
          <w:p w14:paraId="7C3EF6A1">
            <w:pPr>
              <w:widowControl/>
              <w:spacing w:line="240" w:lineRule="exact"/>
              <w:ind w:left="384" w:hanging="384"/>
              <w:jc w:val="center"/>
              <w:textAlignment w:val="center"/>
              <w:rPr>
                <w:rFonts w:ascii="Times New Roman" w:hAnsi="Times New Roman" w:eastAsia="仿宋"/>
                <w:sz w:val="20"/>
                <w:szCs w:val="20"/>
              </w:rPr>
            </w:pPr>
            <w:r>
              <w:rPr>
                <w:rFonts w:ascii="Times New Roman" w:hAnsi="Times New Roman" w:eastAsia="仿宋"/>
                <w:sz w:val="20"/>
                <w:szCs w:val="20"/>
              </w:rPr>
              <w:t>76</w:t>
            </w:r>
          </w:p>
        </w:tc>
        <w:tc>
          <w:tcPr>
            <w:tcW w:w="1571" w:type="dxa"/>
            <w:vMerge w:val="restart"/>
            <w:noWrap/>
            <w:tcMar>
              <w:top w:w="15" w:type="dxa"/>
              <w:left w:w="15" w:type="dxa"/>
              <w:right w:w="15" w:type="dxa"/>
            </w:tcMar>
            <w:vAlign w:val="center"/>
          </w:tcPr>
          <w:p w14:paraId="3E4D76FB">
            <w:pPr>
              <w:widowControl/>
              <w:spacing w:line="240" w:lineRule="exact"/>
              <w:textAlignment w:val="center"/>
              <w:rPr>
                <w:rFonts w:ascii="Times New Roman" w:hAnsi="Times New Roman" w:eastAsia="仿宋"/>
                <w:sz w:val="20"/>
                <w:szCs w:val="20"/>
              </w:rPr>
            </w:pPr>
            <w:r>
              <w:rPr>
                <w:rFonts w:hint="eastAsia" w:ascii="Times New Roman" w:hAnsi="Times New Roman" w:eastAsia="仿宋"/>
                <w:kern w:val="0"/>
                <w:sz w:val="20"/>
                <w:szCs w:val="20"/>
              </w:rPr>
              <w:t>校车驾驶资格许可</w:t>
            </w:r>
          </w:p>
        </w:tc>
        <w:tc>
          <w:tcPr>
            <w:tcW w:w="1210" w:type="dxa"/>
            <w:vMerge w:val="restart"/>
            <w:noWrap/>
            <w:tcMar>
              <w:top w:w="15" w:type="dxa"/>
              <w:left w:w="15" w:type="dxa"/>
              <w:right w:w="15" w:type="dxa"/>
            </w:tcMar>
            <w:vAlign w:val="center"/>
          </w:tcPr>
          <w:p w14:paraId="7AF84FA0">
            <w:pPr>
              <w:widowControl/>
              <w:spacing w:line="240" w:lineRule="exact"/>
              <w:jc w:val="center"/>
              <w:textAlignment w:val="center"/>
              <w:rPr>
                <w:rFonts w:ascii="Times New Roman" w:hAnsi="Times New Roman" w:eastAsia="仿宋"/>
                <w:sz w:val="20"/>
                <w:szCs w:val="20"/>
              </w:rPr>
            </w:pPr>
            <w:r>
              <w:rPr>
                <w:rFonts w:hint="eastAsia" w:ascii="Times New Roman" w:hAnsi="Times New Roman" w:eastAsia="仿宋"/>
                <w:kern w:val="0"/>
                <w:sz w:val="20"/>
                <w:szCs w:val="20"/>
              </w:rPr>
              <w:t>市公安局</w:t>
            </w:r>
          </w:p>
        </w:tc>
        <w:tc>
          <w:tcPr>
            <w:tcW w:w="1903" w:type="dxa"/>
            <w:vMerge w:val="restart"/>
            <w:noWrap/>
            <w:tcMar>
              <w:top w:w="15" w:type="dxa"/>
              <w:left w:w="15" w:type="dxa"/>
              <w:right w:w="15" w:type="dxa"/>
            </w:tcMar>
            <w:vAlign w:val="center"/>
          </w:tcPr>
          <w:p w14:paraId="17292A25">
            <w:pPr>
              <w:widowControl/>
              <w:spacing w:line="240" w:lineRule="exact"/>
              <w:textAlignment w:val="center"/>
              <w:rPr>
                <w:rFonts w:ascii="Times New Roman" w:hAnsi="Times New Roman" w:eastAsia="仿宋"/>
                <w:sz w:val="20"/>
                <w:szCs w:val="20"/>
              </w:rPr>
            </w:pPr>
            <w:r>
              <w:rPr>
                <w:rFonts w:hint="eastAsia" w:ascii="Times New Roman" w:hAnsi="Times New Roman" w:eastAsia="仿宋"/>
                <w:kern w:val="0"/>
                <w:sz w:val="20"/>
                <w:szCs w:val="20"/>
              </w:rPr>
              <w:t>设区的市级、县级公安机关</w:t>
            </w:r>
          </w:p>
        </w:tc>
        <w:tc>
          <w:tcPr>
            <w:tcW w:w="1877" w:type="dxa"/>
            <w:vMerge w:val="restart"/>
            <w:noWrap/>
            <w:tcMar>
              <w:top w:w="15" w:type="dxa"/>
              <w:left w:w="15" w:type="dxa"/>
              <w:right w:w="15" w:type="dxa"/>
            </w:tcMar>
            <w:vAlign w:val="center"/>
          </w:tcPr>
          <w:p w14:paraId="76957A25">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《校车安全管理条例》</w:t>
            </w:r>
          </w:p>
        </w:tc>
        <w:tc>
          <w:tcPr>
            <w:tcW w:w="4500" w:type="dxa"/>
            <w:noWrap/>
            <w:tcMar>
              <w:top w:w="15" w:type="dxa"/>
              <w:left w:w="15" w:type="dxa"/>
              <w:right w:w="15" w:type="dxa"/>
            </w:tcMar>
            <w:vAlign w:val="center"/>
          </w:tcPr>
          <w:p w14:paraId="2AC63594">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《校车安全管理条例》</w:t>
            </w:r>
          </w:p>
        </w:tc>
        <w:tc>
          <w:tcPr>
            <w:tcW w:w="2700" w:type="dxa"/>
            <w:vMerge w:val="restart"/>
            <w:noWrap/>
            <w:tcMar>
              <w:top w:w="15" w:type="dxa"/>
              <w:left w:w="15" w:type="dxa"/>
              <w:right w:w="15" w:type="dxa"/>
            </w:tcMar>
            <w:vAlign w:val="center"/>
          </w:tcPr>
          <w:p w14:paraId="5A7DA6E4">
            <w:pPr>
              <w:spacing w:line="240" w:lineRule="exact"/>
              <w:rPr>
                <w:rFonts w:ascii="Times New Roman" w:hAnsi="Times New Roman" w:eastAsia="仿宋"/>
                <w:sz w:val="20"/>
                <w:szCs w:val="20"/>
              </w:rPr>
            </w:pPr>
          </w:p>
        </w:tc>
      </w:tr>
      <w:tr w14:paraId="125925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2" w:hRule="atLeast"/>
        </w:trPr>
        <w:tc>
          <w:tcPr>
            <w:tcW w:w="507" w:type="dxa"/>
            <w:vMerge w:val="continue"/>
            <w:noWrap/>
            <w:tcMar>
              <w:top w:w="15" w:type="dxa"/>
              <w:left w:w="15" w:type="dxa"/>
              <w:right w:w="15" w:type="dxa"/>
            </w:tcMar>
            <w:vAlign w:val="center"/>
          </w:tcPr>
          <w:p w14:paraId="2FC3AFD4">
            <w:pPr>
              <w:widowControl/>
              <w:spacing w:line="240" w:lineRule="exact"/>
              <w:jc w:val="center"/>
              <w:textAlignment w:val="center"/>
              <w:rPr>
                <w:rFonts w:ascii="Times New Roman" w:hAnsi="Times New Roman" w:eastAsia="仿宋"/>
                <w:sz w:val="20"/>
                <w:szCs w:val="20"/>
              </w:rPr>
            </w:pPr>
          </w:p>
        </w:tc>
        <w:tc>
          <w:tcPr>
            <w:tcW w:w="507" w:type="dxa"/>
            <w:vMerge w:val="continue"/>
            <w:noWrap/>
            <w:tcMar>
              <w:top w:w="15" w:type="dxa"/>
              <w:left w:w="15" w:type="dxa"/>
              <w:right w:w="15" w:type="dxa"/>
            </w:tcMar>
            <w:vAlign w:val="center"/>
          </w:tcPr>
          <w:p w14:paraId="6D20E650">
            <w:pPr>
              <w:widowControl/>
              <w:spacing w:line="240" w:lineRule="exact"/>
              <w:jc w:val="center"/>
              <w:textAlignment w:val="center"/>
              <w:rPr>
                <w:rFonts w:ascii="Times New Roman" w:hAnsi="Times New Roman" w:eastAsia="仿宋"/>
                <w:sz w:val="20"/>
                <w:szCs w:val="20"/>
              </w:rPr>
            </w:pPr>
          </w:p>
        </w:tc>
        <w:tc>
          <w:tcPr>
            <w:tcW w:w="1571" w:type="dxa"/>
            <w:vMerge w:val="continue"/>
            <w:noWrap/>
            <w:tcMar>
              <w:top w:w="15" w:type="dxa"/>
              <w:left w:w="15" w:type="dxa"/>
              <w:right w:w="15" w:type="dxa"/>
            </w:tcMar>
            <w:vAlign w:val="center"/>
          </w:tcPr>
          <w:p w14:paraId="4BA13876">
            <w:pPr>
              <w:spacing w:line="240" w:lineRule="exact"/>
              <w:rPr>
                <w:rFonts w:ascii="Times New Roman" w:hAnsi="Times New Roman" w:eastAsia="仿宋"/>
                <w:sz w:val="20"/>
                <w:szCs w:val="20"/>
              </w:rPr>
            </w:pPr>
          </w:p>
        </w:tc>
        <w:tc>
          <w:tcPr>
            <w:tcW w:w="1210" w:type="dxa"/>
            <w:vMerge w:val="continue"/>
            <w:noWrap/>
            <w:tcMar>
              <w:top w:w="15" w:type="dxa"/>
              <w:left w:w="15" w:type="dxa"/>
              <w:right w:w="15" w:type="dxa"/>
            </w:tcMar>
            <w:vAlign w:val="center"/>
          </w:tcPr>
          <w:p w14:paraId="7C74D4B1">
            <w:pPr>
              <w:spacing w:line="240" w:lineRule="exact"/>
              <w:jc w:val="center"/>
              <w:rPr>
                <w:rFonts w:ascii="Times New Roman" w:hAnsi="Times New Roman" w:eastAsia="仿宋"/>
                <w:sz w:val="20"/>
                <w:szCs w:val="20"/>
              </w:rPr>
            </w:pPr>
          </w:p>
        </w:tc>
        <w:tc>
          <w:tcPr>
            <w:tcW w:w="1903" w:type="dxa"/>
            <w:vMerge w:val="continue"/>
            <w:noWrap/>
            <w:tcMar>
              <w:top w:w="15" w:type="dxa"/>
              <w:left w:w="15" w:type="dxa"/>
              <w:right w:w="15" w:type="dxa"/>
            </w:tcMar>
            <w:vAlign w:val="center"/>
          </w:tcPr>
          <w:p w14:paraId="1FE1959C">
            <w:pPr>
              <w:spacing w:line="240" w:lineRule="exact"/>
              <w:rPr>
                <w:rFonts w:ascii="Times New Roman" w:hAnsi="Times New Roman" w:eastAsia="仿宋"/>
                <w:sz w:val="20"/>
                <w:szCs w:val="20"/>
              </w:rPr>
            </w:pPr>
          </w:p>
        </w:tc>
        <w:tc>
          <w:tcPr>
            <w:tcW w:w="1877" w:type="dxa"/>
            <w:vMerge w:val="continue"/>
            <w:noWrap/>
            <w:tcMar>
              <w:top w:w="15" w:type="dxa"/>
              <w:left w:w="15" w:type="dxa"/>
              <w:right w:w="15" w:type="dxa"/>
            </w:tcMar>
            <w:vAlign w:val="center"/>
          </w:tcPr>
          <w:p w14:paraId="250B74A6">
            <w:pPr>
              <w:spacing w:line="240" w:lineRule="exact"/>
              <w:jc w:val="left"/>
              <w:rPr>
                <w:rFonts w:ascii="Times New Roman" w:hAnsi="Times New Roman" w:eastAsia="仿宋"/>
                <w:sz w:val="20"/>
                <w:szCs w:val="20"/>
              </w:rPr>
            </w:pPr>
          </w:p>
        </w:tc>
        <w:tc>
          <w:tcPr>
            <w:tcW w:w="4500" w:type="dxa"/>
            <w:noWrap/>
            <w:tcMar>
              <w:top w:w="15" w:type="dxa"/>
              <w:left w:w="15" w:type="dxa"/>
              <w:right w:w="15" w:type="dxa"/>
            </w:tcMar>
            <w:vAlign w:val="center"/>
          </w:tcPr>
          <w:p w14:paraId="7B3D37F6">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《机动车驾驶证申领和使用规定》</w:t>
            </w:r>
          </w:p>
        </w:tc>
        <w:tc>
          <w:tcPr>
            <w:tcW w:w="2700" w:type="dxa"/>
            <w:vMerge w:val="continue"/>
            <w:noWrap/>
            <w:tcMar>
              <w:top w:w="15" w:type="dxa"/>
              <w:left w:w="15" w:type="dxa"/>
              <w:right w:w="15" w:type="dxa"/>
            </w:tcMar>
            <w:vAlign w:val="center"/>
          </w:tcPr>
          <w:p w14:paraId="4B2AA3FA">
            <w:pPr>
              <w:spacing w:line="240" w:lineRule="exact"/>
              <w:rPr>
                <w:rFonts w:ascii="Times New Roman" w:hAnsi="Times New Roman" w:eastAsia="仿宋"/>
                <w:sz w:val="20"/>
                <w:szCs w:val="20"/>
              </w:rPr>
            </w:pPr>
          </w:p>
        </w:tc>
      </w:tr>
      <w:tr w14:paraId="0896E8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2" w:hRule="atLeast"/>
        </w:trPr>
        <w:tc>
          <w:tcPr>
            <w:tcW w:w="507" w:type="dxa"/>
            <w:vMerge w:val="continue"/>
            <w:noWrap/>
            <w:tcMar>
              <w:top w:w="15" w:type="dxa"/>
              <w:left w:w="15" w:type="dxa"/>
              <w:right w:w="15" w:type="dxa"/>
            </w:tcMar>
            <w:vAlign w:val="center"/>
          </w:tcPr>
          <w:p w14:paraId="22C5023B">
            <w:pPr>
              <w:widowControl/>
              <w:spacing w:line="240" w:lineRule="exact"/>
              <w:jc w:val="center"/>
              <w:textAlignment w:val="center"/>
              <w:rPr>
                <w:rFonts w:ascii="Times New Roman" w:hAnsi="Times New Roman" w:eastAsia="仿宋"/>
                <w:sz w:val="20"/>
                <w:szCs w:val="20"/>
              </w:rPr>
            </w:pPr>
          </w:p>
        </w:tc>
        <w:tc>
          <w:tcPr>
            <w:tcW w:w="507" w:type="dxa"/>
            <w:vMerge w:val="continue"/>
            <w:noWrap/>
            <w:tcMar>
              <w:top w:w="15" w:type="dxa"/>
              <w:left w:w="15" w:type="dxa"/>
              <w:right w:w="15" w:type="dxa"/>
            </w:tcMar>
            <w:vAlign w:val="center"/>
          </w:tcPr>
          <w:p w14:paraId="0A73D0B2">
            <w:pPr>
              <w:widowControl/>
              <w:spacing w:line="240" w:lineRule="exact"/>
              <w:jc w:val="center"/>
              <w:textAlignment w:val="center"/>
              <w:rPr>
                <w:rFonts w:ascii="Times New Roman" w:hAnsi="Times New Roman" w:eastAsia="仿宋"/>
                <w:sz w:val="20"/>
                <w:szCs w:val="20"/>
              </w:rPr>
            </w:pPr>
          </w:p>
        </w:tc>
        <w:tc>
          <w:tcPr>
            <w:tcW w:w="1571" w:type="dxa"/>
            <w:vMerge w:val="continue"/>
            <w:noWrap/>
            <w:tcMar>
              <w:top w:w="15" w:type="dxa"/>
              <w:left w:w="15" w:type="dxa"/>
              <w:right w:w="15" w:type="dxa"/>
            </w:tcMar>
            <w:vAlign w:val="center"/>
          </w:tcPr>
          <w:p w14:paraId="2C719CEC">
            <w:pPr>
              <w:spacing w:line="240" w:lineRule="exact"/>
              <w:rPr>
                <w:rFonts w:ascii="Times New Roman" w:hAnsi="Times New Roman" w:eastAsia="仿宋"/>
                <w:sz w:val="20"/>
                <w:szCs w:val="20"/>
              </w:rPr>
            </w:pPr>
          </w:p>
        </w:tc>
        <w:tc>
          <w:tcPr>
            <w:tcW w:w="1210" w:type="dxa"/>
            <w:vMerge w:val="continue"/>
            <w:noWrap/>
            <w:tcMar>
              <w:top w:w="15" w:type="dxa"/>
              <w:left w:w="15" w:type="dxa"/>
              <w:right w:w="15" w:type="dxa"/>
            </w:tcMar>
            <w:vAlign w:val="center"/>
          </w:tcPr>
          <w:p w14:paraId="7107FA23">
            <w:pPr>
              <w:spacing w:line="240" w:lineRule="exact"/>
              <w:jc w:val="center"/>
              <w:rPr>
                <w:rFonts w:ascii="Times New Roman" w:hAnsi="Times New Roman" w:eastAsia="仿宋"/>
                <w:sz w:val="20"/>
                <w:szCs w:val="20"/>
              </w:rPr>
            </w:pPr>
          </w:p>
        </w:tc>
        <w:tc>
          <w:tcPr>
            <w:tcW w:w="1903" w:type="dxa"/>
            <w:vMerge w:val="continue"/>
            <w:noWrap/>
            <w:tcMar>
              <w:top w:w="15" w:type="dxa"/>
              <w:left w:w="15" w:type="dxa"/>
              <w:right w:w="15" w:type="dxa"/>
            </w:tcMar>
            <w:vAlign w:val="center"/>
          </w:tcPr>
          <w:p w14:paraId="68B32C00">
            <w:pPr>
              <w:spacing w:line="240" w:lineRule="exact"/>
              <w:rPr>
                <w:rFonts w:ascii="Times New Roman" w:hAnsi="Times New Roman" w:eastAsia="仿宋"/>
                <w:sz w:val="20"/>
                <w:szCs w:val="20"/>
              </w:rPr>
            </w:pPr>
          </w:p>
        </w:tc>
        <w:tc>
          <w:tcPr>
            <w:tcW w:w="1877" w:type="dxa"/>
            <w:vMerge w:val="continue"/>
            <w:noWrap/>
            <w:tcMar>
              <w:top w:w="15" w:type="dxa"/>
              <w:left w:w="15" w:type="dxa"/>
              <w:right w:w="15" w:type="dxa"/>
            </w:tcMar>
            <w:vAlign w:val="center"/>
          </w:tcPr>
          <w:p w14:paraId="5BBD36F6">
            <w:pPr>
              <w:spacing w:line="240" w:lineRule="exact"/>
              <w:jc w:val="left"/>
              <w:rPr>
                <w:rFonts w:ascii="Times New Roman" w:hAnsi="Times New Roman" w:eastAsia="仿宋"/>
                <w:sz w:val="20"/>
                <w:szCs w:val="20"/>
              </w:rPr>
            </w:pPr>
          </w:p>
        </w:tc>
        <w:tc>
          <w:tcPr>
            <w:tcW w:w="4500" w:type="dxa"/>
            <w:noWrap/>
            <w:tcMar>
              <w:top w:w="15" w:type="dxa"/>
              <w:left w:w="15" w:type="dxa"/>
              <w:right w:w="15" w:type="dxa"/>
            </w:tcMar>
            <w:vAlign w:val="center"/>
          </w:tcPr>
          <w:p w14:paraId="61BFA8BA">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《机动车驾驶证业务工作规范》</w:t>
            </w:r>
          </w:p>
        </w:tc>
        <w:tc>
          <w:tcPr>
            <w:tcW w:w="2700" w:type="dxa"/>
            <w:vMerge w:val="continue"/>
            <w:noWrap/>
            <w:tcMar>
              <w:top w:w="15" w:type="dxa"/>
              <w:left w:w="15" w:type="dxa"/>
              <w:right w:w="15" w:type="dxa"/>
            </w:tcMar>
            <w:vAlign w:val="center"/>
          </w:tcPr>
          <w:p w14:paraId="6258B0CD">
            <w:pPr>
              <w:spacing w:line="240" w:lineRule="exact"/>
              <w:rPr>
                <w:rFonts w:ascii="Times New Roman" w:hAnsi="Times New Roman" w:eastAsia="仿宋"/>
                <w:sz w:val="20"/>
                <w:szCs w:val="20"/>
              </w:rPr>
            </w:pPr>
          </w:p>
        </w:tc>
      </w:tr>
      <w:tr w14:paraId="0131FC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70" w:hRule="atLeast"/>
        </w:trPr>
        <w:tc>
          <w:tcPr>
            <w:tcW w:w="507" w:type="dxa"/>
            <w:noWrap/>
            <w:tcMar>
              <w:top w:w="15" w:type="dxa"/>
              <w:left w:w="15" w:type="dxa"/>
              <w:right w:w="15" w:type="dxa"/>
            </w:tcMar>
            <w:vAlign w:val="center"/>
          </w:tcPr>
          <w:p w14:paraId="6FDF32AE">
            <w:pPr>
              <w:spacing w:line="240" w:lineRule="exact"/>
              <w:ind w:left="384" w:hanging="384"/>
              <w:jc w:val="center"/>
              <w:rPr>
                <w:rFonts w:ascii="Times New Roman" w:hAnsi="Times New Roman" w:eastAsia="仿宋"/>
                <w:sz w:val="20"/>
                <w:szCs w:val="20"/>
              </w:rPr>
            </w:pPr>
            <w:r>
              <w:rPr>
                <w:rFonts w:ascii="Times New Roman" w:hAnsi="Times New Roman" w:eastAsia="仿宋"/>
                <w:sz w:val="20"/>
                <w:szCs w:val="20"/>
              </w:rPr>
              <w:t>41</w:t>
            </w:r>
          </w:p>
        </w:tc>
        <w:tc>
          <w:tcPr>
            <w:tcW w:w="507" w:type="dxa"/>
            <w:noWrap/>
            <w:tcMar>
              <w:top w:w="15" w:type="dxa"/>
              <w:left w:w="15" w:type="dxa"/>
              <w:right w:w="15" w:type="dxa"/>
            </w:tcMar>
            <w:vAlign w:val="center"/>
          </w:tcPr>
          <w:p w14:paraId="780FCB54">
            <w:pPr>
              <w:spacing w:line="240" w:lineRule="exact"/>
              <w:ind w:left="384" w:hanging="384"/>
              <w:jc w:val="center"/>
              <w:rPr>
                <w:rFonts w:ascii="Times New Roman" w:hAnsi="Times New Roman" w:eastAsia="仿宋"/>
                <w:sz w:val="20"/>
                <w:szCs w:val="20"/>
              </w:rPr>
            </w:pPr>
            <w:r>
              <w:rPr>
                <w:rFonts w:ascii="Times New Roman" w:hAnsi="Times New Roman" w:eastAsia="仿宋"/>
                <w:sz w:val="20"/>
                <w:szCs w:val="20"/>
              </w:rPr>
              <w:t>77</w:t>
            </w:r>
          </w:p>
        </w:tc>
        <w:tc>
          <w:tcPr>
            <w:tcW w:w="1571" w:type="dxa"/>
            <w:noWrap/>
            <w:tcMar>
              <w:top w:w="15" w:type="dxa"/>
              <w:left w:w="15" w:type="dxa"/>
              <w:right w:w="15" w:type="dxa"/>
            </w:tcMar>
            <w:vAlign w:val="center"/>
          </w:tcPr>
          <w:p w14:paraId="0261314F">
            <w:pPr>
              <w:widowControl/>
              <w:spacing w:line="240" w:lineRule="exact"/>
              <w:textAlignment w:val="center"/>
              <w:rPr>
                <w:rFonts w:ascii="Times New Roman" w:hAnsi="Times New Roman" w:eastAsia="仿宋"/>
                <w:sz w:val="20"/>
                <w:szCs w:val="20"/>
              </w:rPr>
            </w:pPr>
            <w:r>
              <w:rPr>
                <w:rFonts w:hint="eastAsia" w:ascii="Times New Roman" w:hAnsi="Times New Roman" w:eastAsia="仿宋"/>
                <w:kern w:val="0"/>
                <w:sz w:val="20"/>
                <w:szCs w:val="20"/>
              </w:rPr>
              <w:t>非机动车登记</w:t>
            </w:r>
          </w:p>
        </w:tc>
        <w:tc>
          <w:tcPr>
            <w:tcW w:w="1210" w:type="dxa"/>
            <w:noWrap/>
            <w:tcMar>
              <w:top w:w="15" w:type="dxa"/>
              <w:left w:w="15" w:type="dxa"/>
              <w:right w:w="15" w:type="dxa"/>
            </w:tcMar>
            <w:vAlign w:val="center"/>
          </w:tcPr>
          <w:p w14:paraId="4103B82F">
            <w:pPr>
              <w:widowControl/>
              <w:spacing w:line="240" w:lineRule="exact"/>
              <w:jc w:val="center"/>
              <w:textAlignment w:val="center"/>
              <w:rPr>
                <w:rFonts w:ascii="Times New Roman" w:hAnsi="Times New Roman" w:eastAsia="仿宋"/>
                <w:sz w:val="20"/>
                <w:szCs w:val="20"/>
              </w:rPr>
            </w:pPr>
            <w:r>
              <w:rPr>
                <w:rFonts w:hint="eastAsia" w:ascii="Times New Roman" w:hAnsi="Times New Roman" w:eastAsia="仿宋"/>
                <w:kern w:val="0"/>
                <w:sz w:val="20"/>
                <w:szCs w:val="20"/>
              </w:rPr>
              <w:t>市公安局</w:t>
            </w:r>
          </w:p>
        </w:tc>
        <w:tc>
          <w:tcPr>
            <w:tcW w:w="1903" w:type="dxa"/>
            <w:noWrap/>
            <w:tcMar>
              <w:top w:w="15" w:type="dxa"/>
              <w:left w:w="15" w:type="dxa"/>
              <w:right w:w="15" w:type="dxa"/>
            </w:tcMar>
            <w:vAlign w:val="center"/>
          </w:tcPr>
          <w:p w14:paraId="4E90725C">
            <w:pPr>
              <w:widowControl/>
              <w:spacing w:line="240" w:lineRule="exact"/>
              <w:textAlignment w:val="center"/>
              <w:rPr>
                <w:rFonts w:ascii="Times New Roman" w:hAnsi="Times New Roman" w:eastAsia="仿宋"/>
                <w:sz w:val="20"/>
                <w:szCs w:val="20"/>
              </w:rPr>
            </w:pPr>
            <w:r>
              <w:rPr>
                <w:rFonts w:hint="eastAsia" w:ascii="Times New Roman" w:hAnsi="Times New Roman" w:eastAsia="仿宋"/>
                <w:kern w:val="0"/>
                <w:sz w:val="20"/>
                <w:szCs w:val="20"/>
              </w:rPr>
              <w:t>设区的市级、县级公安机关</w:t>
            </w:r>
          </w:p>
        </w:tc>
        <w:tc>
          <w:tcPr>
            <w:tcW w:w="1877" w:type="dxa"/>
            <w:noWrap/>
            <w:tcMar>
              <w:top w:w="15" w:type="dxa"/>
              <w:left w:w="15" w:type="dxa"/>
              <w:right w:w="15" w:type="dxa"/>
            </w:tcMar>
            <w:vAlign w:val="center"/>
          </w:tcPr>
          <w:p w14:paraId="61334629">
            <w:pPr>
              <w:widowControl/>
              <w:spacing w:line="240" w:lineRule="exact"/>
              <w:jc w:val="left"/>
              <w:textAlignment w:val="center"/>
              <w:rPr>
                <w:rFonts w:ascii="Times New Roman" w:hAnsi="Times New Roman" w:eastAsia="仿宋"/>
                <w:spacing w:val="-11"/>
                <w:sz w:val="20"/>
                <w:szCs w:val="20"/>
              </w:rPr>
            </w:pPr>
            <w:r>
              <w:rPr>
                <w:rFonts w:hint="eastAsia" w:ascii="Times New Roman" w:hAnsi="Times New Roman" w:eastAsia="仿宋"/>
                <w:spacing w:val="-11"/>
                <w:kern w:val="0"/>
                <w:sz w:val="20"/>
                <w:szCs w:val="20"/>
              </w:rPr>
              <w:t>《中华人民共和国道路交通安全法》</w:t>
            </w:r>
          </w:p>
        </w:tc>
        <w:tc>
          <w:tcPr>
            <w:tcW w:w="4500" w:type="dxa"/>
            <w:noWrap/>
            <w:tcMar>
              <w:top w:w="15" w:type="dxa"/>
              <w:left w:w="15" w:type="dxa"/>
              <w:right w:w="15" w:type="dxa"/>
            </w:tcMar>
            <w:vAlign w:val="center"/>
          </w:tcPr>
          <w:p w14:paraId="4726B761">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《四川省非机动车管理规定》</w:t>
            </w:r>
          </w:p>
        </w:tc>
        <w:tc>
          <w:tcPr>
            <w:tcW w:w="2700" w:type="dxa"/>
            <w:noWrap/>
            <w:tcMar>
              <w:top w:w="15" w:type="dxa"/>
              <w:left w:w="15" w:type="dxa"/>
              <w:right w:w="15" w:type="dxa"/>
            </w:tcMar>
            <w:vAlign w:val="center"/>
          </w:tcPr>
          <w:p w14:paraId="6C986454">
            <w:pPr>
              <w:spacing w:line="240" w:lineRule="exact"/>
              <w:rPr>
                <w:rFonts w:ascii="Times New Roman" w:hAnsi="Times New Roman" w:eastAsia="仿宋"/>
                <w:sz w:val="20"/>
                <w:szCs w:val="20"/>
              </w:rPr>
            </w:pPr>
          </w:p>
        </w:tc>
      </w:tr>
      <w:tr w14:paraId="5094C1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507" w:type="dxa"/>
            <w:vMerge w:val="restart"/>
            <w:noWrap/>
            <w:tcMar>
              <w:top w:w="15" w:type="dxa"/>
              <w:left w:w="15" w:type="dxa"/>
              <w:right w:w="15" w:type="dxa"/>
            </w:tcMar>
            <w:vAlign w:val="center"/>
          </w:tcPr>
          <w:p w14:paraId="642116AB">
            <w:pPr>
              <w:widowControl/>
              <w:spacing w:line="240" w:lineRule="exact"/>
              <w:ind w:left="384" w:hanging="384"/>
              <w:jc w:val="center"/>
              <w:textAlignment w:val="center"/>
              <w:rPr>
                <w:rFonts w:ascii="Times New Roman" w:hAnsi="Times New Roman" w:eastAsia="仿宋"/>
                <w:sz w:val="20"/>
                <w:szCs w:val="20"/>
              </w:rPr>
            </w:pPr>
            <w:r>
              <w:rPr>
                <w:rFonts w:ascii="Times New Roman" w:hAnsi="Times New Roman" w:eastAsia="仿宋"/>
                <w:sz w:val="20"/>
                <w:szCs w:val="20"/>
              </w:rPr>
              <w:t>42</w:t>
            </w:r>
          </w:p>
        </w:tc>
        <w:tc>
          <w:tcPr>
            <w:tcW w:w="507" w:type="dxa"/>
            <w:vMerge w:val="restart"/>
            <w:noWrap/>
            <w:tcMar>
              <w:top w:w="15" w:type="dxa"/>
              <w:left w:w="15" w:type="dxa"/>
              <w:right w:w="15" w:type="dxa"/>
            </w:tcMar>
            <w:vAlign w:val="center"/>
          </w:tcPr>
          <w:p w14:paraId="2ED978B3">
            <w:pPr>
              <w:widowControl/>
              <w:spacing w:line="240" w:lineRule="exact"/>
              <w:ind w:left="384" w:hanging="384"/>
              <w:jc w:val="center"/>
              <w:textAlignment w:val="center"/>
              <w:rPr>
                <w:rFonts w:ascii="Times New Roman" w:hAnsi="Times New Roman" w:eastAsia="仿宋"/>
                <w:sz w:val="20"/>
                <w:szCs w:val="20"/>
              </w:rPr>
            </w:pPr>
            <w:r>
              <w:rPr>
                <w:rFonts w:ascii="Times New Roman" w:hAnsi="Times New Roman" w:eastAsia="仿宋"/>
                <w:sz w:val="20"/>
                <w:szCs w:val="20"/>
              </w:rPr>
              <w:t>78</w:t>
            </w:r>
          </w:p>
        </w:tc>
        <w:tc>
          <w:tcPr>
            <w:tcW w:w="1571" w:type="dxa"/>
            <w:vMerge w:val="restart"/>
            <w:noWrap/>
            <w:tcMar>
              <w:top w:w="15" w:type="dxa"/>
              <w:left w:w="15" w:type="dxa"/>
              <w:right w:w="15" w:type="dxa"/>
            </w:tcMar>
            <w:vAlign w:val="center"/>
          </w:tcPr>
          <w:p w14:paraId="06C567EE">
            <w:pPr>
              <w:widowControl/>
              <w:spacing w:line="240" w:lineRule="exact"/>
              <w:textAlignment w:val="center"/>
              <w:rPr>
                <w:rFonts w:ascii="Times New Roman" w:hAnsi="Times New Roman" w:eastAsia="仿宋"/>
                <w:sz w:val="20"/>
                <w:szCs w:val="20"/>
              </w:rPr>
            </w:pPr>
            <w:r>
              <w:rPr>
                <w:rFonts w:hint="eastAsia" w:ascii="Times New Roman" w:hAnsi="Times New Roman" w:eastAsia="仿宋"/>
                <w:kern w:val="0"/>
                <w:sz w:val="20"/>
                <w:szCs w:val="20"/>
              </w:rPr>
              <w:t>涉路施工交通安全审查</w:t>
            </w:r>
          </w:p>
        </w:tc>
        <w:tc>
          <w:tcPr>
            <w:tcW w:w="1210" w:type="dxa"/>
            <w:vMerge w:val="restart"/>
            <w:noWrap/>
            <w:tcMar>
              <w:top w:w="15" w:type="dxa"/>
              <w:left w:w="15" w:type="dxa"/>
              <w:right w:w="15" w:type="dxa"/>
            </w:tcMar>
            <w:vAlign w:val="center"/>
          </w:tcPr>
          <w:p w14:paraId="62A99368">
            <w:pPr>
              <w:widowControl/>
              <w:spacing w:line="240" w:lineRule="exact"/>
              <w:jc w:val="center"/>
              <w:textAlignment w:val="center"/>
              <w:rPr>
                <w:rFonts w:ascii="Times New Roman" w:hAnsi="Times New Roman" w:eastAsia="仿宋"/>
                <w:sz w:val="20"/>
                <w:szCs w:val="20"/>
              </w:rPr>
            </w:pPr>
            <w:r>
              <w:rPr>
                <w:rFonts w:hint="eastAsia" w:ascii="Times New Roman" w:hAnsi="Times New Roman" w:eastAsia="仿宋"/>
                <w:kern w:val="0"/>
                <w:sz w:val="20"/>
                <w:szCs w:val="20"/>
              </w:rPr>
              <w:t>市公安局</w:t>
            </w:r>
          </w:p>
        </w:tc>
        <w:tc>
          <w:tcPr>
            <w:tcW w:w="1903" w:type="dxa"/>
            <w:vMerge w:val="restart"/>
            <w:noWrap/>
            <w:tcMar>
              <w:top w:w="15" w:type="dxa"/>
              <w:left w:w="15" w:type="dxa"/>
              <w:right w:w="15" w:type="dxa"/>
            </w:tcMar>
            <w:vAlign w:val="center"/>
          </w:tcPr>
          <w:p w14:paraId="6B900B1B">
            <w:pPr>
              <w:widowControl/>
              <w:spacing w:line="240" w:lineRule="exact"/>
              <w:textAlignment w:val="center"/>
              <w:rPr>
                <w:rFonts w:ascii="Times New Roman" w:hAnsi="Times New Roman" w:eastAsia="仿宋"/>
                <w:sz w:val="20"/>
                <w:szCs w:val="20"/>
              </w:rPr>
            </w:pPr>
            <w:r>
              <w:rPr>
                <w:rFonts w:hint="eastAsia" w:ascii="Times New Roman" w:hAnsi="Times New Roman" w:eastAsia="仿宋"/>
                <w:kern w:val="0"/>
                <w:sz w:val="20"/>
                <w:szCs w:val="20"/>
              </w:rPr>
              <w:t>设区的市级、县级公安机关</w:t>
            </w:r>
          </w:p>
        </w:tc>
        <w:tc>
          <w:tcPr>
            <w:tcW w:w="1877" w:type="dxa"/>
            <w:noWrap/>
            <w:tcMar>
              <w:top w:w="15" w:type="dxa"/>
              <w:left w:w="15" w:type="dxa"/>
              <w:right w:w="15" w:type="dxa"/>
            </w:tcMar>
            <w:vAlign w:val="center"/>
          </w:tcPr>
          <w:p w14:paraId="59898C44">
            <w:pPr>
              <w:widowControl/>
              <w:spacing w:line="240" w:lineRule="exact"/>
              <w:jc w:val="left"/>
              <w:textAlignment w:val="center"/>
              <w:rPr>
                <w:rFonts w:ascii="Times New Roman" w:hAnsi="Times New Roman" w:eastAsia="仿宋"/>
                <w:spacing w:val="-11"/>
                <w:sz w:val="20"/>
                <w:szCs w:val="20"/>
              </w:rPr>
            </w:pPr>
            <w:r>
              <w:rPr>
                <w:rFonts w:hint="eastAsia" w:ascii="Times New Roman" w:hAnsi="Times New Roman" w:eastAsia="仿宋"/>
                <w:spacing w:val="-11"/>
                <w:kern w:val="0"/>
                <w:sz w:val="20"/>
                <w:szCs w:val="20"/>
              </w:rPr>
              <w:t>《中华人民共和国道路交通安全法》</w:t>
            </w:r>
          </w:p>
        </w:tc>
        <w:tc>
          <w:tcPr>
            <w:tcW w:w="4500" w:type="dxa"/>
            <w:noWrap/>
            <w:tcMar>
              <w:top w:w="15" w:type="dxa"/>
              <w:left w:w="15" w:type="dxa"/>
              <w:right w:w="15" w:type="dxa"/>
            </w:tcMar>
            <w:vAlign w:val="center"/>
          </w:tcPr>
          <w:p w14:paraId="515990F2">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《中华人民共和国道路交通安全法》</w:t>
            </w:r>
          </w:p>
        </w:tc>
        <w:tc>
          <w:tcPr>
            <w:tcW w:w="2700" w:type="dxa"/>
            <w:vMerge w:val="restart"/>
            <w:noWrap/>
            <w:tcMar>
              <w:top w:w="15" w:type="dxa"/>
              <w:left w:w="15" w:type="dxa"/>
              <w:right w:w="15" w:type="dxa"/>
            </w:tcMar>
            <w:vAlign w:val="center"/>
          </w:tcPr>
          <w:p w14:paraId="73A606FD">
            <w:pPr>
              <w:spacing w:line="240" w:lineRule="exact"/>
              <w:rPr>
                <w:rFonts w:ascii="Times New Roman" w:hAnsi="Times New Roman" w:eastAsia="仿宋"/>
                <w:sz w:val="20"/>
                <w:szCs w:val="20"/>
              </w:rPr>
            </w:pPr>
          </w:p>
        </w:tc>
      </w:tr>
      <w:tr w14:paraId="64E751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95" w:hRule="atLeast"/>
        </w:trPr>
        <w:tc>
          <w:tcPr>
            <w:tcW w:w="507" w:type="dxa"/>
            <w:vMerge w:val="continue"/>
            <w:noWrap/>
            <w:tcMar>
              <w:top w:w="15" w:type="dxa"/>
              <w:left w:w="15" w:type="dxa"/>
              <w:right w:w="15" w:type="dxa"/>
            </w:tcMar>
            <w:vAlign w:val="center"/>
          </w:tcPr>
          <w:p w14:paraId="64CDD6F8">
            <w:pPr>
              <w:widowControl/>
              <w:spacing w:line="240" w:lineRule="exact"/>
              <w:jc w:val="center"/>
              <w:textAlignment w:val="center"/>
              <w:rPr>
                <w:rFonts w:ascii="Times New Roman" w:hAnsi="Times New Roman" w:eastAsia="仿宋"/>
                <w:sz w:val="20"/>
                <w:szCs w:val="20"/>
              </w:rPr>
            </w:pPr>
          </w:p>
        </w:tc>
        <w:tc>
          <w:tcPr>
            <w:tcW w:w="507" w:type="dxa"/>
            <w:vMerge w:val="continue"/>
            <w:noWrap/>
            <w:tcMar>
              <w:top w:w="15" w:type="dxa"/>
              <w:left w:w="15" w:type="dxa"/>
              <w:right w:w="15" w:type="dxa"/>
            </w:tcMar>
            <w:vAlign w:val="center"/>
          </w:tcPr>
          <w:p w14:paraId="04B0D4CA">
            <w:pPr>
              <w:widowControl/>
              <w:spacing w:line="240" w:lineRule="exact"/>
              <w:jc w:val="center"/>
              <w:textAlignment w:val="center"/>
              <w:rPr>
                <w:rFonts w:ascii="Times New Roman" w:hAnsi="Times New Roman" w:eastAsia="仿宋"/>
                <w:sz w:val="20"/>
                <w:szCs w:val="20"/>
              </w:rPr>
            </w:pPr>
          </w:p>
        </w:tc>
        <w:tc>
          <w:tcPr>
            <w:tcW w:w="1571" w:type="dxa"/>
            <w:vMerge w:val="continue"/>
            <w:noWrap/>
            <w:tcMar>
              <w:top w:w="15" w:type="dxa"/>
              <w:left w:w="15" w:type="dxa"/>
              <w:right w:w="15" w:type="dxa"/>
            </w:tcMar>
            <w:vAlign w:val="center"/>
          </w:tcPr>
          <w:p w14:paraId="4C3F149C">
            <w:pPr>
              <w:spacing w:line="240" w:lineRule="exact"/>
              <w:rPr>
                <w:rFonts w:ascii="Times New Roman" w:hAnsi="Times New Roman" w:eastAsia="仿宋"/>
                <w:sz w:val="20"/>
                <w:szCs w:val="20"/>
              </w:rPr>
            </w:pPr>
          </w:p>
        </w:tc>
        <w:tc>
          <w:tcPr>
            <w:tcW w:w="1210" w:type="dxa"/>
            <w:vMerge w:val="continue"/>
            <w:noWrap/>
            <w:tcMar>
              <w:top w:w="15" w:type="dxa"/>
              <w:left w:w="15" w:type="dxa"/>
              <w:right w:w="15" w:type="dxa"/>
            </w:tcMar>
            <w:vAlign w:val="center"/>
          </w:tcPr>
          <w:p w14:paraId="52C02557">
            <w:pPr>
              <w:spacing w:line="240" w:lineRule="exact"/>
              <w:jc w:val="center"/>
              <w:rPr>
                <w:rFonts w:ascii="Times New Roman" w:hAnsi="Times New Roman" w:eastAsia="仿宋"/>
                <w:sz w:val="20"/>
                <w:szCs w:val="20"/>
              </w:rPr>
            </w:pPr>
          </w:p>
        </w:tc>
        <w:tc>
          <w:tcPr>
            <w:tcW w:w="1903" w:type="dxa"/>
            <w:vMerge w:val="continue"/>
            <w:noWrap/>
            <w:tcMar>
              <w:top w:w="15" w:type="dxa"/>
              <w:left w:w="15" w:type="dxa"/>
              <w:right w:w="15" w:type="dxa"/>
            </w:tcMar>
            <w:vAlign w:val="center"/>
          </w:tcPr>
          <w:p w14:paraId="0A3041BB">
            <w:pPr>
              <w:spacing w:line="240" w:lineRule="exact"/>
              <w:rPr>
                <w:rFonts w:ascii="Times New Roman" w:hAnsi="Times New Roman" w:eastAsia="仿宋"/>
                <w:sz w:val="20"/>
                <w:szCs w:val="20"/>
              </w:rPr>
            </w:pPr>
          </w:p>
        </w:tc>
        <w:tc>
          <w:tcPr>
            <w:tcW w:w="1877" w:type="dxa"/>
            <w:noWrap/>
            <w:tcMar>
              <w:top w:w="15" w:type="dxa"/>
              <w:left w:w="15" w:type="dxa"/>
              <w:right w:w="15" w:type="dxa"/>
            </w:tcMar>
            <w:vAlign w:val="center"/>
          </w:tcPr>
          <w:p w14:paraId="463EB65B">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《中华人民共和国公路法》</w:t>
            </w:r>
          </w:p>
        </w:tc>
        <w:tc>
          <w:tcPr>
            <w:tcW w:w="4500" w:type="dxa"/>
            <w:noWrap/>
            <w:tcMar>
              <w:top w:w="15" w:type="dxa"/>
              <w:left w:w="15" w:type="dxa"/>
              <w:right w:w="15" w:type="dxa"/>
            </w:tcMar>
            <w:vAlign w:val="center"/>
          </w:tcPr>
          <w:p w14:paraId="00244F3F">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《中华人民共和国公路法》</w:t>
            </w:r>
          </w:p>
        </w:tc>
        <w:tc>
          <w:tcPr>
            <w:tcW w:w="2700" w:type="dxa"/>
            <w:vMerge w:val="continue"/>
            <w:noWrap/>
            <w:tcMar>
              <w:top w:w="15" w:type="dxa"/>
              <w:left w:w="15" w:type="dxa"/>
              <w:right w:w="15" w:type="dxa"/>
            </w:tcMar>
            <w:vAlign w:val="center"/>
          </w:tcPr>
          <w:p w14:paraId="59CED172">
            <w:pPr>
              <w:spacing w:line="240" w:lineRule="exact"/>
              <w:rPr>
                <w:rFonts w:ascii="Times New Roman" w:hAnsi="Times New Roman" w:eastAsia="仿宋"/>
                <w:sz w:val="20"/>
                <w:szCs w:val="20"/>
              </w:rPr>
            </w:pPr>
          </w:p>
        </w:tc>
      </w:tr>
      <w:tr w14:paraId="64A4FC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38" w:hRule="atLeast"/>
        </w:trPr>
        <w:tc>
          <w:tcPr>
            <w:tcW w:w="507" w:type="dxa"/>
            <w:vMerge w:val="continue"/>
            <w:noWrap/>
            <w:tcMar>
              <w:top w:w="15" w:type="dxa"/>
              <w:left w:w="15" w:type="dxa"/>
              <w:right w:w="15" w:type="dxa"/>
            </w:tcMar>
            <w:vAlign w:val="center"/>
          </w:tcPr>
          <w:p w14:paraId="400B1605">
            <w:pPr>
              <w:widowControl/>
              <w:spacing w:line="240" w:lineRule="exact"/>
              <w:jc w:val="center"/>
              <w:textAlignment w:val="center"/>
              <w:rPr>
                <w:rFonts w:ascii="Times New Roman" w:hAnsi="Times New Roman" w:eastAsia="仿宋"/>
                <w:sz w:val="20"/>
                <w:szCs w:val="20"/>
              </w:rPr>
            </w:pPr>
          </w:p>
        </w:tc>
        <w:tc>
          <w:tcPr>
            <w:tcW w:w="507" w:type="dxa"/>
            <w:vMerge w:val="continue"/>
            <w:noWrap/>
            <w:tcMar>
              <w:top w:w="15" w:type="dxa"/>
              <w:left w:w="15" w:type="dxa"/>
              <w:right w:w="15" w:type="dxa"/>
            </w:tcMar>
            <w:vAlign w:val="center"/>
          </w:tcPr>
          <w:p w14:paraId="00A737F2">
            <w:pPr>
              <w:widowControl/>
              <w:spacing w:line="240" w:lineRule="exact"/>
              <w:jc w:val="center"/>
              <w:textAlignment w:val="center"/>
              <w:rPr>
                <w:rFonts w:ascii="Times New Roman" w:hAnsi="Times New Roman" w:eastAsia="仿宋"/>
                <w:sz w:val="20"/>
                <w:szCs w:val="20"/>
              </w:rPr>
            </w:pPr>
          </w:p>
        </w:tc>
        <w:tc>
          <w:tcPr>
            <w:tcW w:w="1571" w:type="dxa"/>
            <w:vMerge w:val="continue"/>
            <w:noWrap/>
            <w:tcMar>
              <w:top w:w="15" w:type="dxa"/>
              <w:left w:w="15" w:type="dxa"/>
              <w:right w:w="15" w:type="dxa"/>
            </w:tcMar>
            <w:vAlign w:val="center"/>
          </w:tcPr>
          <w:p w14:paraId="472DEA50">
            <w:pPr>
              <w:spacing w:line="240" w:lineRule="exact"/>
              <w:rPr>
                <w:rFonts w:ascii="Times New Roman" w:hAnsi="Times New Roman" w:eastAsia="仿宋"/>
                <w:sz w:val="20"/>
                <w:szCs w:val="20"/>
              </w:rPr>
            </w:pPr>
          </w:p>
        </w:tc>
        <w:tc>
          <w:tcPr>
            <w:tcW w:w="1210" w:type="dxa"/>
            <w:vMerge w:val="continue"/>
            <w:noWrap/>
            <w:tcMar>
              <w:top w:w="15" w:type="dxa"/>
              <w:left w:w="15" w:type="dxa"/>
              <w:right w:w="15" w:type="dxa"/>
            </w:tcMar>
            <w:vAlign w:val="center"/>
          </w:tcPr>
          <w:p w14:paraId="746E4530">
            <w:pPr>
              <w:spacing w:line="240" w:lineRule="exact"/>
              <w:jc w:val="center"/>
              <w:rPr>
                <w:rFonts w:ascii="Times New Roman" w:hAnsi="Times New Roman" w:eastAsia="仿宋"/>
                <w:sz w:val="20"/>
                <w:szCs w:val="20"/>
              </w:rPr>
            </w:pPr>
          </w:p>
        </w:tc>
        <w:tc>
          <w:tcPr>
            <w:tcW w:w="1903" w:type="dxa"/>
            <w:vMerge w:val="continue"/>
            <w:noWrap/>
            <w:tcMar>
              <w:top w:w="15" w:type="dxa"/>
              <w:left w:w="15" w:type="dxa"/>
              <w:right w:w="15" w:type="dxa"/>
            </w:tcMar>
            <w:vAlign w:val="center"/>
          </w:tcPr>
          <w:p w14:paraId="3B9C5712">
            <w:pPr>
              <w:spacing w:line="240" w:lineRule="exact"/>
              <w:rPr>
                <w:rFonts w:ascii="Times New Roman" w:hAnsi="Times New Roman" w:eastAsia="仿宋"/>
                <w:sz w:val="20"/>
                <w:szCs w:val="20"/>
              </w:rPr>
            </w:pPr>
          </w:p>
        </w:tc>
        <w:tc>
          <w:tcPr>
            <w:tcW w:w="1877" w:type="dxa"/>
            <w:noWrap/>
            <w:tcMar>
              <w:top w:w="15" w:type="dxa"/>
              <w:left w:w="15" w:type="dxa"/>
              <w:right w:w="15" w:type="dxa"/>
            </w:tcMar>
            <w:vAlign w:val="center"/>
          </w:tcPr>
          <w:p w14:paraId="1A32D8FE">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《城市道路管理条例》</w:t>
            </w:r>
          </w:p>
        </w:tc>
        <w:tc>
          <w:tcPr>
            <w:tcW w:w="4500" w:type="dxa"/>
            <w:noWrap/>
            <w:tcMar>
              <w:top w:w="15" w:type="dxa"/>
              <w:left w:w="15" w:type="dxa"/>
              <w:right w:w="15" w:type="dxa"/>
            </w:tcMar>
            <w:vAlign w:val="center"/>
          </w:tcPr>
          <w:p w14:paraId="74A6F1FF">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《城市道路管理条例》</w:t>
            </w:r>
          </w:p>
        </w:tc>
        <w:tc>
          <w:tcPr>
            <w:tcW w:w="2700" w:type="dxa"/>
            <w:vMerge w:val="continue"/>
            <w:noWrap/>
            <w:tcMar>
              <w:top w:w="15" w:type="dxa"/>
              <w:left w:w="15" w:type="dxa"/>
              <w:right w:w="15" w:type="dxa"/>
            </w:tcMar>
            <w:vAlign w:val="center"/>
          </w:tcPr>
          <w:p w14:paraId="01D92C69">
            <w:pPr>
              <w:spacing w:line="240" w:lineRule="exact"/>
              <w:rPr>
                <w:rFonts w:ascii="Times New Roman" w:hAnsi="Times New Roman" w:eastAsia="仿宋"/>
                <w:sz w:val="20"/>
                <w:szCs w:val="20"/>
              </w:rPr>
            </w:pPr>
          </w:p>
        </w:tc>
      </w:tr>
      <w:tr w14:paraId="7F1196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2" w:hRule="atLeast"/>
        </w:trPr>
        <w:tc>
          <w:tcPr>
            <w:tcW w:w="507" w:type="dxa"/>
            <w:noWrap/>
            <w:tcMar>
              <w:top w:w="15" w:type="dxa"/>
              <w:left w:w="15" w:type="dxa"/>
              <w:right w:w="15" w:type="dxa"/>
            </w:tcMar>
            <w:vAlign w:val="center"/>
          </w:tcPr>
          <w:p w14:paraId="4E9D067F">
            <w:pPr>
              <w:widowControl/>
              <w:spacing w:line="240" w:lineRule="exact"/>
              <w:ind w:left="384" w:hanging="384"/>
              <w:jc w:val="center"/>
              <w:textAlignment w:val="center"/>
              <w:rPr>
                <w:rFonts w:ascii="Times New Roman" w:hAnsi="Times New Roman" w:eastAsia="仿宋"/>
                <w:sz w:val="20"/>
                <w:szCs w:val="20"/>
              </w:rPr>
            </w:pPr>
            <w:r>
              <w:rPr>
                <w:rFonts w:ascii="Times New Roman" w:hAnsi="Times New Roman" w:eastAsia="仿宋"/>
                <w:sz w:val="20"/>
                <w:szCs w:val="20"/>
              </w:rPr>
              <w:t>43</w:t>
            </w:r>
          </w:p>
        </w:tc>
        <w:tc>
          <w:tcPr>
            <w:tcW w:w="507" w:type="dxa"/>
            <w:noWrap/>
            <w:tcMar>
              <w:top w:w="15" w:type="dxa"/>
              <w:left w:w="15" w:type="dxa"/>
              <w:right w:w="15" w:type="dxa"/>
            </w:tcMar>
            <w:vAlign w:val="center"/>
          </w:tcPr>
          <w:p w14:paraId="689DE43C">
            <w:pPr>
              <w:widowControl/>
              <w:spacing w:line="240" w:lineRule="exact"/>
              <w:ind w:left="384" w:hanging="384"/>
              <w:jc w:val="center"/>
              <w:textAlignment w:val="center"/>
              <w:rPr>
                <w:rFonts w:ascii="Times New Roman" w:hAnsi="Times New Roman" w:eastAsia="仿宋"/>
                <w:sz w:val="20"/>
                <w:szCs w:val="20"/>
              </w:rPr>
            </w:pPr>
            <w:r>
              <w:rPr>
                <w:rFonts w:ascii="Times New Roman" w:hAnsi="Times New Roman" w:eastAsia="仿宋"/>
                <w:sz w:val="20"/>
                <w:szCs w:val="20"/>
              </w:rPr>
              <w:t>79</w:t>
            </w:r>
          </w:p>
        </w:tc>
        <w:tc>
          <w:tcPr>
            <w:tcW w:w="1571" w:type="dxa"/>
            <w:noWrap/>
            <w:tcMar>
              <w:top w:w="15" w:type="dxa"/>
              <w:left w:w="15" w:type="dxa"/>
              <w:right w:w="15" w:type="dxa"/>
            </w:tcMar>
            <w:vAlign w:val="center"/>
          </w:tcPr>
          <w:p w14:paraId="4AFFCFDD">
            <w:pPr>
              <w:widowControl/>
              <w:spacing w:line="240" w:lineRule="exact"/>
              <w:textAlignment w:val="center"/>
              <w:rPr>
                <w:rFonts w:ascii="Times New Roman" w:hAnsi="Times New Roman" w:eastAsia="仿宋"/>
                <w:sz w:val="20"/>
                <w:szCs w:val="20"/>
              </w:rPr>
            </w:pPr>
            <w:r>
              <w:rPr>
                <w:rFonts w:hint="eastAsia" w:ascii="Times New Roman" w:hAnsi="Times New Roman" w:eastAsia="仿宋"/>
                <w:kern w:val="0"/>
                <w:sz w:val="20"/>
                <w:szCs w:val="20"/>
              </w:rPr>
              <w:t>户口迁移审批</w:t>
            </w:r>
          </w:p>
        </w:tc>
        <w:tc>
          <w:tcPr>
            <w:tcW w:w="1210" w:type="dxa"/>
            <w:noWrap/>
            <w:tcMar>
              <w:top w:w="15" w:type="dxa"/>
              <w:left w:w="15" w:type="dxa"/>
              <w:right w:w="15" w:type="dxa"/>
            </w:tcMar>
            <w:vAlign w:val="center"/>
          </w:tcPr>
          <w:p w14:paraId="433C2B54">
            <w:pPr>
              <w:widowControl/>
              <w:spacing w:line="240" w:lineRule="exact"/>
              <w:jc w:val="center"/>
              <w:textAlignment w:val="center"/>
              <w:rPr>
                <w:rFonts w:ascii="Times New Roman" w:hAnsi="Times New Roman" w:eastAsia="仿宋"/>
                <w:sz w:val="20"/>
                <w:szCs w:val="20"/>
              </w:rPr>
            </w:pPr>
            <w:r>
              <w:rPr>
                <w:rFonts w:hint="eastAsia" w:ascii="Times New Roman" w:hAnsi="Times New Roman" w:eastAsia="仿宋"/>
                <w:kern w:val="0"/>
                <w:sz w:val="20"/>
                <w:szCs w:val="20"/>
              </w:rPr>
              <w:t>市公安局</w:t>
            </w:r>
          </w:p>
        </w:tc>
        <w:tc>
          <w:tcPr>
            <w:tcW w:w="1903" w:type="dxa"/>
            <w:noWrap/>
            <w:tcMar>
              <w:top w:w="15" w:type="dxa"/>
              <w:left w:w="15" w:type="dxa"/>
              <w:right w:w="15" w:type="dxa"/>
            </w:tcMar>
            <w:vAlign w:val="center"/>
          </w:tcPr>
          <w:p w14:paraId="1F4459A0">
            <w:pPr>
              <w:widowControl/>
              <w:spacing w:line="240" w:lineRule="exact"/>
              <w:textAlignment w:val="center"/>
              <w:rPr>
                <w:rFonts w:ascii="Times New Roman" w:hAnsi="Times New Roman" w:eastAsia="仿宋"/>
                <w:sz w:val="20"/>
                <w:szCs w:val="20"/>
              </w:rPr>
            </w:pPr>
            <w:r>
              <w:rPr>
                <w:rFonts w:hint="eastAsia" w:ascii="Times New Roman" w:hAnsi="Times New Roman" w:eastAsia="仿宋"/>
                <w:kern w:val="0"/>
                <w:sz w:val="20"/>
                <w:szCs w:val="20"/>
              </w:rPr>
              <w:t>设区的市级、县级公安机关</w:t>
            </w:r>
          </w:p>
        </w:tc>
        <w:tc>
          <w:tcPr>
            <w:tcW w:w="1877" w:type="dxa"/>
            <w:noWrap/>
            <w:tcMar>
              <w:top w:w="15" w:type="dxa"/>
              <w:left w:w="15" w:type="dxa"/>
              <w:right w:w="15" w:type="dxa"/>
            </w:tcMar>
            <w:vAlign w:val="center"/>
          </w:tcPr>
          <w:p w14:paraId="2F3838C5">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spacing w:val="-11"/>
                <w:kern w:val="0"/>
                <w:sz w:val="20"/>
                <w:szCs w:val="20"/>
              </w:rPr>
              <w:t>《中华人民共和国户口登记条例》</w:t>
            </w:r>
          </w:p>
        </w:tc>
        <w:tc>
          <w:tcPr>
            <w:tcW w:w="4500" w:type="dxa"/>
            <w:noWrap/>
            <w:tcMar>
              <w:top w:w="15" w:type="dxa"/>
              <w:left w:w="15" w:type="dxa"/>
              <w:right w:w="15" w:type="dxa"/>
            </w:tcMar>
            <w:vAlign w:val="center"/>
          </w:tcPr>
          <w:p w14:paraId="07DA266F">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《中华人民共和国户口登记条例》</w:t>
            </w:r>
          </w:p>
        </w:tc>
        <w:tc>
          <w:tcPr>
            <w:tcW w:w="2700" w:type="dxa"/>
            <w:noWrap/>
            <w:tcMar>
              <w:top w:w="15" w:type="dxa"/>
              <w:left w:w="15" w:type="dxa"/>
              <w:right w:w="15" w:type="dxa"/>
            </w:tcMar>
            <w:vAlign w:val="center"/>
          </w:tcPr>
          <w:p w14:paraId="03CB7D19">
            <w:pPr>
              <w:spacing w:line="240" w:lineRule="exact"/>
              <w:rPr>
                <w:rFonts w:ascii="Times New Roman" w:hAnsi="Times New Roman" w:eastAsia="仿宋"/>
                <w:sz w:val="20"/>
                <w:szCs w:val="20"/>
              </w:rPr>
            </w:pPr>
          </w:p>
        </w:tc>
      </w:tr>
      <w:tr w14:paraId="37D92F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65" w:hRule="atLeast"/>
        </w:trPr>
        <w:tc>
          <w:tcPr>
            <w:tcW w:w="507" w:type="dxa"/>
            <w:vMerge w:val="restart"/>
            <w:noWrap/>
            <w:tcMar>
              <w:top w:w="15" w:type="dxa"/>
              <w:left w:w="15" w:type="dxa"/>
              <w:right w:w="15" w:type="dxa"/>
            </w:tcMar>
            <w:vAlign w:val="center"/>
          </w:tcPr>
          <w:p w14:paraId="1D6A82C5">
            <w:pPr>
              <w:widowControl/>
              <w:spacing w:line="240" w:lineRule="exact"/>
              <w:ind w:left="384" w:hanging="384"/>
              <w:jc w:val="center"/>
              <w:textAlignment w:val="center"/>
              <w:rPr>
                <w:rFonts w:ascii="Times New Roman" w:hAnsi="Times New Roman" w:eastAsia="仿宋"/>
                <w:sz w:val="20"/>
                <w:szCs w:val="20"/>
              </w:rPr>
            </w:pPr>
            <w:r>
              <w:rPr>
                <w:rFonts w:ascii="Times New Roman" w:hAnsi="Times New Roman" w:eastAsia="仿宋"/>
                <w:sz w:val="20"/>
                <w:szCs w:val="20"/>
              </w:rPr>
              <w:t>44</w:t>
            </w:r>
          </w:p>
        </w:tc>
        <w:tc>
          <w:tcPr>
            <w:tcW w:w="507" w:type="dxa"/>
            <w:vMerge w:val="restart"/>
            <w:noWrap/>
            <w:tcMar>
              <w:top w:w="15" w:type="dxa"/>
              <w:left w:w="15" w:type="dxa"/>
              <w:right w:w="15" w:type="dxa"/>
            </w:tcMar>
            <w:vAlign w:val="center"/>
          </w:tcPr>
          <w:p w14:paraId="42D86B00">
            <w:pPr>
              <w:widowControl/>
              <w:spacing w:line="240" w:lineRule="exact"/>
              <w:ind w:left="384" w:hanging="384"/>
              <w:jc w:val="center"/>
              <w:textAlignment w:val="center"/>
              <w:rPr>
                <w:rFonts w:ascii="Times New Roman" w:hAnsi="Times New Roman" w:eastAsia="仿宋"/>
                <w:sz w:val="20"/>
                <w:szCs w:val="20"/>
              </w:rPr>
            </w:pPr>
            <w:r>
              <w:rPr>
                <w:rFonts w:ascii="Times New Roman" w:hAnsi="Times New Roman" w:eastAsia="仿宋"/>
                <w:sz w:val="20"/>
                <w:szCs w:val="20"/>
              </w:rPr>
              <w:t>80</w:t>
            </w:r>
          </w:p>
        </w:tc>
        <w:tc>
          <w:tcPr>
            <w:tcW w:w="1571" w:type="dxa"/>
            <w:vMerge w:val="restart"/>
            <w:noWrap/>
            <w:tcMar>
              <w:top w:w="15" w:type="dxa"/>
              <w:left w:w="15" w:type="dxa"/>
              <w:right w:w="15" w:type="dxa"/>
            </w:tcMar>
            <w:vAlign w:val="center"/>
          </w:tcPr>
          <w:p w14:paraId="31C43ECD">
            <w:pPr>
              <w:widowControl/>
              <w:spacing w:line="240" w:lineRule="exact"/>
              <w:textAlignment w:val="center"/>
              <w:rPr>
                <w:rFonts w:ascii="Times New Roman" w:hAnsi="Times New Roman" w:eastAsia="仿宋"/>
                <w:sz w:val="20"/>
                <w:szCs w:val="20"/>
              </w:rPr>
            </w:pPr>
            <w:r>
              <w:rPr>
                <w:rFonts w:hint="eastAsia" w:ascii="Times New Roman" w:hAnsi="Times New Roman" w:eastAsia="仿宋"/>
                <w:spacing w:val="11"/>
                <w:kern w:val="0"/>
                <w:sz w:val="20"/>
                <w:szCs w:val="20"/>
              </w:rPr>
              <w:t>犬类准养证核发</w:t>
            </w:r>
          </w:p>
        </w:tc>
        <w:tc>
          <w:tcPr>
            <w:tcW w:w="1210" w:type="dxa"/>
            <w:vMerge w:val="restart"/>
            <w:noWrap/>
            <w:tcMar>
              <w:top w:w="15" w:type="dxa"/>
              <w:left w:w="15" w:type="dxa"/>
              <w:right w:w="15" w:type="dxa"/>
            </w:tcMar>
            <w:vAlign w:val="center"/>
          </w:tcPr>
          <w:p w14:paraId="0F34CE32">
            <w:pPr>
              <w:widowControl/>
              <w:spacing w:line="240" w:lineRule="exact"/>
              <w:jc w:val="center"/>
              <w:textAlignment w:val="center"/>
              <w:rPr>
                <w:rFonts w:ascii="Times New Roman" w:hAnsi="Times New Roman" w:eastAsia="仿宋"/>
                <w:sz w:val="20"/>
                <w:szCs w:val="20"/>
              </w:rPr>
            </w:pPr>
            <w:r>
              <w:rPr>
                <w:rFonts w:hint="eastAsia" w:ascii="Times New Roman" w:hAnsi="Times New Roman" w:eastAsia="仿宋"/>
                <w:kern w:val="0"/>
                <w:sz w:val="20"/>
                <w:szCs w:val="20"/>
              </w:rPr>
              <w:t>市公安局</w:t>
            </w:r>
          </w:p>
        </w:tc>
        <w:tc>
          <w:tcPr>
            <w:tcW w:w="1903" w:type="dxa"/>
            <w:vMerge w:val="restart"/>
            <w:noWrap/>
            <w:tcMar>
              <w:top w:w="15" w:type="dxa"/>
              <w:left w:w="15" w:type="dxa"/>
              <w:right w:w="15" w:type="dxa"/>
            </w:tcMar>
            <w:vAlign w:val="center"/>
          </w:tcPr>
          <w:p w14:paraId="5F238AE2">
            <w:pPr>
              <w:widowControl/>
              <w:spacing w:line="240" w:lineRule="exact"/>
              <w:textAlignment w:val="center"/>
              <w:rPr>
                <w:rFonts w:ascii="Times New Roman" w:hAnsi="Times New Roman" w:eastAsia="仿宋"/>
                <w:sz w:val="20"/>
                <w:szCs w:val="20"/>
              </w:rPr>
            </w:pPr>
            <w:r>
              <w:rPr>
                <w:rFonts w:hint="eastAsia" w:ascii="Times New Roman" w:hAnsi="Times New Roman" w:eastAsia="仿宋"/>
                <w:spacing w:val="11"/>
                <w:kern w:val="0"/>
                <w:sz w:val="20"/>
                <w:szCs w:val="20"/>
              </w:rPr>
              <w:t>县级公安机关或设区的市级政府指定部门</w:t>
            </w:r>
          </w:p>
        </w:tc>
        <w:tc>
          <w:tcPr>
            <w:tcW w:w="1877" w:type="dxa"/>
            <w:vMerge w:val="restart"/>
            <w:noWrap/>
            <w:tcMar>
              <w:top w:w="15" w:type="dxa"/>
              <w:left w:w="15" w:type="dxa"/>
              <w:right w:w="15" w:type="dxa"/>
            </w:tcMar>
            <w:vAlign w:val="center"/>
          </w:tcPr>
          <w:p w14:paraId="450475EA">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《中华人民共和国动物防疫法》</w:t>
            </w:r>
          </w:p>
        </w:tc>
        <w:tc>
          <w:tcPr>
            <w:tcW w:w="4500" w:type="dxa"/>
            <w:noWrap/>
            <w:tcMar>
              <w:top w:w="15" w:type="dxa"/>
              <w:left w:w="15" w:type="dxa"/>
              <w:right w:w="15" w:type="dxa"/>
            </w:tcMar>
            <w:vAlign w:val="center"/>
          </w:tcPr>
          <w:p w14:paraId="5EE6FBC6">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《中华人民共和国传染病防治法实施办法》</w:t>
            </w:r>
          </w:p>
        </w:tc>
        <w:tc>
          <w:tcPr>
            <w:tcW w:w="2700" w:type="dxa"/>
            <w:vMerge w:val="restart"/>
            <w:noWrap/>
            <w:tcMar>
              <w:top w:w="15" w:type="dxa"/>
              <w:left w:w="15" w:type="dxa"/>
              <w:right w:w="15" w:type="dxa"/>
            </w:tcMar>
            <w:vAlign w:val="center"/>
          </w:tcPr>
          <w:p w14:paraId="6EA1107C">
            <w:pPr>
              <w:spacing w:line="240" w:lineRule="exact"/>
              <w:rPr>
                <w:rFonts w:ascii="Times New Roman" w:hAnsi="Times New Roman" w:eastAsia="仿宋"/>
                <w:sz w:val="20"/>
                <w:szCs w:val="20"/>
              </w:rPr>
            </w:pPr>
          </w:p>
        </w:tc>
      </w:tr>
      <w:tr w14:paraId="068832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79" w:hRule="atLeast"/>
        </w:trPr>
        <w:tc>
          <w:tcPr>
            <w:tcW w:w="507" w:type="dxa"/>
            <w:vMerge w:val="continue"/>
            <w:noWrap/>
            <w:tcMar>
              <w:top w:w="15" w:type="dxa"/>
              <w:left w:w="15" w:type="dxa"/>
              <w:right w:w="15" w:type="dxa"/>
            </w:tcMar>
            <w:vAlign w:val="center"/>
          </w:tcPr>
          <w:p w14:paraId="7D52BCFC">
            <w:pPr>
              <w:spacing w:line="240" w:lineRule="exact"/>
              <w:jc w:val="center"/>
              <w:rPr>
                <w:rFonts w:ascii="Times New Roman" w:hAnsi="Times New Roman" w:eastAsia="仿宋"/>
                <w:sz w:val="20"/>
                <w:szCs w:val="20"/>
              </w:rPr>
            </w:pPr>
          </w:p>
        </w:tc>
        <w:tc>
          <w:tcPr>
            <w:tcW w:w="507" w:type="dxa"/>
            <w:vMerge w:val="continue"/>
            <w:noWrap/>
            <w:tcMar>
              <w:top w:w="15" w:type="dxa"/>
              <w:left w:w="15" w:type="dxa"/>
              <w:right w:w="15" w:type="dxa"/>
            </w:tcMar>
            <w:vAlign w:val="center"/>
          </w:tcPr>
          <w:p w14:paraId="7EBFB820">
            <w:pPr>
              <w:spacing w:line="240" w:lineRule="exact"/>
              <w:jc w:val="center"/>
              <w:rPr>
                <w:rFonts w:ascii="Times New Roman" w:hAnsi="Times New Roman" w:eastAsia="仿宋"/>
                <w:sz w:val="20"/>
                <w:szCs w:val="20"/>
              </w:rPr>
            </w:pPr>
          </w:p>
        </w:tc>
        <w:tc>
          <w:tcPr>
            <w:tcW w:w="1571" w:type="dxa"/>
            <w:vMerge w:val="continue"/>
            <w:noWrap/>
            <w:tcMar>
              <w:top w:w="15" w:type="dxa"/>
              <w:left w:w="15" w:type="dxa"/>
              <w:right w:w="15" w:type="dxa"/>
            </w:tcMar>
            <w:vAlign w:val="center"/>
          </w:tcPr>
          <w:p w14:paraId="7400EF74">
            <w:pPr>
              <w:spacing w:line="240" w:lineRule="exact"/>
              <w:rPr>
                <w:rFonts w:ascii="Times New Roman" w:hAnsi="Times New Roman" w:eastAsia="仿宋"/>
                <w:sz w:val="20"/>
                <w:szCs w:val="20"/>
              </w:rPr>
            </w:pPr>
          </w:p>
        </w:tc>
        <w:tc>
          <w:tcPr>
            <w:tcW w:w="1210" w:type="dxa"/>
            <w:vMerge w:val="continue"/>
            <w:noWrap/>
            <w:tcMar>
              <w:top w:w="15" w:type="dxa"/>
              <w:left w:w="15" w:type="dxa"/>
              <w:right w:w="15" w:type="dxa"/>
            </w:tcMar>
            <w:vAlign w:val="center"/>
          </w:tcPr>
          <w:p w14:paraId="020E282C">
            <w:pPr>
              <w:spacing w:line="240" w:lineRule="exact"/>
              <w:jc w:val="center"/>
              <w:rPr>
                <w:rFonts w:ascii="Times New Roman" w:hAnsi="Times New Roman" w:eastAsia="仿宋"/>
                <w:sz w:val="20"/>
                <w:szCs w:val="20"/>
              </w:rPr>
            </w:pPr>
          </w:p>
        </w:tc>
        <w:tc>
          <w:tcPr>
            <w:tcW w:w="1903" w:type="dxa"/>
            <w:vMerge w:val="continue"/>
            <w:noWrap/>
            <w:tcMar>
              <w:top w:w="15" w:type="dxa"/>
              <w:left w:w="15" w:type="dxa"/>
              <w:right w:w="15" w:type="dxa"/>
            </w:tcMar>
            <w:vAlign w:val="center"/>
          </w:tcPr>
          <w:p w14:paraId="38D07880">
            <w:pPr>
              <w:spacing w:line="240" w:lineRule="exact"/>
              <w:rPr>
                <w:rFonts w:ascii="Times New Roman" w:hAnsi="Times New Roman" w:eastAsia="仿宋"/>
                <w:sz w:val="20"/>
                <w:szCs w:val="20"/>
              </w:rPr>
            </w:pPr>
          </w:p>
        </w:tc>
        <w:tc>
          <w:tcPr>
            <w:tcW w:w="1877" w:type="dxa"/>
            <w:vMerge w:val="continue"/>
            <w:noWrap/>
            <w:tcMar>
              <w:top w:w="15" w:type="dxa"/>
              <w:left w:w="15" w:type="dxa"/>
              <w:right w:w="15" w:type="dxa"/>
            </w:tcMar>
            <w:vAlign w:val="center"/>
          </w:tcPr>
          <w:p w14:paraId="08D56648">
            <w:pPr>
              <w:spacing w:line="240" w:lineRule="exact"/>
              <w:jc w:val="left"/>
              <w:rPr>
                <w:rFonts w:ascii="Times New Roman" w:hAnsi="Times New Roman" w:eastAsia="仿宋"/>
                <w:sz w:val="20"/>
                <w:szCs w:val="20"/>
              </w:rPr>
            </w:pPr>
          </w:p>
        </w:tc>
        <w:tc>
          <w:tcPr>
            <w:tcW w:w="4500" w:type="dxa"/>
            <w:noWrap/>
            <w:tcMar>
              <w:top w:w="15" w:type="dxa"/>
              <w:left w:w="15" w:type="dxa"/>
              <w:right w:w="15" w:type="dxa"/>
            </w:tcMar>
            <w:vAlign w:val="center"/>
          </w:tcPr>
          <w:p w14:paraId="1A99C944">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《四川省预防控制狂犬病条例》</w:t>
            </w:r>
          </w:p>
        </w:tc>
        <w:tc>
          <w:tcPr>
            <w:tcW w:w="2700" w:type="dxa"/>
            <w:vMerge w:val="continue"/>
            <w:noWrap/>
            <w:tcMar>
              <w:top w:w="15" w:type="dxa"/>
              <w:left w:w="15" w:type="dxa"/>
              <w:right w:w="15" w:type="dxa"/>
            </w:tcMar>
            <w:vAlign w:val="center"/>
          </w:tcPr>
          <w:p w14:paraId="5849C565">
            <w:pPr>
              <w:spacing w:line="240" w:lineRule="exact"/>
              <w:rPr>
                <w:rFonts w:ascii="Times New Roman" w:hAnsi="Times New Roman" w:eastAsia="仿宋"/>
                <w:sz w:val="20"/>
                <w:szCs w:val="20"/>
              </w:rPr>
            </w:pPr>
          </w:p>
        </w:tc>
      </w:tr>
      <w:tr w14:paraId="4C89B7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2" w:hRule="atLeast"/>
        </w:trPr>
        <w:tc>
          <w:tcPr>
            <w:tcW w:w="507" w:type="dxa"/>
            <w:vMerge w:val="continue"/>
            <w:noWrap/>
            <w:tcMar>
              <w:top w:w="15" w:type="dxa"/>
              <w:left w:w="15" w:type="dxa"/>
              <w:right w:w="15" w:type="dxa"/>
            </w:tcMar>
            <w:vAlign w:val="center"/>
          </w:tcPr>
          <w:p w14:paraId="2EFB863B">
            <w:pPr>
              <w:widowControl/>
              <w:spacing w:line="240" w:lineRule="exact"/>
              <w:jc w:val="center"/>
              <w:textAlignment w:val="center"/>
              <w:rPr>
                <w:rFonts w:ascii="Times New Roman" w:hAnsi="Times New Roman" w:eastAsia="仿宋"/>
                <w:sz w:val="20"/>
                <w:szCs w:val="20"/>
              </w:rPr>
            </w:pPr>
          </w:p>
        </w:tc>
        <w:tc>
          <w:tcPr>
            <w:tcW w:w="507" w:type="dxa"/>
            <w:vMerge w:val="continue"/>
            <w:noWrap/>
            <w:tcMar>
              <w:top w:w="15" w:type="dxa"/>
              <w:left w:w="15" w:type="dxa"/>
              <w:right w:w="15" w:type="dxa"/>
            </w:tcMar>
            <w:vAlign w:val="center"/>
          </w:tcPr>
          <w:p w14:paraId="7F949382">
            <w:pPr>
              <w:widowControl/>
              <w:spacing w:line="240" w:lineRule="exact"/>
              <w:jc w:val="center"/>
              <w:textAlignment w:val="center"/>
              <w:rPr>
                <w:rFonts w:ascii="Times New Roman" w:hAnsi="Times New Roman" w:eastAsia="仿宋"/>
                <w:sz w:val="20"/>
                <w:szCs w:val="20"/>
              </w:rPr>
            </w:pPr>
          </w:p>
        </w:tc>
        <w:tc>
          <w:tcPr>
            <w:tcW w:w="1571" w:type="dxa"/>
            <w:vMerge w:val="continue"/>
            <w:noWrap/>
            <w:tcMar>
              <w:top w:w="15" w:type="dxa"/>
              <w:left w:w="15" w:type="dxa"/>
              <w:right w:w="15" w:type="dxa"/>
            </w:tcMar>
            <w:vAlign w:val="center"/>
          </w:tcPr>
          <w:p w14:paraId="6F54C76F">
            <w:pPr>
              <w:spacing w:line="240" w:lineRule="exact"/>
              <w:rPr>
                <w:rFonts w:ascii="Times New Roman" w:hAnsi="Times New Roman" w:eastAsia="仿宋"/>
                <w:sz w:val="20"/>
                <w:szCs w:val="20"/>
              </w:rPr>
            </w:pPr>
          </w:p>
        </w:tc>
        <w:tc>
          <w:tcPr>
            <w:tcW w:w="1210" w:type="dxa"/>
            <w:vMerge w:val="continue"/>
            <w:noWrap/>
            <w:tcMar>
              <w:top w:w="15" w:type="dxa"/>
              <w:left w:w="15" w:type="dxa"/>
              <w:right w:w="15" w:type="dxa"/>
            </w:tcMar>
            <w:vAlign w:val="center"/>
          </w:tcPr>
          <w:p w14:paraId="4B6D9FE1">
            <w:pPr>
              <w:spacing w:line="240" w:lineRule="exact"/>
              <w:jc w:val="center"/>
              <w:rPr>
                <w:rFonts w:ascii="Times New Roman" w:hAnsi="Times New Roman" w:eastAsia="仿宋"/>
                <w:sz w:val="20"/>
                <w:szCs w:val="20"/>
              </w:rPr>
            </w:pPr>
          </w:p>
        </w:tc>
        <w:tc>
          <w:tcPr>
            <w:tcW w:w="1903" w:type="dxa"/>
            <w:vMerge w:val="continue"/>
            <w:noWrap/>
            <w:tcMar>
              <w:top w:w="15" w:type="dxa"/>
              <w:left w:w="15" w:type="dxa"/>
              <w:right w:w="15" w:type="dxa"/>
            </w:tcMar>
            <w:vAlign w:val="center"/>
          </w:tcPr>
          <w:p w14:paraId="0ECFB1A8">
            <w:pPr>
              <w:spacing w:line="240" w:lineRule="exact"/>
              <w:rPr>
                <w:rFonts w:ascii="Times New Roman" w:hAnsi="Times New Roman" w:eastAsia="仿宋"/>
                <w:sz w:val="20"/>
                <w:szCs w:val="20"/>
              </w:rPr>
            </w:pPr>
          </w:p>
        </w:tc>
        <w:tc>
          <w:tcPr>
            <w:tcW w:w="1877" w:type="dxa"/>
            <w:vMerge w:val="continue"/>
            <w:noWrap/>
            <w:tcMar>
              <w:top w:w="15" w:type="dxa"/>
              <w:left w:w="15" w:type="dxa"/>
              <w:right w:w="15" w:type="dxa"/>
            </w:tcMar>
            <w:vAlign w:val="center"/>
          </w:tcPr>
          <w:p w14:paraId="4B746FB2">
            <w:pPr>
              <w:spacing w:line="240" w:lineRule="exact"/>
              <w:jc w:val="left"/>
              <w:rPr>
                <w:rFonts w:ascii="Times New Roman" w:hAnsi="Times New Roman" w:eastAsia="仿宋"/>
                <w:sz w:val="20"/>
                <w:szCs w:val="20"/>
              </w:rPr>
            </w:pPr>
          </w:p>
        </w:tc>
        <w:tc>
          <w:tcPr>
            <w:tcW w:w="4500" w:type="dxa"/>
            <w:noWrap/>
            <w:tcMar>
              <w:top w:w="15" w:type="dxa"/>
              <w:left w:w="15" w:type="dxa"/>
              <w:right w:w="15" w:type="dxa"/>
            </w:tcMar>
            <w:vAlign w:val="center"/>
          </w:tcPr>
          <w:p w14:paraId="10220E7F">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spacing w:val="-6"/>
                <w:kern w:val="0"/>
                <w:sz w:val="20"/>
                <w:szCs w:val="20"/>
              </w:rPr>
              <w:t>《国务院办公厅转发公安部等部门关于进一步加强和改进城市养犬管理工作意见的通知》（国办发〔</w:t>
            </w:r>
            <w:r>
              <w:rPr>
                <w:rFonts w:ascii="Times New Roman" w:hAnsi="Times New Roman" w:eastAsia="仿宋"/>
                <w:spacing w:val="-6"/>
                <w:kern w:val="0"/>
                <w:sz w:val="20"/>
                <w:szCs w:val="20"/>
              </w:rPr>
              <w:t>2019</w:t>
            </w:r>
            <w:r>
              <w:rPr>
                <w:rFonts w:hint="eastAsia" w:ascii="Times New Roman" w:hAnsi="Times New Roman" w:eastAsia="仿宋"/>
                <w:spacing w:val="-6"/>
                <w:kern w:val="0"/>
                <w:sz w:val="20"/>
                <w:szCs w:val="20"/>
              </w:rPr>
              <w:t>〕</w:t>
            </w:r>
            <w:r>
              <w:rPr>
                <w:rFonts w:ascii="Times New Roman" w:hAnsi="Times New Roman" w:eastAsia="仿宋"/>
                <w:spacing w:val="-6"/>
                <w:kern w:val="0"/>
                <w:sz w:val="20"/>
                <w:szCs w:val="20"/>
              </w:rPr>
              <w:t>19</w:t>
            </w:r>
            <w:r>
              <w:rPr>
                <w:rFonts w:hint="eastAsia" w:ascii="Times New Roman" w:hAnsi="Times New Roman" w:eastAsia="仿宋"/>
                <w:spacing w:val="-6"/>
                <w:kern w:val="0"/>
                <w:sz w:val="20"/>
                <w:szCs w:val="20"/>
              </w:rPr>
              <w:t>号）</w:t>
            </w:r>
          </w:p>
        </w:tc>
        <w:tc>
          <w:tcPr>
            <w:tcW w:w="2700" w:type="dxa"/>
            <w:vMerge w:val="continue"/>
            <w:noWrap/>
            <w:tcMar>
              <w:top w:w="15" w:type="dxa"/>
              <w:left w:w="15" w:type="dxa"/>
              <w:right w:w="15" w:type="dxa"/>
            </w:tcMar>
            <w:vAlign w:val="center"/>
          </w:tcPr>
          <w:p w14:paraId="61595938">
            <w:pPr>
              <w:spacing w:line="240" w:lineRule="exact"/>
              <w:rPr>
                <w:rFonts w:ascii="Times New Roman" w:hAnsi="Times New Roman" w:eastAsia="仿宋"/>
                <w:sz w:val="20"/>
                <w:szCs w:val="20"/>
              </w:rPr>
            </w:pPr>
          </w:p>
        </w:tc>
      </w:tr>
      <w:tr w14:paraId="0E00B8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04" w:hRule="atLeast"/>
        </w:trPr>
        <w:tc>
          <w:tcPr>
            <w:tcW w:w="507" w:type="dxa"/>
            <w:vMerge w:val="restart"/>
            <w:noWrap/>
            <w:tcMar>
              <w:top w:w="15" w:type="dxa"/>
              <w:left w:w="15" w:type="dxa"/>
              <w:right w:w="15" w:type="dxa"/>
            </w:tcMar>
            <w:vAlign w:val="center"/>
          </w:tcPr>
          <w:p w14:paraId="1F7ECA61">
            <w:pPr>
              <w:spacing w:line="240" w:lineRule="exact"/>
              <w:ind w:left="384" w:hanging="384"/>
              <w:jc w:val="center"/>
              <w:rPr>
                <w:rFonts w:ascii="Times New Roman" w:hAnsi="Times New Roman" w:eastAsia="仿宋"/>
                <w:sz w:val="20"/>
                <w:szCs w:val="20"/>
              </w:rPr>
            </w:pPr>
            <w:r>
              <w:rPr>
                <w:rFonts w:ascii="Times New Roman" w:hAnsi="Times New Roman" w:eastAsia="仿宋"/>
                <w:sz w:val="20"/>
                <w:szCs w:val="20"/>
              </w:rPr>
              <w:t>45</w:t>
            </w:r>
          </w:p>
        </w:tc>
        <w:tc>
          <w:tcPr>
            <w:tcW w:w="507" w:type="dxa"/>
            <w:vMerge w:val="restart"/>
            <w:noWrap/>
            <w:tcMar>
              <w:top w:w="15" w:type="dxa"/>
              <w:left w:w="15" w:type="dxa"/>
              <w:right w:w="15" w:type="dxa"/>
            </w:tcMar>
            <w:vAlign w:val="center"/>
          </w:tcPr>
          <w:p w14:paraId="421FECC8">
            <w:pPr>
              <w:spacing w:line="240" w:lineRule="exact"/>
              <w:ind w:left="384" w:hanging="384"/>
              <w:jc w:val="center"/>
              <w:rPr>
                <w:rFonts w:ascii="Times New Roman" w:hAnsi="Times New Roman" w:eastAsia="仿宋"/>
                <w:sz w:val="20"/>
                <w:szCs w:val="20"/>
              </w:rPr>
            </w:pPr>
            <w:r>
              <w:rPr>
                <w:rFonts w:ascii="Times New Roman" w:hAnsi="Times New Roman" w:eastAsia="仿宋"/>
                <w:sz w:val="20"/>
                <w:szCs w:val="20"/>
              </w:rPr>
              <w:t>81</w:t>
            </w:r>
          </w:p>
        </w:tc>
        <w:tc>
          <w:tcPr>
            <w:tcW w:w="1571" w:type="dxa"/>
            <w:vMerge w:val="restart"/>
            <w:noWrap/>
            <w:tcMar>
              <w:top w:w="15" w:type="dxa"/>
              <w:left w:w="15" w:type="dxa"/>
              <w:right w:w="15" w:type="dxa"/>
            </w:tcMar>
            <w:vAlign w:val="center"/>
          </w:tcPr>
          <w:p w14:paraId="7D7EB3E5">
            <w:pPr>
              <w:widowControl/>
              <w:spacing w:line="240" w:lineRule="exact"/>
              <w:textAlignment w:val="center"/>
              <w:rPr>
                <w:rFonts w:ascii="Times New Roman" w:hAnsi="Times New Roman" w:eastAsia="仿宋"/>
                <w:sz w:val="20"/>
                <w:szCs w:val="20"/>
              </w:rPr>
            </w:pPr>
            <w:r>
              <w:rPr>
                <w:rFonts w:hint="eastAsia" w:ascii="Times New Roman" w:hAnsi="Times New Roman" w:eastAsia="仿宋"/>
                <w:spacing w:val="-6"/>
                <w:kern w:val="0"/>
                <w:sz w:val="20"/>
                <w:szCs w:val="20"/>
              </w:rPr>
              <w:t>涉及国家安全事项的建设项目许可</w:t>
            </w:r>
          </w:p>
        </w:tc>
        <w:tc>
          <w:tcPr>
            <w:tcW w:w="1210" w:type="dxa"/>
            <w:vMerge w:val="restart"/>
            <w:noWrap/>
            <w:tcMar>
              <w:top w:w="15" w:type="dxa"/>
              <w:left w:w="15" w:type="dxa"/>
              <w:right w:w="15" w:type="dxa"/>
            </w:tcMar>
            <w:vAlign w:val="center"/>
          </w:tcPr>
          <w:p w14:paraId="5FF2192F">
            <w:pPr>
              <w:widowControl/>
              <w:spacing w:line="240" w:lineRule="exact"/>
              <w:jc w:val="center"/>
              <w:textAlignment w:val="center"/>
              <w:rPr>
                <w:rFonts w:ascii="Times New Roman" w:hAnsi="Times New Roman" w:eastAsia="仿宋"/>
                <w:sz w:val="20"/>
                <w:szCs w:val="20"/>
              </w:rPr>
            </w:pPr>
            <w:r>
              <w:rPr>
                <w:rFonts w:hint="eastAsia" w:ascii="Times New Roman" w:hAnsi="Times New Roman" w:eastAsia="仿宋"/>
                <w:kern w:val="0"/>
                <w:sz w:val="20"/>
                <w:szCs w:val="20"/>
              </w:rPr>
              <w:t>宜宾国安局</w:t>
            </w:r>
          </w:p>
        </w:tc>
        <w:tc>
          <w:tcPr>
            <w:tcW w:w="1903" w:type="dxa"/>
            <w:vMerge w:val="restart"/>
            <w:noWrap/>
            <w:tcMar>
              <w:top w:w="15" w:type="dxa"/>
              <w:left w:w="15" w:type="dxa"/>
              <w:right w:w="15" w:type="dxa"/>
            </w:tcMar>
            <w:vAlign w:val="center"/>
          </w:tcPr>
          <w:p w14:paraId="4674F099">
            <w:pPr>
              <w:widowControl/>
              <w:spacing w:line="240" w:lineRule="exact"/>
              <w:jc w:val="center"/>
              <w:textAlignment w:val="center"/>
              <w:rPr>
                <w:rFonts w:ascii="Times New Roman" w:hAnsi="Times New Roman" w:eastAsia="仿宋"/>
                <w:sz w:val="20"/>
                <w:szCs w:val="20"/>
              </w:rPr>
            </w:pPr>
            <w:r>
              <w:rPr>
                <w:rFonts w:hint="eastAsia" w:ascii="Times New Roman" w:hAnsi="Times New Roman" w:eastAsia="仿宋"/>
                <w:kern w:val="0"/>
                <w:sz w:val="20"/>
                <w:szCs w:val="20"/>
              </w:rPr>
              <w:t>宜宾国安局</w:t>
            </w:r>
          </w:p>
        </w:tc>
        <w:tc>
          <w:tcPr>
            <w:tcW w:w="1877" w:type="dxa"/>
            <w:noWrap/>
            <w:tcMar>
              <w:top w:w="15" w:type="dxa"/>
              <w:left w:w="15" w:type="dxa"/>
              <w:right w:w="15" w:type="dxa"/>
            </w:tcMar>
            <w:vAlign w:val="center"/>
          </w:tcPr>
          <w:p w14:paraId="4811C974">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《中华人民共和国国家安全法》</w:t>
            </w:r>
          </w:p>
        </w:tc>
        <w:tc>
          <w:tcPr>
            <w:tcW w:w="4500" w:type="dxa"/>
            <w:noWrap/>
            <w:tcMar>
              <w:top w:w="15" w:type="dxa"/>
              <w:left w:w="15" w:type="dxa"/>
              <w:right w:w="15" w:type="dxa"/>
            </w:tcMar>
            <w:vAlign w:val="center"/>
          </w:tcPr>
          <w:p w14:paraId="19840C50">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《四川省涉外建设项目国家安全事项管理条例》</w:t>
            </w:r>
          </w:p>
        </w:tc>
        <w:tc>
          <w:tcPr>
            <w:tcW w:w="2700" w:type="dxa"/>
            <w:vMerge w:val="restart"/>
            <w:noWrap/>
            <w:tcMar>
              <w:top w:w="15" w:type="dxa"/>
              <w:left w:w="15" w:type="dxa"/>
              <w:right w:w="15" w:type="dxa"/>
            </w:tcMar>
            <w:vAlign w:val="center"/>
          </w:tcPr>
          <w:p w14:paraId="77364524">
            <w:pPr>
              <w:spacing w:line="240" w:lineRule="exact"/>
              <w:rPr>
                <w:rFonts w:ascii="Times New Roman" w:hAnsi="Times New Roman" w:eastAsia="仿宋"/>
                <w:sz w:val="20"/>
                <w:szCs w:val="20"/>
              </w:rPr>
            </w:pPr>
          </w:p>
        </w:tc>
      </w:tr>
      <w:tr w14:paraId="7FFAF4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11" w:hRule="atLeast"/>
        </w:trPr>
        <w:tc>
          <w:tcPr>
            <w:tcW w:w="507" w:type="dxa"/>
            <w:vMerge w:val="continue"/>
            <w:noWrap/>
            <w:tcMar>
              <w:top w:w="15" w:type="dxa"/>
              <w:left w:w="15" w:type="dxa"/>
              <w:right w:w="15" w:type="dxa"/>
            </w:tcMar>
            <w:vAlign w:val="center"/>
          </w:tcPr>
          <w:p w14:paraId="3309C43B">
            <w:pPr>
              <w:widowControl/>
              <w:spacing w:line="240" w:lineRule="exact"/>
              <w:jc w:val="center"/>
              <w:textAlignment w:val="center"/>
              <w:rPr>
                <w:rFonts w:ascii="Times New Roman" w:hAnsi="Times New Roman" w:eastAsia="仿宋"/>
                <w:kern w:val="0"/>
                <w:sz w:val="20"/>
                <w:szCs w:val="20"/>
              </w:rPr>
            </w:pPr>
          </w:p>
        </w:tc>
        <w:tc>
          <w:tcPr>
            <w:tcW w:w="507" w:type="dxa"/>
            <w:vMerge w:val="continue"/>
            <w:noWrap/>
            <w:tcMar>
              <w:top w:w="15" w:type="dxa"/>
              <w:left w:w="15" w:type="dxa"/>
              <w:right w:w="15" w:type="dxa"/>
            </w:tcMar>
            <w:vAlign w:val="center"/>
          </w:tcPr>
          <w:p w14:paraId="71E08277">
            <w:pPr>
              <w:widowControl/>
              <w:spacing w:line="240" w:lineRule="exact"/>
              <w:jc w:val="center"/>
              <w:textAlignment w:val="center"/>
              <w:rPr>
                <w:rFonts w:ascii="Times New Roman" w:hAnsi="Times New Roman" w:eastAsia="仿宋"/>
                <w:kern w:val="0"/>
                <w:sz w:val="20"/>
                <w:szCs w:val="20"/>
              </w:rPr>
            </w:pPr>
          </w:p>
        </w:tc>
        <w:tc>
          <w:tcPr>
            <w:tcW w:w="1571" w:type="dxa"/>
            <w:vMerge w:val="continue"/>
            <w:noWrap/>
            <w:tcMar>
              <w:top w:w="15" w:type="dxa"/>
              <w:left w:w="15" w:type="dxa"/>
              <w:right w:w="15" w:type="dxa"/>
            </w:tcMar>
            <w:vAlign w:val="center"/>
          </w:tcPr>
          <w:p w14:paraId="765E7C9E">
            <w:pPr>
              <w:widowControl/>
              <w:spacing w:line="240" w:lineRule="exact"/>
              <w:textAlignment w:val="center"/>
              <w:rPr>
                <w:rFonts w:ascii="Times New Roman" w:hAnsi="Times New Roman" w:eastAsia="仿宋"/>
                <w:kern w:val="0"/>
                <w:sz w:val="20"/>
                <w:szCs w:val="20"/>
              </w:rPr>
            </w:pPr>
          </w:p>
        </w:tc>
        <w:tc>
          <w:tcPr>
            <w:tcW w:w="1210" w:type="dxa"/>
            <w:vMerge w:val="continue"/>
            <w:noWrap/>
            <w:tcMar>
              <w:top w:w="15" w:type="dxa"/>
              <w:left w:w="15" w:type="dxa"/>
              <w:right w:w="15" w:type="dxa"/>
            </w:tcMar>
            <w:vAlign w:val="center"/>
          </w:tcPr>
          <w:p w14:paraId="7E0F1F99">
            <w:pPr>
              <w:widowControl/>
              <w:spacing w:line="240" w:lineRule="exact"/>
              <w:jc w:val="center"/>
              <w:textAlignment w:val="center"/>
              <w:rPr>
                <w:rFonts w:ascii="Times New Roman" w:hAnsi="Times New Roman" w:eastAsia="仿宋"/>
                <w:kern w:val="0"/>
                <w:sz w:val="20"/>
                <w:szCs w:val="20"/>
              </w:rPr>
            </w:pPr>
          </w:p>
        </w:tc>
        <w:tc>
          <w:tcPr>
            <w:tcW w:w="1903" w:type="dxa"/>
            <w:vMerge w:val="continue"/>
            <w:noWrap/>
            <w:tcMar>
              <w:top w:w="15" w:type="dxa"/>
              <w:left w:w="15" w:type="dxa"/>
              <w:right w:w="15" w:type="dxa"/>
            </w:tcMar>
            <w:vAlign w:val="center"/>
          </w:tcPr>
          <w:p w14:paraId="31A6FEFA">
            <w:pPr>
              <w:widowControl/>
              <w:spacing w:line="240" w:lineRule="exact"/>
              <w:textAlignment w:val="center"/>
              <w:rPr>
                <w:rFonts w:ascii="Times New Roman" w:hAnsi="Times New Roman" w:eastAsia="仿宋"/>
                <w:kern w:val="0"/>
                <w:sz w:val="20"/>
                <w:szCs w:val="20"/>
              </w:rPr>
            </w:pPr>
          </w:p>
        </w:tc>
        <w:tc>
          <w:tcPr>
            <w:tcW w:w="1877" w:type="dxa"/>
            <w:noWrap/>
            <w:tcMar>
              <w:top w:w="15" w:type="dxa"/>
              <w:left w:w="15" w:type="dxa"/>
              <w:right w:w="15" w:type="dxa"/>
            </w:tcMar>
            <w:vAlign w:val="center"/>
          </w:tcPr>
          <w:p w14:paraId="6729602E">
            <w:pPr>
              <w:widowControl/>
              <w:spacing w:line="240" w:lineRule="exact"/>
              <w:jc w:val="left"/>
              <w:textAlignment w:val="center"/>
              <w:rPr>
                <w:rFonts w:ascii="Times New Roman" w:hAnsi="Times New Roman" w:eastAsia="仿宋"/>
                <w:kern w:val="0"/>
                <w:sz w:val="20"/>
                <w:szCs w:val="20"/>
              </w:rPr>
            </w:pPr>
            <w:r>
              <w:rPr>
                <w:rFonts w:hint="eastAsia" w:ascii="Times New Roman" w:hAnsi="Times New Roman" w:eastAsia="仿宋"/>
                <w:kern w:val="0"/>
                <w:sz w:val="20"/>
                <w:szCs w:val="20"/>
              </w:rPr>
              <w:t>《中华人民共和国反间谍法》</w:t>
            </w:r>
          </w:p>
        </w:tc>
        <w:tc>
          <w:tcPr>
            <w:tcW w:w="4500" w:type="dxa"/>
            <w:noWrap/>
            <w:tcMar>
              <w:top w:w="15" w:type="dxa"/>
              <w:left w:w="15" w:type="dxa"/>
              <w:right w:w="15" w:type="dxa"/>
            </w:tcMar>
            <w:vAlign w:val="center"/>
          </w:tcPr>
          <w:p w14:paraId="53D56F2A">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《四川省反间谍安全防范条例》</w:t>
            </w:r>
          </w:p>
        </w:tc>
        <w:tc>
          <w:tcPr>
            <w:tcW w:w="2700" w:type="dxa"/>
            <w:vMerge w:val="continue"/>
            <w:noWrap/>
            <w:tcMar>
              <w:top w:w="15" w:type="dxa"/>
              <w:left w:w="15" w:type="dxa"/>
              <w:right w:w="15" w:type="dxa"/>
            </w:tcMar>
            <w:vAlign w:val="center"/>
          </w:tcPr>
          <w:p w14:paraId="688B420B">
            <w:pPr>
              <w:spacing w:line="240" w:lineRule="exact"/>
              <w:rPr>
                <w:rFonts w:ascii="Times New Roman" w:hAnsi="Times New Roman" w:eastAsia="仿宋"/>
                <w:sz w:val="20"/>
                <w:szCs w:val="20"/>
              </w:rPr>
            </w:pPr>
          </w:p>
        </w:tc>
      </w:tr>
      <w:tr w14:paraId="70BB19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72" w:hRule="atLeast"/>
        </w:trPr>
        <w:tc>
          <w:tcPr>
            <w:tcW w:w="507" w:type="dxa"/>
            <w:vMerge w:val="continue"/>
            <w:noWrap/>
            <w:tcMar>
              <w:top w:w="15" w:type="dxa"/>
              <w:left w:w="15" w:type="dxa"/>
              <w:right w:w="15" w:type="dxa"/>
            </w:tcMar>
            <w:vAlign w:val="center"/>
          </w:tcPr>
          <w:p w14:paraId="69963BCD">
            <w:pPr>
              <w:spacing w:line="240" w:lineRule="exact"/>
              <w:jc w:val="center"/>
              <w:rPr>
                <w:rFonts w:ascii="Times New Roman" w:hAnsi="Times New Roman" w:eastAsia="仿宋"/>
                <w:sz w:val="20"/>
                <w:szCs w:val="20"/>
              </w:rPr>
            </w:pPr>
          </w:p>
        </w:tc>
        <w:tc>
          <w:tcPr>
            <w:tcW w:w="507" w:type="dxa"/>
            <w:vMerge w:val="continue"/>
            <w:noWrap/>
            <w:tcMar>
              <w:top w:w="15" w:type="dxa"/>
              <w:left w:w="15" w:type="dxa"/>
              <w:right w:w="15" w:type="dxa"/>
            </w:tcMar>
            <w:vAlign w:val="center"/>
          </w:tcPr>
          <w:p w14:paraId="3FFB5D64">
            <w:pPr>
              <w:spacing w:line="240" w:lineRule="exact"/>
              <w:jc w:val="center"/>
              <w:rPr>
                <w:rFonts w:ascii="Times New Roman" w:hAnsi="Times New Roman" w:eastAsia="仿宋"/>
                <w:sz w:val="20"/>
                <w:szCs w:val="20"/>
              </w:rPr>
            </w:pPr>
          </w:p>
        </w:tc>
        <w:tc>
          <w:tcPr>
            <w:tcW w:w="1571" w:type="dxa"/>
            <w:vMerge w:val="continue"/>
            <w:noWrap/>
            <w:tcMar>
              <w:top w:w="15" w:type="dxa"/>
              <w:left w:w="15" w:type="dxa"/>
              <w:right w:w="15" w:type="dxa"/>
            </w:tcMar>
            <w:vAlign w:val="center"/>
          </w:tcPr>
          <w:p w14:paraId="13A52828">
            <w:pPr>
              <w:spacing w:line="240" w:lineRule="exact"/>
              <w:rPr>
                <w:rFonts w:ascii="Times New Roman" w:hAnsi="Times New Roman" w:eastAsia="仿宋"/>
                <w:sz w:val="20"/>
                <w:szCs w:val="20"/>
              </w:rPr>
            </w:pPr>
          </w:p>
        </w:tc>
        <w:tc>
          <w:tcPr>
            <w:tcW w:w="1210" w:type="dxa"/>
            <w:vMerge w:val="continue"/>
            <w:noWrap/>
            <w:tcMar>
              <w:top w:w="15" w:type="dxa"/>
              <w:left w:w="15" w:type="dxa"/>
              <w:right w:w="15" w:type="dxa"/>
            </w:tcMar>
            <w:vAlign w:val="center"/>
          </w:tcPr>
          <w:p w14:paraId="1C982B17">
            <w:pPr>
              <w:spacing w:line="240" w:lineRule="exact"/>
              <w:jc w:val="center"/>
              <w:rPr>
                <w:rFonts w:ascii="Times New Roman" w:hAnsi="Times New Roman" w:eastAsia="仿宋"/>
                <w:sz w:val="20"/>
                <w:szCs w:val="20"/>
              </w:rPr>
            </w:pPr>
          </w:p>
        </w:tc>
        <w:tc>
          <w:tcPr>
            <w:tcW w:w="1903" w:type="dxa"/>
            <w:vMerge w:val="continue"/>
            <w:noWrap/>
            <w:tcMar>
              <w:top w:w="15" w:type="dxa"/>
              <w:left w:w="15" w:type="dxa"/>
              <w:right w:w="15" w:type="dxa"/>
            </w:tcMar>
            <w:vAlign w:val="center"/>
          </w:tcPr>
          <w:p w14:paraId="33550806">
            <w:pPr>
              <w:spacing w:line="240" w:lineRule="exact"/>
              <w:rPr>
                <w:rFonts w:ascii="Times New Roman" w:hAnsi="Times New Roman" w:eastAsia="仿宋"/>
                <w:sz w:val="20"/>
                <w:szCs w:val="20"/>
              </w:rPr>
            </w:pPr>
          </w:p>
        </w:tc>
        <w:tc>
          <w:tcPr>
            <w:tcW w:w="1877" w:type="dxa"/>
            <w:vMerge w:val="restart"/>
            <w:noWrap/>
            <w:tcMar>
              <w:top w:w="15" w:type="dxa"/>
              <w:left w:w="15" w:type="dxa"/>
              <w:right w:w="15" w:type="dxa"/>
            </w:tcMar>
            <w:vAlign w:val="center"/>
          </w:tcPr>
          <w:p w14:paraId="706D6843">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《国务院对确需保留的行政审批项目设定行政许可的决定》</w:t>
            </w:r>
          </w:p>
        </w:tc>
        <w:tc>
          <w:tcPr>
            <w:tcW w:w="4500" w:type="dxa"/>
            <w:noWrap/>
            <w:tcMar>
              <w:top w:w="15" w:type="dxa"/>
              <w:left w:w="15" w:type="dxa"/>
              <w:right w:w="15" w:type="dxa"/>
            </w:tcMar>
            <w:vAlign w:val="center"/>
          </w:tcPr>
          <w:p w14:paraId="3E0CAC54">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spacing w:val="-6"/>
                <w:kern w:val="0"/>
                <w:sz w:val="20"/>
                <w:szCs w:val="20"/>
              </w:rPr>
              <w:t>《四川省涉外建设项目国家安全事项管理条例实施意见》</w:t>
            </w:r>
          </w:p>
        </w:tc>
        <w:tc>
          <w:tcPr>
            <w:tcW w:w="2700" w:type="dxa"/>
            <w:vMerge w:val="continue"/>
            <w:noWrap/>
            <w:tcMar>
              <w:top w:w="15" w:type="dxa"/>
              <w:left w:w="15" w:type="dxa"/>
              <w:right w:w="15" w:type="dxa"/>
            </w:tcMar>
            <w:vAlign w:val="center"/>
          </w:tcPr>
          <w:p w14:paraId="4E0F8B30">
            <w:pPr>
              <w:spacing w:line="240" w:lineRule="exact"/>
              <w:rPr>
                <w:rFonts w:ascii="Times New Roman" w:hAnsi="Times New Roman" w:eastAsia="仿宋"/>
                <w:sz w:val="20"/>
                <w:szCs w:val="20"/>
              </w:rPr>
            </w:pPr>
          </w:p>
        </w:tc>
      </w:tr>
      <w:tr w14:paraId="5134B1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25" w:hRule="atLeast"/>
        </w:trPr>
        <w:tc>
          <w:tcPr>
            <w:tcW w:w="507" w:type="dxa"/>
            <w:vMerge w:val="continue"/>
            <w:noWrap/>
            <w:tcMar>
              <w:top w:w="15" w:type="dxa"/>
              <w:left w:w="15" w:type="dxa"/>
              <w:right w:w="15" w:type="dxa"/>
            </w:tcMar>
            <w:vAlign w:val="center"/>
          </w:tcPr>
          <w:p w14:paraId="467B273D">
            <w:pPr>
              <w:spacing w:line="240" w:lineRule="exact"/>
              <w:jc w:val="center"/>
              <w:rPr>
                <w:rFonts w:ascii="Times New Roman" w:hAnsi="Times New Roman" w:eastAsia="仿宋"/>
              </w:rPr>
            </w:pPr>
          </w:p>
        </w:tc>
        <w:tc>
          <w:tcPr>
            <w:tcW w:w="507" w:type="dxa"/>
            <w:vMerge w:val="continue"/>
            <w:noWrap/>
            <w:tcMar>
              <w:top w:w="15" w:type="dxa"/>
              <w:left w:w="15" w:type="dxa"/>
              <w:right w:w="15" w:type="dxa"/>
            </w:tcMar>
            <w:vAlign w:val="center"/>
          </w:tcPr>
          <w:p w14:paraId="3E4952A7">
            <w:pPr>
              <w:spacing w:line="240" w:lineRule="exact"/>
              <w:jc w:val="center"/>
              <w:rPr>
                <w:rFonts w:ascii="Times New Roman" w:hAnsi="Times New Roman" w:eastAsia="仿宋"/>
              </w:rPr>
            </w:pPr>
          </w:p>
        </w:tc>
        <w:tc>
          <w:tcPr>
            <w:tcW w:w="1571" w:type="dxa"/>
            <w:vMerge w:val="continue"/>
            <w:noWrap/>
            <w:tcMar>
              <w:top w:w="15" w:type="dxa"/>
              <w:left w:w="15" w:type="dxa"/>
              <w:right w:w="15" w:type="dxa"/>
            </w:tcMar>
            <w:vAlign w:val="center"/>
          </w:tcPr>
          <w:p w14:paraId="57DFFC03">
            <w:pPr>
              <w:widowControl/>
              <w:spacing w:line="240" w:lineRule="exact"/>
              <w:jc w:val="left"/>
              <w:textAlignment w:val="center"/>
              <w:rPr>
                <w:rFonts w:ascii="Times New Roman" w:hAnsi="Times New Roman" w:eastAsia="仿宋"/>
              </w:rPr>
            </w:pPr>
          </w:p>
        </w:tc>
        <w:tc>
          <w:tcPr>
            <w:tcW w:w="1210" w:type="dxa"/>
            <w:vMerge w:val="continue"/>
            <w:noWrap/>
            <w:tcMar>
              <w:top w:w="15" w:type="dxa"/>
              <w:left w:w="15" w:type="dxa"/>
              <w:right w:w="15" w:type="dxa"/>
            </w:tcMar>
            <w:vAlign w:val="center"/>
          </w:tcPr>
          <w:p w14:paraId="1926EC4D">
            <w:pPr>
              <w:widowControl/>
              <w:spacing w:line="240" w:lineRule="exact"/>
              <w:jc w:val="center"/>
              <w:textAlignment w:val="center"/>
              <w:rPr>
                <w:rFonts w:ascii="Times New Roman" w:hAnsi="Times New Roman" w:eastAsia="仿宋"/>
              </w:rPr>
            </w:pPr>
          </w:p>
        </w:tc>
        <w:tc>
          <w:tcPr>
            <w:tcW w:w="1903" w:type="dxa"/>
            <w:vMerge w:val="continue"/>
            <w:noWrap/>
            <w:tcMar>
              <w:top w:w="15" w:type="dxa"/>
              <w:left w:w="15" w:type="dxa"/>
              <w:right w:w="15" w:type="dxa"/>
            </w:tcMar>
            <w:vAlign w:val="center"/>
          </w:tcPr>
          <w:p w14:paraId="50B2714E">
            <w:pPr>
              <w:widowControl/>
              <w:spacing w:line="240" w:lineRule="exact"/>
              <w:textAlignment w:val="center"/>
              <w:rPr>
                <w:rFonts w:ascii="Times New Roman" w:hAnsi="Times New Roman" w:eastAsia="仿宋"/>
              </w:rPr>
            </w:pPr>
          </w:p>
        </w:tc>
        <w:tc>
          <w:tcPr>
            <w:tcW w:w="1877" w:type="dxa"/>
            <w:vMerge w:val="continue"/>
            <w:noWrap/>
            <w:tcMar>
              <w:top w:w="15" w:type="dxa"/>
              <w:left w:w="15" w:type="dxa"/>
              <w:right w:w="15" w:type="dxa"/>
            </w:tcMar>
            <w:vAlign w:val="center"/>
          </w:tcPr>
          <w:p w14:paraId="0555C7B4">
            <w:pPr>
              <w:widowControl/>
              <w:spacing w:line="240" w:lineRule="exact"/>
              <w:jc w:val="left"/>
              <w:textAlignment w:val="center"/>
              <w:rPr>
                <w:rFonts w:ascii="Times New Roman" w:hAnsi="Times New Roman" w:eastAsia="仿宋"/>
              </w:rPr>
            </w:pPr>
          </w:p>
        </w:tc>
        <w:tc>
          <w:tcPr>
            <w:tcW w:w="4500" w:type="dxa"/>
            <w:noWrap/>
            <w:tcMar>
              <w:top w:w="15" w:type="dxa"/>
              <w:left w:w="15" w:type="dxa"/>
              <w:right w:w="15" w:type="dxa"/>
            </w:tcMar>
            <w:vAlign w:val="center"/>
          </w:tcPr>
          <w:p w14:paraId="0171508C">
            <w:pPr>
              <w:widowControl/>
              <w:spacing w:line="240" w:lineRule="exact"/>
              <w:jc w:val="left"/>
              <w:textAlignment w:val="center"/>
              <w:rPr>
                <w:rFonts w:ascii="Times New Roman" w:hAnsi="Times New Roman" w:eastAsia="仿宋"/>
                <w:spacing w:val="-6"/>
                <w:kern w:val="0"/>
                <w:sz w:val="20"/>
                <w:szCs w:val="20"/>
              </w:rPr>
            </w:pPr>
            <w:r>
              <w:rPr>
                <w:rFonts w:hint="eastAsia" w:ascii="Times New Roman" w:hAnsi="Times New Roman" w:eastAsia="仿宋"/>
                <w:spacing w:val="-6"/>
                <w:kern w:val="0"/>
                <w:sz w:val="20"/>
                <w:szCs w:val="20"/>
              </w:rPr>
              <w:t>《涉及国家安全事项的建设项目许可管理规定》</w:t>
            </w:r>
          </w:p>
        </w:tc>
        <w:tc>
          <w:tcPr>
            <w:tcW w:w="2700" w:type="dxa"/>
            <w:vMerge w:val="continue"/>
            <w:noWrap/>
            <w:tcMar>
              <w:top w:w="15" w:type="dxa"/>
              <w:left w:w="15" w:type="dxa"/>
              <w:right w:w="15" w:type="dxa"/>
            </w:tcMar>
            <w:vAlign w:val="center"/>
          </w:tcPr>
          <w:p w14:paraId="742BAA22">
            <w:pPr>
              <w:widowControl/>
              <w:spacing w:line="240" w:lineRule="exact"/>
              <w:textAlignment w:val="center"/>
              <w:rPr>
                <w:rFonts w:ascii="Times New Roman" w:hAnsi="Times New Roman" w:eastAsia="仿宋"/>
                <w:spacing w:val="-6"/>
                <w:kern w:val="0"/>
                <w:sz w:val="20"/>
                <w:szCs w:val="20"/>
              </w:rPr>
            </w:pPr>
          </w:p>
        </w:tc>
      </w:tr>
      <w:tr w14:paraId="11558E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6" w:hRule="atLeast"/>
        </w:trPr>
        <w:tc>
          <w:tcPr>
            <w:tcW w:w="507" w:type="dxa"/>
            <w:vMerge w:val="restart"/>
            <w:noWrap/>
            <w:tcMar>
              <w:top w:w="15" w:type="dxa"/>
              <w:left w:w="15" w:type="dxa"/>
              <w:right w:w="15" w:type="dxa"/>
            </w:tcMar>
            <w:vAlign w:val="center"/>
          </w:tcPr>
          <w:p w14:paraId="15045B33">
            <w:pPr>
              <w:spacing w:line="240" w:lineRule="exact"/>
              <w:ind w:left="384" w:hanging="384"/>
              <w:jc w:val="center"/>
              <w:rPr>
                <w:rFonts w:ascii="Times New Roman" w:hAnsi="Times New Roman" w:eastAsia="仿宋"/>
                <w:sz w:val="20"/>
                <w:szCs w:val="20"/>
              </w:rPr>
            </w:pPr>
            <w:r>
              <w:rPr>
                <w:rFonts w:ascii="Times New Roman" w:hAnsi="Times New Roman" w:eastAsia="仿宋"/>
                <w:sz w:val="20"/>
                <w:szCs w:val="20"/>
              </w:rPr>
              <w:t>46</w:t>
            </w:r>
          </w:p>
        </w:tc>
        <w:tc>
          <w:tcPr>
            <w:tcW w:w="507" w:type="dxa"/>
            <w:vMerge w:val="restart"/>
            <w:noWrap/>
            <w:tcMar>
              <w:top w:w="15" w:type="dxa"/>
              <w:left w:w="15" w:type="dxa"/>
              <w:right w:w="15" w:type="dxa"/>
            </w:tcMar>
            <w:vAlign w:val="center"/>
          </w:tcPr>
          <w:p w14:paraId="3F7B8433">
            <w:pPr>
              <w:spacing w:line="240" w:lineRule="exact"/>
              <w:ind w:left="384" w:hanging="384"/>
              <w:jc w:val="center"/>
              <w:rPr>
                <w:rFonts w:ascii="Times New Roman" w:hAnsi="Times New Roman" w:eastAsia="仿宋"/>
                <w:sz w:val="20"/>
                <w:szCs w:val="20"/>
              </w:rPr>
            </w:pPr>
            <w:r>
              <w:rPr>
                <w:rFonts w:ascii="Times New Roman" w:hAnsi="Times New Roman" w:eastAsia="仿宋"/>
                <w:sz w:val="20"/>
                <w:szCs w:val="20"/>
              </w:rPr>
              <w:t>83</w:t>
            </w:r>
          </w:p>
        </w:tc>
        <w:tc>
          <w:tcPr>
            <w:tcW w:w="1571" w:type="dxa"/>
            <w:vMerge w:val="restart"/>
            <w:noWrap/>
            <w:tcMar>
              <w:top w:w="15" w:type="dxa"/>
              <w:left w:w="15" w:type="dxa"/>
              <w:right w:w="15" w:type="dxa"/>
            </w:tcMar>
            <w:vAlign w:val="center"/>
          </w:tcPr>
          <w:p w14:paraId="491DB8F0">
            <w:pPr>
              <w:widowControl/>
              <w:spacing w:line="240" w:lineRule="exact"/>
              <w:textAlignment w:val="center"/>
              <w:rPr>
                <w:rFonts w:ascii="Times New Roman" w:hAnsi="Times New Roman" w:eastAsia="仿宋"/>
                <w:sz w:val="20"/>
                <w:szCs w:val="20"/>
              </w:rPr>
            </w:pPr>
            <w:r>
              <w:rPr>
                <w:rFonts w:hint="eastAsia" w:ascii="Times New Roman" w:hAnsi="Times New Roman" w:eastAsia="仿宋"/>
                <w:kern w:val="0"/>
                <w:sz w:val="20"/>
                <w:szCs w:val="20"/>
              </w:rPr>
              <w:t>社会团体成立、变更、注销登记及修改章程核准</w:t>
            </w:r>
          </w:p>
        </w:tc>
        <w:tc>
          <w:tcPr>
            <w:tcW w:w="1210" w:type="dxa"/>
            <w:vMerge w:val="restart"/>
            <w:noWrap/>
            <w:tcMar>
              <w:top w:w="15" w:type="dxa"/>
              <w:left w:w="15" w:type="dxa"/>
              <w:right w:w="15" w:type="dxa"/>
            </w:tcMar>
            <w:vAlign w:val="center"/>
          </w:tcPr>
          <w:p w14:paraId="7F42EB9D">
            <w:pPr>
              <w:widowControl/>
              <w:spacing w:line="240" w:lineRule="exact"/>
              <w:jc w:val="center"/>
              <w:textAlignment w:val="center"/>
              <w:rPr>
                <w:rFonts w:ascii="Times New Roman" w:hAnsi="Times New Roman" w:eastAsia="仿宋"/>
                <w:sz w:val="20"/>
                <w:szCs w:val="20"/>
              </w:rPr>
            </w:pPr>
            <w:r>
              <w:rPr>
                <w:rFonts w:hint="eastAsia" w:ascii="Times New Roman" w:hAnsi="Times New Roman" w:eastAsia="仿宋"/>
                <w:kern w:val="0"/>
                <w:sz w:val="20"/>
                <w:szCs w:val="20"/>
              </w:rPr>
              <w:t>市民政局</w:t>
            </w:r>
          </w:p>
        </w:tc>
        <w:tc>
          <w:tcPr>
            <w:tcW w:w="1903" w:type="dxa"/>
            <w:vMerge w:val="restart"/>
            <w:noWrap/>
            <w:tcMar>
              <w:top w:w="15" w:type="dxa"/>
              <w:left w:w="15" w:type="dxa"/>
              <w:right w:w="15" w:type="dxa"/>
            </w:tcMar>
            <w:vAlign w:val="center"/>
          </w:tcPr>
          <w:p w14:paraId="1D2A04E0">
            <w:pPr>
              <w:widowControl/>
              <w:spacing w:line="240" w:lineRule="exact"/>
              <w:textAlignment w:val="center"/>
              <w:rPr>
                <w:rFonts w:ascii="Times New Roman" w:hAnsi="Times New Roman" w:eastAsia="仿宋"/>
                <w:sz w:val="20"/>
                <w:szCs w:val="20"/>
              </w:rPr>
            </w:pPr>
            <w:r>
              <w:rPr>
                <w:rFonts w:hint="eastAsia" w:ascii="Times New Roman" w:hAnsi="Times New Roman" w:eastAsia="仿宋"/>
                <w:kern w:val="0"/>
                <w:sz w:val="20"/>
                <w:szCs w:val="20"/>
              </w:rPr>
              <w:t>设区的市级、县级民政部门（实行登记管理机关和业务主管单位双重负责管理体制的，由有关业务主管单位实施前置审查）</w:t>
            </w:r>
          </w:p>
        </w:tc>
        <w:tc>
          <w:tcPr>
            <w:tcW w:w="1877" w:type="dxa"/>
            <w:vMerge w:val="restart"/>
            <w:noWrap/>
            <w:tcMar>
              <w:top w:w="15" w:type="dxa"/>
              <w:left w:w="15" w:type="dxa"/>
              <w:right w:w="15" w:type="dxa"/>
            </w:tcMar>
            <w:vAlign w:val="center"/>
          </w:tcPr>
          <w:p w14:paraId="4CEFB94D">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《社会团体登记管理条例》</w:t>
            </w:r>
          </w:p>
        </w:tc>
        <w:tc>
          <w:tcPr>
            <w:tcW w:w="4500" w:type="dxa"/>
            <w:noWrap/>
            <w:tcMar>
              <w:top w:w="15" w:type="dxa"/>
              <w:left w:w="15" w:type="dxa"/>
              <w:right w:w="15" w:type="dxa"/>
            </w:tcMar>
            <w:vAlign w:val="center"/>
          </w:tcPr>
          <w:p w14:paraId="4AC0C374">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《社会团体登记管理条例》</w:t>
            </w:r>
          </w:p>
        </w:tc>
        <w:tc>
          <w:tcPr>
            <w:tcW w:w="2700" w:type="dxa"/>
            <w:vMerge w:val="restart"/>
            <w:noWrap/>
            <w:tcMar>
              <w:top w:w="15" w:type="dxa"/>
              <w:left w:w="15" w:type="dxa"/>
              <w:right w:w="15" w:type="dxa"/>
            </w:tcMar>
            <w:vAlign w:val="center"/>
          </w:tcPr>
          <w:p w14:paraId="2FDE4AD1">
            <w:pPr>
              <w:spacing w:line="240" w:lineRule="exact"/>
              <w:rPr>
                <w:rFonts w:ascii="Times New Roman" w:hAnsi="Times New Roman" w:eastAsia="仿宋"/>
                <w:sz w:val="20"/>
                <w:szCs w:val="20"/>
              </w:rPr>
            </w:pPr>
          </w:p>
        </w:tc>
      </w:tr>
      <w:tr w14:paraId="1CC3A1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8" w:hRule="atLeast"/>
        </w:trPr>
        <w:tc>
          <w:tcPr>
            <w:tcW w:w="507" w:type="dxa"/>
            <w:vMerge w:val="continue"/>
            <w:noWrap/>
            <w:tcMar>
              <w:top w:w="15" w:type="dxa"/>
              <w:left w:w="15" w:type="dxa"/>
              <w:right w:w="15" w:type="dxa"/>
            </w:tcMar>
            <w:vAlign w:val="center"/>
          </w:tcPr>
          <w:p w14:paraId="78E74D48">
            <w:pPr>
              <w:widowControl/>
              <w:spacing w:line="240" w:lineRule="exact"/>
              <w:jc w:val="center"/>
              <w:textAlignment w:val="center"/>
              <w:rPr>
                <w:rFonts w:ascii="Times New Roman" w:hAnsi="Times New Roman" w:eastAsia="仿宋"/>
                <w:sz w:val="20"/>
                <w:szCs w:val="20"/>
              </w:rPr>
            </w:pPr>
          </w:p>
        </w:tc>
        <w:tc>
          <w:tcPr>
            <w:tcW w:w="507" w:type="dxa"/>
            <w:vMerge w:val="continue"/>
            <w:noWrap/>
            <w:tcMar>
              <w:top w:w="15" w:type="dxa"/>
              <w:left w:w="15" w:type="dxa"/>
              <w:right w:w="15" w:type="dxa"/>
            </w:tcMar>
            <w:vAlign w:val="center"/>
          </w:tcPr>
          <w:p w14:paraId="01DF9D51">
            <w:pPr>
              <w:widowControl/>
              <w:spacing w:line="240" w:lineRule="exact"/>
              <w:jc w:val="center"/>
              <w:textAlignment w:val="center"/>
              <w:rPr>
                <w:rFonts w:ascii="Times New Roman" w:hAnsi="Times New Roman" w:eastAsia="仿宋"/>
                <w:sz w:val="20"/>
                <w:szCs w:val="20"/>
              </w:rPr>
            </w:pPr>
          </w:p>
        </w:tc>
        <w:tc>
          <w:tcPr>
            <w:tcW w:w="1571" w:type="dxa"/>
            <w:vMerge w:val="continue"/>
            <w:noWrap/>
            <w:tcMar>
              <w:top w:w="15" w:type="dxa"/>
              <w:left w:w="15" w:type="dxa"/>
              <w:right w:w="15" w:type="dxa"/>
            </w:tcMar>
            <w:vAlign w:val="center"/>
          </w:tcPr>
          <w:p w14:paraId="434794CF">
            <w:pPr>
              <w:spacing w:line="240" w:lineRule="exact"/>
              <w:rPr>
                <w:rFonts w:ascii="Times New Roman" w:hAnsi="Times New Roman" w:eastAsia="仿宋"/>
                <w:sz w:val="20"/>
                <w:szCs w:val="20"/>
              </w:rPr>
            </w:pPr>
          </w:p>
        </w:tc>
        <w:tc>
          <w:tcPr>
            <w:tcW w:w="1210" w:type="dxa"/>
            <w:vMerge w:val="continue"/>
            <w:noWrap/>
            <w:tcMar>
              <w:top w:w="15" w:type="dxa"/>
              <w:left w:w="15" w:type="dxa"/>
              <w:right w:w="15" w:type="dxa"/>
            </w:tcMar>
            <w:vAlign w:val="center"/>
          </w:tcPr>
          <w:p w14:paraId="12A004AD">
            <w:pPr>
              <w:spacing w:line="240" w:lineRule="exact"/>
              <w:jc w:val="center"/>
              <w:rPr>
                <w:rFonts w:ascii="Times New Roman" w:hAnsi="Times New Roman" w:eastAsia="仿宋"/>
                <w:sz w:val="20"/>
                <w:szCs w:val="20"/>
              </w:rPr>
            </w:pPr>
          </w:p>
        </w:tc>
        <w:tc>
          <w:tcPr>
            <w:tcW w:w="1903" w:type="dxa"/>
            <w:vMerge w:val="continue"/>
            <w:noWrap/>
            <w:tcMar>
              <w:top w:w="15" w:type="dxa"/>
              <w:left w:w="15" w:type="dxa"/>
              <w:right w:w="15" w:type="dxa"/>
            </w:tcMar>
            <w:vAlign w:val="center"/>
          </w:tcPr>
          <w:p w14:paraId="4E33E260">
            <w:pPr>
              <w:spacing w:line="240" w:lineRule="exact"/>
              <w:rPr>
                <w:rFonts w:ascii="Times New Roman" w:hAnsi="Times New Roman" w:eastAsia="仿宋"/>
                <w:sz w:val="20"/>
                <w:szCs w:val="20"/>
              </w:rPr>
            </w:pPr>
          </w:p>
        </w:tc>
        <w:tc>
          <w:tcPr>
            <w:tcW w:w="1877" w:type="dxa"/>
            <w:vMerge w:val="continue"/>
            <w:noWrap/>
            <w:tcMar>
              <w:top w:w="15" w:type="dxa"/>
              <w:left w:w="15" w:type="dxa"/>
              <w:right w:w="15" w:type="dxa"/>
            </w:tcMar>
            <w:vAlign w:val="center"/>
          </w:tcPr>
          <w:p w14:paraId="782860E2">
            <w:pPr>
              <w:spacing w:line="240" w:lineRule="exact"/>
              <w:jc w:val="left"/>
              <w:rPr>
                <w:rFonts w:ascii="Times New Roman" w:hAnsi="Times New Roman" w:eastAsia="仿宋"/>
                <w:sz w:val="20"/>
                <w:szCs w:val="20"/>
              </w:rPr>
            </w:pPr>
          </w:p>
        </w:tc>
        <w:tc>
          <w:tcPr>
            <w:tcW w:w="4500" w:type="dxa"/>
            <w:noWrap/>
            <w:tcMar>
              <w:top w:w="15" w:type="dxa"/>
              <w:left w:w="15" w:type="dxa"/>
              <w:right w:w="15" w:type="dxa"/>
            </w:tcMar>
            <w:vAlign w:val="center"/>
          </w:tcPr>
          <w:p w14:paraId="24B0F47D">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sz w:val="20"/>
                <w:szCs w:val="20"/>
              </w:rPr>
              <w:t>《社会组织名称管理办法》</w:t>
            </w:r>
          </w:p>
        </w:tc>
        <w:tc>
          <w:tcPr>
            <w:tcW w:w="2700" w:type="dxa"/>
            <w:vMerge w:val="continue"/>
            <w:noWrap/>
            <w:tcMar>
              <w:top w:w="15" w:type="dxa"/>
              <w:left w:w="15" w:type="dxa"/>
              <w:right w:w="15" w:type="dxa"/>
            </w:tcMar>
            <w:vAlign w:val="center"/>
          </w:tcPr>
          <w:p w14:paraId="560FB8AE">
            <w:pPr>
              <w:spacing w:line="240" w:lineRule="exact"/>
              <w:rPr>
                <w:rFonts w:ascii="Times New Roman" w:hAnsi="Times New Roman" w:eastAsia="仿宋"/>
                <w:sz w:val="20"/>
                <w:szCs w:val="20"/>
              </w:rPr>
            </w:pPr>
          </w:p>
        </w:tc>
      </w:tr>
      <w:tr w14:paraId="79DE7E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84" w:hRule="atLeast"/>
        </w:trPr>
        <w:tc>
          <w:tcPr>
            <w:tcW w:w="507" w:type="dxa"/>
            <w:vMerge w:val="continue"/>
            <w:noWrap/>
            <w:tcMar>
              <w:top w:w="15" w:type="dxa"/>
              <w:left w:w="15" w:type="dxa"/>
              <w:right w:w="15" w:type="dxa"/>
            </w:tcMar>
            <w:vAlign w:val="center"/>
          </w:tcPr>
          <w:p w14:paraId="4D8DEA75">
            <w:pPr>
              <w:spacing w:line="240" w:lineRule="exact"/>
              <w:jc w:val="left"/>
              <w:rPr>
                <w:rFonts w:ascii="Times New Roman" w:hAnsi="Times New Roman" w:eastAsia="仿宋"/>
              </w:rPr>
            </w:pPr>
          </w:p>
        </w:tc>
        <w:tc>
          <w:tcPr>
            <w:tcW w:w="507" w:type="dxa"/>
            <w:vMerge w:val="continue"/>
            <w:noWrap/>
            <w:tcMar>
              <w:top w:w="15" w:type="dxa"/>
              <w:left w:w="15" w:type="dxa"/>
              <w:right w:w="15" w:type="dxa"/>
            </w:tcMar>
            <w:vAlign w:val="center"/>
          </w:tcPr>
          <w:p w14:paraId="2410F825">
            <w:pPr>
              <w:spacing w:line="240" w:lineRule="exact"/>
              <w:jc w:val="left"/>
              <w:rPr>
                <w:rFonts w:ascii="Times New Roman" w:hAnsi="Times New Roman" w:eastAsia="仿宋"/>
              </w:rPr>
            </w:pPr>
          </w:p>
        </w:tc>
        <w:tc>
          <w:tcPr>
            <w:tcW w:w="1571" w:type="dxa"/>
            <w:vMerge w:val="continue"/>
            <w:noWrap/>
            <w:tcMar>
              <w:top w:w="15" w:type="dxa"/>
              <w:left w:w="15" w:type="dxa"/>
              <w:right w:w="15" w:type="dxa"/>
            </w:tcMar>
            <w:vAlign w:val="center"/>
          </w:tcPr>
          <w:p w14:paraId="6774C5C9">
            <w:pPr>
              <w:spacing w:line="240" w:lineRule="exact"/>
              <w:jc w:val="left"/>
              <w:rPr>
                <w:rFonts w:ascii="Times New Roman" w:hAnsi="Times New Roman" w:eastAsia="仿宋"/>
              </w:rPr>
            </w:pPr>
          </w:p>
        </w:tc>
        <w:tc>
          <w:tcPr>
            <w:tcW w:w="1210" w:type="dxa"/>
            <w:vMerge w:val="continue"/>
            <w:noWrap/>
            <w:tcMar>
              <w:top w:w="15" w:type="dxa"/>
              <w:left w:w="15" w:type="dxa"/>
              <w:right w:w="15" w:type="dxa"/>
            </w:tcMar>
            <w:vAlign w:val="center"/>
          </w:tcPr>
          <w:p w14:paraId="2B8D14D8">
            <w:pPr>
              <w:spacing w:line="240" w:lineRule="exact"/>
              <w:jc w:val="center"/>
              <w:rPr>
                <w:rFonts w:ascii="Times New Roman" w:hAnsi="Times New Roman" w:eastAsia="仿宋"/>
              </w:rPr>
            </w:pPr>
          </w:p>
        </w:tc>
        <w:tc>
          <w:tcPr>
            <w:tcW w:w="1903" w:type="dxa"/>
            <w:vMerge w:val="continue"/>
            <w:noWrap/>
            <w:tcMar>
              <w:top w:w="15" w:type="dxa"/>
              <w:left w:w="15" w:type="dxa"/>
              <w:right w:w="15" w:type="dxa"/>
            </w:tcMar>
            <w:vAlign w:val="center"/>
          </w:tcPr>
          <w:p w14:paraId="562B09A6">
            <w:pPr>
              <w:spacing w:line="240" w:lineRule="exact"/>
              <w:rPr>
                <w:rFonts w:ascii="Times New Roman" w:hAnsi="Times New Roman" w:eastAsia="仿宋"/>
              </w:rPr>
            </w:pPr>
          </w:p>
        </w:tc>
        <w:tc>
          <w:tcPr>
            <w:tcW w:w="1877" w:type="dxa"/>
            <w:vMerge w:val="continue"/>
            <w:noWrap/>
            <w:tcMar>
              <w:top w:w="15" w:type="dxa"/>
              <w:left w:w="15" w:type="dxa"/>
              <w:right w:w="15" w:type="dxa"/>
            </w:tcMar>
            <w:vAlign w:val="center"/>
          </w:tcPr>
          <w:p w14:paraId="7B66F6D4">
            <w:pPr>
              <w:spacing w:line="240" w:lineRule="exact"/>
              <w:jc w:val="left"/>
              <w:rPr>
                <w:rFonts w:ascii="Times New Roman" w:hAnsi="Times New Roman" w:eastAsia="仿宋"/>
              </w:rPr>
            </w:pPr>
          </w:p>
        </w:tc>
        <w:tc>
          <w:tcPr>
            <w:tcW w:w="4500" w:type="dxa"/>
            <w:noWrap/>
            <w:tcMar>
              <w:top w:w="15" w:type="dxa"/>
              <w:left w:w="15" w:type="dxa"/>
              <w:right w:w="15" w:type="dxa"/>
            </w:tcMar>
            <w:vAlign w:val="center"/>
          </w:tcPr>
          <w:p w14:paraId="50496F8F">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sz w:val="20"/>
                <w:szCs w:val="20"/>
              </w:rPr>
              <w:t>《四川省社会组织名称管理办法》</w:t>
            </w:r>
          </w:p>
        </w:tc>
        <w:tc>
          <w:tcPr>
            <w:tcW w:w="2700" w:type="dxa"/>
            <w:vMerge w:val="continue"/>
            <w:noWrap/>
            <w:tcMar>
              <w:top w:w="15" w:type="dxa"/>
              <w:left w:w="15" w:type="dxa"/>
              <w:right w:w="15" w:type="dxa"/>
            </w:tcMar>
            <w:vAlign w:val="center"/>
          </w:tcPr>
          <w:p w14:paraId="624D3684">
            <w:pPr>
              <w:spacing w:line="240" w:lineRule="exact"/>
              <w:rPr>
                <w:rFonts w:ascii="Times New Roman" w:hAnsi="Times New Roman" w:eastAsia="仿宋"/>
                <w:sz w:val="20"/>
                <w:szCs w:val="20"/>
              </w:rPr>
            </w:pPr>
          </w:p>
        </w:tc>
      </w:tr>
      <w:tr w14:paraId="28FE7D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507" w:type="dxa"/>
            <w:vMerge w:val="restart"/>
            <w:noWrap/>
            <w:tcMar>
              <w:top w:w="15" w:type="dxa"/>
              <w:left w:w="15" w:type="dxa"/>
              <w:right w:w="15" w:type="dxa"/>
            </w:tcMar>
            <w:vAlign w:val="center"/>
          </w:tcPr>
          <w:p w14:paraId="1E5D6A69">
            <w:pPr>
              <w:spacing w:line="240" w:lineRule="exact"/>
              <w:ind w:left="384" w:hanging="384"/>
              <w:jc w:val="center"/>
              <w:rPr>
                <w:rFonts w:ascii="Times New Roman" w:hAnsi="Times New Roman" w:eastAsia="仿宋"/>
                <w:sz w:val="20"/>
                <w:szCs w:val="20"/>
              </w:rPr>
            </w:pPr>
            <w:r>
              <w:rPr>
                <w:rFonts w:ascii="Times New Roman" w:hAnsi="Times New Roman" w:eastAsia="仿宋"/>
                <w:sz w:val="20"/>
                <w:szCs w:val="20"/>
              </w:rPr>
              <w:t>47</w:t>
            </w:r>
          </w:p>
        </w:tc>
        <w:tc>
          <w:tcPr>
            <w:tcW w:w="507" w:type="dxa"/>
            <w:vMerge w:val="restart"/>
            <w:noWrap/>
            <w:tcMar>
              <w:top w:w="15" w:type="dxa"/>
              <w:left w:w="15" w:type="dxa"/>
              <w:right w:w="15" w:type="dxa"/>
            </w:tcMar>
            <w:vAlign w:val="center"/>
          </w:tcPr>
          <w:p w14:paraId="5A5ABA3C">
            <w:pPr>
              <w:spacing w:line="240" w:lineRule="exact"/>
              <w:ind w:left="384" w:hanging="384"/>
              <w:jc w:val="center"/>
              <w:rPr>
                <w:rFonts w:ascii="Times New Roman" w:hAnsi="Times New Roman" w:eastAsia="仿宋"/>
                <w:sz w:val="20"/>
                <w:szCs w:val="20"/>
              </w:rPr>
            </w:pPr>
            <w:r>
              <w:rPr>
                <w:rFonts w:ascii="Times New Roman" w:hAnsi="Times New Roman" w:eastAsia="仿宋"/>
                <w:sz w:val="20"/>
                <w:szCs w:val="20"/>
              </w:rPr>
              <w:t>84</w:t>
            </w:r>
          </w:p>
        </w:tc>
        <w:tc>
          <w:tcPr>
            <w:tcW w:w="1571" w:type="dxa"/>
            <w:vMerge w:val="restart"/>
            <w:noWrap/>
            <w:tcMar>
              <w:top w:w="15" w:type="dxa"/>
              <w:left w:w="15" w:type="dxa"/>
              <w:right w:w="15" w:type="dxa"/>
            </w:tcMar>
            <w:vAlign w:val="center"/>
          </w:tcPr>
          <w:p w14:paraId="4D04E057">
            <w:pPr>
              <w:widowControl/>
              <w:spacing w:line="240" w:lineRule="exact"/>
              <w:textAlignment w:val="center"/>
              <w:rPr>
                <w:rFonts w:ascii="Times New Roman" w:hAnsi="Times New Roman" w:eastAsia="仿宋"/>
                <w:sz w:val="20"/>
                <w:szCs w:val="20"/>
              </w:rPr>
            </w:pPr>
            <w:r>
              <w:rPr>
                <w:rFonts w:hint="eastAsia" w:ascii="Times New Roman" w:hAnsi="Times New Roman" w:eastAsia="仿宋"/>
                <w:spacing w:val="-6"/>
                <w:kern w:val="0"/>
                <w:sz w:val="20"/>
                <w:szCs w:val="20"/>
              </w:rPr>
              <w:t>民办非企业单位成立、变更、注销登记及修改章程核准</w:t>
            </w:r>
          </w:p>
        </w:tc>
        <w:tc>
          <w:tcPr>
            <w:tcW w:w="1210" w:type="dxa"/>
            <w:vMerge w:val="restart"/>
            <w:noWrap/>
            <w:tcMar>
              <w:top w:w="15" w:type="dxa"/>
              <w:left w:w="15" w:type="dxa"/>
              <w:right w:w="15" w:type="dxa"/>
            </w:tcMar>
            <w:vAlign w:val="center"/>
          </w:tcPr>
          <w:p w14:paraId="14D9D100">
            <w:pPr>
              <w:widowControl/>
              <w:spacing w:line="240" w:lineRule="exact"/>
              <w:jc w:val="center"/>
              <w:textAlignment w:val="center"/>
              <w:rPr>
                <w:rFonts w:ascii="Times New Roman" w:hAnsi="Times New Roman" w:eastAsia="仿宋"/>
                <w:sz w:val="20"/>
                <w:szCs w:val="20"/>
              </w:rPr>
            </w:pPr>
            <w:r>
              <w:rPr>
                <w:rFonts w:hint="eastAsia" w:ascii="Times New Roman" w:hAnsi="Times New Roman" w:eastAsia="仿宋"/>
                <w:kern w:val="0"/>
                <w:sz w:val="20"/>
                <w:szCs w:val="20"/>
              </w:rPr>
              <w:t>市民政局</w:t>
            </w:r>
          </w:p>
        </w:tc>
        <w:tc>
          <w:tcPr>
            <w:tcW w:w="1903" w:type="dxa"/>
            <w:vMerge w:val="restart"/>
            <w:noWrap/>
            <w:tcMar>
              <w:top w:w="15" w:type="dxa"/>
              <w:left w:w="15" w:type="dxa"/>
              <w:right w:w="15" w:type="dxa"/>
            </w:tcMar>
            <w:vAlign w:val="center"/>
          </w:tcPr>
          <w:p w14:paraId="2D973F5C">
            <w:pPr>
              <w:widowControl/>
              <w:spacing w:line="240" w:lineRule="exact"/>
              <w:textAlignment w:val="center"/>
              <w:rPr>
                <w:rFonts w:ascii="Times New Roman" w:hAnsi="Times New Roman" w:eastAsia="仿宋"/>
                <w:sz w:val="20"/>
                <w:szCs w:val="20"/>
              </w:rPr>
            </w:pPr>
            <w:r>
              <w:rPr>
                <w:rFonts w:hint="eastAsia" w:ascii="Times New Roman" w:hAnsi="Times New Roman" w:eastAsia="仿宋"/>
                <w:kern w:val="0"/>
                <w:sz w:val="20"/>
                <w:szCs w:val="20"/>
              </w:rPr>
              <w:t>设区的市级、县级民政部门（实行登记管理机关和业务主管单位双重负责管理体制的，由有关业务主管单位实施前置审查）</w:t>
            </w:r>
          </w:p>
        </w:tc>
        <w:tc>
          <w:tcPr>
            <w:tcW w:w="1877" w:type="dxa"/>
            <w:vMerge w:val="restart"/>
            <w:noWrap/>
            <w:tcMar>
              <w:top w:w="15" w:type="dxa"/>
              <w:left w:w="15" w:type="dxa"/>
              <w:right w:w="15" w:type="dxa"/>
            </w:tcMar>
            <w:vAlign w:val="center"/>
          </w:tcPr>
          <w:p w14:paraId="6E764D26">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《民办非企业单位登记管理暂行条例》</w:t>
            </w:r>
          </w:p>
        </w:tc>
        <w:tc>
          <w:tcPr>
            <w:tcW w:w="4500" w:type="dxa"/>
            <w:noWrap/>
            <w:tcMar>
              <w:top w:w="15" w:type="dxa"/>
              <w:left w:w="15" w:type="dxa"/>
              <w:right w:w="15" w:type="dxa"/>
            </w:tcMar>
            <w:vAlign w:val="center"/>
          </w:tcPr>
          <w:p w14:paraId="12FDDA0B">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《民办非企业单位登记管理暂行条例》</w:t>
            </w:r>
          </w:p>
        </w:tc>
        <w:tc>
          <w:tcPr>
            <w:tcW w:w="2700" w:type="dxa"/>
            <w:vMerge w:val="restart"/>
            <w:noWrap/>
            <w:tcMar>
              <w:top w:w="15" w:type="dxa"/>
              <w:left w:w="15" w:type="dxa"/>
              <w:right w:w="15" w:type="dxa"/>
            </w:tcMar>
            <w:vAlign w:val="center"/>
          </w:tcPr>
          <w:p w14:paraId="36705B95">
            <w:pPr>
              <w:spacing w:line="240" w:lineRule="exact"/>
              <w:rPr>
                <w:rFonts w:ascii="Times New Roman" w:hAnsi="Times New Roman" w:eastAsia="仿宋"/>
                <w:sz w:val="20"/>
                <w:szCs w:val="20"/>
              </w:rPr>
            </w:pPr>
          </w:p>
        </w:tc>
      </w:tr>
      <w:tr w14:paraId="49E2C6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6" w:hRule="atLeast"/>
        </w:trPr>
        <w:tc>
          <w:tcPr>
            <w:tcW w:w="507" w:type="dxa"/>
            <w:vMerge w:val="continue"/>
            <w:noWrap/>
            <w:tcMar>
              <w:top w:w="15" w:type="dxa"/>
              <w:left w:w="15" w:type="dxa"/>
              <w:right w:w="15" w:type="dxa"/>
            </w:tcMar>
            <w:vAlign w:val="center"/>
          </w:tcPr>
          <w:p w14:paraId="0E11FE03">
            <w:pPr>
              <w:spacing w:line="240" w:lineRule="exact"/>
              <w:jc w:val="center"/>
              <w:rPr>
                <w:rFonts w:ascii="Times New Roman" w:hAnsi="Times New Roman" w:eastAsia="仿宋"/>
                <w:sz w:val="20"/>
                <w:szCs w:val="20"/>
              </w:rPr>
            </w:pPr>
          </w:p>
        </w:tc>
        <w:tc>
          <w:tcPr>
            <w:tcW w:w="507" w:type="dxa"/>
            <w:vMerge w:val="continue"/>
            <w:noWrap/>
            <w:tcMar>
              <w:top w:w="15" w:type="dxa"/>
              <w:left w:w="15" w:type="dxa"/>
              <w:right w:w="15" w:type="dxa"/>
            </w:tcMar>
            <w:vAlign w:val="center"/>
          </w:tcPr>
          <w:p w14:paraId="7D51C2FF">
            <w:pPr>
              <w:spacing w:line="240" w:lineRule="exact"/>
              <w:jc w:val="center"/>
              <w:rPr>
                <w:rFonts w:ascii="Times New Roman" w:hAnsi="Times New Roman" w:eastAsia="仿宋"/>
                <w:sz w:val="20"/>
                <w:szCs w:val="20"/>
              </w:rPr>
            </w:pPr>
          </w:p>
        </w:tc>
        <w:tc>
          <w:tcPr>
            <w:tcW w:w="1571" w:type="dxa"/>
            <w:vMerge w:val="continue"/>
            <w:noWrap/>
            <w:tcMar>
              <w:top w:w="15" w:type="dxa"/>
              <w:left w:w="15" w:type="dxa"/>
              <w:right w:w="15" w:type="dxa"/>
            </w:tcMar>
            <w:vAlign w:val="center"/>
          </w:tcPr>
          <w:p w14:paraId="284B361E">
            <w:pPr>
              <w:spacing w:line="240" w:lineRule="exact"/>
              <w:rPr>
                <w:rFonts w:ascii="Times New Roman" w:hAnsi="Times New Roman" w:eastAsia="仿宋"/>
                <w:sz w:val="20"/>
                <w:szCs w:val="20"/>
              </w:rPr>
            </w:pPr>
          </w:p>
        </w:tc>
        <w:tc>
          <w:tcPr>
            <w:tcW w:w="1210" w:type="dxa"/>
            <w:vMerge w:val="continue"/>
            <w:noWrap/>
            <w:tcMar>
              <w:top w:w="15" w:type="dxa"/>
              <w:left w:w="15" w:type="dxa"/>
              <w:right w:w="15" w:type="dxa"/>
            </w:tcMar>
            <w:vAlign w:val="center"/>
          </w:tcPr>
          <w:p w14:paraId="38BA6EDA">
            <w:pPr>
              <w:spacing w:line="240" w:lineRule="exact"/>
              <w:jc w:val="center"/>
              <w:rPr>
                <w:rFonts w:ascii="Times New Roman" w:hAnsi="Times New Roman" w:eastAsia="仿宋"/>
                <w:sz w:val="20"/>
                <w:szCs w:val="20"/>
              </w:rPr>
            </w:pPr>
          </w:p>
        </w:tc>
        <w:tc>
          <w:tcPr>
            <w:tcW w:w="1903" w:type="dxa"/>
            <w:vMerge w:val="continue"/>
            <w:noWrap/>
            <w:tcMar>
              <w:top w:w="15" w:type="dxa"/>
              <w:left w:w="15" w:type="dxa"/>
              <w:right w:w="15" w:type="dxa"/>
            </w:tcMar>
            <w:vAlign w:val="center"/>
          </w:tcPr>
          <w:p w14:paraId="32022AAA">
            <w:pPr>
              <w:spacing w:line="240" w:lineRule="exact"/>
              <w:rPr>
                <w:rFonts w:ascii="Times New Roman" w:hAnsi="Times New Roman" w:eastAsia="仿宋"/>
                <w:sz w:val="20"/>
                <w:szCs w:val="20"/>
              </w:rPr>
            </w:pPr>
          </w:p>
        </w:tc>
        <w:tc>
          <w:tcPr>
            <w:tcW w:w="1877" w:type="dxa"/>
            <w:vMerge w:val="continue"/>
            <w:noWrap/>
            <w:tcMar>
              <w:top w:w="15" w:type="dxa"/>
              <w:left w:w="15" w:type="dxa"/>
              <w:right w:w="15" w:type="dxa"/>
            </w:tcMar>
            <w:vAlign w:val="center"/>
          </w:tcPr>
          <w:p w14:paraId="75D8C82D">
            <w:pPr>
              <w:spacing w:line="240" w:lineRule="exact"/>
              <w:jc w:val="left"/>
              <w:rPr>
                <w:rFonts w:ascii="Times New Roman" w:hAnsi="Times New Roman" w:eastAsia="仿宋"/>
                <w:sz w:val="20"/>
                <w:szCs w:val="20"/>
              </w:rPr>
            </w:pPr>
          </w:p>
        </w:tc>
        <w:tc>
          <w:tcPr>
            <w:tcW w:w="4500" w:type="dxa"/>
            <w:noWrap/>
            <w:tcMar>
              <w:top w:w="15" w:type="dxa"/>
              <w:left w:w="15" w:type="dxa"/>
              <w:right w:w="15" w:type="dxa"/>
            </w:tcMar>
            <w:vAlign w:val="center"/>
          </w:tcPr>
          <w:p w14:paraId="52E14CC2">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sz w:val="20"/>
                <w:szCs w:val="20"/>
              </w:rPr>
              <w:t>《社会组织名称管理办法》</w:t>
            </w:r>
          </w:p>
        </w:tc>
        <w:tc>
          <w:tcPr>
            <w:tcW w:w="2700" w:type="dxa"/>
            <w:vMerge w:val="continue"/>
            <w:noWrap/>
            <w:tcMar>
              <w:top w:w="15" w:type="dxa"/>
              <w:left w:w="15" w:type="dxa"/>
              <w:right w:w="15" w:type="dxa"/>
            </w:tcMar>
            <w:vAlign w:val="center"/>
          </w:tcPr>
          <w:p w14:paraId="0E614970">
            <w:pPr>
              <w:spacing w:line="240" w:lineRule="exact"/>
              <w:rPr>
                <w:rFonts w:ascii="Times New Roman" w:hAnsi="Times New Roman" w:eastAsia="仿宋"/>
                <w:sz w:val="20"/>
                <w:szCs w:val="20"/>
              </w:rPr>
            </w:pPr>
          </w:p>
        </w:tc>
      </w:tr>
      <w:tr w14:paraId="0E0081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72" w:hRule="atLeast"/>
        </w:trPr>
        <w:tc>
          <w:tcPr>
            <w:tcW w:w="507" w:type="dxa"/>
            <w:vMerge w:val="continue"/>
            <w:noWrap/>
            <w:tcMar>
              <w:top w:w="15" w:type="dxa"/>
              <w:left w:w="15" w:type="dxa"/>
              <w:right w:w="15" w:type="dxa"/>
            </w:tcMar>
            <w:vAlign w:val="center"/>
          </w:tcPr>
          <w:p w14:paraId="0225A221">
            <w:pPr>
              <w:widowControl/>
              <w:spacing w:line="240" w:lineRule="exact"/>
              <w:jc w:val="left"/>
              <w:textAlignment w:val="center"/>
              <w:rPr>
                <w:rFonts w:ascii="Times New Roman" w:hAnsi="Times New Roman" w:eastAsia="仿宋"/>
              </w:rPr>
            </w:pPr>
          </w:p>
        </w:tc>
        <w:tc>
          <w:tcPr>
            <w:tcW w:w="507" w:type="dxa"/>
            <w:vMerge w:val="continue"/>
            <w:noWrap/>
            <w:tcMar>
              <w:top w:w="15" w:type="dxa"/>
              <w:left w:w="15" w:type="dxa"/>
              <w:right w:w="15" w:type="dxa"/>
            </w:tcMar>
            <w:vAlign w:val="center"/>
          </w:tcPr>
          <w:p w14:paraId="21591DBA">
            <w:pPr>
              <w:widowControl/>
              <w:spacing w:line="240" w:lineRule="exact"/>
              <w:jc w:val="left"/>
              <w:textAlignment w:val="center"/>
              <w:rPr>
                <w:rFonts w:ascii="Times New Roman" w:hAnsi="Times New Roman" w:eastAsia="仿宋"/>
              </w:rPr>
            </w:pPr>
          </w:p>
        </w:tc>
        <w:tc>
          <w:tcPr>
            <w:tcW w:w="1571" w:type="dxa"/>
            <w:vMerge w:val="continue"/>
            <w:noWrap/>
            <w:tcMar>
              <w:top w:w="15" w:type="dxa"/>
              <w:left w:w="15" w:type="dxa"/>
              <w:right w:w="15" w:type="dxa"/>
            </w:tcMar>
            <w:vAlign w:val="center"/>
          </w:tcPr>
          <w:p w14:paraId="42113A17">
            <w:pPr>
              <w:widowControl/>
              <w:spacing w:line="240" w:lineRule="exact"/>
              <w:jc w:val="left"/>
              <w:textAlignment w:val="center"/>
              <w:rPr>
                <w:rFonts w:ascii="Times New Roman" w:hAnsi="Times New Roman" w:eastAsia="仿宋"/>
              </w:rPr>
            </w:pPr>
          </w:p>
        </w:tc>
        <w:tc>
          <w:tcPr>
            <w:tcW w:w="1210" w:type="dxa"/>
            <w:vMerge w:val="continue"/>
            <w:noWrap/>
            <w:tcMar>
              <w:top w:w="15" w:type="dxa"/>
              <w:left w:w="15" w:type="dxa"/>
              <w:right w:w="15" w:type="dxa"/>
            </w:tcMar>
            <w:vAlign w:val="center"/>
          </w:tcPr>
          <w:p w14:paraId="709251D5">
            <w:pPr>
              <w:widowControl/>
              <w:spacing w:line="240" w:lineRule="exact"/>
              <w:jc w:val="center"/>
              <w:textAlignment w:val="center"/>
              <w:rPr>
                <w:rFonts w:ascii="Times New Roman" w:hAnsi="Times New Roman" w:eastAsia="仿宋"/>
              </w:rPr>
            </w:pPr>
          </w:p>
        </w:tc>
        <w:tc>
          <w:tcPr>
            <w:tcW w:w="1903" w:type="dxa"/>
            <w:vMerge w:val="continue"/>
            <w:noWrap/>
            <w:tcMar>
              <w:top w:w="15" w:type="dxa"/>
              <w:left w:w="15" w:type="dxa"/>
              <w:right w:w="15" w:type="dxa"/>
            </w:tcMar>
            <w:vAlign w:val="center"/>
          </w:tcPr>
          <w:p w14:paraId="26FC6EEA">
            <w:pPr>
              <w:widowControl/>
              <w:spacing w:line="240" w:lineRule="exact"/>
              <w:textAlignment w:val="center"/>
              <w:rPr>
                <w:rFonts w:ascii="Times New Roman" w:hAnsi="Times New Roman" w:eastAsia="仿宋"/>
              </w:rPr>
            </w:pPr>
          </w:p>
        </w:tc>
        <w:tc>
          <w:tcPr>
            <w:tcW w:w="1877" w:type="dxa"/>
            <w:vMerge w:val="continue"/>
            <w:noWrap/>
            <w:tcMar>
              <w:top w:w="15" w:type="dxa"/>
              <w:left w:w="15" w:type="dxa"/>
              <w:right w:w="15" w:type="dxa"/>
            </w:tcMar>
            <w:vAlign w:val="center"/>
          </w:tcPr>
          <w:p w14:paraId="4A25B851">
            <w:pPr>
              <w:widowControl/>
              <w:spacing w:line="240" w:lineRule="exact"/>
              <w:jc w:val="left"/>
              <w:textAlignment w:val="center"/>
              <w:rPr>
                <w:rFonts w:ascii="Times New Roman" w:hAnsi="Times New Roman" w:eastAsia="仿宋"/>
              </w:rPr>
            </w:pPr>
          </w:p>
        </w:tc>
        <w:tc>
          <w:tcPr>
            <w:tcW w:w="4500" w:type="dxa"/>
            <w:noWrap/>
            <w:tcMar>
              <w:top w:w="15" w:type="dxa"/>
              <w:left w:w="15" w:type="dxa"/>
              <w:right w:w="15" w:type="dxa"/>
            </w:tcMar>
            <w:vAlign w:val="center"/>
          </w:tcPr>
          <w:p w14:paraId="6160E1AA">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sz w:val="20"/>
                <w:szCs w:val="20"/>
              </w:rPr>
              <w:t>《四川省社会组织名称管理办法》</w:t>
            </w:r>
          </w:p>
        </w:tc>
        <w:tc>
          <w:tcPr>
            <w:tcW w:w="2700" w:type="dxa"/>
            <w:vMerge w:val="continue"/>
            <w:noWrap/>
            <w:tcMar>
              <w:top w:w="15" w:type="dxa"/>
              <w:left w:w="15" w:type="dxa"/>
              <w:right w:w="15" w:type="dxa"/>
            </w:tcMar>
            <w:vAlign w:val="center"/>
          </w:tcPr>
          <w:p w14:paraId="09782911">
            <w:pPr>
              <w:widowControl/>
              <w:spacing w:line="240" w:lineRule="exact"/>
              <w:textAlignment w:val="center"/>
              <w:rPr>
                <w:rFonts w:ascii="Times New Roman" w:hAnsi="Times New Roman" w:eastAsia="仿宋"/>
                <w:sz w:val="20"/>
                <w:szCs w:val="20"/>
              </w:rPr>
            </w:pPr>
          </w:p>
        </w:tc>
      </w:tr>
      <w:tr w14:paraId="18E585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507" w:type="dxa"/>
            <w:noWrap/>
            <w:tcMar>
              <w:top w:w="15" w:type="dxa"/>
              <w:left w:w="15" w:type="dxa"/>
              <w:right w:w="15" w:type="dxa"/>
            </w:tcMar>
            <w:vAlign w:val="center"/>
          </w:tcPr>
          <w:p w14:paraId="37424DB2">
            <w:pPr>
              <w:widowControl/>
              <w:spacing w:line="240" w:lineRule="exact"/>
              <w:ind w:left="384" w:hanging="384"/>
              <w:jc w:val="center"/>
              <w:textAlignment w:val="center"/>
              <w:rPr>
                <w:rFonts w:ascii="Times New Roman" w:hAnsi="Times New Roman" w:eastAsia="仿宋"/>
                <w:sz w:val="20"/>
                <w:szCs w:val="20"/>
              </w:rPr>
            </w:pPr>
            <w:r>
              <w:rPr>
                <w:rFonts w:ascii="Times New Roman" w:hAnsi="Times New Roman" w:eastAsia="仿宋"/>
                <w:sz w:val="20"/>
                <w:szCs w:val="20"/>
              </w:rPr>
              <w:t>48</w:t>
            </w:r>
          </w:p>
        </w:tc>
        <w:tc>
          <w:tcPr>
            <w:tcW w:w="507" w:type="dxa"/>
            <w:noWrap/>
            <w:tcMar>
              <w:top w:w="15" w:type="dxa"/>
              <w:left w:w="15" w:type="dxa"/>
              <w:right w:w="15" w:type="dxa"/>
            </w:tcMar>
            <w:vAlign w:val="center"/>
          </w:tcPr>
          <w:p w14:paraId="393578EC">
            <w:pPr>
              <w:widowControl/>
              <w:spacing w:line="240" w:lineRule="exact"/>
              <w:ind w:left="384" w:hanging="384"/>
              <w:jc w:val="center"/>
              <w:textAlignment w:val="center"/>
              <w:rPr>
                <w:rFonts w:ascii="Times New Roman" w:hAnsi="Times New Roman" w:eastAsia="仿宋"/>
                <w:sz w:val="20"/>
                <w:szCs w:val="20"/>
              </w:rPr>
            </w:pPr>
            <w:r>
              <w:rPr>
                <w:rFonts w:ascii="Times New Roman" w:hAnsi="Times New Roman" w:eastAsia="仿宋"/>
                <w:sz w:val="20"/>
                <w:szCs w:val="20"/>
              </w:rPr>
              <w:t>85</w:t>
            </w:r>
          </w:p>
        </w:tc>
        <w:tc>
          <w:tcPr>
            <w:tcW w:w="1571" w:type="dxa"/>
            <w:noWrap/>
            <w:tcMar>
              <w:top w:w="15" w:type="dxa"/>
              <w:left w:w="15" w:type="dxa"/>
              <w:right w:w="15" w:type="dxa"/>
            </w:tcMar>
            <w:vAlign w:val="center"/>
          </w:tcPr>
          <w:p w14:paraId="09E54F63">
            <w:pPr>
              <w:widowControl/>
              <w:spacing w:line="240" w:lineRule="exact"/>
              <w:textAlignment w:val="center"/>
              <w:rPr>
                <w:rFonts w:ascii="Times New Roman" w:hAnsi="Times New Roman" w:eastAsia="仿宋"/>
                <w:sz w:val="20"/>
                <w:szCs w:val="20"/>
              </w:rPr>
            </w:pPr>
            <w:r>
              <w:rPr>
                <w:rFonts w:hint="eastAsia" w:ascii="Times New Roman" w:hAnsi="Times New Roman" w:eastAsia="仿宋"/>
                <w:kern w:val="0"/>
                <w:sz w:val="20"/>
                <w:szCs w:val="20"/>
              </w:rPr>
              <w:t>宗教活动场所法人成立、变更、注销登记</w:t>
            </w:r>
          </w:p>
        </w:tc>
        <w:tc>
          <w:tcPr>
            <w:tcW w:w="1210" w:type="dxa"/>
            <w:noWrap/>
            <w:tcMar>
              <w:top w:w="15" w:type="dxa"/>
              <w:left w:w="15" w:type="dxa"/>
              <w:right w:w="15" w:type="dxa"/>
            </w:tcMar>
            <w:vAlign w:val="center"/>
          </w:tcPr>
          <w:p w14:paraId="567281CD">
            <w:pPr>
              <w:widowControl/>
              <w:spacing w:line="240" w:lineRule="exact"/>
              <w:jc w:val="center"/>
              <w:textAlignment w:val="center"/>
              <w:rPr>
                <w:rFonts w:ascii="Times New Roman" w:hAnsi="Times New Roman" w:eastAsia="仿宋"/>
                <w:sz w:val="20"/>
                <w:szCs w:val="20"/>
              </w:rPr>
            </w:pPr>
            <w:r>
              <w:rPr>
                <w:rFonts w:hint="eastAsia" w:ascii="Times New Roman" w:hAnsi="Times New Roman" w:eastAsia="仿宋"/>
                <w:kern w:val="0"/>
                <w:sz w:val="20"/>
                <w:szCs w:val="20"/>
              </w:rPr>
              <w:t>市民政局</w:t>
            </w:r>
          </w:p>
        </w:tc>
        <w:tc>
          <w:tcPr>
            <w:tcW w:w="1903" w:type="dxa"/>
            <w:noWrap/>
            <w:tcMar>
              <w:top w:w="15" w:type="dxa"/>
              <w:left w:w="15" w:type="dxa"/>
              <w:right w:w="15" w:type="dxa"/>
            </w:tcMar>
            <w:vAlign w:val="center"/>
          </w:tcPr>
          <w:p w14:paraId="4A7B53CA">
            <w:pPr>
              <w:widowControl/>
              <w:spacing w:line="240" w:lineRule="exact"/>
              <w:textAlignment w:val="center"/>
              <w:rPr>
                <w:rFonts w:ascii="Times New Roman" w:hAnsi="Times New Roman" w:eastAsia="仿宋"/>
                <w:spacing w:val="-6"/>
                <w:sz w:val="20"/>
                <w:szCs w:val="20"/>
              </w:rPr>
            </w:pPr>
            <w:r>
              <w:rPr>
                <w:rFonts w:hint="eastAsia" w:ascii="Times New Roman" w:hAnsi="Times New Roman" w:eastAsia="仿宋"/>
                <w:spacing w:val="-6"/>
                <w:kern w:val="0"/>
                <w:sz w:val="20"/>
                <w:szCs w:val="20"/>
              </w:rPr>
              <w:t>县级民政部门（由县级宗教部门实施前置审查）</w:t>
            </w:r>
          </w:p>
        </w:tc>
        <w:tc>
          <w:tcPr>
            <w:tcW w:w="1877" w:type="dxa"/>
            <w:noWrap/>
            <w:tcMar>
              <w:top w:w="15" w:type="dxa"/>
              <w:left w:w="15" w:type="dxa"/>
              <w:right w:w="15" w:type="dxa"/>
            </w:tcMar>
            <w:vAlign w:val="center"/>
          </w:tcPr>
          <w:p w14:paraId="6595C758">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《宗教事务条例》</w:t>
            </w:r>
          </w:p>
        </w:tc>
        <w:tc>
          <w:tcPr>
            <w:tcW w:w="4500" w:type="dxa"/>
            <w:noWrap/>
            <w:tcMar>
              <w:top w:w="15" w:type="dxa"/>
              <w:left w:w="15" w:type="dxa"/>
              <w:right w:w="15" w:type="dxa"/>
            </w:tcMar>
            <w:vAlign w:val="center"/>
          </w:tcPr>
          <w:p w14:paraId="5F4CC033">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《国家宗教事务局</w:t>
            </w:r>
            <w:r>
              <w:rPr>
                <w:rFonts w:ascii="Times New Roman" w:hAnsi="Times New Roman" w:eastAsia="仿宋"/>
                <w:kern w:val="0"/>
                <w:sz w:val="20"/>
                <w:szCs w:val="20"/>
              </w:rPr>
              <w:t xml:space="preserve"> </w:t>
            </w:r>
            <w:r>
              <w:rPr>
                <w:rFonts w:hint="eastAsia" w:ascii="Times New Roman" w:hAnsi="Times New Roman" w:eastAsia="仿宋"/>
                <w:kern w:val="0"/>
                <w:sz w:val="20"/>
                <w:szCs w:val="20"/>
              </w:rPr>
              <w:t>民政部关于宗教活动场所办理法人登记事项的通知》（国宗发〔</w:t>
            </w:r>
            <w:r>
              <w:rPr>
                <w:rFonts w:ascii="Times New Roman" w:hAnsi="Times New Roman" w:eastAsia="仿宋"/>
                <w:kern w:val="0"/>
                <w:sz w:val="20"/>
                <w:szCs w:val="20"/>
              </w:rPr>
              <w:t>2019</w:t>
            </w:r>
            <w:r>
              <w:rPr>
                <w:rFonts w:hint="eastAsia" w:ascii="Times New Roman" w:hAnsi="Times New Roman" w:eastAsia="仿宋"/>
                <w:kern w:val="0"/>
                <w:sz w:val="20"/>
                <w:szCs w:val="20"/>
              </w:rPr>
              <w:t>〕</w:t>
            </w:r>
            <w:r>
              <w:rPr>
                <w:rFonts w:ascii="Times New Roman" w:hAnsi="Times New Roman" w:eastAsia="仿宋"/>
                <w:kern w:val="0"/>
                <w:sz w:val="20"/>
                <w:szCs w:val="20"/>
              </w:rPr>
              <w:t>1</w:t>
            </w:r>
            <w:r>
              <w:rPr>
                <w:rFonts w:hint="eastAsia" w:ascii="Times New Roman" w:hAnsi="Times New Roman" w:eastAsia="仿宋"/>
                <w:kern w:val="0"/>
                <w:sz w:val="20"/>
                <w:szCs w:val="20"/>
              </w:rPr>
              <w:t>号）</w:t>
            </w:r>
          </w:p>
        </w:tc>
        <w:tc>
          <w:tcPr>
            <w:tcW w:w="2700" w:type="dxa"/>
            <w:noWrap/>
            <w:tcMar>
              <w:top w:w="15" w:type="dxa"/>
              <w:left w:w="15" w:type="dxa"/>
              <w:right w:w="15" w:type="dxa"/>
            </w:tcMar>
            <w:vAlign w:val="center"/>
          </w:tcPr>
          <w:p w14:paraId="689D241B">
            <w:pPr>
              <w:spacing w:line="240" w:lineRule="exact"/>
              <w:rPr>
                <w:rFonts w:ascii="Times New Roman" w:hAnsi="Times New Roman" w:eastAsia="仿宋"/>
                <w:sz w:val="20"/>
                <w:szCs w:val="20"/>
              </w:rPr>
            </w:pPr>
          </w:p>
        </w:tc>
      </w:tr>
      <w:tr w14:paraId="12DF43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507" w:type="dxa"/>
            <w:noWrap/>
            <w:tcMar>
              <w:top w:w="15" w:type="dxa"/>
              <w:left w:w="15" w:type="dxa"/>
              <w:right w:w="15" w:type="dxa"/>
            </w:tcMar>
            <w:vAlign w:val="center"/>
          </w:tcPr>
          <w:p w14:paraId="0BCA494C">
            <w:pPr>
              <w:widowControl/>
              <w:spacing w:line="240" w:lineRule="exact"/>
              <w:ind w:left="384" w:hanging="384"/>
              <w:jc w:val="center"/>
              <w:textAlignment w:val="center"/>
              <w:rPr>
                <w:rFonts w:ascii="Times New Roman" w:hAnsi="Times New Roman" w:eastAsia="仿宋"/>
                <w:sz w:val="20"/>
                <w:szCs w:val="20"/>
              </w:rPr>
            </w:pPr>
            <w:r>
              <w:rPr>
                <w:rFonts w:ascii="Times New Roman" w:hAnsi="Times New Roman" w:eastAsia="仿宋"/>
                <w:sz w:val="20"/>
                <w:szCs w:val="20"/>
              </w:rPr>
              <w:t>49</w:t>
            </w:r>
          </w:p>
        </w:tc>
        <w:tc>
          <w:tcPr>
            <w:tcW w:w="507" w:type="dxa"/>
            <w:noWrap/>
            <w:tcMar>
              <w:top w:w="15" w:type="dxa"/>
              <w:left w:w="15" w:type="dxa"/>
              <w:right w:w="15" w:type="dxa"/>
            </w:tcMar>
            <w:vAlign w:val="center"/>
          </w:tcPr>
          <w:p w14:paraId="543ADB22">
            <w:pPr>
              <w:widowControl/>
              <w:spacing w:line="240" w:lineRule="exact"/>
              <w:ind w:left="384" w:hanging="384"/>
              <w:jc w:val="center"/>
              <w:textAlignment w:val="center"/>
              <w:rPr>
                <w:rFonts w:ascii="Times New Roman" w:hAnsi="Times New Roman" w:eastAsia="仿宋"/>
                <w:sz w:val="20"/>
                <w:szCs w:val="20"/>
              </w:rPr>
            </w:pPr>
            <w:r>
              <w:rPr>
                <w:rFonts w:ascii="Times New Roman" w:hAnsi="Times New Roman" w:eastAsia="仿宋"/>
                <w:sz w:val="20"/>
                <w:szCs w:val="20"/>
              </w:rPr>
              <w:t>86</w:t>
            </w:r>
          </w:p>
        </w:tc>
        <w:tc>
          <w:tcPr>
            <w:tcW w:w="1571" w:type="dxa"/>
            <w:noWrap/>
            <w:tcMar>
              <w:top w:w="15" w:type="dxa"/>
              <w:left w:w="15" w:type="dxa"/>
              <w:right w:w="15" w:type="dxa"/>
            </w:tcMar>
            <w:vAlign w:val="center"/>
          </w:tcPr>
          <w:p w14:paraId="283BF6DE">
            <w:pPr>
              <w:widowControl/>
              <w:spacing w:line="240" w:lineRule="exact"/>
              <w:textAlignment w:val="center"/>
              <w:rPr>
                <w:rFonts w:ascii="Times New Roman" w:hAnsi="Times New Roman" w:eastAsia="仿宋"/>
                <w:sz w:val="20"/>
                <w:szCs w:val="20"/>
              </w:rPr>
            </w:pPr>
            <w:r>
              <w:rPr>
                <w:rFonts w:hint="eastAsia" w:ascii="Times New Roman" w:hAnsi="Times New Roman" w:eastAsia="仿宋"/>
                <w:kern w:val="0"/>
                <w:sz w:val="20"/>
                <w:szCs w:val="20"/>
              </w:rPr>
              <w:t>慈善组织公开募捐资格审批</w:t>
            </w:r>
          </w:p>
        </w:tc>
        <w:tc>
          <w:tcPr>
            <w:tcW w:w="1210" w:type="dxa"/>
            <w:noWrap/>
            <w:tcMar>
              <w:top w:w="15" w:type="dxa"/>
              <w:left w:w="15" w:type="dxa"/>
              <w:right w:w="15" w:type="dxa"/>
            </w:tcMar>
            <w:vAlign w:val="center"/>
          </w:tcPr>
          <w:p w14:paraId="0483EA9D">
            <w:pPr>
              <w:widowControl/>
              <w:spacing w:line="240" w:lineRule="exact"/>
              <w:jc w:val="center"/>
              <w:textAlignment w:val="center"/>
              <w:rPr>
                <w:rFonts w:ascii="Times New Roman" w:hAnsi="Times New Roman" w:eastAsia="仿宋"/>
                <w:sz w:val="20"/>
                <w:szCs w:val="20"/>
              </w:rPr>
            </w:pPr>
            <w:r>
              <w:rPr>
                <w:rFonts w:hint="eastAsia" w:ascii="Times New Roman" w:hAnsi="Times New Roman" w:eastAsia="仿宋"/>
                <w:kern w:val="0"/>
                <w:sz w:val="20"/>
                <w:szCs w:val="20"/>
              </w:rPr>
              <w:t>市民政局</w:t>
            </w:r>
          </w:p>
        </w:tc>
        <w:tc>
          <w:tcPr>
            <w:tcW w:w="1903" w:type="dxa"/>
            <w:noWrap/>
            <w:tcMar>
              <w:top w:w="15" w:type="dxa"/>
              <w:left w:w="15" w:type="dxa"/>
              <w:right w:w="15" w:type="dxa"/>
            </w:tcMar>
            <w:vAlign w:val="center"/>
          </w:tcPr>
          <w:p w14:paraId="3B70FA9B">
            <w:pPr>
              <w:widowControl/>
              <w:spacing w:line="240" w:lineRule="exact"/>
              <w:textAlignment w:val="center"/>
              <w:rPr>
                <w:rFonts w:ascii="Times New Roman" w:hAnsi="Times New Roman" w:eastAsia="仿宋"/>
                <w:sz w:val="20"/>
                <w:szCs w:val="20"/>
              </w:rPr>
            </w:pPr>
            <w:r>
              <w:rPr>
                <w:rFonts w:hint="eastAsia" w:ascii="Times New Roman" w:hAnsi="Times New Roman" w:eastAsia="仿宋"/>
                <w:kern w:val="0"/>
                <w:sz w:val="20"/>
                <w:szCs w:val="20"/>
              </w:rPr>
              <w:t>设区的市级、县级民政部门</w:t>
            </w:r>
          </w:p>
        </w:tc>
        <w:tc>
          <w:tcPr>
            <w:tcW w:w="1877" w:type="dxa"/>
            <w:noWrap/>
            <w:tcMar>
              <w:top w:w="15" w:type="dxa"/>
              <w:left w:w="15" w:type="dxa"/>
              <w:right w:w="15" w:type="dxa"/>
            </w:tcMar>
            <w:vAlign w:val="center"/>
          </w:tcPr>
          <w:p w14:paraId="2E338F0C">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《中华人民共和国慈善法》</w:t>
            </w:r>
          </w:p>
        </w:tc>
        <w:tc>
          <w:tcPr>
            <w:tcW w:w="4500" w:type="dxa"/>
            <w:noWrap/>
            <w:tcMar>
              <w:top w:w="15" w:type="dxa"/>
              <w:left w:w="15" w:type="dxa"/>
              <w:right w:w="15" w:type="dxa"/>
            </w:tcMar>
            <w:vAlign w:val="center"/>
          </w:tcPr>
          <w:p w14:paraId="04FC2BC6">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《慈善组织公开募捐管理办法》</w:t>
            </w:r>
          </w:p>
        </w:tc>
        <w:tc>
          <w:tcPr>
            <w:tcW w:w="2700" w:type="dxa"/>
            <w:noWrap/>
            <w:tcMar>
              <w:top w:w="15" w:type="dxa"/>
              <w:left w:w="15" w:type="dxa"/>
              <w:right w:w="15" w:type="dxa"/>
            </w:tcMar>
            <w:vAlign w:val="center"/>
          </w:tcPr>
          <w:p w14:paraId="7D744B34">
            <w:pPr>
              <w:spacing w:line="240" w:lineRule="exact"/>
              <w:rPr>
                <w:rFonts w:ascii="Times New Roman" w:hAnsi="Times New Roman" w:eastAsia="仿宋"/>
                <w:sz w:val="20"/>
                <w:szCs w:val="20"/>
              </w:rPr>
            </w:pPr>
          </w:p>
        </w:tc>
      </w:tr>
      <w:tr w14:paraId="09E3BD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85" w:hRule="atLeast"/>
        </w:trPr>
        <w:tc>
          <w:tcPr>
            <w:tcW w:w="507" w:type="dxa"/>
            <w:vMerge w:val="restart"/>
            <w:noWrap/>
            <w:tcMar>
              <w:top w:w="15" w:type="dxa"/>
              <w:left w:w="15" w:type="dxa"/>
              <w:right w:w="15" w:type="dxa"/>
            </w:tcMar>
            <w:vAlign w:val="center"/>
          </w:tcPr>
          <w:p w14:paraId="3F41FECF">
            <w:pPr>
              <w:spacing w:line="240" w:lineRule="exact"/>
              <w:ind w:left="384" w:hanging="384"/>
              <w:jc w:val="center"/>
              <w:rPr>
                <w:rFonts w:ascii="Times New Roman" w:hAnsi="Times New Roman" w:eastAsia="仿宋"/>
                <w:sz w:val="20"/>
                <w:szCs w:val="20"/>
              </w:rPr>
            </w:pPr>
            <w:r>
              <w:rPr>
                <w:rFonts w:ascii="Times New Roman" w:hAnsi="Times New Roman" w:eastAsia="仿宋"/>
                <w:sz w:val="20"/>
                <w:szCs w:val="20"/>
              </w:rPr>
              <w:t>50</w:t>
            </w:r>
          </w:p>
        </w:tc>
        <w:tc>
          <w:tcPr>
            <w:tcW w:w="507" w:type="dxa"/>
            <w:vMerge w:val="restart"/>
            <w:noWrap/>
            <w:tcMar>
              <w:top w:w="15" w:type="dxa"/>
              <w:left w:w="15" w:type="dxa"/>
              <w:right w:w="15" w:type="dxa"/>
            </w:tcMar>
            <w:vAlign w:val="center"/>
          </w:tcPr>
          <w:p w14:paraId="0688BB23">
            <w:pPr>
              <w:spacing w:line="240" w:lineRule="exact"/>
              <w:ind w:left="384" w:hanging="384"/>
              <w:jc w:val="center"/>
              <w:rPr>
                <w:rFonts w:ascii="Times New Roman" w:hAnsi="Times New Roman" w:eastAsia="仿宋"/>
                <w:sz w:val="20"/>
                <w:szCs w:val="20"/>
              </w:rPr>
            </w:pPr>
            <w:r>
              <w:rPr>
                <w:rFonts w:ascii="Times New Roman" w:hAnsi="Times New Roman" w:eastAsia="仿宋"/>
                <w:sz w:val="20"/>
                <w:szCs w:val="20"/>
              </w:rPr>
              <w:t>87</w:t>
            </w:r>
          </w:p>
        </w:tc>
        <w:tc>
          <w:tcPr>
            <w:tcW w:w="1571" w:type="dxa"/>
            <w:vMerge w:val="restart"/>
            <w:noWrap/>
            <w:tcMar>
              <w:top w:w="15" w:type="dxa"/>
              <w:left w:w="15" w:type="dxa"/>
              <w:right w:w="15" w:type="dxa"/>
            </w:tcMar>
            <w:vAlign w:val="center"/>
          </w:tcPr>
          <w:p w14:paraId="5BAB5443">
            <w:pPr>
              <w:widowControl/>
              <w:spacing w:line="240" w:lineRule="exact"/>
              <w:textAlignment w:val="center"/>
              <w:rPr>
                <w:rFonts w:ascii="Times New Roman" w:hAnsi="Times New Roman" w:eastAsia="仿宋"/>
                <w:sz w:val="20"/>
                <w:szCs w:val="20"/>
              </w:rPr>
            </w:pPr>
            <w:r>
              <w:rPr>
                <w:rFonts w:hint="eastAsia" w:ascii="Times New Roman" w:hAnsi="Times New Roman" w:eastAsia="仿宋"/>
                <w:kern w:val="0"/>
                <w:sz w:val="20"/>
                <w:szCs w:val="20"/>
              </w:rPr>
              <w:t>殡葬设施建设审批</w:t>
            </w:r>
          </w:p>
        </w:tc>
        <w:tc>
          <w:tcPr>
            <w:tcW w:w="1210" w:type="dxa"/>
            <w:vMerge w:val="restart"/>
            <w:noWrap/>
            <w:tcMar>
              <w:top w:w="15" w:type="dxa"/>
              <w:left w:w="15" w:type="dxa"/>
              <w:right w:w="15" w:type="dxa"/>
            </w:tcMar>
            <w:vAlign w:val="center"/>
          </w:tcPr>
          <w:p w14:paraId="467FE99B">
            <w:pPr>
              <w:widowControl/>
              <w:spacing w:line="240" w:lineRule="exact"/>
              <w:jc w:val="center"/>
              <w:textAlignment w:val="center"/>
              <w:rPr>
                <w:rFonts w:ascii="Times New Roman" w:hAnsi="Times New Roman" w:eastAsia="仿宋"/>
                <w:sz w:val="20"/>
                <w:szCs w:val="20"/>
              </w:rPr>
            </w:pPr>
            <w:r>
              <w:rPr>
                <w:rFonts w:hint="eastAsia" w:ascii="Times New Roman" w:hAnsi="Times New Roman" w:eastAsia="仿宋"/>
                <w:kern w:val="0"/>
                <w:sz w:val="20"/>
                <w:szCs w:val="20"/>
              </w:rPr>
              <w:t>市民政局</w:t>
            </w:r>
          </w:p>
        </w:tc>
        <w:tc>
          <w:tcPr>
            <w:tcW w:w="1903" w:type="dxa"/>
            <w:vMerge w:val="restart"/>
            <w:noWrap/>
            <w:tcMar>
              <w:top w:w="15" w:type="dxa"/>
              <w:left w:w="15" w:type="dxa"/>
              <w:right w:w="15" w:type="dxa"/>
            </w:tcMar>
            <w:vAlign w:val="center"/>
          </w:tcPr>
          <w:p w14:paraId="73C78F1B">
            <w:pPr>
              <w:widowControl/>
              <w:spacing w:line="240" w:lineRule="exact"/>
              <w:textAlignment w:val="center"/>
              <w:rPr>
                <w:rFonts w:ascii="Times New Roman" w:hAnsi="Times New Roman" w:eastAsia="仿宋"/>
                <w:sz w:val="20"/>
                <w:szCs w:val="20"/>
              </w:rPr>
            </w:pPr>
            <w:r>
              <w:rPr>
                <w:rFonts w:hint="eastAsia" w:ascii="Times New Roman" w:hAnsi="Times New Roman" w:eastAsia="仿宋"/>
                <w:kern w:val="0"/>
                <w:sz w:val="20"/>
                <w:szCs w:val="20"/>
              </w:rPr>
              <w:t>设区的市级政府；市民政局；县级政府；县级民政部门</w:t>
            </w:r>
          </w:p>
        </w:tc>
        <w:tc>
          <w:tcPr>
            <w:tcW w:w="1877" w:type="dxa"/>
            <w:vMerge w:val="restart"/>
            <w:noWrap/>
            <w:tcMar>
              <w:top w:w="15" w:type="dxa"/>
              <w:left w:w="15" w:type="dxa"/>
              <w:right w:w="15" w:type="dxa"/>
            </w:tcMar>
            <w:vAlign w:val="center"/>
          </w:tcPr>
          <w:p w14:paraId="72F26406">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《殡葬管理条例》</w:t>
            </w:r>
          </w:p>
        </w:tc>
        <w:tc>
          <w:tcPr>
            <w:tcW w:w="4500" w:type="dxa"/>
            <w:noWrap/>
            <w:tcMar>
              <w:top w:w="15" w:type="dxa"/>
              <w:left w:w="15" w:type="dxa"/>
              <w:right w:w="15" w:type="dxa"/>
            </w:tcMar>
            <w:vAlign w:val="center"/>
          </w:tcPr>
          <w:p w14:paraId="71FC0533">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《殡葬管理条例》</w:t>
            </w:r>
          </w:p>
        </w:tc>
        <w:tc>
          <w:tcPr>
            <w:tcW w:w="2700" w:type="dxa"/>
            <w:vMerge w:val="restart"/>
            <w:noWrap/>
            <w:tcMar>
              <w:top w:w="15" w:type="dxa"/>
              <w:left w:w="15" w:type="dxa"/>
              <w:right w:w="15" w:type="dxa"/>
            </w:tcMar>
            <w:vAlign w:val="center"/>
          </w:tcPr>
          <w:p w14:paraId="78BD47EA">
            <w:pPr>
              <w:spacing w:line="240" w:lineRule="exact"/>
              <w:rPr>
                <w:rFonts w:ascii="Times New Roman" w:hAnsi="Times New Roman" w:eastAsia="仿宋"/>
                <w:sz w:val="20"/>
                <w:szCs w:val="20"/>
              </w:rPr>
            </w:pPr>
          </w:p>
        </w:tc>
      </w:tr>
      <w:tr w14:paraId="3B1686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22" w:hRule="atLeast"/>
        </w:trPr>
        <w:tc>
          <w:tcPr>
            <w:tcW w:w="507" w:type="dxa"/>
            <w:vMerge w:val="continue"/>
            <w:noWrap/>
            <w:tcMar>
              <w:top w:w="15" w:type="dxa"/>
              <w:left w:w="15" w:type="dxa"/>
              <w:right w:w="15" w:type="dxa"/>
            </w:tcMar>
            <w:vAlign w:val="center"/>
          </w:tcPr>
          <w:p w14:paraId="43C898F1">
            <w:pPr>
              <w:widowControl/>
              <w:spacing w:line="240" w:lineRule="exact"/>
              <w:jc w:val="center"/>
              <w:textAlignment w:val="center"/>
              <w:rPr>
                <w:rFonts w:ascii="Times New Roman" w:hAnsi="Times New Roman" w:eastAsia="仿宋"/>
                <w:sz w:val="20"/>
                <w:szCs w:val="20"/>
              </w:rPr>
            </w:pPr>
          </w:p>
        </w:tc>
        <w:tc>
          <w:tcPr>
            <w:tcW w:w="507" w:type="dxa"/>
            <w:vMerge w:val="continue"/>
            <w:noWrap/>
            <w:tcMar>
              <w:top w:w="15" w:type="dxa"/>
              <w:left w:w="15" w:type="dxa"/>
              <w:right w:w="15" w:type="dxa"/>
            </w:tcMar>
            <w:vAlign w:val="center"/>
          </w:tcPr>
          <w:p w14:paraId="34DA224D">
            <w:pPr>
              <w:widowControl/>
              <w:spacing w:line="240" w:lineRule="exact"/>
              <w:jc w:val="center"/>
              <w:textAlignment w:val="center"/>
              <w:rPr>
                <w:rFonts w:ascii="Times New Roman" w:hAnsi="Times New Roman" w:eastAsia="仿宋"/>
                <w:sz w:val="20"/>
                <w:szCs w:val="20"/>
              </w:rPr>
            </w:pPr>
          </w:p>
        </w:tc>
        <w:tc>
          <w:tcPr>
            <w:tcW w:w="1571" w:type="dxa"/>
            <w:vMerge w:val="continue"/>
            <w:noWrap/>
            <w:tcMar>
              <w:top w:w="15" w:type="dxa"/>
              <w:left w:w="15" w:type="dxa"/>
              <w:right w:w="15" w:type="dxa"/>
            </w:tcMar>
            <w:vAlign w:val="center"/>
          </w:tcPr>
          <w:p w14:paraId="569247C4">
            <w:pPr>
              <w:spacing w:line="240" w:lineRule="exact"/>
              <w:rPr>
                <w:rFonts w:ascii="Times New Roman" w:hAnsi="Times New Roman" w:eastAsia="仿宋"/>
                <w:sz w:val="20"/>
                <w:szCs w:val="20"/>
              </w:rPr>
            </w:pPr>
          </w:p>
        </w:tc>
        <w:tc>
          <w:tcPr>
            <w:tcW w:w="1210" w:type="dxa"/>
            <w:vMerge w:val="continue"/>
            <w:noWrap/>
            <w:tcMar>
              <w:top w:w="15" w:type="dxa"/>
              <w:left w:w="15" w:type="dxa"/>
              <w:right w:w="15" w:type="dxa"/>
            </w:tcMar>
            <w:vAlign w:val="center"/>
          </w:tcPr>
          <w:p w14:paraId="29BEA874">
            <w:pPr>
              <w:spacing w:line="240" w:lineRule="exact"/>
              <w:jc w:val="center"/>
              <w:rPr>
                <w:rFonts w:ascii="Times New Roman" w:hAnsi="Times New Roman" w:eastAsia="仿宋"/>
                <w:sz w:val="20"/>
                <w:szCs w:val="20"/>
              </w:rPr>
            </w:pPr>
          </w:p>
        </w:tc>
        <w:tc>
          <w:tcPr>
            <w:tcW w:w="1903" w:type="dxa"/>
            <w:vMerge w:val="continue"/>
            <w:noWrap/>
            <w:tcMar>
              <w:top w:w="15" w:type="dxa"/>
              <w:left w:w="15" w:type="dxa"/>
              <w:right w:w="15" w:type="dxa"/>
            </w:tcMar>
            <w:vAlign w:val="center"/>
          </w:tcPr>
          <w:p w14:paraId="2D6E1E33">
            <w:pPr>
              <w:spacing w:line="240" w:lineRule="exact"/>
              <w:rPr>
                <w:rFonts w:ascii="Times New Roman" w:hAnsi="Times New Roman" w:eastAsia="仿宋"/>
                <w:sz w:val="20"/>
                <w:szCs w:val="20"/>
              </w:rPr>
            </w:pPr>
          </w:p>
        </w:tc>
        <w:tc>
          <w:tcPr>
            <w:tcW w:w="1877" w:type="dxa"/>
            <w:vMerge w:val="continue"/>
            <w:noWrap/>
            <w:tcMar>
              <w:top w:w="15" w:type="dxa"/>
              <w:left w:w="15" w:type="dxa"/>
              <w:right w:w="15" w:type="dxa"/>
            </w:tcMar>
            <w:vAlign w:val="center"/>
          </w:tcPr>
          <w:p w14:paraId="79141BC2">
            <w:pPr>
              <w:spacing w:line="240" w:lineRule="exact"/>
              <w:jc w:val="left"/>
              <w:rPr>
                <w:rFonts w:ascii="Times New Roman" w:hAnsi="Times New Roman" w:eastAsia="仿宋"/>
                <w:sz w:val="20"/>
                <w:szCs w:val="20"/>
              </w:rPr>
            </w:pPr>
          </w:p>
        </w:tc>
        <w:tc>
          <w:tcPr>
            <w:tcW w:w="4500" w:type="dxa"/>
            <w:noWrap/>
            <w:tcMar>
              <w:top w:w="15" w:type="dxa"/>
              <w:left w:w="15" w:type="dxa"/>
              <w:right w:w="15" w:type="dxa"/>
            </w:tcMar>
            <w:vAlign w:val="center"/>
          </w:tcPr>
          <w:p w14:paraId="7E5FFD87">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《国务院关于深化</w:t>
            </w:r>
            <w:r>
              <w:rPr>
                <w:rFonts w:ascii="Times New Roman" w:hAnsi="Times New Roman" w:eastAsia="仿宋"/>
                <w:kern w:val="0"/>
                <w:sz w:val="20"/>
                <w:szCs w:val="20"/>
              </w:rPr>
              <w:t>“</w:t>
            </w:r>
            <w:r>
              <w:rPr>
                <w:rFonts w:hint="eastAsia" w:ascii="Times New Roman" w:hAnsi="Times New Roman" w:eastAsia="仿宋"/>
                <w:kern w:val="0"/>
                <w:sz w:val="20"/>
                <w:szCs w:val="20"/>
              </w:rPr>
              <w:t>证照分离</w:t>
            </w:r>
            <w:r>
              <w:rPr>
                <w:rFonts w:ascii="Times New Roman" w:hAnsi="Times New Roman" w:eastAsia="仿宋"/>
                <w:kern w:val="0"/>
                <w:sz w:val="20"/>
                <w:szCs w:val="20"/>
              </w:rPr>
              <w:t>”</w:t>
            </w:r>
            <w:r>
              <w:rPr>
                <w:rFonts w:hint="eastAsia" w:ascii="Times New Roman" w:hAnsi="Times New Roman" w:eastAsia="仿宋"/>
                <w:kern w:val="0"/>
                <w:sz w:val="20"/>
                <w:szCs w:val="20"/>
              </w:rPr>
              <w:t>改革进一步激发市场主体发展活力的通知》（国发〔</w:t>
            </w:r>
            <w:r>
              <w:rPr>
                <w:rFonts w:ascii="Times New Roman" w:hAnsi="Times New Roman" w:eastAsia="仿宋"/>
                <w:kern w:val="0"/>
                <w:sz w:val="20"/>
                <w:szCs w:val="20"/>
              </w:rPr>
              <w:t>2021</w:t>
            </w:r>
            <w:r>
              <w:rPr>
                <w:rFonts w:hint="eastAsia" w:ascii="Times New Roman" w:hAnsi="Times New Roman" w:eastAsia="仿宋"/>
                <w:kern w:val="0"/>
                <w:sz w:val="20"/>
                <w:szCs w:val="20"/>
              </w:rPr>
              <w:t>〕</w:t>
            </w:r>
            <w:r>
              <w:rPr>
                <w:rFonts w:ascii="Times New Roman" w:hAnsi="Times New Roman" w:eastAsia="仿宋"/>
                <w:kern w:val="0"/>
                <w:sz w:val="20"/>
                <w:szCs w:val="20"/>
              </w:rPr>
              <w:t>7</w:t>
            </w:r>
            <w:r>
              <w:rPr>
                <w:rFonts w:hint="eastAsia" w:ascii="Times New Roman" w:hAnsi="Times New Roman" w:eastAsia="仿宋"/>
                <w:kern w:val="0"/>
                <w:sz w:val="20"/>
                <w:szCs w:val="20"/>
              </w:rPr>
              <w:t>号）</w:t>
            </w:r>
          </w:p>
        </w:tc>
        <w:tc>
          <w:tcPr>
            <w:tcW w:w="2700" w:type="dxa"/>
            <w:vMerge w:val="continue"/>
            <w:noWrap/>
            <w:tcMar>
              <w:top w:w="15" w:type="dxa"/>
              <w:left w:w="15" w:type="dxa"/>
              <w:right w:w="15" w:type="dxa"/>
            </w:tcMar>
            <w:vAlign w:val="center"/>
          </w:tcPr>
          <w:p w14:paraId="55312A54">
            <w:pPr>
              <w:spacing w:line="240" w:lineRule="exact"/>
              <w:rPr>
                <w:rFonts w:ascii="Times New Roman" w:hAnsi="Times New Roman" w:eastAsia="仿宋"/>
                <w:sz w:val="20"/>
                <w:szCs w:val="20"/>
              </w:rPr>
            </w:pPr>
          </w:p>
        </w:tc>
      </w:tr>
      <w:tr w14:paraId="7FA01F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2" w:hRule="atLeast"/>
        </w:trPr>
        <w:tc>
          <w:tcPr>
            <w:tcW w:w="507" w:type="dxa"/>
            <w:vMerge w:val="continue"/>
            <w:noWrap/>
            <w:tcMar>
              <w:top w:w="15" w:type="dxa"/>
              <w:left w:w="15" w:type="dxa"/>
              <w:right w:w="15" w:type="dxa"/>
            </w:tcMar>
            <w:vAlign w:val="center"/>
          </w:tcPr>
          <w:p w14:paraId="4B73678F">
            <w:pPr>
              <w:spacing w:line="240" w:lineRule="exact"/>
              <w:jc w:val="center"/>
              <w:rPr>
                <w:rFonts w:ascii="Times New Roman" w:hAnsi="Times New Roman" w:eastAsia="仿宋"/>
                <w:sz w:val="20"/>
                <w:szCs w:val="20"/>
              </w:rPr>
            </w:pPr>
          </w:p>
        </w:tc>
        <w:tc>
          <w:tcPr>
            <w:tcW w:w="507" w:type="dxa"/>
            <w:vMerge w:val="continue"/>
            <w:noWrap/>
            <w:tcMar>
              <w:top w:w="15" w:type="dxa"/>
              <w:left w:w="15" w:type="dxa"/>
              <w:right w:w="15" w:type="dxa"/>
            </w:tcMar>
            <w:vAlign w:val="center"/>
          </w:tcPr>
          <w:p w14:paraId="68DDABBE">
            <w:pPr>
              <w:spacing w:line="240" w:lineRule="exact"/>
              <w:jc w:val="center"/>
              <w:rPr>
                <w:rFonts w:ascii="Times New Roman" w:hAnsi="Times New Roman" w:eastAsia="仿宋"/>
                <w:sz w:val="20"/>
                <w:szCs w:val="20"/>
              </w:rPr>
            </w:pPr>
          </w:p>
        </w:tc>
        <w:tc>
          <w:tcPr>
            <w:tcW w:w="1571" w:type="dxa"/>
            <w:vMerge w:val="continue"/>
            <w:noWrap/>
            <w:tcMar>
              <w:top w:w="15" w:type="dxa"/>
              <w:left w:w="15" w:type="dxa"/>
              <w:right w:w="15" w:type="dxa"/>
            </w:tcMar>
            <w:vAlign w:val="center"/>
          </w:tcPr>
          <w:p w14:paraId="2D42B9E4">
            <w:pPr>
              <w:spacing w:line="240" w:lineRule="exact"/>
              <w:rPr>
                <w:rFonts w:ascii="Times New Roman" w:hAnsi="Times New Roman" w:eastAsia="仿宋"/>
                <w:sz w:val="20"/>
                <w:szCs w:val="20"/>
              </w:rPr>
            </w:pPr>
          </w:p>
        </w:tc>
        <w:tc>
          <w:tcPr>
            <w:tcW w:w="1210" w:type="dxa"/>
            <w:vMerge w:val="continue"/>
            <w:noWrap/>
            <w:tcMar>
              <w:top w:w="15" w:type="dxa"/>
              <w:left w:w="15" w:type="dxa"/>
              <w:right w:w="15" w:type="dxa"/>
            </w:tcMar>
            <w:vAlign w:val="center"/>
          </w:tcPr>
          <w:p w14:paraId="72E35B67">
            <w:pPr>
              <w:spacing w:line="240" w:lineRule="exact"/>
              <w:jc w:val="center"/>
              <w:rPr>
                <w:rFonts w:ascii="Times New Roman" w:hAnsi="Times New Roman" w:eastAsia="仿宋"/>
                <w:sz w:val="20"/>
                <w:szCs w:val="20"/>
              </w:rPr>
            </w:pPr>
          </w:p>
        </w:tc>
        <w:tc>
          <w:tcPr>
            <w:tcW w:w="1903" w:type="dxa"/>
            <w:vMerge w:val="continue"/>
            <w:noWrap/>
            <w:tcMar>
              <w:top w:w="15" w:type="dxa"/>
              <w:left w:w="15" w:type="dxa"/>
              <w:right w:w="15" w:type="dxa"/>
            </w:tcMar>
            <w:vAlign w:val="center"/>
          </w:tcPr>
          <w:p w14:paraId="14F35624">
            <w:pPr>
              <w:spacing w:line="240" w:lineRule="exact"/>
              <w:rPr>
                <w:rFonts w:ascii="Times New Roman" w:hAnsi="Times New Roman" w:eastAsia="仿宋"/>
                <w:sz w:val="20"/>
                <w:szCs w:val="20"/>
              </w:rPr>
            </w:pPr>
          </w:p>
        </w:tc>
        <w:tc>
          <w:tcPr>
            <w:tcW w:w="1877" w:type="dxa"/>
            <w:vMerge w:val="continue"/>
            <w:noWrap/>
            <w:tcMar>
              <w:top w:w="15" w:type="dxa"/>
              <w:left w:w="15" w:type="dxa"/>
              <w:right w:w="15" w:type="dxa"/>
            </w:tcMar>
            <w:vAlign w:val="center"/>
          </w:tcPr>
          <w:p w14:paraId="575BAC29">
            <w:pPr>
              <w:spacing w:line="240" w:lineRule="exact"/>
              <w:jc w:val="left"/>
              <w:rPr>
                <w:rFonts w:ascii="Times New Roman" w:hAnsi="Times New Roman" w:eastAsia="仿宋"/>
                <w:sz w:val="20"/>
                <w:szCs w:val="20"/>
              </w:rPr>
            </w:pPr>
          </w:p>
        </w:tc>
        <w:tc>
          <w:tcPr>
            <w:tcW w:w="4500" w:type="dxa"/>
            <w:noWrap/>
            <w:tcMar>
              <w:top w:w="15" w:type="dxa"/>
              <w:left w:w="15" w:type="dxa"/>
              <w:right w:w="15" w:type="dxa"/>
            </w:tcMar>
            <w:vAlign w:val="center"/>
          </w:tcPr>
          <w:p w14:paraId="3F045859">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《四川省人民政府关于印发四川省推行</w:t>
            </w:r>
            <w:r>
              <w:rPr>
                <w:rFonts w:ascii="Times New Roman" w:hAnsi="Times New Roman" w:eastAsia="仿宋"/>
                <w:kern w:val="0"/>
                <w:sz w:val="20"/>
                <w:szCs w:val="20"/>
              </w:rPr>
              <w:t>“</w:t>
            </w:r>
            <w:r>
              <w:rPr>
                <w:rFonts w:hint="eastAsia" w:ascii="Times New Roman" w:hAnsi="Times New Roman" w:eastAsia="仿宋"/>
                <w:kern w:val="0"/>
                <w:sz w:val="20"/>
                <w:szCs w:val="20"/>
              </w:rPr>
              <w:t>证照分离</w:t>
            </w:r>
            <w:r>
              <w:rPr>
                <w:rFonts w:ascii="Times New Roman" w:hAnsi="Times New Roman" w:eastAsia="仿宋"/>
                <w:kern w:val="0"/>
                <w:sz w:val="20"/>
                <w:szCs w:val="20"/>
              </w:rPr>
              <w:t>”</w:t>
            </w:r>
            <w:r>
              <w:rPr>
                <w:rFonts w:hint="eastAsia" w:ascii="Times New Roman" w:hAnsi="Times New Roman" w:eastAsia="仿宋"/>
                <w:kern w:val="0"/>
                <w:sz w:val="20"/>
                <w:szCs w:val="20"/>
              </w:rPr>
              <w:t>改革全覆盖进一步激发市场主体发展活力实施方案的通知》（川府发〔</w:t>
            </w:r>
            <w:r>
              <w:rPr>
                <w:rFonts w:ascii="Times New Roman" w:hAnsi="Times New Roman" w:eastAsia="仿宋"/>
                <w:kern w:val="0"/>
                <w:sz w:val="20"/>
                <w:szCs w:val="20"/>
              </w:rPr>
              <w:t>2021</w:t>
            </w:r>
            <w:r>
              <w:rPr>
                <w:rFonts w:hint="eastAsia" w:ascii="Times New Roman" w:hAnsi="Times New Roman" w:eastAsia="仿宋"/>
                <w:kern w:val="0"/>
                <w:sz w:val="20"/>
                <w:szCs w:val="20"/>
              </w:rPr>
              <w:t>〕</w:t>
            </w:r>
            <w:r>
              <w:rPr>
                <w:rFonts w:ascii="Times New Roman" w:hAnsi="Times New Roman" w:eastAsia="仿宋"/>
                <w:kern w:val="0"/>
                <w:sz w:val="20"/>
                <w:szCs w:val="20"/>
              </w:rPr>
              <w:t>9</w:t>
            </w:r>
            <w:r>
              <w:rPr>
                <w:rFonts w:hint="eastAsia" w:ascii="Times New Roman" w:hAnsi="Times New Roman" w:eastAsia="仿宋"/>
                <w:kern w:val="0"/>
                <w:sz w:val="20"/>
                <w:szCs w:val="20"/>
              </w:rPr>
              <w:t>号）</w:t>
            </w:r>
          </w:p>
        </w:tc>
        <w:tc>
          <w:tcPr>
            <w:tcW w:w="2700" w:type="dxa"/>
            <w:vMerge w:val="continue"/>
            <w:noWrap/>
            <w:tcMar>
              <w:top w:w="15" w:type="dxa"/>
              <w:left w:w="15" w:type="dxa"/>
              <w:right w:w="15" w:type="dxa"/>
            </w:tcMar>
            <w:vAlign w:val="center"/>
          </w:tcPr>
          <w:p w14:paraId="708E9017">
            <w:pPr>
              <w:spacing w:line="240" w:lineRule="exact"/>
              <w:rPr>
                <w:rFonts w:ascii="Times New Roman" w:hAnsi="Times New Roman" w:eastAsia="仿宋"/>
                <w:sz w:val="20"/>
                <w:szCs w:val="20"/>
              </w:rPr>
            </w:pPr>
          </w:p>
        </w:tc>
      </w:tr>
      <w:tr w14:paraId="7F66A9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507" w:type="dxa"/>
            <w:noWrap/>
            <w:tcMar>
              <w:top w:w="15" w:type="dxa"/>
              <w:left w:w="15" w:type="dxa"/>
              <w:right w:w="15" w:type="dxa"/>
            </w:tcMar>
            <w:vAlign w:val="center"/>
          </w:tcPr>
          <w:p w14:paraId="17BFE449">
            <w:pPr>
              <w:spacing w:line="240" w:lineRule="exact"/>
              <w:ind w:left="384" w:hanging="384"/>
              <w:jc w:val="center"/>
              <w:rPr>
                <w:rFonts w:ascii="Times New Roman" w:hAnsi="Times New Roman" w:eastAsia="仿宋"/>
                <w:sz w:val="20"/>
                <w:szCs w:val="20"/>
              </w:rPr>
            </w:pPr>
            <w:r>
              <w:rPr>
                <w:rFonts w:ascii="Times New Roman" w:hAnsi="Times New Roman" w:eastAsia="仿宋"/>
                <w:sz w:val="20"/>
                <w:szCs w:val="20"/>
              </w:rPr>
              <w:t>51</w:t>
            </w:r>
          </w:p>
        </w:tc>
        <w:tc>
          <w:tcPr>
            <w:tcW w:w="507" w:type="dxa"/>
            <w:noWrap/>
            <w:tcMar>
              <w:top w:w="15" w:type="dxa"/>
              <w:left w:w="15" w:type="dxa"/>
              <w:right w:w="15" w:type="dxa"/>
            </w:tcMar>
            <w:vAlign w:val="center"/>
          </w:tcPr>
          <w:p w14:paraId="6430B8A4">
            <w:pPr>
              <w:spacing w:line="240" w:lineRule="exact"/>
              <w:ind w:left="384" w:hanging="384"/>
              <w:jc w:val="center"/>
              <w:rPr>
                <w:rFonts w:ascii="Times New Roman" w:hAnsi="Times New Roman" w:eastAsia="仿宋"/>
                <w:sz w:val="20"/>
                <w:szCs w:val="20"/>
              </w:rPr>
            </w:pPr>
            <w:r>
              <w:rPr>
                <w:rFonts w:ascii="Times New Roman" w:hAnsi="Times New Roman" w:eastAsia="仿宋"/>
                <w:sz w:val="20"/>
                <w:szCs w:val="20"/>
              </w:rPr>
              <w:t>88</w:t>
            </w:r>
          </w:p>
        </w:tc>
        <w:tc>
          <w:tcPr>
            <w:tcW w:w="1571" w:type="dxa"/>
            <w:noWrap/>
            <w:tcMar>
              <w:top w:w="15" w:type="dxa"/>
              <w:left w:w="15" w:type="dxa"/>
              <w:right w:w="15" w:type="dxa"/>
            </w:tcMar>
            <w:vAlign w:val="center"/>
          </w:tcPr>
          <w:p w14:paraId="1B13F0E0">
            <w:pPr>
              <w:widowControl/>
              <w:spacing w:line="240" w:lineRule="exact"/>
              <w:textAlignment w:val="center"/>
              <w:rPr>
                <w:rFonts w:ascii="Times New Roman" w:hAnsi="Times New Roman" w:eastAsia="仿宋"/>
                <w:sz w:val="20"/>
                <w:szCs w:val="20"/>
              </w:rPr>
            </w:pPr>
            <w:r>
              <w:rPr>
                <w:rFonts w:hint="eastAsia" w:ascii="Times New Roman" w:hAnsi="Times New Roman" w:eastAsia="仿宋"/>
                <w:spacing w:val="-6"/>
                <w:kern w:val="0"/>
                <w:sz w:val="20"/>
                <w:szCs w:val="20"/>
              </w:rPr>
              <w:t>地名命名、更名审批</w:t>
            </w:r>
          </w:p>
        </w:tc>
        <w:tc>
          <w:tcPr>
            <w:tcW w:w="1210" w:type="dxa"/>
            <w:noWrap/>
            <w:tcMar>
              <w:top w:w="15" w:type="dxa"/>
              <w:left w:w="15" w:type="dxa"/>
              <w:right w:w="15" w:type="dxa"/>
            </w:tcMar>
            <w:vAlign w:val="center"/>
          </w:tcPr>
          <w:p w14:paraId="4F95B9B5">
            <w:pPr>
              <w:widowControl/>
              <w:spacing w:line="240" w:lineRule="exact"/>
              <w:jc w:val="center"/>
              <w:textAlignment w:val="center"/>
              <w:rPr>
                <w:rFonts w:ascii="Times New Roman" w:hAnsi="Times New Roman" w:eastAsia="仿宋"/>
                <w:sz w:val="20"/>
                <w:szCs w:val="20"/>
              </w:rPr>
            </w:pPr>
            <w:r>
              <w:rPr>
                <w:rFonts w:hint="eastAsia" w:ascii="Times New Roman" w:hAnsi="Times New Roman" w:eastAsia="仿宋"/>
                <w:kern w:val="0"/>
                <w:sz w:val="20"/>
                <w:szCs w:val="20"/>
              </w:rPr>
              <w:t>市民政局</w:t>
            </w:r>
          </w:p>
        </w:tc>
        <w:tc>
          <w:tcPr>
            <w:tcW w:w="1903" w:type="dxa"/>
            <w:noWrap/>
            <w:tcMar>
              <w:top w:w="15" w:type="dxa"/>
              <w:left w:w="15" w:type="dxa"/>
              <w:right w:w="15" w:type="dxa"/>
            </w:tcMar>
            <w:vAlign w:val="center"/>
          </w:tcPr>
          <w:p w14:paraId="0C271A21">
            <w:pPr>
              <w:widowControl/>
              <w:spacing w:line="240" w:lineRule="exact"/>
              <w:textAlignment w:val="center"/>
              <w:rPr>
                <w:rFonts w:ascii="Times New Roman" w:hAnsi="Times New Roman" w:eastAsia="仿宋"/>
                <w:sz w:val="20"/>
                <w:szCs w:val="20"/>
              </w:rPr>
            </w:pPr>
            <w:r>
              <w:rPr>
                <w:rFonts w:hint="eastAsia" w:ascii="Times New Roman" w:hAnsi="Times New Roman" w:eastAsia="仿宋"/>
                <w:kern w:val="0"/>
                <w:sz w:val="20"/>
                <w:szCs w:val="20"/>
              </w:rPr>
              <w:t>设区的市级、县级有关部门</w:t>
            </w:r>
          </w:p>
        </w:tc>
        <w:tc>
          <w:tcPr>
            <w:tcW w:w="1877" w:type="dxa"/>
            <w:noWrap/>
            <w:tcMar>
              <w:top w:w="15" w:type="dxa"/>
              <w:left w:w="15" w:type="dxa"/>
              <w:right w:w="15" w:type="dxa"/>
            </w:tcMar>
            <w:vAlign w:val="center"/>
          </w:tcPr>
          <w:p w14:paraId="04A05A83">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《地名管理条例》</w:t>
            </w:r>
          </w:p>
        </w:tc>
        <w:tc>
          <w:tcPr>
            <w:tcW w:w="4500" w:type="dxa"/>
            <w:noWrap/>
            <w:tcMar>
              <w:top w:w="15" w:type="dxa"/>
              <w:left w:w="15" w:type="dxa"/>
              <w:right w:w="15" w:type="dxa"/>
            </w:tcMar>
            <w:vAlign w:val="center"/>
          </w:tcPr>
          <w:p w14:paraId="5F4D842F">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《地名管理条例》</w:t>
            </w:r>
          </w:p>
        </w:tc>
        <w:tc>
          <w:tcPr>
            <w:tcW w:w="2700" w:type="dxa"/>
            <w:noWrap/>
            <w:tcMar>
              <w:top w:w="15" w:type="dxa"/>
              <w:left w:w="15" w:type="dxa"/>
              <w:right w:w="15" w:type="dxa"/>
            </w:tcMar>
            <w:vAlign w:val="center"/>
          </w:tcPr>
          <w:p w14:paraId="05A1865A">
            <w:pPr>
              <w:spacing w:line="240" w:lineRule="exact"/>
              <w:rPr>
                <w:rFonts w:ascii="Times New Roman" w:hAnsi="Times New Roman" w:eastAsia="仿宋"/>
                <w:sz w:val="20"/>
                <w:szCs w:val="20"/>
              </w:rPr>
            </w:pPr>
          </w:p>
        </w:tc>
      </w:tr>
      <w:tr w14:paraId="5C4C69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1" w:hRule="atLeast"/>
        </w:trPr>
        <w:tc>
          <w:tcPr>
            <w:tcW w:w="507" w:type="dxa"/>
            <w:vMerge w:val="restart"/>
            <w:noWrap/>
            <w:tcMar>
              <w:top w:w="15" w:type="dxa"/>
              <w:left w:w="15" w:type="dxa"/>
              <w:right w:w="15" w:type="dxa"/>
            </w:tcMar>
            <w:vAlign w:val="center"/>
          </w:tcPr>
          <w:p w14:paraId="72D24169">
            <w:pPr>
              <w:spacing w:line="240" w:lineRule="exact"/>
              <w:ind w:left="384" w:hanging="384"/>
              <w:jc w:val="center"/>
              <w:rPr>
                <w:rFonts w:ascii="Times New Roman" w:hAnsi="Times New Roman" w:eastAsia="仿宋"/>
                <w:sz w:val="20"/>
                <w:szCs w:val="20"/>
              </w:rPr>
            </w:pPr>
            <w:r>
              <w:rPr>
                <w:rFonts w:ascii="Times New Roman" w:hAnsi="Times New Roman" w:eastAsia="仿宋"/>
                <w:sz w:val="20"/>
                <w:szCs w:val="20"/>
              </w:rPr>
              <w:t>52</w:t>
            </w:r>
          </w:p>
        </w:tc>
        <w:tc>
          <w:tcPr>
            <w:tcW w:w="507" w:type="dxa"/>
            <w:vMerge w:val="restart"/>
            <w:noWrap/>
            <w:tcMar>
              <w:top w:w="15" w:type="dxa"/>
              <w:left w:w="15" w:type="dxa"/>
              <w:right w:w="15" w:type="dxa"/>
            </w:tcMar>
            <w:vAlign w:val="center"/>
          </w:tcPr>
          <w:p w14:paraId="5D16A0D9">
            <w:pPr>
              <w:spacing w:line="240" w:lineRule="exact"/>
              <w:ind w:left="384" w:hanging="384"/>
              <w:jc w:val="center"/>
              <w:rPr>
                <w:rFonts w:ascii="Times New Roman" w:hAnsi="Times New Roman" w:eastAsia="仿宋"/>
                <w:sz w:val="20"/>
                <w:szCs w:val="20"/>
              </w:rPr>
            </w:pPr>
            <w:r>
              <w:rPr>
                <w:rFonts w:ascii="Times New Roman" w:hAnsi="Times New Roman" w:eastAsia="仿宋"/>
                <w:sz w:val="20"/>
                <w:szCs w:val="20"/>
              </w:rPr>
              <w:t>89</w:t>
            </w:r>
          </w:p>
        </w:tc>
        <w:tc>
          <w:tcPr>
            <w:tcW w:w="1571" w:type="dxa"/>
            <w:vMerge w:val="restart"/>
            <w:noWrap/>
            <w:tcMar>
              <w:top w:w="15" w:type="dxa"/>
              <w:left w:w="15" w:type="dxa"/>
              <w:right w:w="15" w:type="dxa"/>
            </w:tcMar>
            <w:vAlign w:val="center"/>
          </w:tcPr>
          <w:p w14:paraId="430F2346">
            <w:pPr>
              <w:widowControl/>
              <w:spacing w:line="240" w:lineRule="exact"/>
              <w:textAlignment w:val="center"/>
              <w:rPr>
                <w:rFonts w:ascii="Times New Roman" w:hAnsi="Times New Roman" w:eastAsia="仿宋"/>
                <w:sz w:val="20"/>
                <w:szCs w:val="20"/>
              </w:rPr>
            </w:pPr>
            <w:r>
              <w:rPr>
                <w:rFonts w:hint="eastAsia" w:ascii="Times New Roman" w:hAnsi="Times New Roman" w:eastAsia="仿宋"/>
                <w:kern w:val="0"/>
                <w:sz w:val="20"/>
                <w:szCs w:val="20"/>
              </w:rPr>
              <w:t>法律职业资格认定</w:t>
            </w:r>
          </w:p>
        </w:tc>
        <w:tc>
          <w:tcPr>
            <w:tcW w:w="1210" w:type="dxa"/>
            <w:vMerge w:val="restart"/>
            <w:noWrap/>
            <w:tcMar>
              <w:top w:w="15" w:type="dxa"/>
              <w:left w:w="15" w:type="dxa"/>
              <w:right w:w="15" w:type="dxa"/>
            </w:tcMar>
            <w:vAlign w:val="center"/>
          </w:tcPr>
          <w:p w14:paraId="71C1B443">
            <w:pPr>
              <w:widowControl/>
              <w:spacing w:line="240" w:lineRule="exact"/>
              <w:jc w:val="center"/>
              <w:textAlignment w:val="center"/>
              <w:rPr>
                <w:rFonts w:ascii="Times New Roman" w:hAnsi="Times New Roman" w:eastAsia="仿宋"/>
                <w:sz w:val="20"/>
                <w:szCs w:val="20"/>
              </w:rPr>
            </w:pPr>
            <w:r>
              <w:rPr>
                <w:rFonts w:hint="eastAsia" w:ascii="Times New Roman" w:hAnsi="Times New Roman" w:eastAsia="仿宋"/>
                <w:kern w:val="0"/>
                <w:sz w:val="20"/>
                <w:szCs w:val="20"/>
              </w:rPr>
              <w:t>市司法局</w:t>
            </w:r>
          </w:p>
        </w:tc>
        <w:tc>
          <w:tcPr>
            <w:tcW w:w="1903" w:type="dxa"/>
            <w:vMerge w:val="restart"/>
            <w:noWrap/>
            <w:tcMar>
              <w:top w:w="15" w:type="dxa"/>
              <w:left w:w="15" w:type="dxa"/>
              <w:right w:w="15" w:type="dxa"/>
            </w:tcMar>
            <w:vAlign w:val="center"/>
          </w:tcPr>
          <w:p w14:paraId="1F14239D">
            <w:pPr>
              <w:widowControl/>
              <w:spacing w:line="240" w:lineRule="exact"/>
              <w:jc w:val="center"/>
              <w:textAlignment w:val="center"/>
              <w:rPr>
                <w:rFonts w:ascii="Times New Roman" w:hAnsi="Times New Roman" w:eastAsia="仿宋"/>
                <w:sz w:val="20"/>
                <w:szCs w:val="20"/>
              </w:rPr>
            </w:pPr>
            <w:r>
              <w:rPr>
                <w:rFonts w:hint="eastAsia" w:ascii="Times New Roman" w:hAnsi="Times New Roman" w:eastAsia="仿宋"/>
                <w:kern w:val="0"/>
                <w:sz w:val="20"/>
                <w:szCs w:val="20"/>
              </w:rPr>
              <w:t>市司法局（受理）</w:t>
            </w:r>
          </w:p>
        </w:tc>
        <w:tc>
          <w:tcPr>
            <w:tcW w:w="1877" w:type="dxa"/>
            <w:noWrap/>
            <w:tcMar>
              <w:top w:w="15" w:type="dxa"/>
              <w:left w:w="15" w:type="dxa"/>
              <w:right w:w="15" w:type="dxa"/>
            </w:tcMar>
            <w:vAlign w:val="center"/>
          </w:tcPr>
          <w:p w14:paraId="0D0A6E36">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《中华人民共和国法官法》</w:t>
            </w:r>
          </w:p>
        </w:tc>
        <w:tc>
          <w:tcPr>
            <w:tcW w:w="4500" w:type="dxa"/>
            <w:vMerge w:val="restart"/>
            <w:noWrap/>
            <w:tcMar>
              <w:top w:w="15" w:type="dxa"/>
              <w:left w:w="15" w:type="dxa"/>
              <w:right w:w="15" w:type="dxa"/>
            </w:tcMar>
            <w:vAlign w:val="center"/>
          </w:tcPr>
          <w:p w14:paraId="4167C871">
            <w:pPr>
              <w:widowControl/>
              <w:spacing w:line="240" w:lineRule="exact"/>
              <w:textAlignment w:val="center"/>
              <w:rPr>
                <w:rFonts w:ascii="Times New Roman" w:hAnsi="Times New Roman" w:eastAsia="仿宋"/>
                <w:sz w:val="20"/>
                <w:szCs w:val="20"/>
              </w:rPr>
            </w:pPr>
            <w:r>
              <w:rPr>
                <w:rFonts w:hint="eastAsia" w:ascii="Times New Roman" w:hAnsi="Times New Roman" w:eastAsia="仿宋"/>
                <w:kern w:val="0"/>
                <w:sz w:val="20"/>
                <w:szCs w:val="20"/>
              </w:rPr>
              <w:t>《国家统一法律职业资格考试实施办法》</w:t>
            </w:r>
          </w:p>
        </w:tc>
        <w:tc>
          <w:tcPr>
            <w:tcW w:w="2700" w:type="dxa"/>
            <w:vMerge w:val="restart"/>
            <w:noWrap/>
            <w:tcMar>
              <w:top w:w="15" w:type="dxa"/>
              <w:left w:w="15" w:type="dxa"/>
              <w:right w:w="15" w:type="dxa"/>
            </w:tcMar>
            <w:vAlign w:val="center"/>
          </w:tcPr>
          <w:p w14:paraId="6A58ACE7">
            <w:pPr>
              <w:spacing w:line="240" w:lineRule="exact"/>
              <w:rPr>
                <w:rFonts w:ascii="Times New Roman" w:hAnsi="Times New Roman" w:eastAsia="仿宋"/>
                <w:sz w:val="20"/>
                <w:szCs w:val="20"/>
              </w:rPr>
            </w:pPr>
          </w:p>
        </w:tc>
      </w:tr>
      <w:tr w14:paraId="3B2981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507" w:type="dxa"/>
            <w:vMerge w:val="continue"/>
            <w:noWrap/>
            <w:tcMar>
              <w:top w:w="15" w:type="dxa"/>
              <w:left w:w="15" w:type="dxa"/>
              <w:right w:w="15" w:type="dxa"/>
            </w:tcMar>
            <w:vAlign w:val="center"/>
          </w:tcPr>
          <w:p w14:paraId="34BA40FD">
            <w:pPr>
              <w:spacing w:line="240" w:lineRule="exact"/>
              <w:jc w:val="center"/>
              <w:rPr>
                <w:rFonts w:ascii="Times New Roman" w:hAnsi="Times New Roman" w:eastAsia="仿宋"/>
                <w:sz w:val="20"/>
                <w:szCs w:val="20"/>
              </w:rPr>
            </w:pPr>
          </w:p>
        </w:tc>
        <w:tc>
          <w:tcPr>
            <w:tcW w:w="507" w:type="dxa"/>
            <w:vMerge w:val="continue"/>
            <w:noWrap/>
            <w:tcMar>
              <w:top w:w="15" w:type="dxa"/>
              <w:left w:w="15" w:type="dxa"/>
              <w:right w:w="15" w:type="dxa"/>
            </w:tcMar>
            <w:vAlign w:val="center"/>
          </w:tcPr>
          <w:p w14:paraId="5ED73309">
            <w:pPr>
              <w:spacing w:line="240" w:lineRule="exact"/>
              <w:jc w:val="center"/>
              <w:rPr>
                <w:rFonts w:ascii="Times New Roman" w:hAnsi="Times New Roman" w:eastAsia="仿宋"/>
                <w:sz w:val="20"/>
                <w:szCs w:val="20"/>
              </w:rPr>
            </w:pPr>
          </w:p>
        </w:tc>
        <w:tc>
          <w:tcPr>
            <w:tcW w:w="1571" w:type="dxa"/>
            <w:vMerge w:val="continue"/>
            <w:noWrap/>
            <w:tcMar>
              <w:top w:w="15" w:type="dxa"/>
              <w:left w:w="15" w:type="dxa"/>
              <w:right w:w="15" w:type="dxa"/>
            </w:tcMar>
            <w:vAlign w:val="center"/>
          </w:tcPr>
          <w:p w14:paraId="5E08FE8E">
            <w:pPr>
              <w:spacing w:line="240" w:lineRule="exact"/>
              <w:rPr>
                <w:rFonts w:ascii="Times New Roman" w:hAnsi="Times New Roman" w:eastAsia="仿宋"/>
                <w:sz w:val="20"/>
                <w:szCs w:val="20"/>
              </w:rPr>
            </w:pPr>
          </w:p>
        </w:tc>
        <w:tc>
          <w:tcPr>
            <w:tcW w:w="1210" w:type="dxa"/>
            <w:vMerge w:val="continue"/>
            <w:noWrap/>
            <w:tcMar>
              <w:top w:w="15" w:type="dxa"/>
              <w:left w:w="15" w:type="dxa"/>
              <w:right w:w="15" w:type="dxa"/>
            </w:tcMar>
            <w:vAlign w:val="center"/>
          </w:tcPr>
          <w:p w14:paraId="6A0BF163">
            <w:pPr>
              <w:spacing w:line="240" w:lineRule="exact"/>
              <w:jc w:val="center"/>
              <w:rPr>
                <w:rFonts w:ascii="Times New Roman" w:hAnsi="Times New Roman" w:eastAsia="仿宋"/>
                <w:sz w:val="20"/>
                <w:szCs w:val="20"/>
              </w:rPr>
            </w:pPr>
          </w:p>
        </w:tc>
        <w:tc>
          <w:tcPr>
            <w:tcW w:w="1903" w:type="dxa"/>
            <w:vMerge w:val="continue"/>
            <w:noWrap/>
            <w:tcMar>
              <w:top w:w="15" w:type="dxa"/>
              <w:left w:w="15" w:type="dxa"/>
              <w:right w:w="15" w:type="dxa"/>
            </w:tcMar>
            <w:vAlign w:val="center"/>
          </w:tcPr>
          <w:p w14:paraId="597080D3">
            <w:pPr>
              <w:spacing w:line="240" w:lineRule="exact"/>
              <w:jc w:val="center"/>
              <w:rPr>
                <w:rFonts w:ascii="Times New Roman" w:hAnsi="Times New Roman" w:eastAsia="仿宋"/>
                <w:sz w:val="20"/>
                <w:szCs w:val="20"/>
              </w:rPr>
            </w:pPr>
          </w:p>
        </w:tc>
        <w:tc>
          <w:tcPr>
            <w:tcW w:w="1877" w:type="dxa"/>
            <w:noWrap/>
            <w:tcMar>
              <w:top w:w="15" w:type="dxa"/>
              <w:left w:w="15" w:type="dxa"/>
              <w:right w:w="15" w:type="dxa"/>
            </w:tcMar>
            <w:vAlign w:val="center"/>
          </w:tcPr>
          <w:p w14:paraId="7A9149A8">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《中华人民共和国检察官法》</w:t>
            </w:r>
          </w:p>
        </w:tc>
        <w:tc>
          <w:tcPr>
            <w:tcW w:w="4500" w:type="dxa"/>
            <w:vMerge w:val="continue"/>
            <w:noWrap/>
            <w:tcMar>
              <w:top w:w="15" w:type="dxa"/>
              <w:left w:w="15" w:type="dxa"/>
              <w:right w:w="15" w:type="dxa"/>
            </w:tcMar>
            <w:vAlign w:val="center"/>
          </w:tcPr>
          <w:p w14:paraId="5D159F5A">
            <w:pPr>
              <w:spacing w:line="240" w:lineRule="exact"/>
              <w:rPr>
                <w:rFonts w:ascii="Times New Roman" w:hAnsi="Times New Roman" w:eastAsia="仿宋"/>
                <w:sz w:val="20"/>
                <w:szCs w:val="20"/>
              </w:rPr>
            </w:pPr>
          </w:p>
        </w:tc>
        <w:tc>
          <w:tcPr>
            <w:tcW w:w="2700" w:type="dxa"/>
            <w:vMerge w:val="continue"/>
            <w:noWrap/>
            <w:tcMar>
              <w:top w:w="15" w:type="dxa"/>
              <w:left w:w="15" w:type="dxa"/>
              <w:right w:w="15" w:type="dxa"/>
            </w:tcMar>
            <w:vAlign w:val="center"/>
          </w:tcPr>
          <w:p w14:paraId="79633C1A">
            <w:pPr>
              <w:spacing w:line="240" w:lineRule="exact"/>
              <w:rPr>
                <w:rFonts w:ascii="Times New Roman" w:hAnsi="Times New Roman" w:eastAsia="仿宋"/>
                <w:sz w:val="20"/>
                <w:szCs w:val="20"/>
              </w:rPr>
            </w:pPr>
          </w:p>
        </w:tc>
      </w:tr>
      <w:tr w14:paraId="34E8C6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507" w:type="dxa"/>
            <w:vMerge w:val="continue"/>
            <w:noWrap/>
            <w:tcMar>
              <w:top w:w="15" w:type="dxa"/>
              <w:left w:w="15" w:type="dxa"/>
              <w:right w:w="15" w:type="dxa"/>
            </w:tcMar>
            <w:vAlign w:val="center"/>
          </w:tcPr>
          <w:p w14:paraId="72FB79CA">
            <w:pPr>
              <w:widowControl/>
              <w:spacing w:line="240" w:lineRule="exact"/>
              <w:jc w:val="center"/>
              <w:textAlignment w:val="center"/>
              <w:rPr>
                <w:rFonts w:ascii="Times New Roman" w:hAnsi="Times New Roman" w:eastAsia="仿宋"/>
                <w:sz w:val="20"/>
                <w:szCs w:val="20"/>
              </w:rPr>
            </w:pPr>
          </w:p>
        </w:tc>
        <w:tc>
          <w:tcPr>
            <w:tcW w:w="507" w:type="dxa"/>
            <w:vMerge w:val="continue"/>
            <w:noWrap/>
            <w:tcMar>
              <w:top w:w="15" w:type="dxa"/>
              <w:left w:w="15" w:type="dxa"/>
              <w:right w:w="15" w:type="dxa"/>
            </w:tcMar>
            <w:vAlign w:val="center"/>
          </w:tcPr>
          <w:p w14:paraId="2AA93C59">
            <w:pPr>
              <w:widowControl/>
              <w:spacing w:line="240" w:lineRule="exact"/>
              <w:jc w:val="center"/>
              <w:textAlignment w:val="center"/>
              <w:rPr>
                <w:rFonts w:ascii="Times New Roman" w:hAnsi="Times New Roman" w:eastAsia="仿宋"/>
                <w:sz w:val="20"/>
                <w:szCs w:val="20"/>
              </w:rPr>
            </w:pPr>
          </w:p>
        </w:tc>
        <w:tc>
          <w:tcPr>
            <w:tcW w:w="1571" w:type="dxa"/>
            <w:vMerge w:val="continue"/>
            <w:noWrap/>
            <w:tcMar>
              <w:top w:w="15" w:type="dxa"/>
              <w:left w:w="15" w:type="dxa"/>
              <w:right w:w="15" w:type="dxa"/>
            </w:tcMar>
            <w:vAlign w:val="center"/>
          </w:tcPr>
          <w:p w14:paraId="0BCC33F9">
            <w:pPr>
              <w:spacing w:line="240" w:lineRule="exact"/>
              <w:rPr>
                <w:rFonts w:ascii="Times New Roman" w:hAnsi="Times New Roman" w:eastAsia="仿宋"/>
                <w:sz w:val="20"/>
                <w:szCs w:val="20"/>
              </w:rPr>
            </w:pPr>
          </w:p>
        </w:tc>
        <w:tc>
          <w:tcPr>
            <w:tcW w:w="1210" w:type="dxa"/>
            <w:vMerge w:val="continue"/>
            <w:noWrap/>
            <w:tcMar>
              <w:top w:w="15" w:type="dxa"/>
              <w:left w:w="15" w:type="dxa"/>
              <w:right w:w="15" w:type="dxa"/>
            </w:tcMar>
            <w:vAlign w:val="center"/>
          </w:tcPr>
          <w:p w14:paraId="3C1DF9B9">
            <w:pPr>
              <w:spacing w:line="240" w:lineRule="exact"/>
              <w:jc w:val="center"/>
              <w:rPr>
                <w:rFonts w:ascii="Times New Roman" w:hAnsi="Times New Roman" w:eastAsia="仿宋"/>
                <w:sz w:val="20"/>
                <w:szCs w:val="20"/>
              </w:rPr>
            </w:pPr>
          </w:p>
        </w:tc>
        <w:tc>
          <w:tcPr>
            <w:tcW w:w="1903" w:type="dxa"/>
            <w:vMerge w:val="continue"/>
            <w:noWrap/>
            <w:tcMar>
              <w:top w:w="15" w:type="dxa"/>
              <w:left w:w="15" w:type="dxa"/>
              <w:right w:w="15" w:type="dxa"/>
            </w:tcMar>
            <w:vAlign w:val="center"/>
          </w:tcPr>
          <w:p w14:paraId="65EB26BC">
            <w:pPr>
              <w:spacing w:line="240" w:lineRule="exact"/>
              <w:jc w:val="center"/>
              <w:rPr>
                <w:rFonts w:ascii="Times New Roman" w:hAnsi="Times New Roman" w:eastAsia="仿宋"/>
                <w:sz w:val="20"/>
                <w:szCs w:val="20"/>
              </w:rPr>
            </w:pPr>
          </w:p>
        </w:tc>
        <w:tc>
          <w:tcPr>
            <w:tcW w:w="1877" w:type="dxa"/>
            <w:noWrap/>
            <w:tcMar>
              <w:top w:w="15" w:type="dxa"/>
              <w:left w:w="15" w:type="dxa"/>
              <w:right w:w="15" w:type="dxa"/>
            </w:tcMar>
            <w:vAlign w:val="center"/>
          </w:tcPr>
          <w:p w14:paraId="2E324E16">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《中华人民共和国公务员法》</w:t>
            </w:r>
          </w:p>
        </w:tc>
        <w:tc>
          <w:tcPr>
            <w:tcW w:w="4500" w:type="dxa"/>
            <w:vMerge w:val="continue"/>
            <w:noWrap/>
            <w:tcMar>
              <w:top w:w="15" w:type="dxa"/>
              <w:left w:w="15" w:type="dxa"/>
              <w:right w:w="15" w:type="dxa"/>
            </w:tcMar>
            <w:vAlign w:val="center"/>
          </w:tcPr>
          <w:p w14:paraId="788CF3D2">
            <w:pPr>
              <w:spacing w:line="240" w:lineRule="exact"/>
              <w:rPr>
                <w:rFonts w:ascii="Times New Roman" w:hAnsi="Times New Roman" w:eastAsia="仿宋"/>
                <w:sz w:val="20"/>
                <w:szCs w:val="20"/>
              </w:rPr>
            </w:pPr>
          </w:p>
        </w:tc>
        <w:tc>
          <w:tcPr>
            <w:tcW w:w="2700" w:type="dxa"/>
            <w:vMerge w:val="continue"/>
            <w:noWrap/>
            <w:tcMar>
              <w:top w:w="15" w:type="dxa"/>
              <w:left w:w="15" w:type="dxa"/>
              <w:right w:w="15" w:type="dxa"/>
            </w:tcMar>
            <w:vAlign w:val="center"/>
          </w:tcPr>
          <w:p w14:paraId="5AD30141">
            <w:pPr>
              <w:spacing w:line="240" w:lineRule="exact"/>
              <w:rPr>
                <w:rFonts w:ascii="Times New Roman" w:hAnsi="Times New Roman" w:eastAsia="仿宋"/>
                <w:sz w:val="20"/>
                <w:szCs w:val="20"/>
              </w:rPr>
            </w:pPr>
          </w:p>
        </w:tc>
      </w:tr>
      <w:tr w14:paraId="13CE14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507" w:type="dxa"/>
            <w:vMerge w:val="continue"/>
            <w:noWrap/>
            <w:tcMar>
              <w:top w:w="15" w:type="dxa"/>
              <w:left w:w="15" w:type="dxa"/>
              <w:right w:w="15" w:type="dxa"/>
            </w:tcMar>
            <w:vAlign w:val="center"/>
          </w:tcPr>
          <w:p w14:paraId="62D2597B">
            <w:pPr>
              <w:spacing w:line="240" w:lineRule="exact"/>
              <w:jc w:val="center"/>
              <w:rPr>
                <w:rFonts w:ascii="Times New Roman" w:hAnsi="Times New Roman" w:eastAsia="仿宋"/>
                <w:sz w:val="20"/>
                <w:szCs w:val="20"/>
              </w:rPr>
            </w:pPr>
          </w:p>
        </w:tc>
        <w:tc>
          <w:tcPr>
            <w:tcW w:w="507" w:type="dxa"/>
            <w:vMerge w:val="continue"/>
            <w:noWrap/>
            <w:tcMar>
              <w:top w:w="15" w:type="dxa"/>
              <w:left w:w="15" w:type="dxa"/>
              <w:right w:w="15" w:type="dxa"/>
            </w:tcMar>
            <w:vAlign w:val="center"/>
          </w:tcPr>
          <w:p w14:paraId="77EFECD0">
            <w:pPr>
              <w:spacing w:line="240" w:lineRule="exact"/>
              <w:jc w:val="center"/>
              <w:rPr>
                <w:rFonts w:ascii="Times New Roman" w:hAnsi="Times New Roman" w:eastAsia="仿宋"/>
                <w:sz w:val="20"/>
                <w:szCs w:val="20"/>
              </w:rPr>
            </w:pPr>
          </w:p>
        </w:tc>
        <w:tc>
          <w:tcPr>
            <w:tcW w:w="1571" w:type="dxa"/>
            <w:vMerge w:val="continue"/>
            <w:noWrap/>
            <w:tcMar>
              <w:top w:w="15" w:type="dxa"/>
              <w:left w:w="15" w:type="dxa"/>
              <w:right w:w="15" w:type="dxa"/>
            </w:tcMar>
            <w:vAlign w:val="center"/>
          </w:tcPr>
          <w:p w14:paraId="127C7D68">
            <w:pPr>
              <w:spacing w:line="240" w:lineRule="exact"/>
              <w:rPr>
                <w:rFonts w:ascii="Times New Roman" w:hAnsi="Times New Roman" w:eastAsia="仿宋"/>
                <w:sz w:val="20"/>
                <w:szCs w:val="20"/>
              </w:rPr>
            </w:pPr>
          </w:p>
        </w:tc>
        <w:tc>
          <w:tcPr>
            <w:tcW w:w="1210" w:type="dxa"/>
            <w:vMerge w:val="continue"/>
            <w:noWrap/>
            <w:tcMar>
              <w:top w:w="15" w:type="dxa"/>
              <w:left w:w="15" w:type="dxa"/>
              <w:right w:w="15" w:type="dxa"/>
            </w:tcMar>
            <w:vAlign w:val="center"/>
          </w:tcPr>
          <w:p w14:paraId="491CAB3F">
            <w:pPr>
              <w:spacing w:line="240" w:lineRule="exact"/>
              <w:jc w:val="center"/>
              <w:rPr>
                <w:rFonts w:ascii="Times New Roman" w:hAnsi="Times New Roman" w:eastAsia="仿宋"/>
                <w:sz w:val="20"/>
                <w:szCs w:val="20"/>
              </w:rPr>
            </w:pPr>
          </w:p>
        </w:tc>
        <w:tc>
          <w:tcPr>
            <w:tcW w:w="1903" w:type="dxa"/>
            <w:vMerge w:val="continue"/>
            <w:noWrap/>
            <w:tcMar>
              <w:top w:w="15" w:type="dxa"/>
              <w:left w:w="15" w:type="dxa"/>
              <w:right w:w="15" w:type="dxa"/>
            </w:tcMar>
            <w:vAlign w:val="center"/>
          </w:tcPr>
          <w:p w14:paraId="5846CEE3">
            <w:pPr>
              <w:spacing w:line="240" w:lineRule="exact"/>
              <w:jc w:val="center"/>
              <w:rPr>
                <w:rFonts w:ascii="Times New Roman" w:hAnsi="Times New Roman" w:eastAsia="仿宋"/>
                <w:sz w:val="20"/>
                <w:szCs w:val="20"/>
              </w:rPr>
            </w:pPr>
          </w:p>
        </w:tc>
        <w:tc>
          <w:tcPr>
            <w:tcW w:w="1877" w:type="dxa"/>
            <w:noWrap/>
            <w:tcMar>
              <w:top w:w="15" w:type="dxa"/>
              <w:left w:w="15" w:type="dxa"/>
              <w:right w:w="15" w:type="dxa"/>
            </w:tcMar>
            <w:vAlign w:val="center"/>
          </w:tcPr>
          <w:p w14:paraId="5A013839">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《中华人民共和国律师法》</w:t>
            </w:r>
          </w:p>
        </w:tc>
        <w:tc>
          <w:tcPr>
            <w:tcW w:w="4500" w:type="dxa"/>
            <w:vMerge w:val="restart"/>
            <w:noWrap/>
            <w:tcMar>
              <w:top w:w="15" w:type="dxa"/>
              <w:left w:w="15" w:type="dxa"/>
              <w:right w:w="15" w:type="dxa"/>
            </w:tcMar>
            <w:vAlign w:val="center"/>
          </w:tcPr>
          <w:p w14:paraId="3EADB4C9">
            <w:pPr>
              <w:widowControl/>
              <w:spacing w:line="240" w:lineRule="exact"/>
              <w:textAlignment w:val="center"/>
              <w:rPr>
                <w:rFonts w:ascii="Times New Roman" w:hAnsi="Times New Roman" w:eastAsia="仿宋"/>
                <w:sz w:val="20"/>
                <w:szCs w:val="20"/>
              </w:rPr>
            </w:pPr>
            <w:r>
              <w:rPr>
                <w:rFonts w:hint="eastAsia" w:ascii="Times New Roman" w:hAnsi="Times New Roman" w:eastAsia="仿宋"/>
                <w:kern w:val="0"/>
                <w:sz w:val="20"/>
                <w:szCs w:val="20"/>
              </w:rPr>
              <w:t>《法律职业资格管理办法》</w:t>
            </w:r>
          </w:p>
        </w:tc>
        <w:tc>
          <w:tcPr>
            <w:tcW w:w="2700" w:type="dxa"/>
            <w:vMerge w:val="continue"/>
            <w:noWrap/>
            <w:tcMar>
              <w:top w:w="15" w:type="dxa"/>
              <w:left w:w="15" w:type="dxa"/>
              <w:right w:w="15" w:type="dxa"/>
            </w:tcMar>
            <w:vAlign w:val="center"/>
          </w:tcPr>
          <w:p w14:paraId="7C507835">
            <w:pPr>
              <w:spacing w:line="240" w:lineRule="exact"/>
              <w:rPr>
                <w:rFonts w:ascii="Times New Roman" w:hAnsi="Times New Roman" w:eastAsia="仿宋"/>
                <w:sz w:val="20"/>
                <w:szCs w:val="20"/>
              </w:rPr>
            </w:pPr>
          </w:p>
        </w:tc>
      </w:tr>
      <w:tr w14:paraId="0044DA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507" w:type="dxa"/>
            <w:vMerge w:val="continue"/>
            <w:noWrap/>
            <w:tcMar>
              <w:top w:w="15" w:type="dxa"/>
              <w:left w:w="15" w:type="dxa"/>
              <w:right w:w="15" w:type="dxa"/>
            </w:tcMar>
            <w:vAlign w:val="center"/>
          </w:tcPr>
          <w:p w14:paraId="17B27359">
            <w:pPr>
              <w:widowControl/>
              <w:spacing w:line="240" w:lineRule="exact"/>
              <w:jc w:val="center"/>
              <w:textAlignment w:val="center"/>
              <w:rPr>
                <w:rFonts w:ascii="Times New Roman" w:hAnsi="Times New Roman" w:eastAsia="仿宋"/>
                <w:sz w:val="20"/>
                <w:szCs w:val="20"/>
              </w:rPr>
            </w:pPr>
          </w:p>
        </w:tc>
        <w:tc>
          <w:tcPr>
            <w:tcW w:w="507" w:type="dxa"/>
            <w:vMerge w:val="continue"/>
            <w:noWrap/>
            <w:tcMar>
              <w:top w:w="15" w:type="dxa"/>
              <w:left w:w="15" w:type="dxa"/>
              <w:right w:w="15" w:type="dxa"/>
            </w:tcMar>
            <w:vAlign w:val="center"/>
          </w:tcPr>
          <w:p w14:paraId="3BD33C75">
            <w:pPr>
              <w:widowControl/>
              <w:spacing w:line="240" w:lineRule="exact"/>
              <w:jc w:val="center"/>
              <w:textAlignment w:val="center"/>
              <w:rPr>
                <w:rFonts w:ascii="Times New Roman" w:hAnsi="Times New Roman" w:eastAsia="仿宋"/>
                <w:sz w:val="20"/>
                <w:szCs w:val="20"/>
              </w:rPr>
            </w:pPr>
          </w:p>
        </w:tc>
        <w:tc>
          <w:tcPr>
            <w:tcW w:w="1571" w:type="dxa"/>
            <w:vMerge w:val="continue"/>
            <w:noWrap/>
            <w:tcMar>
              <w:top w:w="15" w:type="dxa"/>
              <w:left w:w="15" w:type="dxa"/>
              <w:right w:w="15" w:type="dxa"/>
            </w:tcMar>
            <w:vAlign w:val="center"/>
          </w:tcPr>
          <w:p w14:paraId="36419DC5">
            <w:pPr>
              <w:spacing w:line="240" w:lineRule="exact"/>
              <w:rPr>
                <w:rFonts w:ascii="Times New Roman" w:hAnsi="Times New Roman" w:eastAsia="仿宋"/>
                <w:sz w:val="20"/>
                <w:szCs w:val="20"/>
              </w:rPr>
            </w:pPr>
          </w:p>
        </w:tc>
        <w:tc>
          <w:tcPr>
            <w:tcW w:w="1210" w:type="dxa"/>
            <w:vMerge w:val="continue"/>
            <w:noWrap/>
            <w:tcMar>
              <w:top w:w="15" w:type="dxa"/>
              <w:left w:w="15" w:type="dxa"/>
              <w:right w:w="15" w:type="dxa"/>
            </w:tcMar>
            <w:vAlign w:val="center"/>
          </w:tcPr>
          <w:p w14:paraId="2E66DE62">
            <w:pPr>
              <w:spacing w:line="240" w:lineRule="exact"/>
              <w:jc w:val="center"/>
              <w:rPr>
                <w:rFonts w:ascii="Times New Roman" w:hAnsi="Times New Roman" w:eastAsia="仿宋"/>
                <w:sz w:val="20"/>
                <w:szCs w:val="20"/>
              </w:rPr>
            </w:pPr>
          </w:p>
        </w:tc>
        <w:tc>
          <w:tcPr>
            <w:tcW w:w="1903" w:type="dxa"/>
            <w:vMerge w:val="continue"/>
            <w:noWrap/>
            <w:tcMar>
              <w:top w:w="15" w:type="dxa"/>
              <w:left w:w="15" w:type="dxa"/>
              <w:right w:w="15" w:type="dxa"/>
            </w:tcMar>
            <w:vAlign w:val="center"/>
          </w:tcPr>
          <w:p w14:paraId="58E79256">
            <w:pPr>
              <w:spacing w:line="240" w:lineRule="exact"/>
              <w:jc w:val="center"/>
              <w:rPr>
                <w:rFonts w:ascii="Times New Roman" w:hAnsi="Times New Roman" w:eastAsia="仿宋"/>
                <w:sz w:val="20"/>
                <w:szCs w:val="20"/>
              </w:rPr>
            </w:pPr>
          </w:p>
        </w:tc>
        <w:tc>
          <w:tcPr>
            <w:tcW w:w="1877" w:type="dxa"/>
            <w:noWrap/>
            <w:tcMar>
              <w:top w:w="15" w:type="dxa"/>
              <w:left w:w="15" w:type="dxa"/>
              <w:right w:w="15" w:type="dxa"/>
            </w:tcMar>
            <w:vAlign w:val="center"/>
          </w:tcPr>
          <w:p w14:paraId="4F477816">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《中华人民共和国公证法》</w:t>
            </w:r>
          </w:p>
        </w:tc>
        <w:tc>
          <w:tcPr>
            <w:tcW w:w="4500" w:type="dxa"/>
            <w:vMerge w:val="continue"/>
            <w:noWrap/>
            <w:tcMar>
              <w:top w:w="15" w:type="dxa"/>
              <w:left w:w="15" w:type="dxa"/>
              <w:right w:w="15" w:type="dxa"/>
            </w:tcMar>
            <w:vAlign w:val="center"/>
          </w:tcPr>
          <w:p w14:paraId="6B157DB0">
            <w:pPr>
              <w:spacing w:line="240" w:lineRule="exact"/>
              <w:rPr>
                <w:rFonts w:ascii="Times New Roman" w:hAnsi="Times New Roman" w:eastAsia="仿宋"/>
                <w:sz w:val="20"/>
                <w:szCs w:val="20"/>
              </w:rPr>
            </w:pPr>
          </w:p>
        </w:tc>
        <w:tc>
          <w:tcPr>
            <w:tcW w:w="2700" w:type="dxa"/>
            <w:vMerge w:val="continue"/>
            <w:noWrap/>
            <w:tcMar>
              <w:top w:w="15" w:type="dxa"/>
              <w:left w:w="15" w:type="dxa"/>
              <w:right w:w="15" w:type="dxa"/>
            </w:tcMar>
            <w:vAlign w:val="center"/>
          </w:tcPr>
          <w:p w14:paraId="4D3BE8C4">
            <w:pPr>
              <w:spacing w:line="240" w:lineRule="exact"/>
              <w:rPr>
                <w:rFonts w:ascii="Times New Roman" w:hAnsi="Times New Roman" w:eastAsia="仿宋"/>
                <w:sz w:val="20"/>
                <w:szCs w:val="20"/>
              </w:rPr>
            </w:pPr>
          </w:p>
        </w:tc>
      </w:tr>
      <w:tr w14:paraId="20D628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507" w:type="dxa"/>
            <w:vMerge w:val="continue"/>
            <w:noWrap/>
            <w:tcMar>
              <w:top w:w="15" w:type="dxa"/>
              <w:left w:w="15" w:type="dxa"/>
              <w:right w:w="15" w:type="dxa"/>
            </w:tcMar>
            <w:vAlign w:val="center"/>
          </w:tcPr>
          <w:p w14:paraId="62DC80B6">
            <w:pPr>
              <w:spacing w:line="240" w:lineRule="exact"/>
              <w:jc w:val="center"/>
              <w:rPr>
                <w:rFonts w:ascii="Times New Roman" w:hAnsi="Times New Roman" w:eastAsia="仿宋"/>
                <w:sz w:val="20"/>
                <w:szCs w:val="20"/>
              </w:rPr>
            </w:pPr>
          </w:p>
        </w:tc>
        <w:tc>
          <w:tcPr>
            <w:tcW w:w="507" w:type="dxa"/>
            <w:vMerge w:val="continue"/>
            <w:noWrap/>
            <w:tcMar>
              <w:top w:w="15" w:type="dxa"/>
              <w:left w:w="15" w:type="dxa"/>
              <w:right w:w="15" w:type="dxa"/>
            </w:tcMar>
            <w:vAlign w:val="center"/>
          </w:tcPr>
          <w:p w14:paraId="6B98DCCD">
            <w:pPr>
              <w:spacing w:line="240" w:lineRule="exact"/>
              <w:jc w:val="center"/>
              <w:rPr>
                <w:rFonts w:ascii="Times New Roman" w:hAnsi="Times New Roman" w:eastAsia="仿宋"/>
                <w:sz w:val="20"/>
                <w:szCs w:val="20"/>
              </w:rPr>
            </w:pPr>
          </w:p>
        </w:tc>
        <w:tc>
          <w:tcPr>
            <w:tcW w:w="1571" w:type="dxa"/>
            <w:vMerge w:val="continue"/>
            <w:noWrap/>
            <w:tcMar>
              <w:top w:w="15" w:type="dxa"/>
              <w:left w:w="15" w:type="dxa"/>
              <w:right w:w="15" w:type="dxa"/>
            </w:tcMar>
            <w:vAlign w:val="center"/>
          </w:tcPr>
          <w:p w14:paraId="10B5A795">
            <w:pPr>
              <w:spacing w:line="240" w:lineRule="exact"/>
              <w:rPr>
                <w:rFonts w:ascii="Times New Roman" w:hAnsi="Times New Roman" w:eastAsia="仿宋"/>
                <w:sz w:val="20"/>
                <w:szCs w:val="20"/>
              </w:rPr>
            </w:pPr>
          </w:p>
        </w:tc>
        <w:tc>
          <w:tcPr>
            <w:tcW w:w="1210" w:type="dxa"/>
            <w:vMerge w:val="continue"/>
            <w:noWrap/>
            <w:tcMar>
              <w:top w:w="15" w:type="dxa"/>
              <w:left w:w="15" w:type="dxa"/>
              <w:right w:w="15" w:type="dxa"/>
            </w:tcMar>
            <w:vAlign w:val="center"/>
          </w:tcPr>
          <w:p w14:paraId="3E404DAB">
            <w:pPr>
              <w:spacing w:line="240" w:lineRule="exact"/>
              <w:jc w:val="center"/>
              <w:rPr>
                <w:rFonts w:ascii="Times New Roman" w:hAnsi="Times New Roman" w:eastAsia="仿宋"/>
                <w:sz w:val="20"/>
                <w:szCs w:val="20"/>
              </w:rPr>
            </w:pPr>
          </w:p>
        </w:tc>
        <w:tc>
          <w:tcPr>
            <w:tcW w:w="1903" w:type="dxa"/>
            <w:vMerge w:val="continue"/>
            <w:noWrap/>
            <w:tcMar>
              <w:top w:w="15" w:type="dxa"/>
              <w:left w:w="15" w:type="dxa"/>
              <w:right w:w="15" w:type="dxa"/>
            </w:tcMar>
            <w:vAlign w:val="center"/>
          </w:tcPr>
          <w:p w14:paraId="699DE1E0">
            <w:pPr>
              <w:spacing w:line="240" w:lineRule="exact"/>
              <w:jc w:val="center"/>
              <w:rPr>
                <w:rFonts w:ascii="Times New Roman" w:hAnsi="Times New Roman" w:eastAsia="仿宋"/>
                <w:sz w:val="20"/>
                <w:szCs w:val="20"/>
              </w:rPr>
            </w:pPr>
          </w:p>
        </w:tc>
        <w:tc>
          <w:tcPr>
            <w:tcW w:w="1877" w:type="dxa"/>
            <w:noWrap/>
            <w:tcMar>
              <w:top w:w="15" w:type="dxa"/>
              <w:left w:w="15" w:type="dxa"/>
              <w:right w:w="15" w:type="dxa"/>
            </w:tcMar>
            <w:vAlign w:val="center"/>
          </w:tcPr>
          <w:p w14:paraId="3D23EC2B">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《中华人民共和国仲裁法》</w:t>
            </w:r>
          </w:p>
        </w:tc>
        <w:tc>
          <w:tcPr>
            <w:tcW w:w="4500" w:type="dxa"/>
            <w:vMerge w:val="restart"/>
            <w:noWrap/>
            <w:tcMar>
              <w:top w:w="15" w:type="dxa"/>
              <w:left w:w="15" w:type="dxa"/>
              <w:right w:w="15" w:type="dxa"/>
            </w:tcMar>
            <w:vAlign w:val="center"/>
          </w:tcPr>
          <w:p w14:paraId="59D499E3">
            <w:pPr>
              <w:widowControl/>
              <w:spacing w:line="240" w:lineRule="exact"/>
              <w:textAlignment w:val="center"/>
              <w:rPr>
                <w:rFonts w:ascii="Times New Roman" w:hAnsi="Times New Roman" w:eastAsia="仿宋"/>
                <w:sz w:val="20"/>
                <w:szCs w:val="20"/>
              </w:rPr>
            </w:pPr>
            <w:r>
              <w:rPr>
                <w:rFonts w:hint="eastAsia" w:ascii="Times New Roman" w:hAnsi="Times New Roman" w:eastAsia="仿宋"/>
                <w:kern w:val="0"/>
                <w:sz w:val="20"/>
                <w:szCs w:val="20"/>
              </w:rPr>
              <w:t>《国家职业资格目录（</w:t>
            </w:r>
            <w:r>
              <w:rPr>
                <w:rFonts w:ascii="Times New Roman" w:hAnsi="Times New Roman" w:eastAsia="仿宋"/>
                <w:kern w:val="0"/>
                <w:sz w:val="20"/>
                <w:szCs w:val="20"/>
              </w:rPr>
              <w:t>2021</w:t>
            </w:r>
            <w:r>
              <w:rPr>
                <w:rFonts w:hint="eastAsia" w:ascii="Times New Roman" w:hAnsi="Times New Roman" w:eastAsia="仿宋"/>
                <w:kern w:val="0"/>
                <w:sz w:val="20"/>
                <w:szCs w:val="20"/>
              </w:rPr>
              <w:t>年版）》</w:t>
            </w:r>
          </w:p>
        </w:tc>
        <w:tc>
          <w:tcPr>
            <w:tcW w:w="2700" w:type="dxa"/>
            <w:vMerge w:val="continue"/>
            <w:noWrap/>
            <w:tcMar>
              <w:top w:w="15" w:type="dxa"/>
              <w:left w:w="15" w:type="dxa"/>
              <w:right w:w="15" w:type="dxa"/>
            </w:tcMar>
            <w:vAlign w:val="center"/>
          </w:tcPr>
          <w:p w14:paraId="1C628239">
            <w:pPr>
              <w:spacing w:line="240" w:lineRule="exact"/>
              <w:rPr>
                <w:rFonts w:ascii="Times New Roman" w:hAnsi="Times New Roman" w:eastAsia="仿宋"/>
                <w:sz w:val="20"/>
                <w:szCs w:val="20"/>
              </w:rPr>
            </w:pPr>
          </w:p>
        </w:tc>
      </w:tr>
      <w:tr w14:paraId="23DFA3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507" w:type="dxa"/>
            <w:vMerge w:val="continue"/>
            <w:noWrap/>
            <w:tcMar>
              <w:top w:w="15" w:type="dxa"/>
              <w:left w:w="15" w:type="dxa"/>
              <w:right w:w="15" w:type="dxa"/>
            </w:tcMar>
            <w:vAlign w:val="center"/>
          </w:tcPr>
          <w:p w14:paraId="0576FD43">
            <w:pPr>
              <w:widowControl/>
              <w:spacing w:line="240" w:lineRule="exact"/>
              <w:jc w:val="center"/>
              <w:textAlignment w:val="center"/>
              <w:rPr>
                <w:rFonts w:ascii="Times New Roman" w:hAnsi="Times New Roman" w:eastAsia="仿宋"/>
                <w:sz w:val="20"/>
                <w:szCs w:val="20"/>
              </w:rPr>
            </w:pPr>
          </w:p>
        </w:tc>
        <w:tc>
          <w:tcPr>
            <w:tcW w:w="507" w:type="dxa"/>
            <w:vMerge w:val="continue"/>
            <w:noWrap/>
            <w:tcMar>
              <w:top w:w="15" w:type="dxa"/>
              <w:left w:w="15" w:type="dxa"/>
              <w:right w:w="15" w:type="dxa"/>
            </w:tcMar>
            <w:vAlign w:val="center"/>
          </w:tcPr>
          <w:p w14:paraId="67D10DE9">
            <w:pPr>
              <w:widowControl/>
              <w:spacing w:line="240" w:lineRule="exact"/>
              <w:jc w:val="center"/>
              <w:textAlignment w:val="center"/>
              <w:rPr>
                <w:rFonts w:ascii="Times New Roman" w:hAnsi="Times New Roman" w:eastAsia="仿宋"/>
                <w:sz w:val="20"/>
                <w:szCs w:val="20"/>
              </w:rPr>
            </w:pPr>
          </w:p>
        </w:tc>
        <w:tc>
          <w:tcPr>
            <w:tcW w:w="1571" w:type="dxa"/>
            <w:vMerge w:val="continue"/>
            <w:noWrap/>
            <w:tcMar>
              <w:top w:w="15" w:type="dxa"/>
              <w:left w:w="15" w:type="dxa"/>
              <w:right w:w="15" w:type="dxa"/>
            </w:tcMar>
            <w:vAlign w:val="center"/>
          </w:tcPr>
          <w:p w14:paraId="7B360A45">
            <w:pPr>
              <w:spacing w:line="240" w:lineRule="exact"/>
              <w:rPr>
                <w:rFonts w:ascii="Times New Roman" w:hAnsi="Times New Roman" w:eastAsia="仿宋"/>
                <w:sz w:val="20"/>
                <w:szCs w:val="20"/>
              </w:rPr>
            </w:pPr>
          </w:p>
        </w:tc>
        <w:tc>
          <w:tcPr>
            <w:tcW w:w="1210" w:type="dxa"/>
            <w:vMerge w:val="continue"/>
            <w:noWrap/>
            <w:tcMar>
              <w:top w:w="15" w:type="dxa"/>
              <w:left w:w="15" w:type="dxa"/>
              <w:right w:w="15" w:type="dxa"/>
            </w:tcMar>
            <w:vAlign w:val="center"/>
          </w:tcPr>
          <w:p w14:paraId="061F6807">
            <w:pPr>
              <w:spacing w:line="240" w:lineRule="exact"/>
              <w:jc w:val="center"/>
              <w:rPr>
                <w:rFonts w:ascii="Times New Roman" w:hAnsi="Times New Roman" w:eastAsia="仿宋"/>
                <w:sz w:val="20"/>
                <w:szCs w:val="20"/>
              </w:rPr>
            </w:pPr>
          </w:p>
        </w:tc>
        <w:tc>
          <w:tcPr>
            <w:tcW w:w="1903" w:type="dxa"/>
            <w:vMerge w:val="continue"/>
            <w:noWrap/>
            <w:tcMar>
              <w:top w:w="15" w:type="dxa"/>
              <w:left w:w="15" w:type="dxa"/>
              <w:right w:w="15" w:type="dxa"/>
            </w:tcMar>
            <w:vAlign w:val="center"/>
          </w:tcPr>
          <w:p w14:paraId="46D2D21F">
            <w:pPr>
              <w:spacing w:line="240" w:lineRule="exact"/>
              <w:jc w:val="center"/>
              <w:rPr>
                <w:rFonts w:ascii="Times New Roman" w:hAnsi="Times New Roman" w:eastAsia="仿宋"/>
                <w:sz w:val="20"/>
                <w:szCs w:val="20"/>
              </w:rPr>
            </w:pPr>
          </w:p>
        </w:tc>
        <w:tc>
          <w:tcPr>
            <w:tcW w:w="1877" w:type="dxa"/>
            <w:noWrap/>
            <w:tcMar>
              <w:top w:w="15" w:type="dxa"/>
              <w:left w:w="15" w:type="dxa"/>
              <w:right w:w="15" w:type="dxa"/>
            </w:tcMar>
            <w:vAlign w:val="center"/>
          </w:tcPr>
          <w:p w14:paraId="4F2073DF">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《中华人民共和国行政复议法》</w:t>
            </w:r>
          </w:p>
        </w:tc>
        <w:tc>
          <w:tcPr>
            <w:tcW w:w="4500" w:type="dxa"/>
            <w:vMerge w:val="continue"/>
            <w:noWrap/>
            <w:tcMar>
              <w:top w:w="15" w:type="dxa"/>
              <w:left w:w="15" w:type="dxa"/>
              <w:right w:w="15" w:type="dxa"/>
            </w:tcMar>
            <w:vAlign w:val="center"/>
          </w:tcPr>
          <w:p w14:paraId="73C8091D">
            <w:pPr>
              <w:spacing w:line="240" w:lineRule="exact"/>
              <w:rPr>
                <w:rFonts w:ascii="Times New Roman" w:hAnsi="Times New Roman" w:eastAsia="仿宋"/>
                <w:sz w:val="20"/>
                <w:szCs w:val="20"/>
              </w:rPr>
            </w:pPr>
          </w:p>
        </w:tc>
        <w:tc>
          <w:tcPr>
            <w:tcW w:w="2700" w:type="dxa"/>
            <w:vMerge w:val="continue"/>
            <w:noWrap/>
            <w:tcMar>
              <w:top w:w="15" w:type="dxa"/>
              <w:left w:w="15" w:type="dxa"/>
              <w:right w:w="15" w:type="dxa"/>
            </w:tcMar>
            <w:vAlign w:val="center"/>
          </w:tcPr>
          <w:p w14:paraId="76D64940">
            <w:pPr>
              <w:spacing w:line="240" w:lineRule="exact"/>
              <w:rPr>
                <w:rFonts w:ascii="Times New Roman" w:hAnsi="Times New Roman" w:eastAsia="仿宋"/>
                <w:sz w:val="20"/>
                <w:szCs w:val="20"/>
              </w:rPr>
            </w:pPr>
          </w:p>
        </w:tc>
      </w:tr>
      <w:tr w14:paraId="6E8CC1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2" w:hRule="atLeast"/>
        </w:trPr>
        <w:tc>
          <w:tcPr>
            <w:tcW w:w="507" w:type="dxa"/>
            <w:vMerge w:val="continue"/>
            <w:noWrap/>
            <w:tcMar>
              <w:top w:w="15" w:type="dxa"/>
              <w:left w:w="15" w:type="dxa"/>
              <w:right w:w="15" w:type="dxa"/>
            </w:tcMar>
            <w:vAlign w:val="center"/>
          </w:tcPr>
          <w:p w14:paraId="2E7B18CC">
            <w:pPr>
              <w:spacing w:line="240" w:lineRule="exact"/>
              <w:jc w:val="center"/>
              <w:rPr>
                <w:rFonts w:ascii="Times New Roman" w:hAnsi="Times New Roman" w:eastAsia="仿宋"/>
                <w:sz w:val="20"/>
                <w:szCs w:val="20"/>
              </w:rPr>
            </w:pPr>
          </w:p>
        </w:tc>
        <w:tc>
          <w:tcPr>
            <w:tcW w:w="507" w:type="dxa"/>
            <w:vMerge w:val="continue"/>
            <w:noWrap/>
            <w:tcMar>
              <w:top w:w="15" w:type="dxa"/>
              <w:left w:w="15" w:type="dxa"/>
              <w:right w:w="15" w:type="dxa"/>
            </w:tcMar>
            <w:vAlign w:val="center"/>
          </w:tcPr>
          <w:p w14:paraId="1FA4DF4E">
            <w:pPr>
              <w:spacing w:line="240" w:lineRule="exact"/>
              <w:jc w:val="center"/>
              <w:rPr>
                <w:rFonts w:ascii="Times New Roman" w:hAnsi="Times New Roman" w:eastAsia="仿宋"/>
                <w:sz w:val="20"/>
                <w:szCs w:val="20"/>
              </w:rPr>
            </w:pPr>
          </w:p>
        </w:tc>
        <w:tc>
          <w:tcPr>
            <w:tcW w:w="1571" w:type="dxa"/>
            <w:vMerge w:val="continue"/>
            <w:noWrap/>
            <w:tcMar>
              <w:top w:w="15" w:type="dxa"/>
              <w:left w:w="15" w:type="dxa"/>
              <w:right w:w="15" w:type="dxa"/>
            </w:tcMar>
            <w:vAlign w:val="center"/>
          </w:tcPr>
          <w:p w14:paraId="42E22D26">
            <w:pPr>
              <w:spacing w:line="240" w:lineRule="exact"/>
              <w:rPr>
                <w:rFonts w:ascii="Times New Roman" w:hAnsi="Times New Roman" w:eastAsia="仿宋"/>
                <w:sz w:val="20"/>
                <w:szCs w:val="20"/>
              </w:rPr>
            </w:pPr>
          </w:p>
        </w:tc>
        <w:tc>
          <w:tcPr>
            <w:tcW w:w="1210" w:type="dxa"/>
            <w:vMerge w:val="continue"/>
            <w:noWrap/>
            <w:tcMar>
              <w:top w:w="15" w:type="dxa"/>
              <w:left w:w="15" w:type="dxa"/>
              <w:right w:w="15" w:type="dxa"/>
            </w:tcMar>
            <w:vAlign w:val="center"/>
          </w:tcPr>
          <w:p w14:paraId="59EAEAA8">
            <w:pPr>
              <w:spacing w:line="240" w:lineRule="exact"/>
              <w:jc w:val="center"/>
              <w:rPr>
                <w:rFonts w:ascii="Times New Roman" w:hAnsi="Times New Roman" w:eastAsia="仿宋"/>
                <w:sz w:val="20"/>
                <w:szCs w:val="20"/>
              </w:rPr>
            </w:pPr>
          </w:p>
        </w:tc>
        <w:tc>
          <w:tcPr>
            <w:tcW w:w="1903" w:type="dxa"/>
            <w:vMerge w:val="continue"/>
            <w:noWrap/>
            <w:tcMar>
              <w:top w:w="15" w:type="dxa"/>
              <w:left w:w="15" w:type="dxa"/>
              <w:right w:w="15" w:type="dxa"/>
            </w:tcMar>
            <w:vAlign w:val="center"/>
          </w:tcPr>
          <w:p w14:paraId="5074BF5D">
            <w:pPr>
              <w:spacing w:line="240" w:lineRule="exact"/>
              <w:jc w:val="center"/>
              <w:rPr>
                <w:rFonts w:ascii="Times New Roman" w:hAnsi="Times New Roman" w:eastAsia="仿宋"/>
                <w:sz w:val="20"/>
                <w:szCs w:val="20"/>
              </w:rPr>
            </w:pPr>
          </w:p>
        </w:tc>
        <w:tc>
          <w:tcPr>
            <w:tcW w:w="1877" w:type="dxa"/>
            <w:noWrap/>
            <w:tcMar>
              <w:top w:w="15" w:type="dxa"/>
              <w:left w:w="15" w:type="dxa"/>
              <w:right w:w="15" w:type="dxa"/>
            </w:tcMar>
            <w:vAlign w:val="center"/>
          </w:tcPr>
          <w:p w14:paraId="43176CCD">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《中华人民共和国行政处罚法》</w:t>
            </w:r>
          </w:p>
        </w:tc>
        <w:tc>
          <w:tcPr>
            <w:tcW w:w="4500" w:type="dxa"/>
            <w:vMerge w:val="continue"/>
            <w:noWrap/>
            <w:tcMar>
              <w:top w:w="15" w:type="dxa"/>
              <w:left w:w="15" w:type="dxa"/>
              <w:right w:w="15" w:type="dxa"/>
            </w:tcMar>
            <w:vAlign w:val="center"/>
          </w:tcPr>
          <w:p w14:paraId="783BE064">
            <w:pPr>
              <w:spacing w:line="240" w:lineRule="exact"/>
              <w:rPr>
                <w:rFonts w:ascii="Times New Roman" w:hAnsi="Times New Roman" w:eastAsia="仿宋"/>
                <w:sz w:val="20"/>
                <w:szCs w:val="20"/>
              </w:rPr>
            </w:pPr>
          </w:p>
        </w:tc>
        <w:tc>
          <w:tcPr>
            <w:tcW w:w="2700" w:type="dxa"/>
            <w:vMerge w:val="continue"/>
            <w:noWrap/>
            <w:tcMar>
              <w:top w:w="15" w:type="dxa"/>
              <w:left w:w="15" w:type="dxa"/>
              <w:right w:w="15" w:type="dxa"/>
            </w:tcMar>
            <w:vAlign w:val="center"/>
          </w:tcPr>
          <w:p w14:paraId="4BB470BF">
            <w:pPr>
              <w:spacing w:line="240" w:lineRule="exact"/>
              <w:rPr>
                <w:rFonts w:ascii="Times New Roman" w:hAnsi="Times New Roman" w:eastAsia="仿宋"/>
                <w:sz w:val="20"/>
                <w:szCs w:val="20"/>
              </w:rPr>
            </w:pPr>
          </w:p>
        </w:tc>
      </w:tr>
      <w:tr w14:paraId="695AF3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3" w:hRule="atLeast"/>
        </w:trPr>
        <w:tc>
          <w:tcPr>
            <w:tcW w:w="507" w:type="dxa"/>
            <w:vMerge w:val="restart"/>
            <w:noWrap/>
            <w:tcMar>
              <w:top w:w="15" w:type="dxa"/>
              <w:left w:w="15" w:type="dxa"/>
              <w:right w:w="15" w:type="dxa"/>
            </w:tcMar>
            <w:vAlign w:val="center"/>
          </w:tcPr>
          <w:p w14:paraId="567ACC98">
            <w:pPr>
              <w:widowControl/>
              <w:spacing w:line="240" w:lineRule="exact"/>
              <w:ind w:left="384" w:hanging="384"/>
              <w:jc w:val="center"/>
              <w:textAlignment w:val="center"/>
              <w:rPr>
                <w:rFonts w:ascii="Times New Roman" w:hAnsi="Times New Roman" w:eastAsia="仿宋"/>
                <w:sz w:val="20"/>
                <w:szCs w:val="20"/>
              </w:rPr>
            </w:pPr>
            <w:r>
              <w:rPr>
                <w:rFonts w:ascii="Times New Roman" w:hAnsi="Times New Roman" w:eastAsia="仿宋"/>
                <w:sz w:val="20"/>
                <w:szCs w:val="20"/>
              </w:rPr>
              <w:t>53</w:t>
            </w:r>
          </w:p>
        </w:tc>
        <w:tc>
          <w:tcPr>
            <w:tcW w:w="507" w:type="dxa"/>
            <w:vMerge w:val="restart"/>
            <w:noWrap/>
            <w:tcMar>
              <w:top w:w="15" w:type="dxa"/>
              <w:left w:w="15" w:type="dxa"/>
              <w:right w:w="15" w:type="dxa"/>
            </w:tcMar>
            <w:vAlign w:val="center"/>
          </w:tcPr>
          <w:p w14:paraId="512C700B">
            <w:pPr>
              <w:widowControl/>
              <w:spacing w:line="240" w:lineRule="exact"/>
              <w:ind w:left="384" w:hanging="384"/>
              <w:jc w:val="center"/>
              <w:textAlignment w:val="center"/>
              <w:rPr>
                <w:rFonts w:ascii="Times New Roman" w:hAnsi="Times New Roman" w:eastAsia="仿宋"/>
                <w:sz w:val="20"/>
                <w:szCs w:val="20"/>
              </w:rPr>
            </w:pPr>
            <w:r>
              <w:rPr>
                <w:rFonts w:ascii="Times New Roman" w:hAnsi="Times New Roman" w:eastAsia="仿宋"/>
                <w:sz w:val="20"/>
                <w:szCs w:val="20"/>
              </w:rPr>
              <w:t>90</w:t>
            </w:r>
          </w:p>
        </w:tc>
        <w:tc>
          <w:tcPr>
            <w:tcW w:w="1571" w:type="dxa"/>
            <w:vMerge w:val="restart"/>
            <w:noWrap/>
            <w:tcMar>
              <w:top w:w="15" w:type="dxa"/>
              <w:left w:w="15" w:type="dxa"/>
              <w:right w:w="15" w:type="dxa"/>
            </w:tcMar>
            <w:vAlign w:val="center"/>
          </w:tcPr>
          <w:p w14:paraId="7472C64B">
            <w:pPr>
              <w:widowControl/>
              <w:spacing w:line="240" w:lineRule="exact"/>
              <w:textAlignment w:val="center"/>
              <w:rPr>
                <w:rFonts w:ascii="Times New Roman" w:hAnsi="Times New Roman" w:eastAsia="仿宋"/>
                <w:sz w:val="20"/>
                <w:szCs w:val="20"/>
              </w:rPr>
            </w:pPr>
            <w:r>
              <w:rPr>
                <w:rFonts w:hint="eastAsia" w:ascii="Times New Roman" w:hAnsi="Times New Roman" w:eastAsia="仿宋"/>
                <w:spacing w:val="6"/>
                <w:kern w:val="0"/>
                <w:sz w:val="20"/>
                <w:szCs w:val="20"/>
              </w:rPr>
              <w:t>律师执业、变更执业机构许可（含香港、澳门永久性居民中的中国居民及台湾居民申请律师执业、变更执业机构）</w:t>
            </w:r>
          </w:p>
        </w:tc>
        <w:tc>
          <w:tcPr>
            <w:tcW w:w="1210" w:type="dxa"/>
            <w:vMerge w:val="restart"/>
            <w:noWrap/>
            <w:tcMar>
              <w:top w:w="15" w:type="dxa"/>
              <w:left w:w="15" w:type="dxa"/>
              <w:right w:w="15" w:type="dxa"/>
            </w:tcMar>
            <w:vAlign w:val="center"/>
          </w:tcPr>
          <w:p w14:paraId="039B6B9D">
            <w:pPr>
              <w:widowControl/>
              <w:spacing w:line="240" w:lineRule="exact"/>
              <w:jc w:val="center"/>
              <w:textAlignment w:val="center"/>
              <w:rPr>
                <w:rFonts w:ascii="Times New Roman" w:hAnsi="Times New Roman" w:eastAsia="仿宋"/>
                <w:sz w:val="20"/>
                <w:szCs w:val="20"/>
              </w:rPr>
            </w:pPr>
            <w:r>
              <w:rPr>
                <w:rFonts w:hint="eastAsia" w:ascii="Times New Roman" w:hAnsi="Times New Roman" w:eastAsia="仿宋"/>
                <w:kern w:val="0"/>
                <w:sz w:val="20"/>
                <w:szCs w:val="20"/>
              </w:rPr>
              <w:t>市司法局</w:t>
            </w:r>
          </w:p>
        </w:tc>
        <w:tc>
          <w:tcPr>
            <w:tcW w:w="1903" w:type="dxa"/>
            <w:vMerge w:val="restart"/>
            <w:noWrap/>
            <w:tcMar>
              <w:top w:w="15" w:type="dxa"/>
              <w:left w:w="15" w:type="dxa"/>
              <w:right w:w="15" w:type="dxa"/>
            </w:tcMar>
            <w:vAlign w:val="center"/>
          </w:tcPr>
          <w:p w14:paraId="6B7F3B49">
            <w:pPr>
              <w:widowControl/>
              <w:spacing w:line="240" w:lineRule="exact"/>
              <w:jc w:val="center"/>
              <w:textAlignment w:val="center"/>
              <w:rPr>
                <w:rFonts w:ascii="Times New Roman" w:hAnsi="Times New Roman" w:eastAsia="仿宋"/>
                <w:sz w:val="20"/>
                <w:szCs w:val="20"/>
              </w:rPr>
            </w:pPr>
            <w:r>
              <w:rPr>
                <w:rFonts w:hint="eastAsia" w:ascii="Times New Roman" w:hAnsi="Times New Roman" w:eastAsia="仿宋"/>
                <w:kern w:val="0"/>
                <w:sz w:val="20"/>
                <w:szCs w:val="20"/>
              </w:rPr>
              <w:t>市司法局（初审）</w:t>
            </w:r>
          </w:p>
        </w:tc>
        <w:tc>
          <w:tcPr>
            <w:tcW w:w="1877" w:type="dxa"/>
            <w:vMerge w:val="restart"/>
            <w:noWrap/>
            <w:tcMar>
              <w:top w:w="15" w:type="dxa"/>
              <w:left w:w="15" w:type="dxa"/>
              <w:right w:w="15" w:type="dxa"/>
            </w:tcMar>
            <w:vAlign w:val="center"/>
          </w:tcPr>
          <w:p w14:paraId="73C2ED3A">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《中华人民共和国律师法》</w:t>
            </w:r>
          </w:p>
        </w:tc>
        <w:tc>
          <w:tcPr>
            <w:tcW w:w="4500" w:type="dxa"/>
            <w:noWrap/>
            <w:tcMar>
              <w:top w:w="15" w:type="dxa"/>
              <w:left w:w="15" w:type="dxa"/>
              <w:right w:w="15" w:type="dxa"/>
            </w:tcMar>
            <w:vAlign w:val="center"/>
          </w:tcPr>
          <w:p w14:paraId="2CB51B83">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《中华人民共和国律师法》</w:t>
            </w:r>
          </w:p>
        </w:tc>
        <w:tc>
          <w:tcPr>
            <w:tcW w:w="2700" w:type="dxa"/>
            <w:vMerge w:val="restart"/>
            <w:noWrap/>
            <w:tcMar>
              <w:top w:w="15" w:type="dxa"/>
              <w:left w:w="15" w:type="dxa"/>
              <w:right w:w="15" w:type="dxa"/>
            </w:tcMar>
            <w:vAlign w:val="center"/>
          </w:tcPr>
          <w:p w14:paraId="087B7872">
            <w:pPr>
              <w:widowControl/>
              <w:spacing w:line="240" w:lineRule="exact"/>
              <w:textAlignment w:val="center"/>
              <w:rPr>
                <w:rFonts w:ascii="Times New Roman" w:hAnsi="Times New Roman" w:eastAsia="仿宋"/>
                <w:sz w:val="20"/>
                <w:szCs w:val="20"/>
              </w:rPr>
            </w:pPr>
          </w:p>
        </w:tc>
      </w:tr>
      <w:tr w14:paraId="1B56AE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2" w:hRule="atLeast"/>
        </w:trPr>
        <w:tc>
          <w:tcPr>
            <w:tcW w:w="507" w:type="dxa"/>
            <w:vMerge w:val="continue"/>
            <w:noWrap/>
            <w:tcMar>
              <w:top w:w="15" w:type="dxa"/>
              <w:left w:w="15" w:type="dxa"/>
              <w:right w:w="15" w:type="dxa"/>
            </w:tcMar>
            <w:vAlign w:val="center"/>
          </w:tcPr>
          <w:p w14:paraId="0BFC0201">
            <w:pPr>
              <w:spacing w:line="240" w:lineRule="exact"/>
              <w:jc w:val="center"/>
              <w:rPr>
                <w:rFonts w:ascii="Times New Roman" w:hAnsi="Times New Roman" w:eastAsia="仿宋"/>
                <w:sz w:val="20"/>
                <w:szCs w:val="20"/>
              </w:rPr>
            </w:pPr>
          </w:p>
        </w:tc>
        <w:tc>
          <w:tcPr>
            <w:tcW w:w="507" w:type="dxa"/>
            <w:vMerge w:val="continue"/>
            <w:noWrap/>
            <w:tcMar>
              <w:top w:w="15" w:type="dxa"/>
              <w:left w:w="15" w:type="dxa"/>
              <w:right w:w="15" w:type="dxa"/>
            </w:tcMar>
            <w:vAlign w:val="center"/>
          </w:tcPr>
          <w:p w14:paraId="29C2181D">
            <w:pPr>
              <w:spacing w:line="240" w:lineRule="exact"/>
              <w:jc w:val="center"/>
              <w:rPr>
                <w:rFonts w:ascii="Times New Roman" w:hAnsi="Times New Roman" w:eastAsia="仿宋"/>
                <w:sz w:val="20"/>
                <w:szCs w:val="20"/>
              </w:rPr>
            </w:pPr>
          </w:p>
        </w:tc>
        <w:tc>
          <w:tcPr>
            <w:tcW w:w="1571" w:type="dxa"/>
            <w:vMerge w:val="continue"/>
            <w:noWrap/>
            <w:tcMar>
              <w:top w:w="15" w:type="dxa"/>
              <w:left w:w="15" w:type="dxa"/>
              <w:right w:w="15" w:type="dxa"/>
            </w:tcMar>
            <w:vAlign w:val="center"/>
          </w:tcPr>
          <w:p w14:paraId="5F7B23F6">
            <w:pPr>
              <w:spacing w:line="240" w:lineRule="exact"/>
              <w:rPr>
                <w:rFonts w:ascii="Times New Roman" w:hAnsi="Times New Roman" w:eastAsia="仿宋"/>
                <w:sz w:val="20"/>
                <w:szCs w:val="20"/>
              </w:rPr>
            </w:pPr>
          </w:p>
        </w:tc>
        <w:tc>
          <w:tcPr>
            <w:tcW w:w="1210" w:type="dxa"/>
            <w:vMerge w:val="continue"/>
            <w:noWrap/>
            <w:tcMar>
              <w:top w:w="15" w:type="dxa"/>
              <w:left w:w="15" w:type="dxa"/>
              <w:right w:w="15" w:type="dxa"/>
            </w:tcMar>
            <w:vAlign w:val="center"/>
          </w:tcPr>
          <w:p w14:paraId="113EA5B9">
            <w:pPr>
              <w:spacing w:line="240" w:lineRule="exact"/>
              <w:jc w:val="center"/>
              <w:rPr>
                <w:rFonts w:ascii="Times New Roman" w:hAnsi="Times New Roman" w:eastAsia="仿宋"/>
                <w:sz w:val="20"/>
                <w:szCs w:val="20"/>
              </w:rPr>
            </w:pPr>
          </w:p>
        </w:tc>
        <w:tc>
          <w:tcPr>
            <w:tcW w:w="1903" w:type="dxa"/>
            <w:vMerge w:val="continue"/>
            <w:noWrap/>
            <w:tcMar>
              <w:top w:w="15" w:type="dxa"/>
              <w:left w:w="15" w:type="dxa"/>
              <w:right w:w="15" w:type="dxa"/>
            </w:tcMar>
            <w:vAlign w:val="center"/>
          </w:tcPr>
          <w:p w14:paraId="62CD7115">
            <w:pPr>
              <w:spacing w:line="240" w:lineRule="exact"/>
              <w:jc w:val="center"/>
              <w:rPr>
                <w:rFonts w:ascii="Times New Roman" w:hAnsi="Times New Roman" w:eastAsia="仿宋"/>
                <w:sz w:val="20"/>
                <w:szCs w:val="20"/>
              </w:rPr>
            </w:pPr>
          </w:p>
        </w:tc>
        <w:tc>
          <w:tcPr>
            <w:tcW w:w="1877" w:type="dxa"/>
            <w:vMerge w:val="continue"/>
            <w:noWrap/>
            <w:tcMar>
              <w:top w:w="15" w:type="dxa"/>
              <w:left w:w="15" w:type="dxa"/>
              <w:right w:w="15" w:type="dxa"/>
            </w:tcMar>
            <w:vAlign w:val="center"/>
          </w:tcPr>
          <w:p w14:paraId="696CBEAC">
            <w:pPr>
              <w:spacing w:line="240" w:lineRule="exact"/>
              <w:jc w:val="left"/>
              <w:rPr>
                <w:rFonts w:ascii="Times New Roman" w:hAnsi="Times New Roman" w:eastAsia="仿宋"/>
                <w:sz w:val="20"/>
                <w:szCs w:val="20"/>
              </w:rPr>
            </w:pPr>
          </w:p>
        </w:tc>
        <w:tc>
          <w:tcPr>
            <w:tcW w:w="4500" w:type="dxa"/>
            <w:noWrap/>
            <w:tcMar>
              <w:top w:w="15" w:type="dxa"/>
              <w:left w:w="15" w:type="dxa"/>
              <w:right w:w="15" w:type="dxa"/>
            </w:tcMar>
            <w:vAlign w:val="center"/>
          </w:tcPr>
          <w:p w14:paraId="6E6B2758">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《律师执业管理办法》</w:t>
            </w:r>
          </w:p>
        </w:tc>
        <w:tc>
          <w:tcPr>
            <w:tcW w:w="2700" w:type="dxa"/>
            <w:vMerge w:val="continue"/>
            <w:noWrap/>
            <w:tcMar>
              <w:top w:w="15" w:type="dxa"/>
              <w:left w:w="15" w:type="dxa"/>
              <w:right w:w="15" w:type="dxa"/>
            </w:tcMar>
            <w:vAlign w:val="center"/>
          </w:tcPr>
          <w:p w14:paraId="7B3E14C0">
            <w:pPr>
              <w:spacing w:line="240" w:lineRule="exact"/>
              <w:rPr>
                <w:rFonts w:ascii="Times New Roman" w:hAnsi="Times New Roman" w:eastAsia="仿宋"/>
                <w:sz w:val="20"/>
                <w:szCs w:val="20"/>
              </w:rPr>
            </w:pPr>
          </w:p>
        </w:tc>
      </w:tr>
      <w:tr w14:paraId="06A18F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1" w:hRule="atLeast"/>
        </w:trPr>
        <w:tc>
          <w:tcPr>
            <w:tcW w:w="507" w:type="dxa"/>
            <w:vMerge w:val="continue"/>
            <w:noWrap/>
            <w:tcMar>
              <w:top w:w="15" w:type="dxa"/>
              <w:left w:w="15" w:type="dxa"/>
              <w:right w:w="15" w:type="dxa"/>
            </w:tcMar>
            <w:vAlign w:val="center"/>
          </w:tcPr>
          <w:p w14:paraId="50125FD5">
            <w:pPr>
              <w:spacing w:line="240" w:lineRule="exact"/>
              <w:jc w:val="center"/>
              <w:rPr>
                <w:rFonts w:ascii="Times New Roman" w:hAnsi="Times New Roman" w:eastAsia="仿宋"/>
                <w:sz w:val="20"/>
                <w:szCs w:val="20"/>
              </w:rPr>
            </w:pPr>
          </w:p>
        </w:tc>
        <w:tc>
          <w:tcPr>
            <w:tcW w:w="507" w:type="dxa"/>
            <w:vMerge w:val="continue"/>
            <w:noWrap/>
            <w:tcMar>
              <w:top w:w="15" w:type="dxa"/>
              <w:left w:w="15" w:type="dxa"/>
              <w:right w:w="15" w:type="dxa"/>
            </w:tcMar>
            <w:vAlign w:val="center"/>
          </w:tcPr>
          <w:p w14:paraId="027E4CD8">
            <w:pPr>
              <w:spacing w:line="240" w:lineRule="exact"/>
              <w:jc w:val="center"/>
              <w:rPr>
                <w:rFonts w:ascii="Times New Roman" w:hAnsi="Times New Roman" w:eastAsia="仿宋"/>
                <w:sz w:val="20"/>
                <w:szCs w:val="20"/>
              </w:rPr>
            </w:pPr>
          </w:p>
        </w:tc>
        <w:tc>
          <w:tcPr>
            <w:tcW w:w="1571" w:type="dxa"/>
            <w:vMerge w:val="continue"/>
            <w:noWrap/>
            <w:tcMar>
              <w:top w:w="15" w:type="dxa"/>
              <w:left w:w="15" w:type="dxa"/>
              <w:right w:w="15" w:type="dxa"/>
            </w:tcMar>
            <w:vAlign w:val="center"/>
          </w:tcPr>
          <w:p w14:paraId="6483F5E3">
            <w:pPr>
              <w:spacing w:line="240" w:lineRule="exact"/>
              <w:rPr>
                <w:rFonts w:ascii="Times New Roman" w:hAnsi="Times New Roman" w:eastAsia="仿宋"/>
                <w:sz w:val="20"/>
                <w:szCs w:val="20"/>
              </w:rPr>
            </w:pPr>
          </w:p>
        </w:tc>
        <w:tc>
          <w:tcPr>
            <w:tcW w:w="1210" w:type="dxa"/>
            <w:vMerge w:val="continue"/>
            <w:noWrap/>
            <w:tcMar>
              <w:top w:w="15" w:type="dxa"/>
              <w:left w:w="15" w:type="dxa"/>
              <w:right w:w="15" w:type="dxa"/>
            </w:tcMar>
            <w:vAlign w:val="center"/>
          </w:tcPr>
          <w:p w14:paraId="6525A6D7">
            <w:pPr>
              <w:spacing w:line="240" w:lineRule="exact"/>
              <w:jc w:val="center"/>
              <w:rPr>
                <w:rFonts w:ascii="Times New Roman" w:hAnsi="Times New Roman" w:eastAsia="仿宋"/>
                <w:sz w:val="20"/>
                <w:szCs w:val="20"/>
              </w:rPr>
            </w:pPr>
          </w:p>
        </w:tc>
        <w:tc>
          <w:tcPr>
            <w:tcW w:w="1903" w:type="dxa"/>
            <w:vMerge w:val="continue"/>
            <w:noWrap/>
            <w:tcMar>
              <w:top w:w="15" w:type="dxa"/>
              <w:left w:w="15" w:type="dxa"/>
              <w:right w:w="15" w:type="dxa"/>
            </w:tcMar>
            <w:vAlign w:val="center"/>
          </w:tcPr>
          <w:p w14:paraId="33BCBED3">
            <w:pPr>
              <w:spacing w:line="240" w:lineRule="exact"/>
              <w:jc w:val="center"/>
              <w:rPr>
                <w:rFonts w:ascii="Times New Roman" w:hAnsi="Times New Roman" w:eastAsia="仿宋"/>
                <w:sz w:val="20"/>
                <w:szCs w:val="20"/>
              </w:rPr>
            </w:pPr>
          </w:p>
        </w:tc>
        <w:tc>
          <w:tcPr>
            <w:tcW w:w="1877" w:type="dxa"/>
            <w:vMerge w:val="continue"/>
            <w:noWrap/>
            <w:tcMar>
              <w:top w:w="15" w:type="dxa"/>
              <w:left w:w="15" w:type="dxa"/>
              <w:right w:w="15" w:type="dxa"/>
            </w:tcMar>
            <w:vAlign w:val="center"/>
          </w:tcPr>
          <w:p w14:paraId="1BE06807">
            <w:pPr>
              <w:spacing w:line="240" w:lineRule="exact"/>
              <w:jc w:val="left"/>
              <w:rPr>
                <w:rFonts w:ascii="Times New Roman" w:hAnsi="Times New Roman" w:eastAsia="仿宋"/>
                <w:sz w:val="20"/>
                <w:szCs w:val="20"/>
              </w:rPr>
            </w:pPr>
          </w:p>
        </w:tc>
        <w:tc>
          <w:tcPr>
            <w:tcW w:w="4500" w:type="dxa"/>
            <w:noWrap/>
            <w:tcMar>
              <w:top w:w="15" w:type="dxa"/>
              <w:left w:w="15" w:type="dxa"/>
              <w:right w:w="15" w:type="dxa"/>
            </w:tcMar>
            <w:vAlign w:val="center"/>
          </w:tcPr>
          <w:p w14:paraId="472218C4">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《取得内地法律职业资格的香港特别行政区和澳门特别行政区居民在内地从事律师职业管理办法（修正）》</w:t>
            </w:r>
          </w:p>
        </w:tc>
        <w:tc>
          <w:tcPr>
            <w:tcW w:w="2700" w:type="dxa"/>
            <w:vMerge w:val="continue"/>
            <w:noWrap/>
            <w:tcMar>
              <w:top w:w="15" w:type="dxa"/>
              <w:left w:w="15" w:type="dxa"/>
              <w:right w:w="15" w:type="dxa"/>
            </w:tcMar>
            <w:vAlign w:val="center"/>
          </w:tcPr>
          <w:p w14:paraId="1D6CCC3E">
            <w:pPr>
              <w:spacing w:line="240" w:lineRule="exact"/>
              <w:rPr>
                <w:rFonts w:ascii="Times New Roman" w:hAnsi="Times New Roman" w:eastAsia="仿宋"/>
                <w:sz w:val="20"/>
                <w:szCs w:val="20"/>
              </w:rPr>
            </w:pPr>
          </w:p>
        </w:tc>
      </w:tr>
      <w:tr w14:paraId="57EF1B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507" w:type="dxa"/>
            <w:vMerge w:val="restart"/>
            <w:noWrap/>
            <w:tcMar>
              <w:top w:w="15" w:type="dxa"/>
              <w:left w:w="15" w:type="dxa"/>
              <w:right w:w="15" w:type="dxa"/>
            </w:tcMar>
            <w:vAlign w:val="center"/>
          </w:tcPr>
          <w:p w14:paraId="2E1D26E5">
            <w:pPr>
              <w:spacing w:line="240" w:lineRule="exact"/>
              <w:ind w:left="384" w:hanging="384"/>
              <w:jc w:val="center"/>
              <w:rPr>
                <w:rFonts w:ascii="Times New Roman" w:hAnsi="Times New Roman" w:eastAsia="仿宋"/>
                <w:sz w:val="20"/>
                <w:szCs w:val="20"/>
              </w:rPr>
            </w:pPr>
            <w:r>
              <w:rPr>
                <w:rFonts w:ascii="Times New Roman" w:hAnsi="Times New Roman" w:eastAsia="仿宋"/>
                <w:sz w:val="20"/>
                <w:szCs w:val="20"/>
              </w:rPr>
              <w:t>54</w:t>
            </w:r>
          </w:p>
        </w:tc>
        <w:tc>
          <w:tcPr>
            <w:tcW w:w="507" w:type="dxa"/>
            <w:vMerge w:val="restart"/>
            <w:noWrap/>
            <w:tcMar>
              <w:top w:w="15" w:type="dxa"/>
              <w:left w:w="15" w:type="dxa"/>
              <w:right w:w="15" w:type="dxa"/>
            </w:tcMar>
            <w:vAlign w:val="center"/>
          </w:tcPr>
          <w:p w14:paraId="336AE55D">
            <w:pPr>
              <w:spacing w:line="240" w:lineRule="exact"/>
              <w:ind w:left="384" w:hanging="384"/>
              <w:jc w:val="center"/>
              <w:rPr>
                <w:rFonts w:ascii="Times New Roman" w:hAnsi="Times New Roman" w:eastAsia="仿宋"/>
                <w:sz w:val="20"/>
                <w:szCs w:val="20"/>
              </w:rPr>
            </w:pPr>
            <w:r>
              <w:rPr>
                <w:rFonts w:ascii="Times New Roman" w:hAnsi="Times New Roman" w:eastAsia="仿宋"/>
                <w:sz w:val="20"/>
                <w:szCs w:val="20"/>
              </w:rPr>
              <w:t>91</w:t>
            </w:r>
          </w:p>
        </w:tc>
        <w:tc>
          <w:tcPr>
            <w:tcW w:w="1571" w:type="dxa"/>
            <w:vMerge w:val="restart"/>
            <w:noWrap/>
            <w:tcMar>
              <w:top w:w="15" w:type="dxa"/>
              <w:left w:w="15" w:type="dxa"/>
              <w:right w:w="15" w:type="dxa"/>
            </w:tcMar>
            <w:vAlign w:val="center"/>
          </w:tcPr>
          <w:p w14:paraId="06E42542">
            <w:pPr>
              <w:widowControl/>
              <w:spacing w:line="240" w:lineRule="exact"/>
              <w:textAlignment w:val="center"/>
              <w:rPr>
                <w:rFonts w:ascii="Times New Roman" w:hAnsi="Times New Roman" w:eastAsia="仿宋"/>
                <w:sz w:val="20"/>
                <w:szCs w:val="20"/>
              </w:rPr>
            </w:pPr>
            <w:r>
              <w:rPr>
                <w:rFonts w:hint="eastAsia" w:ascii="Times New Roman" w:hAnsi="Times New Roman" w:eastAsia="仿宋"/>
                <w:kern w:val="0"/>
                <w:sz w:val="20"/>
                <w:szCs w:val="20"/>
              </w:rPr>
              <w:t>基层法律服务工作者执业核准</w:t>
            </w:r>
          </w:p>
        </w:tc>
        <w:tc>
          <w:tcPr>
            <w:tcW w:w="1210" w:type="dxa"/>
            <w:vMerge w:val="restart"/>
            <w:noWrap/>
            <w:tcMar>
              <w:top w:w="15" w:type="dxa"/>
              <w:left w:w="15" w:type="dxa"/>
              <w:right w:w="15" w:type="dxa"/>
            </w:tcMar>
            <w:vAlign w:val="center"/>
          </w:tcPr>
          <w:p w14:paraId="15AEA790">
            <w:pPr>
              <w:widowControl/>
              <w:spacing w:line="240" w:lineRule="exact"/>
              <w:jc w:val="center"/>
              <w:textAlignment w:val="center"/>
              <w:rPr>
                <w:rFonts w:ascii="Times New Roman" w:hAnsi="Times New Roman" w:eastAsia="仿宋"/>
                <w:sz w:val="20"/>
                <w:szCs w:val="20"/>
              </w:rPr>
            </w:pPr>
            <w:r>
              <w:rPr>
                <w:rFonts w:hint="eastAsia" w:ascii="Times New Roman" w:hAnsi="Times New Roman" w:eastAsia="仿宋"/>
                <w:kern w:val="0"/>
                <w:sz w:val="20"/>
                <w:szCs w:val="20"/>
              </w:rPr>
              <w:t>市司法局</w:t>
            </w:r>
          </w:p>
        </w:tc>
        <w:tc>
          <w:tcPr>
            <w:tcW w:w="1903" w:type="dxa"/>
            <w:vMerge w:val="restart"/>
            <w:noWrap/>
            <w:tcMar>
              <w:top w:w="15" w:type="dxa"/>
              <w:left w:w="15" w:type="dxa"/>
              <w:right w:w="15" w:type="dxa"/>
            </w:tcMar>
            <w:vAlign w:val="center"/>
          </w:tcPr>
          <w:p w14:paraId="47F99E90">
            <w:pPr>
              <w:widowControl/>
              <w:spacing w:line="240" w:lineRule="exact"/>
              <w:jc w:val="center"/>
              <w:textAlignment w:val="center"/>
              <w:rPr>
                <w:rFonts w:ascii="Times New Roman" w:hAnsi="Times New Roman" w:eastAsia="仿宋"/>
                <w:sz w:val="20"/>
                <w:szCs w:val="20"/>
              </w:rPr>
            </w:pPr>
            <w:r>
              <w:rPr>
                <w:rFonts w:hint="eastAsia" w:ascii="Times New Roman" w:hAnsi="Times New Roman" w:eastAsia="仿宋"/>
                <w:kern w:val="0"/>
                <w:sz w:val="20"/>
                <w:szCs w:val="20"/>
              </w:rPr>
              <w:t>市司法局</w:t>
            </w:r>
          </w:p>
        </w:tc>
        <w:tc>
          <w:tcPr>
            <w:tcW w:w="1877" w:type="dxa"/>
            <w:vMerge w:val="restart"/>
            <w:noWrap/>
            <w:tcMar>
              <w:top w:w="15" w:type="dxa"/>
              <w:left w:w="15" w:type="dxa"/>
              <w:right w:w="15" w:type="dxa"/>
            </w:tcMar>
            <w:vAlign w:val="center"/>
          </w:tcPr>
          <w:p w14:paraId="7C561504">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《国务院对确需保留的行政审批项目设定行政许可的决定》</w:t>
            </w:r>
          </w:p>
        </w:tc>
        <w:tc>
          <w:tcPr>
            <w:tcW w:w="4500" w:type="dxa"/>
            <w:noWrap/>
            <w:tcMar>
              <w:top w:w="15" w:type="dxa"/>
              <w:left w:w="15" w:type="dxa"/>
              <w:right w:w="15" w:type="dxa"/>
            </w:tcMar>
            <w:vAlign w:val="center"/>
          </w:tcPr>
          <w:p w14:paraId="6D1280D3">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《国务院关于第六批取消和调整行政审批项目的决定》（国发〔</w:t>
            </w:r>
            <w:r>
              <w:rPr>
                <w:rFonts w:ascii="Times New Roman" w:hAnsi="Times New Roman" w:eastAsia="仿宋"/>
                <w:kern w:val="0"/>
                <w:sz w:val="20"/>
                <w:szCs w:val="20"/>
              </w:rPr>
              <w:t>2012</w:t>
            </w:r>
            <w:r>
              <w:rPr>
                <w:rFonts w:hint="eastAsia" w:ascii="Times New Roman" w:hAnsi="Times New Roman" w:eastAsia="仿宋"/>
                <w:kern w:val="0"/>
                <w:sz w:val="20"/>
                <w:szCs w:val="20"/>
              </w:rPr>
              <w:t>〕</w:t>
            </w:r>
            <w:r>
              <w:rPr>
                <w:rFonts w:ascii="Times New Roman" w:hAnsi="Times New Roman" w:eastAsia="仿宋"/>
                <w:kern w:val="0"/>
                <w:sz w:val="20"/>
                <w:szCs w:val="20"/>
              </w:rPr>
              <w:t>52</w:t>
            </w:r>
            <w:r>
              <w:rPr>
                <w:rFonts w:hint="eastAsia" w:ascii="Times New Roman" w:hAnsi="Times New Roman" w:eastAsia="仿宋"/>
                <w:kern w:val="0"/>
                <w:sz w:val="20"/>
                <w:szCs w:val="20"/>
              </w:rPr>
              <w:t>号）</w:t>
            </w:r>
          </w:p>
        </w:tc>
        <w:tc>
          <w:tcPr>
            <w:tcW w:w="2700" w:type="dxa"/>
            <w:vMerge w:val="restart"/>
            <w:noWrap/>
            <w:tcMar>
              <w:top w:w="15" w:type="dxa"/>
              <w:left w:w="15" w:type="dxa"/>
              <w:right w:w="15" w:type="dxa"/>
            </w:tcMar>
            <w:vAlign w:val="center"/>
          </w:tcPr>
          <w:p w14:paraId="0F70AB24">
            <w:pPr>
              <w:spacing w:line="240" w:lineRule="exact"/>
              <w:rPr>
                <w:rFonts w:ascii="Times New Roman" w:hAnsi="Times New Roman" w:eastAsia="仿宋"/>
                <w:sz w:val="20"/>
                <w:szCs w:val="20"/>
              </w:rPr>
            </w:pPr>
          </w:p>
        </w:tc>
      </w:tr>
      <w:tr w14:paraId="59F38A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507" w:type="dxa"/>
            <w:vMerge w:val="continue"/>
            <w:noWrap/>
            <w:tcMar>
              <w:top w:w="15" w:type="dxa"/>
              <w:left w:w="15" w:type="dxa"/>
              <w:right w:w="15" w:type="dxa"/>
            </w:tcMar>
            <w:vAlign w:val="center"/>
          </w:tcPr>
          <w:p w14:paraId="20FA5CBF">
            <w:pPr>
              <w:spacing w:line="240" w:lineRule="exact"/>
              <w:jc w:val="center"/>
              <w:rPr>
                <w:rFonts w:ascii="Times New Roman" w:hAnsi="Times New Roman" w:eastAsia="仿宋"/>
                <w:sz w:val="20"/>
                <w:szCs w:val="20"/>
              </w:rPr>
            </w:pPr>
          </w:p>
        </w:tc>
        <w:tc>
          <w:tcPr>
            <w:tcW w:w="507" w:type="dxa"/>
            <w:vMerge w:val="continue"/>
            <w:noWrap/>
            <w:tcMar>
              <w:top w:w="15" w:type="dxa"/>
              <w:left w:w="15" w:type="dxa"/>
              <w:right w:w="15" w:type="dxa"/>
            </w:tcMar>
            <w:vAlign w:val="center"/>
          </w:tcPr>
          <w:p w14:paraId="25FA7F97">
            <w:pPr>
              <w:spacing w:line="240" w:lineRule="exact"/>
              <w:jc w:val="center"/>
              <w:rPr>
                <w:rFonts w:ascii="Times New Roman" w:hAnsi="Times New Roman" w:eastAsia="仿宋"/>
                <w:sz w:val="20"/>
                <w:szCs w:val="20"/>
              </w:rPr>
            </w:pPr>
          </w:p>
        </w:tc>
        <w:tc>
          <w:tcPr>
            <w:tcW w:w="1571" w:type="dxa"/>
            <w:vMerge w:val="continue"/>
            <w:noWrap/>
            <w:tcMar>
              <w:top w:w="15" w:type="dxa"/>
              <w:left w:w="15" w:type="dxa"/>
              <w:right w:w="15" w:type="dxa"/>
            </w:tcMar>
            <w:vAlign w:val="center"/>
          </w:tcPr>
          <w:p w14:paraId="206BC42C">
            <w:pPr>
              <w:spacing w:line="240" w:lineRule="exact"/>
              <w:rPr>
                <w:rFonts w:ascii="Times New Roman" w:hAnsi="Times New Roman" w:eastAsia="仿宋"/>
                <w:sz w:val="20"/>
                <w:szCs w:val="20"/>
              </w:rPr>
            </w:pPr>
          </w:p>
        </w:tc>
        <w:tc>
          <w:tcPr>
            <w:tcW w:w="1210" w:type="dxa"/>
            <w:vMerge w:val="continue"/>
            <w:noWrap/>
            <w:tcMar>
              <w:top w:w="15" w:type="dxa"/>
              <w:left w:w="15" w:type="dxa"/>
              <w:right w:w="15" w:type="dxa"/>
            </w:tcMar>
            <w:vAlign w:val="center"/>
          </w:tcPr>
          <w:p w14:paraId="6E5622D7">
            <w:pPr>
              <w:spacing w:line="240" w:lineRule="exact"/>
              <w:jc w:val="center"/>
              <w:rPr>
                <w:rFonts w:ascii="Times New Roman" w:hAnsi="Times New Roman" w:eastAsia="仿宋"/>
                <w:sz w:val="20"/>
                <w:szCs w:val="20"/>
              </w:rPr>
            </w:pPr>
          </w:p>
        </w:tc>
        <w:tc>
          <w:tcPr>
            <w:tcW w:w="1903" w:type="dxa"/>
            <w:vMerge w:val="continue"/>
            <w:noWrap/>
            <w:tcMar>
              <w:top w:w="15" w:type="dxa"/>
              <w:left w:w="15" w:type="dxa"/>
              <w:right w:w="15" w:type="dxa"/>
            </w:tcMar>
            <w:vAlign w:val="center"/>
          </w:tcPr>
          <w:p w14:paraId="6075FA9F">
            <w:pPr>
              <w:spacing w:line="240" w:lineRule="exact"/>
              <w:jc w:val="center"/>
              <w:rPr>
                <w:rFonts w:ascii="Times New Roman" w:hAnsi="Times New Roman" w:eastAsia="仿宋"/>
                <w:sz w:val="20"/>
                <w:szCs w:val="20"/>
              </w:rPr>
            </w:pPr>
          </w:p>
        </w:tc>
        <w:tc>
          <w:tcPr>
            <w:tcW w:w="1877" w:type="dxa"/>
            <w:vMerge w:val="continue"/>
            <w:noWrap/>
            <w:tcMar>
              <w:top w:w="15" w:type="dxa"/>
              <w:left w:w="15" w:type="dxa"/>
              <w:right w:w="15" w:type="dxa"/>
            </w:tcMar>
            <w:vAlign w:val="center"/>
          </w:tcPr>
          <w:p w14:paraId="42794283">
            <w:pPr>
              <w:spacing w:line="240" w:lineRule="exact"/>
              <w:jc w:val="left"/>
              <w:rPr>
                <w:rFonts w:ascii="Times New Roman" w:hAnsi="Times New Roman" w:eastAsia="仿宋"/>
                <w:sz w:val="20"/>
                <w:szCs w:val="20"/>
              </w:rPr>
            </w:pPr>
          </w:p>
        </w:tc>
        <w:tc>
          <w:tcPr>
            <w:tcW w:w="4500" w:type="dxa"/>
            <w:noWrap/>
            <w:tcMar>
              <w:top w:w="15" w:type="dxa"/>
              <w:left w:w="15" w:type="dxa"/>
              <w:right w:w="15" w:type="dxa"/>
            </w:tcMar>
            <w:vAlign w:val="center"/>
          </w:tcPr>
          <w:p w14:paraId="0BE00A22">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《基层法律服务工作者管理办法》</w:t>
            </w:r>
          </w:p>
        </w:tc>
        <w:tc>
          <w:tcPr>
            <w:tcW w:w="2700" w:type="dxa"/>
            <w:vMerge w:val="continue"/>
            <w:noWrap/>
            <w:tcMar>
              <w:top w:w="15" w:type="dxa"/>
              <w:left w:w="15" w:type="dxa"/>
              <w:right w:w="15" w:type="dxa"/>
            </w:tcMar>
            <w:vAlign w:val="center"/>
          </w:tcPr>
          <w:p w14:paraId="6DBD20B8">
            <w:pPr>
              <w:spacing w:line="240" w:lineRule="exact"/>
              <w:rPr>
                <w:rFonts w:ascii="Times New Roman" w:hAnsi="Times New Roman" w:eastAsia="仿宋"/>
                <w:sz w:val="20"/>
                <w:szCs w:val="20"/>
              </w:rPr>
            </w:pPr>
          </w:p>
        </w:tc>
      </w:tr>
      <w:tr w14:paraId="1AB445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507" w:type="dxa"/>
            <w:vMerge w:val="restart"/>
            <w:noWrap/>
            <w:tcMar>
              <w:top w:w="15" w:type="dxa"/>
              <w:left w:w="15" w:type="dxa"/>
              <w:right w:w="15" w:type="dxa"/>
            </w:tcMar>
            <w:vAlign w:val="center"/>
          </w:tcPr>
          <w:p w14:paraId="3F9569BC">
            <w:pPr>
              <w:widowControl/>
              <w:spacing w:line="240" w:lineRule="exact"/>
              <w:ind w:left="384" w:hanging="384"/>
              <w:jc w:val="center"/>
              <w:textAlignment w:val="center"/>
              <w:rPr>
                <w:rFonts w:ascii="Times New Roman" w:hAnsi="Times New Roman" w:eastAsia="仿宋"/>
                <w:sz w:val="20"/>
                <w:szCs w:val="20"/>
              </w:rPr>
            </w:pPr>
            <w:r>
              <w:rPr>
                <w:rFonts w:ascii="Times New Roman" w:hAnsi="Times New Roman" w:eastAsia="仿宋"/>
                <w:sz w:val="20"/>
                <w:szCs w:val="20"/>
              </w:rPr>
              <w:t>55</w:t>
            </w:r>
          </w:p>
        </w:tc>
        <w:tc>
          <w:tcPr>
            <w:tcW w:w="507" w:type="dxa"/>
            <w:vMerge w:val="restart"/>
            <w:noWrap/>
            <w:tcMar>
              <w:top w:w="15" w:type="dxa"/>
              <w:left w:w="15" w:type="dxa"/>
              <w:right w:w="15" w:type="dxa"/>
            </w:tcMar>
            <w:vAlign w:val="center"/>
          </w:tcPr>
          <w:p w14:paraId="3D101836">
            <w:pPr>
              <w:widowControl/>
              <w:spacing w:line="240" w:lineRule="exact"/>
              <w:ind w:left="384" w:hanging="384"/>
              <w:jc w:val="center"/>
              <w:textAlignment w:val="center"/>
              <w:rPr>
                <w:rFonts w:ascii="Times New Roman" w:hAnsi="Times New Roman" w:eastAsia="仿宋"/>
                <w:sz w:val="20"/>
                <w:szCs w:val="20"/>
              </w:rPr>
            </w:pPr>
            <w:r>
              <w:rPr>
                <w:rFonts w:ascii="Times New Roman" w:hAnsi="Times New Roman" w:eastAsia="仿宋"/>
                <w:sz w:val="20"/>
                <w:szCs w:val="20"/>
              </w:rPr>
              <w:t>92</w:t>
            </w:r>
          </w:p>
        </w:tc>
        <w:tc>
          <w:tcPr>
            <w:tcW w:w="1571" w:type="dxa"/>
            <w:vMerge w:val="restart"/>
            <w:noWrap/>
            <w:tcMar>
              <w:top w:w="15" w:type="dxa"/>
              <w:left w:w="15" w:type="dxa"/>
              <w:right w:w="15" w:type="dxa"/>
            </w:tcMar>
            <w:vAlign w:val="center"/>
          </w:tcPr>
          <w:p w14:paraId="3892515E">
            <w:pPr>
              <w:widowControl/>
              <w:spacing w:line="240" w:lineRule="exact"/>
              <w:textAlignment w:val="center"/>
              <w:rPr>
                <w:rFonts w:ascii="Times New Roman" w:hAnsi="Times New Roman" w:eastAsia="仿宋"/>
                <w:sz w:val="20"/>
                <w:szCs w:val="20"/>
              </w:rPr>
            </w:pPr>
            <w:r>
              <w:rPr>
                <w:rFonts w:hint="eastAsia" w:ascii="Times New Roman" w:hAnsi="Times New Roman" w:eastAsia="仿宋"/>
                <w:kern w:val="0"/>
                <w:sz w:val="20"/>
                <w:szCs w:val="20"/>
              </w:rPr>
              <w:t>律师事务所及分所设立、变更、注销许可</w:t>
            </w:r>
          </w:p>
        </w:tc>
        <w:tc>
          <w:tcPr>
            <w:tcW w:w="1210" w:type="dxa"/>
            <w:vMerge w:val="restart"/>
            <w:noWrap/>
            <w:tcMar>
              <w:top w:w="15" w:type="dxa"/>
              <w:left w:w="15" w:type="dxa"/>
              <w:right w:w="15" w:type="dxa"/>
            </w:tcMar>
            <w:vAlign w:val="center"/>
          </w:tcPr>
          <w:p w14:paraId="6A69E77A">
            <w:pPr>
              <w:widowControl/>
              <w:spacing w:line="240" w:lineRule="exact"/>
              <w:jc w:val="center"/>
              <w:textAlignment w:val="center"/>
              <w:rPr>
                <w:rFonts w:ascii="Times New Roman" w:hAnsi="Times New Roman" w:eastAsia="仿宋"/>
                <w:sz w:val="20"/>
                <w:szCs w:val="20"/>
              </w:rPr>
            </w:pPr>
            <w:r>
              <w:rPr>
                <w:rFonts w:hint="eastAsia" w:ascii="Times New Roman" w:hAnsi="Times New Roman" w:eastAsia="仿宋"/>
                <w:kern w:val="0"/>
                <w:sz w:val="20"/>
                <w:szCs w:val="20"/>
              </w:rPr>
              <w:t>市司法局</w:t>
            </w:r>
          </w:p>
        </w:tc>
        <w:tc>
          <w:tcPr>
            <w:tcW w:w="1903" w:type="dxa"/>
            <w:vMerge w:val="restart"/>
            <w:noWrap/>
            <w:tcMar>
              <w:top w:w="15" w:type="dxa"/>
              <w:left w:w="15" w:type="dxa"/>
              <w:right w:w="15" w:type="dxa"/>
            </w:tcMar>
            <w:vAlign w:val="center"/>
          </w:tcPr>
          <w:p w14:paraId="66B47E14">
            <w:pPr>
              <w:widowControl/>
              <w:spacing w:line="240" w:lineRule="exact"/>
              <w:jc w:val="center"/>
              <w:textAlignment w:val="center"/>
              <w:rPr>
                <w:rFonts w:ascii="Times New Roman" w:hAnsi="Times New Roman" w:eastAsia="仿宋"/>
                <w:sz w:val="20"/>
                <w:szCs w:val="20"/>
              </w:rPr>
            </w:pPr>
            <w:r>
              <w:rPr>
                <w:rFonts w:hint="eastAsia" w:ascii="Times New Roman" w:hAnsi="Times New Roman" w:eastAsia="仿宋"/>
                <w:kern w:val="0"/>
                <w:sz w:val="20"/>
                <w:szCs w:val="20"/>
              </w:rPr>
              <w:t>市司法局（初审）</w:t>
            </w:r>
          </w:p>
        </w:tc>
        <w:tc>
          <w:tcPr>
            <w:tcW w:w="1877" w:type="dxa"/>
            <w:vMerge w:val="restart"/>
            <w:noWrap/>
            <w:tcMar>
              <w:top w:w="15" w:type="dxa"/>
              <w:left w:w="15" w:type="dxa"/>
              <w:right w:w="15" w:type="dxa"/>
            </w:tcMar>
            <w:vAlign w:val="center"/>
          </w:tcPr>
          <w:p w14:paraId="7C9DDAE4">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《中华人民共和国律师法》</w:t>
            </w:r>
          </w:p>
        </w:tc>
        <w:tc>
          <w:tcPr>
            <w:tcW w:w="4500" w:type="dxa"/>
            <w:noWrap/>
            <w:tcMar>
              <w:top w:w="15" w:type="dxa"/>
              <w:left w:w="15" w:type="dxa"/>
              <w:right w:w="15" w:type="dxa"/>
            </w:tcMar>
            <w:vAlign w:val="center"/>
          </w:tcPr>
          <w:p w14:paraId="3A530193">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《中华人民共和国律师法》</w:t>
            </w:r>
          </w:p>
        </w:tc>
        <w:tc>
          <w:tcPr>
            <w:tcW w:w="2700" w:type="dxa"/>
            <w:vMerge w:val="restart"/>
            <w:noWrap/>
            <w:tcMar>
              <w:top w:w="15" w:type="dxa"/>
              <w:left w:w="15" w:type="dxa"/>
              <w:right w:w="15" w:type="dxa"/>
            </w:tcMar>
            <w:vAlign w:val="center"/>
          </w:tcPr>
          <w:p w14:paraId="64CF68F4">
            <w:pPr>
              <w:widowControl/>
              <w:spacing w:line="240" w:lineRule="exact"/>
              <w:textAlignment w:val="center"/>
              <w:rPr>
                <w:rFonts w:ascii="Times New Roman" w:hAnsi="Times New Roman" w:eastAsia="仿宋"/>
                <w:kern w:val="0"/>
                <w:sz w:val="20"/>
                <w:szCs w:val="20"/>
              </w:rPr>
            </w:pPr>
          </w:p>
        </w:tc>
      </w:tr>
      <w:tr w14:paraId="5256D1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60" w:hRule="atLeast"/>
        </w:trPr>
        <w:tc>
          <w:tcPr>
            <w:tcW w:w="507" w:type="dxa"/>
            <w:vMerge w:val="continue"/>
            <w:noWrap/>
            <w:tcMar>
              <w:top w:w="15" w:type="dxa"/>
              <w:left w:w="15" w:type="dxa"/>
              <w:right w:w="15" w:type="dxa"/>
            </w:tcMar>
            <w:vAlign w:val="center"/>
          </w:tcPr>
          <w:p w14:paraId="59290459">
            <w:pPr>
              <w:widowControl/>
              <w:spacing w:line="240" w:lineRule="exact"/>
              <w:jc w:val="center"/>
              <w:textAlignment w:val="center"/>
              <w:rPr>
                <w:rFonts w:ascii="Times New Roman" w:hAnsi="Times New Roman" w:eastAsia="仿宋"/>
                <w:sz w:val="20"/>
                <w:szCs w:val="20"/>
              </w:rPr>
            </w:pPr>
          </w:p>
        </w:tc>
        <w:tc>
          <w:tcPr>
            <w:tcW w:w="507" w:type="dxa"/>
            <w:vMerge w:val="continue"/>
            <w:noWrap/>
            <w:tcMar>
              <w:top w:w="15" w:type="dxa"/>
              <w:left w:w="15" w:type="dxa"/>
              <w:right w:w="15" w:type="dxa"/>
            </w:tcMar>
            <w:vAlign w:val="center"/>
          </w:tcPr>
          <w:p w14:paraId="208747A8">
            <w:pPr>
              <w:widowControl/>
              <w:spacing w:line="240" w:lineRule="exact"/>
              <w:jc w:val="center"/>
              <w:textAlignment w:val="center"/>
              <w:rPr>
                <w:rFonts w:ascii="Times New Roman" w:hAnsi="Times New Roman" w:eastAsia="仿宋"/>
                <w:sz w:val="20"/>
                <w:szCs w:val="20"/>
              </w:rPr>
            </w:pPr>
          </w:p>
        </w:tc>
        <w:tc>
          <w:tcPr>
            <w:tcW w:w="1571" w:type="dxa"/>
            <w:vMerge w:val="continue"/>
            <w:noWrap/>
            <w:tcMar>
              <w:top w:w="15" w:type="dxa"/>
              <w:left w:w="15" w:type="dxa"/>
              <w:right w:w="15" w:type="dxa"/>
            </w:tcMar>
            <w:vAlign w:val="center"/>
          </w:tcPr>
          <w:p w14:paraId="1D89A54D">
            <w:pPr>
              <w:spacing w:line="240" w:lineRule="exact"/>
              <w:rPr>
                <w:rFonts w:ascii="Times New Roman" w:hAnsi="Times New Roman" w:eastAsia="仿宋"/>
                <w:sz w:val="20"/>
                <w:szCs w:val="20"/>
              </w:rPr>
            </w:pPr>
          </w:p>
        </w:tc>
        <w:tc>
          <w:tcPr>
            <w:tcW w:w="1210" w:type="dxa"/>
            <w:vMerge w:val="continue"/>
            <w:noWrap/>
            <w:tcMar>
              <w:top w:w="15" w:type="dxa"/>
              <w:left w:w="15" w:type="dxa"/>
              <w:right w:w="15" w:type="dxa"/>
            </w:tcMar>
            <w:vAlign w:val="center"/>
          </w:tcPr>
          <w:p w14:paraId="0F3F4FEF">
            <w:pPr>
              <w:spacing w:line="240" w:lineRule="exact"/>
              <w:jc w:val="center"/>
              <w:rPr>
                <w:rFonts w:ascii="Times New Roman" w:hAnsi="Times New Roman" w:eastAsia="仿宋"/>
                <w:sz w:val="20"/>
                <w:szCs w:val="20"/>
              </w:rPr>
            </w:pPr>
          </w:p>
        </w:tc>
        <w:tc>
          <w:tcPr>
            <w:tcW w:w="1903" w:type="dxa"/>
            <w:vMerge w:val="continue"/>
            <w:noWrap/>
            <w:tcMar>
              <w:top w:w="15" w:type="dxa"/>
              <w:left w:w="15" w:type="dxa"/>
              <w:right w:w="15" w:type="dxa"/>
            </w:tcMar>
            <w:vAlign w:val="center"/>
          </w:tcPr>
          <w:p w14:paraId="1A6C0D27">
            <w:pPr>
              <w:spacing w:line="240" w:lineRule="exact"/>
              <w:rPr>
                <w:rFonts w:ascii="Times New Roman" w:hAnsi="Times New Roman" w:eastAsia="仿宋"/>
                <w:sz w:val="20"/>
                <w:szCs w:val="20"/>
              </w:rPr>
            </w:pPr>
          </w:p>
        </w:tc>
        <w:tc>
          <w:tcPr>
            <w:tcW w:w="1877" w:type="dxa"/>
            <w:vMerge w:val="continue"/>
            <w:noWrap/>
            <w:tcMar>
              <w:top w:w="15" w:type="dxa"/>
              <w:left w:w="15" w:type="dxa"/>
              <w:right w:w="15" w:type="dxa"/>
            </w:tcMar>
            <w:vAlign w:val="center"/>
          </w:tcPr>
          <w:p w14:paraId="2B067E1B">
            <w:pPr>
              <w:spacing w:line="240" w:lineRule="exact"/>
              <w:jc w:val="left"/>
              <w:rPr>
                <w:rFonts w:ascii="Times New Roman" w:hAnsi="Times New Roman" w:eastAsia="仿宋"/>
                <w:sz w:val="20"/>
                <w:szCs w:val="20"/>
              </w:rPr>
            </w:pPr>
          </w:p>
        </w:tc>
        <w:tc>
          <w:tcPr>
            <w:tcW w:w="4500" w:type="dxa"/>
            <w:noWrap/>
            <w:tcMar>
              <w:top w:w="15" w:type="dxa"/>
              <w:left w:w="15" w:type="dxa"/>
              <w:right w:w="15" w:type="dxa"/>
            </w:tcMar>
            <w:vAlign w:val="center"/>
          </w:tcPr>
          <w:p w14:paraId="5A0603AA">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《律师事务所管理办法》</w:t>
            </w:r>
          </w:p>
        </w:tc>
        <w:tc>
          <w:tcPr>
            <w:tcW w:w="2700" w:type="dxa"/>
            <w:vMerge w:val="continue"/>
            <w:noWrap/>
            <w:tcMar>
              <w:top w:w="15" w:type="dxa"/>
              <w:left w:w="15" w:type="dxa"/>
              <w:right w:w="15" w:type="dxa"/>
            </w:tcMar>
            <w:vAlign w:val="center"/>
          </w:tcPr>
          <w:p w14:paraId="3775C475">
            <w:pPr>
              <w:spacing w:line="240" w:lineRule="exact"/>
              <w:rPr>
                <w:rFonts w:ascii="Times New Roman" w:hAnsi="Times New Roman" w:eastAsia="仿宋"/>
                <w:sz w:val="20"/>
                <w:szCs w:val="20"/>
              </w:rPr>
            </w:pPr>
          </w:p>
        </w:tc>
      </w:tr>
      <w:tr w14:paraId="157A77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57" w:hRule="atLeast"/>
        </w:trPr>
        <w:tc>
          <w:tcPr>
            <w:tcW w:w="507" w:type="dxa"/>
            <w:vMerge w:val="restart"/>
            <w:noWrap/>
            <w:tcMar>
              <w:top w:w="15" w:type="dxa"/>
              <w:left w:w="15" w:type="dxa"/>
              <w:right w:w="15" w:type="dxa"/>
            </w:tcMar>
            <w:vAlign w:val="center"/>
          </w:tcPr>
          <w:p w14:paraId="356D16C4">
            <w:pPr>
              <w:widowControl/>
              <w:spacing w:line="240" w:lineRule="exact"/>
              <w:ind w:left="384" w:hanging="384"/>
              <w:jc w:val="center"/>
              <w:textAlignment w:val="center"/>
              <w:rPr>
                <w:rFonts w:ascii="Times New Roman" w:hAnsi="Times New Roman" w:eastAsia="仿宋"/>
                <w:sz w:val="20"/>
                <w:szCs w:val="20"/>
              </w:rPr>
            </w:pPr>
            <w:r>
              <w:rPr>
                <w:rFonts w:ascii="Times New Roman" w:hAnsi="Times New Roman" w:eastAsia="仿宋"/>
                <w:sz w:val="20"/>
                <w:szCs w:val="20"/>
              </w:rPr>
              <w:t>56</w:t>
            </w:r>
          </w:p>
        </w:tc>
        <w:tc>
          <w:tcPr>
            <w:tcW w:w="507" w:type="dxa"/>
            <w:vMerge w:val="restart"/>
            <w:noWrap/>
            <w:tcMar>
              <w:top w:w="15" w:type="dxa"/>
              <w:left w:w="15" w:type="dxa"/>
              <w:right w:w="15" w:type="dxa"/>
            </w:tcMar>
            <w:vAlign w:val="center"/>
          </w:tcPr>
          <w:p w14:paraId="23DDC1CC">
            <w:pPr>
              <w:widowControl/>
              <w:spacing w:line="240" w:lineRule="exact"/>
              <w:ind w:left="384" w:hanging="384"/>
              <w:jc w:val="center"/>
              <w:textAlignment w:val="center"/>
              <w:rPr>
                <w:rFonts w:ascii="Times New Roman" w:hAnsi="Times New Roman" w:eastAsia="仿宋"/>
                <w:sz w:val="20"/>
                <w:szCs w:val="20"/>
              </w:rPr>
            </w:pPr>
            <w:r>
              <w:rPr>
                <w:rFonts w:ascii="Times New Roman" w:hAnsi="Times New Roman" w:eastAsia="仿宋"/>
                <w:sz w:val="20"/>
                <w:szCs w:val="20"/>
              </w:rPr>
              <w:t>102</w:t>
            </w:r>
          </w:p>
        </w:tc>
        <w:tc>
          <w:tcPr>
            <w:tcW w:w="1571" w:type="dxa"/>
            <w:vMerge w:val="restart"/>
            <w:noWrap/>
            <w:tcMar>
              <w:top w:w="15" w:type="dxa"/>
              <w:left w:w="15" w:type="dxa"/>
              <w:right w:w="15" w:type="dxa"/>
            </w:tcMar>
            <w:vAlign w:val="center"/>
          </w:tcPr>
          <w:p w14:paraId="78FE313F">
            <w:pPr>
              <w:widowControl/>
              <w:spacing w:line="240" w:lineRule="exact"/>
              <w:textAlignment w:val="center"/>
              <w:rPr>
                <w:rFonts w:ascii="Times New Roman" w:hAnsi="Times New Roman" w:eastAsia="仿宋"/>
                <w:sz w:val="20"/>
                <w:szCs w:val="20"/>
              </w:rPr>
            </w:pPr>
            <w:r>
              <w:rPr>
                <w:rFonts w:hint="eastAsia" w:ascii="Times New Roman" w:hAnsi="Times New Roman" w:eastAsia="仿宋"/>
                <w:kern w:val="0"/>
                <w:sz w:val="20"/>
                <w:szCs w:val="20"/>
              </w:rPr>
              <w:t>中介机构从事代理记账业务审批</w:t>
            </w:r>
          </w:p>
        </w:tc>
        <w:tc>
          <w:tcPr>
            <w:tcW w:w="1210" w:type="dxa"/>
            <w:vMerge w:val="restart"/>
            <w:noWrap/>
            <w:tcMar>
              <w:top w:w="15" w:type="dxa"/>
              <w:left w:w="15" w:type="dxa"/>
              <w:right w:w="15" w:type="dxa"/>
            </w:tcMar>
            <w:vAlign w:val="center"/>
          </w:tcPr>
          <w:p w14:paraId="6A63C275">
            <w:pPr>
              <w:widowControl/>
              <w:spacing w:line="240" w:lineRule="exact"/>
              <w:jc w:val="center"/>
              <w:textAlignment w:val="center"/>
              <w:rPr>
                <w:rFonts w:ascii="Times New Roman" w:hAnsi="Times New Roman" w:eastAsia="仿宋"/>
                <w:sz w:val="20"/>
                <w:szCs w:val="20"/>
              </w:rPr>
            </w:pPr>
            <w:r>
              <w:rPr>
                <w:rFonts w:hint="eastAsia" w:ascii="Times New Roman" w:hAnsi="Times New Roman" w:eastAsia="仿宋"/>
                <w:kern w:val="0"/>
                <w:sz w:val="20"/>
                <w:szCs w:val="20"/>
              </w:rPr>
              <w:t>市财政局</w:t>
            </w:r>
          </w:p>
        </w:tc>
        <w:tc>
          <w:tcPr>
            <w:tcW w:w="1903" w:type="dxa"/>
            <w:vMerge w:val="restart"/>
            <w:noWrap/>
            <w:tcMar>
              <w:top w:w="15" w:type="dxa"/>
              <w:left w:w="15" w:type="dxa"/>
              <w:right w:w="15" w:type="dxa"/>
            </w:tcMar>
            <w:vAlign w:val="center"/>
          </w:tcPr>
          <w:p w14:paraId="6B01EAA6">
            <w:pPr>
              <w:widowControl/>
              <w:spacing w:line="240" w:lineRule="exact"/>
              <w:textAlignment w:val="center"/>
              <w:rPr>
                <w:rFonts w:ascii="Times New Roman" w:hAnsi="Times New Roman" w:eastAsia="仿宋"/>
                <w:sz w:val="20"/>
                <w:szCs w:val="20"/>
              </w:rPr>
            </w:pPr>
            <w:r>
              <w:rPr>
                <w:rFonts w:hint="eastAsia" w:ascii="Times New Roman" w:hAnsi="Times New Roman" w:eastAsia="仿宋"/>
                <w:kern w:val="0"/>
                <w:sz w:val="20"/>
                <w:szCs w:val="20"/>
              </w:rPr>
              <w:t>设区的市级、县级财政部门</w:t>
            </w:r>
          </w:p>
        </w:tc>
        <w:tc>
          <w:tcPr>
            <w:tcW w:w="1877" w:type="dxa"/>
            <w:vMerge w:val="restart"/>
            <w:noWrap/>
            <w:tcMar>
              <w:top w:w="15" w:type="dxa"/>
              <w:left w:w="15" w:type="dxa"/>
              <w:right w:w="15" w:type="dxa"/>
            </w:tcMar>
            <w:vAlign w:val="center"/>
          </w:tcPr>
          <w:p w14:paraId="77F9B1CA">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《中华人民共和国会计法》</w:t>
            </w:r>
          </w:p>
        </w:tc>
        <w:tc>
          <w:tcPr>
            <w:tcW w:w="4500" w:type="dxa"/>
            <w:noWrap/>
            <w:tcMar>
              <w:top w:w="15" w:type="dxa"/>
              <w:left w:w="15" w:type="dxa"/>
              <w:right w:w="15" w:type="dxa"/>
            </w:tcMar>
            <w:vAlign w:val="center"/>
          </w:tcPr>
          <w:p w14:paraId="2C5DF18E">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《代理记账管理办法》</w:t>
            </w:r>
          </w:p>
        </w:tc>
        <w:tc>
          <w:tcPr>
            <w:tcW w:w="2700" w:type="dxa"/>
            <w:vMerge w:val="restart"/>
            <w:noWrap/>
            <w:tcMar>
              <w:top w:w="15" w:type="dxa"/>
              <w:left w:w="15" w:type="dxa"/>
              <w:right w:w="15" w:type="dxa"/>
            </w:tcMar>
            <w:vAlign w:val="center"/>
          </w:tcPr>
          <w:p w14:paraId="7C768361">
            <w:pPr>
              <w:spacing w:line="240" w:lineRule="exact"/>
              <w:rPr>
                <w:rFonts w:ascii="Times New Roman" w:hAnsi="Times New Roman" w:eastAsia="仿宋"/>
                <w:sz w:val="20"/>
                <w:szCs w:val="20"/>
                <w:highlight w:val="yellow"/>
              </w:rPr>
            </w:pPr>
          </w:p>
        </w:tc>
      </w:tr>
      <w:tr w14:paraId="4021F4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1" w:hRule="atLeast"/>
        </w:trPr>
        <w:tc>
          <w:tcPr>
            <w:tcW w:w="507" w:type="dxa"/>
            <w:vMerge w:val="continue"/>
            <w:noWrap/>
            <w:tcMar>
              <w:top w:w="15" w:type="dxa"/>
              <w:left w:w="15" w:type="dxa"/>
              <w:right w:w="15" w:type="dxa"/>
            </w:tcMar>
            <w:vAlign w:val="center"/>
          </w:tcPr>
          <w:p w14:paraId="28F94983">
            <w:pPr>
              <w:widowControl/>
              <w:spacing w:line="240" w:lineRule="exact"/>
              <w:jc w:val="center"/>
              <w:textAlignment w:val="center"/>
              <w:rPr>
                <w:rFonts w:ascii="Times New Roman" w:hAnsi="Times New Roman" w:eastAsia="仿宋"/>
              </w:rPr>
            </w:pPr>
          </w:p>
        </w:tc>
        <w:tc>
          <w:tcPr>
            <w:tcW w:w="507" w:type="dxa"/>
            <w:vMerge w:val="continue"/>
            <w:noWrap/>
            <w:tcMar>
              <w:top w:w="15" w:type="dxa"/>
              <w:left w:w="15" w:type="dxa"/>
              <w:right w:w="15" w:type="dxa"/>
            </w:tcMar>
            <w:vAlign w:val="center"/>
          </w:tcPr>
          <w:p w14:paraId="7939698A">
            <w:pPr>
              <w:widowControl/>
              <w:spacing w:line="240" w:lineRule="exact"/>
              <w:jc w:val="center"/>
              <w:textAlignment w:val="center"/>
              <w:rPr>
                <w:rFonts w:ascii="Times New Roman" w:hAnsi="Times New Roman" w:eastAsia="仿宋"/>
              </w:rPr>
            </w:pPr>
          </w:p>
        </w:tc>
        <w:tc>
          <w:tcPr>
            <w:tcW w:w="1571" w:type="dxa"/>
            <w:vMerge w:val="continue"/>
            <w:noWrap/>
            <w:tcMar>
              <w:top w:w="15" w:type="dxa"/>
              <w:left w:w="15" w:type="dxa"/>
              <w:right w:w="15" w:type="dxa"/>
            </w:tcMar>
            <w:vAlign w:val="center"/>
          </w:tcPr>
          <w:p w14:paraId="7053C25A">
            <w:pPr>
              <w:widowControl/>
              <w:spacing w:line="240" w:lineRule="exact"/>
              <w:jc w:val="left"/>
              <w:textAlignment w:val="center"/>
              <w:rPr>
                <w:rFonts w:ascii="Times New Roman" w:hAnsi="Times New Roman" w:eastAsia="仿宋"/>
              </w:rPr>
            </w:pPr>
          </w:p>
        </w:tc>
        <w:tc>
          <w:tcPr>
            <w:tcW w:w="1210" w:type="dxa"/>
            <w:vMerge w:val="continue"/>
            <w:noWrap/>
            <w:tcMar>
              <w:top w:w="15" w:type="dxa"/>
              <w:left w:w="15" w:type="dxa"/>
              <w:right w:w="15" w:type="dxa"/>
            </w:tcMar>
            <w:vAlign w:val="center"/>
          </w:tcPr>
          <w:p w14:paraId="08D276FD">
            <w:pPr>
              <w:widowControl/>
              <w:spacing w:line="240" w:lineRule="exact"/>
              <w:jc w:val="center"/>
              <w:textAlignment w:val="center"/>
              <w:rPr>
                <w:rFonts w:ascii="Times New Roman" w:hAnsi="Times New Roman" w:eastAsia="仿宋"/>
              </w:rPr>
            </w:pPr>
          </w:p>
        </w:tc>
        <w:tc>
          <w:tcPr>
            <w:tcW w:w="1903" w:type="dxa"/>
            <w:vMerge w:val="continue"/>
            <w:noWrap/>
            <w:tcMar>
              <w:top w:w="15" w:type="dxa"/>
              <w:left w:w="15" w:type="dxa"/>
              <w:right w:w="15" w:type="dxa"/>
            </w:tcMar>
            <w:vAlign w:val="center"/>
          </w:tcPr>
          <w:p w14:paraId="79D88613">
            <w:pPr>
              <w:widowControl/>
              <w:spacing w:line="240" w:lineRule="exact"/>
              <w:textAlignment w:val="center"/>
              <w:rPr>
                <w:rFonts w:ascii="Times New Roman" w:hAnsi="Times New Roman" w:eastAsia="仿宋"/>
              </w:rPr>
            </w:pPr>
          </w:p>
        </w:tc>
        <w:tc>
          <w:tcPr>
            <w:tcW w:w="1877" w:type="dxa"/>
            <w:vMerge w:val="continue"/>
            <w:noWrap/>
            <w:tcMar>
              <w:top w:w="15" w:type="dxa"/>
              <w:left w:w="15" w:type="dxa"/>
              <w:right w:w="15" w:type="dxa"/>
            </w:tcMar>
            <w:vAlign w:val="center"/>
          </w:tcPr>
          <w:p w14:paraId="4FA4ECFD">
            <w:pPr>
              <w:widowControl/>
              <w:spacing w:line="240" w:lineRule="exact"/>
              <w:jc w:val="left"/>
              <w:textAlignment w:val="center"/>
              <w:rPr>
                <w:rFonts w:ascii="Times New Roman" w:hAnsi="Times New Roman" w:eastAsia="仿宋"/>
              </w:rPr>
            </w:pPr>
          </w:p>
        </w:tc>
        <w:tc>
          <w:tcPr>
            <w:tcW w:w="4500" w:type="dxa"/>
            <w:noWrap/>
            <w:tcMar>
              <w:top w:w="15" w:type="dxa"/>
              <w:left w:w="15" w:type="dxa"/>
              <w:right w:w="15" w:type="dxa"/>
            </w:tcMar>
            <w:vAlign w:val="center"/>
          </w:tcPr>
          <w:p w14:paraId="0CE9CF64">
            <w:pPr>
              <w:widowControl/>
              <w:spacing w:line="240" w:lineRule="exact"/>
              <w:jc w:val="left"/>
              <w:textAlignment w:val="center"/>
              <w:rPr>
                <w:rFonts w:ascii="Times New Roman" w:hAnsi="Times New Roman" w:eastAsia="仿宋"/>
                <w:kern w:val="0"/>
                <w:sz w:val="20"/>
                <w:szCs w:val="20"/>
              </w:rPr>
            </w:pPr>
            <w:r>
              <w:rPr>
                <w:rFonts w:hint="eastAsia" w:ascii="Times New Roman" w:hAnsi="Times New Roman" w:eastAsia="仿宋"/>
                <w:kern w:val="0"/>
                <w:sz w:val="20"/>
                <w:szCs w:val="20"/>
              </w:rPr>
              <w:t>《四川省财政厅关于下放会计代理记账机构管理权限的通知》（川财会〔</w:t>
            </w:r>
            <w:r>
              <w:rPr>
                <w:rFonts w:ascii="Times New Roman" w:hAnsi="Times New Roman" w:eastAsia="仿宋"/>
                <w:kern w:val="0"/>
                <w:sz w:val="20"/>
                <w:szCs w:val="20"/>
              </w:rPr>
              <w:t>2015</w:t>
            </w:r>
            <w:r>
              <w:rPr>
                <w:rFonts w:hint="eastAsia" w:ascii="Times New Roman" w:hAnsi="Times New Roman" w:eastAsia="仿宋"/>
                <w:kern w:val="0"/>
                <w:sz w:val="20"/>
                <w:szCs w:val="20"/>
              </w:rPr>
              <w:t>〕</w:t>
            </w:r>
            <w:r>
              <w:rPr>
                <w:rFonts w:ascii="Times New Roman" w:hAnsi="Times New Roman" w:eastAsia="仿宋"/>
                <w:kern w:val="0"/>
                <w:sz w:val="20"/>
                <w:szCs w:val="20"/>
              </w:rPr>
              <w:t>1</w:t>
            </w:r>
            <w:r>
              <w:rPr>
                <w:rFonts w:hint="eastAsia" w:ascii="Times New Roman" w:hAnsi="Times New Roman" w:eastAsia="仿宋"/>
                <w:kern w:val="0"/>
                <w:sz w:val="20"/>
                <w:szCs w:val="20"/>
              </w:rPr>
              <w:t>号）</w:t>
            </w:r>
          </w:p>
        </w:tc>
        <w:tc>
          <w:tcPr>
            <w:tcW w:w="2700" w:type="dxa"/>
            <w:vMerge w:val="continue"/>
            <w:noWrap/>
            <w:tcMar>
              <w:top w:w="15" w:type="dxa"/>
              <w:left w:w="15" w:type="dxa"/>
              <w:right w:w="15" w:type="dxa"/>
            </w:tcMar>
            <w:vAlign w:val="center"/>
          </w:tcPr>
          <w:p w14:paraId="032BE7C3">
            <w:pPr>
              <w:widowControl/>
              <w:spacing w:line="240" w:lineRule="exact"/>
              <w:textAlignment w:val="center"/>
              <w:rPr>
                <w:rFonts w:ascii="Times New Roman" w:hAnsi="Times New Roman" w:eastAsia="仿宋"/>
                <w:kern w:val="0"/>
                <w:sz w:val="20"/>
                <w:szCs w:val="20"/>
                <w:highlight w:val="yellow"/>
              </w:rPr>
            </w:pPr>
          </w:p>
        </w:tc>
      </w:tr>
      <w:tr w14:paraId="059F8E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1" w:hRule="atLeast"/>
        </w:trPr>
        <w:tc>
          <w:tcPr>
            <w:tcW w:w="507" w:type="dxa"/>
            <w:vMerge w:val="restart"/>
            <w:noWrap/>
            <w:tcMar>
              <w:top w:w="15" w:type="dxa"/>
              <w:left w:w="15" w:type="dxa"/>
              <w:right w:w="15" w:type="dxa"/>
            </w:tcMar>
            <w:vAlign w:val="center"/>
          </w:tcPr>
          <w:p w14:paraId="4CF581F8">
            <w:pPr>
              <w:spacing w:line="240" w:lineRule="exact"/>
              <w:ind w:left="384" w:hanging="384"/>
              <w:jc w:val="center"/>
              <w:rPr>
                <w:rFonts w:ascii="Times New Roman" w:hAnsi="Times New Roman" w:eastAsia="仿宋"/>
                <w:sz w:val="20"/>
                <w:szCs w:val="20"/>
              </w:rPr>
            </w:pPr>
            <w:r>
              <w:rPr>
                <w:rFonts w:ascii="Times New Roman" w:hAnsi="Times New Roman" w:eastAsia="仿宋"/>
                <w:sz w:val="20"/>
                <w:szCs w:val="20"/>
              </w:rPr>
              <w:t>57</w:t>
            </w:r>
          </w:p>
        </w:tc>
        <w:tc>
          <w:tcPr>
            <w:tcW w:w="507" w:type="dxa"/>
            <w:vMerge w:val="restart"/>
            <w:noWrap/>
            <w:tcMar>
              <w:top w:w="15" w:type="dxa"/>
              <w:left w:w="15" w:type="dxa"/>
              <w:right w:w="15" w:type="dxa"/>
            </w:tcMar>
            <w:vAlign w:val="center"/>
          </w:tcPr>
          <w:p w14:paraId="128247DF">
            <w:pPr>
              <w:spacing w:line="240" w:lineRule="exact"/>
              <w:ind w:left="384" w:hanging="384"/>
              <w:jc w:val="center"/>
              <w:rPr>
                <w:rFonts w:ascii="Times New Roman" w:hAnsi="Times New Roman" w:eastAsia="仿宋"/>
                <w:sz w:val="20"/>
                <w:szCs w:val="20"/>
              </w:rPr>
            </w:pPr>
            <w:r>
              <w:rPr>
                <w:rFonts w:ascii="Times New Roman" w:hAnsi="Times New Roman" w:eastAsia="仿宋"/>
                <w:sz w:val="20"/>
                <w:szCs w:val="20"/>
              </w:rPr>
              <w:t>108</w:t>
            </w:r>
          </w:p>
        </w:tc>
        <w:tc>
          <w:tcPr>
            <w:tcW w:w="1571" w:type="dxa"/>
            <w:vMerge w:val="restart"/>
            <w:noWrap/>
            <w:tcMar>
              <w:top w:w="15" w:type="dxa"/>
              <w:left w:w="15" w:type="dxa"/>
              <w:right w:w="15" w:type="dxa"/>
            </w:tcMar>
            <w:vAlign w:val="center"/>
          </w:tcPr>
          <w:p w14:paraId="1A5AC029">
            <w:pPr>
              <w:widowControl/>
              <w:spacing w:line="240" w:lineRule="exact"/>
              <w:textAlignment w:val="center"/>
              <w:rPr>
                <w:rFonts w:ascii="Times New Roman" w:hAnsi="Times New Roman" w:eastAsia="仿宋"/>
                <w:sz w:val="20"/>
                <w:szCs w:val="20"/>
              </w:rPr>
            </w:pPr>
            <w:r>
              <w:rPr>
                <w:rFonts w:hint="eastAsia" w:ascii="Times New Roman" w:hAnsi="Times New Roman" w:eastAsia="仿宋"/>
                <w:kern w:val="0"/>
                <w:sz w:val="20"/>
                <w:szCs w:val="20"/>
              </w:rPr>
              <w:t>职业培训学校筹设审批</w:t>
            </w:r>
          </w:p>
        </w:tc>
        <w:tc>
          <w:tcPr>
            <w:tcW w:w="1210" w:type="dxa"/>
            <w:vMerge w:val="restart"/>
            <w:noWrap/>
            <w:tcMar>
              <w:top w:w="15" w:type="dxa"/>
              <w:left w:w="15" w:type="dxa"/>
              <w:right w:w="15" w:type="dxa"/>
            </w:tcMar>
            <w:vAlign w:val="center"/>
          </w:tcPr>
          <w:p w14:paraId="60764680">
            <w:pPr>
              <w:widowControl/>
              <w:spacing w:line="240" w:lineRule="exact"/>
              <w:jc w:val="center"/>
              <w:textAlignment w:val="center"/>
              <w:rPr>
                <w:rFonts w:ascii="Times New Roman" w:hAnsi="Times New Roman" w:eastAsia="仿宋"/>
                <w:sz w:val="20"/>
                <w:szCs w:val="20"/>
              </w:rPr>
            </w:pPr>
            <w:r>
              <w:rPr>
                <w:rFonts w:hint="eastAsia" w:ascii="Times New Roman" w:hAnsi="Times New Roman" w:eastAsia="仿宋"/>
                <w:kern w:val="0"/>
                <w:sz w:val="20"/>
                <w:szCs w:val="20"/>
              </w:rPr>
              <w:t>市人力资源社会保障局</w:t>
            </w:r>
          </w:p>
        </w:tc>
        <w:tc>
          <w:tcPr>
            <w:tcW w:w="1903" w:type="dxa"/>
            <w:vMerge w:val="restart"/>
            <w:noWrap/>
            <w:tcMar>
              <w:top w:w="15" w:type="dxa"/>
              <w:left w:w="15" w:type="dxa"/>
              <w:right w:w="15" w:type="dxa"/>
            </w:tcMar>
            <w:vAlign w:val="center"/>
          </w:tcPr>
          <w:p w14:paraId="765CE5C6">
            <w:pPr>
              <w:widowControl/>
              <w:spacing w:line="240" w:lineRule="exact"/>
              <w:textAlignment w:val="center"/>
              <w:rPr>
                <w:rFonts w:ascii="Times New Roman" w:hAnsi="Times New Roman" w:eastAsia="仿宋"/>
                <w:spacing w:val="-6"/>
                <w:sz w:val="20"/>
                <w:szCs w:val="20"/>
              </w:rPr>
            </w:pPr>
            <w:r>
              <w:rPr>
                <w:rFonts w:hint="eastAsia" w:ascii="Times New Roman" w:hAnsi="Times New Roman" w:eastAsia="仿宋"/>
                <w:spacing w:val="-6"/>
                <w:kern w:val="0"/>
                <w:sz w:val="20"/>
                <w:szCs w:val="20"/>
              </w:rPr>
              <w:t>设区的市级、县级人力资源社会保障部门</w:t>
            </w:r>
          </w:p>
        </w:tc>
        <w:tc>
          <w:tcPr>
            <w:tcW w:w="1877" w:type="dxa"/>
            <w:noWrap/>
            <w:tcMar>
              <w:top w:w="15" w:type="dxa"/>
              <w:left w:w="15" w:type="dxa"/>
              <w:right w:w="15" w:type="dxa"/>
            </w:tcMar>
            <w:vAlign w:val="center"/>
          </w:tcPr>
          <w:p w14:paraId="05484E28">
            <w:pPr>
              <w:widowControl/>
              <w:spacing w:line="240" w:lineRule="exact"/>
              <w:jc w:val="left"/>
              <w:textAlignment w:val="center"/>
              <w:rPr>
                <w:rFonts w:ascii="Times New Roman" w:hAnsi="Times New Roman" w:eastAsia="仿宋"/>
                <w:spacing w:val="6"/>
                <w:sz w:val="20"/>
                <w:szCs w:val="20"/>
              </w:rPr>
            </w:pPr>
            <w:r>
              <w:rPr>
                <w:rFonts w:hint="eastAsia" w:ascii="Times New Roman" w:hAnsi="Times New Roman" w:eastAsia="仿宋"/>
                <w:spacing w:val="6"/>
                <w:kern w:val="0"/>
                <w:sz w:val="20"/>
                <w:szCs w:val="20"/>
              </w:rPr>
              <w:t>《中华人民共和国民办教育促进法》</w:t>
            </w:r>
          </w:p>
        </w:tc>
        <w:tc>
          <w:tcPr>
            <w:tcW w:w="4500" w:type="dxa"/>
            <w:noWrap/>
            <w:tcMar>
              <w:top w:w="15" w:type="dxa"/>
              <w:left w:w="15" w:type="dxa"/>
              <w:right w:w="15" w:type="dxa"/>
            </w:tcMar>
            <w:vAlign w:val="center"/>
          </w:tcPr>
          <w:p w14:paraId="6BAD4C65">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《中华人民共和国民办教育促进法》</w:t>
            </w:r>
          </w:p>
        </w:tc>
        <w:tc>
          <w:tcPr>
            <w:tcW w:w="2700" w:type="dxa"/>
            <w:vMerge w:val="restart"/>
            <w:noWrap/>
            <w:tcMar>
              <w:top w:w="15" w:type="dxa"/>
              <w:left w:w="15" w:type="dxa"/>
              <w:right w:w="15" w:type="dxa"/>
            </w:tcMar>
            <w:vAlign w:val="center"/>
          </w:tcPr>
          <w:p w14:paraId="374DD006">
            <w:pPr>
              <w:widowControl/>
              <w:spacing w:line="240" w:lineRule="exact"/>
              <w:textAlignment w:val="center"/>
              <w:rPr>
                <w:rFonts w:ascii="Times New Roman" w:hAnsi="Times New Roman" w:eastAsia="仿宋"/>
                <w:sz w:val="20"/>
                <w:szCs w:val="20"/>
              </w:rPr>
            </w:pPr>
          </w:p>
        </w:tc>
      </w:tr>
      <w:tr w14:paraId="7AD8A8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85" w:hRule="atLeast"/>
        </w:trPr>
        <w:tc>
          <w:tcPr>
            <w:tcW w:w="507" w:type="dxa"/>
            <w:vMerge w:val="continue"/>
            <w:noWrap/>
            <w:tcMar>
              <w:top w:w="15" w:type="dxa"/>
              <w:left w:w="15" w:type="dxa"/>
              <w:right w:w="15" w:type="dxa"/>
            </w:tcMar>
            <w:vAlign w:val="center"/>
          </w:tcPr>
          <w:p w14:paraId="6F52C4E6">
            <w:pPr>
              <w:widowControl/>
              <w:spacing w:line="240" w:lineRule="exact"/>
              <w:jc w:val="center"/>
              <w:textAlignment w:val="center"/>
              <w:rPr>
                <w:rFonts w:ascii="Times New Roman" w:hAnsi="Times New Roman" w:eastAsia="仿宋"/>
                <w:sz w:val="20"/>
                <w:szCs w:val="20"/>
              </w:rPr>
            </w:pPr>
          </w:p>
        </w:tc>
        <w:tc>
          <w:tcPr>
            <w:tcW w:w="507" w:type="dxa"/>
            <w:vMerge w:val="continue"/>
            <w:noWrap/>
            <w:tcMar>
              <w:top w:w="15" w:type="dxa"/>
              <w:left w:w="15" w:type="dxa"/>
              <w:right w:w="15" w:type="dxa"/>
            </w:tcMar>
            <w:vAlign w:val="center"/>
          </w:tcPr>
          <w:p w14:paraId="0C8842FF">
            <w:pPr>
              <w:widowControl/>
              <w:spacing w:line="240" w:lineRule="exact"/>
              <w:jc w:val="center"/>
              <w:textAlignment w:val="center"/>
              <w:rPr>
                <w:rFonts w:ascii="Times New Roman" w:hAnsi="Times New Roman" w:eastAsia="仿宋"/>
                <w:sz w:val="20"/>
                <w:szCs w:val="20"/>
              </w:rPr>
            </w:pPr>
          </w:p>
        </w:tc>
        <w:tc>
          <w:tcPr>
            <w:tcW w:w="1571" w:type="dxa"/>
            <w:vMerge w:val="continue"/>
            <w:noWrap/>
            <w:tcMar>
              <w:top w:w="15" w:type="dxa"/>
              <w:left w:w="15" w:type="dxa"/>
              <w:right w:w="15" w:type="dxa"/>
            </w:tcMar>
            <w:vAlign w:val="center"/>
          </w:tcPr>
          <w:p w14:paraId="4A7126CA">
            <w:pPr>
              <w:spacing w:line="240" w:lineRule="exact"/>
              <w:rPr>
                <w:rFonts w:ascii="Times New Roman" w:hAnsi="Times New Roman" w:eastAsia="仿宋"/>
                <w:sz w:val="20"/>
                <w:szCs w:val="20"/>
              </w:rPr>
            </w:pPr>
          </w:p>
        </w:tc>
        <w:tc>
          <w:tcPr>
            <w:tcW w:w="1210" w:type="dxa"/>
            <w:vMerge w:val="continue"/>
            <w:noWrap/>
            <w:tcMar>
              <w:top w:w="15" w:type="dxa"/>
              <w:left w:w="15" w:type="dxa"/>
              <w:right w:w="15" w:type="dxa"/>
            </w:tcMar>
            <w:vAlign w:val="center"/>
          </w:tcPr>
          <w:p w14:paraId="3312659A">
            <w:pPr>
              <w:spacing w:line="240" w:lineRule="exact"/>
              <w:jc w:val="center"/>
              <w:rPr>
                <w:rFonts w:ascii="Times New Roman" w:hAnsi="Times New Roman" w:eastAsia="仿宋"/>
                <w:sz w:val="20"/>
                <w:szCs w:val="20"/>
              </w:rPr>
            </w:pPr>
          </w:p>
        </w:tc>
        <w:tc>
          <w:tcPr>
            <w:tcW w:w="1903" w:type="dxa"/>
            <w:vMerge w:val="continue"/>
            <w:noWrap/>
            <w:tcMar>
              <w:top w:w="15" w:type="dxa"/>
              <w:left w:w="15" w:type="dxa"/>
              <w:right w:w="15" w:type="dxa"/>
            </w:tcMar>
            <w:vAlign w:val="center"/>
          </w:tcPr>
          <w:p w14:paraId="1C017A6A">
            <w:pPr>
              <w:spacing w:line="240" w:lineRule="exact"/>
              <w:rPr>
                <w:rFonts w:ascii="Times New Roman" w:hAnsi="Times New Roman" w:eastAsia="仿宋"/>
                <w:spacing w:val="-6"/>
                <w:sz w:val="20"/>
                <w:szCs w:val="20"/>
              </w:rPr>
            </w:pPr>
          </w:p>
        </w:tc>
        <w:tc>
          <w:tcPr>
            <w:tcW w:w="1877" w:type="dxa"/>
            <w:vMerge w:val="restart"/>
            <w:noWrap/>
            <w:tcMar>
              <w:top w:w="15" w:type="dxa"/>
              <w:left w:w="15" w:type="dxa"/>
              <w:right w:w="15" w:type="dxa"/>
            </w:tcMar>
            <w:vAlign w:val="center"/>
          </w:tcPr>
          <w:p w14:paraId="7E293525">
            <w:pPr>
              <w:widowControl/>
              <w:spacing w:line="240" w:lineRule="exact"/>
              <w:jc w:val="left"/>
              <w:textAlignment w:val="center"/>
              <w:rPr>
                <w:rFonts w:ascii="Times New Roman" w:hAnsi="Times New Roman" w:eastAsia="仿宋"/>
                <w:spacing w:val="6"/>
                <w:sz w:val="20"/>
                <w:szCs w:val="20"/>
              </w:rPr>
            </w:pPr>
            <w:r>
              <w:rPr>
                <w:rFonts w:hint="eastAsia" w:ascii="Times New Roman" w:hAnsi="Times New Roman" w:eastAsia="仿宋"/>
                <w:spacing w:val="6"/>
                <w:kern w:val="0"/>
                <w:sz w:val="20"/>
                <w:szCs w:val="20"/>
              </w:rPr>
              <w:t>《中华人民共和国中外合作办学条例》</w:t>
            </w:r>
          </w:p>
        </w:tc>
        <w:tc>
          <w:tcPr>
            <w:tcW w:w="4500" w:type="dxa"/>
            <w:noWrap/>
            <w:tcMar>
              <w:top w:w="15" w:type="dxa"/>
              <w:left w:w="15" w:type="dxa"/>
              <w:right w:w="15" w:type="dxa"/>
            </w:tcMar>
            <w:vAlign w:val="center"/>
          </w:tcPr>
          <w:p w14:paraId="7CE15A5C">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《中华人民共和国中外合作办学条例》</w:t>
            </w:r>
          </w:p>
        </w:tc>
        <w:tc>
          <w:tcPr>
            <w:tcW w:w="2700" w:type="dxa"/>
            <w:vMerge w:val="continue"/>
            <w:noWrap/>
            <w:tcMar>
              <w:top w:w="15" w:type="dxa"/>
              <w:left w:w="15" w:type="dxa"/>
              <w:right w:w="15" w:type="dxa"/>
            </w:tcMar>
            <w:vAlign w:val="center"/>
          </w:tcPr>
          <w:p w14:paraId="12668397">
            <w:pPr>
              <w:spacing w:line="240" w:lineRule="exact"/>
              <w:rPr>
                <w:rFonts w:ascii="Times New Roman" w:hAnsi="Times New Roman" w:eastAsia="仿宋"/>
                <w:sz w:val="20"/>
                <w:szCs w:val="20"/>
              </w:rPr>
            </w:pPr>
          </w:p>
        </w:tc>
      </w:tr>
      <w:tr w14:paraId="397F08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5" w:hRule="atLeast"/>
        </w:trPr>
        <w:tc>
          <w:tcPr>
            <w:tcW w:w="507" w:type="dxa"/>
            <w:vMerge w:val="continue"/>
            <w:noWrap/>
            <w:tcMar>
              <w:top w:w="15" w:type="dxa"/>
              <w:left w:w="15" w:type="dxa"/>
              <w:right w:w="15" w:type="dxa"/>
            </w:tcMar>
            <w:vAlign w:val="center"/>
          </w:tcPr>
          <w:p w14:paraId="1461EFE9">
            <w:pPr>
              <w:spacing w:line="240" w:lineRule="exact"/>
              <w:jc w:val="center"/>
              <w:rPr>
                <w:rFonts w:ascii="Times New Roman" w:hAnsi="Times New Roman" w:eastAsia="仿宋"/>
                <w:sz w:val="20"/>
                <w:szCs w:val="20"/>
              </w:rPr>
            </w:pPr>
          </w:p>
        </w:tc>
        <w:tc>
          <w:tcPr>
            <w:tcW w:w="507" w:type="dxa"/>
            <w:vMerge w:val="continue"/>
            <w:noWrap/>
            <w:tcMar>
              <w:top w:w="15" w:type="dxa"/>
              <w:left w:w="15" w:type="dxa"/>
              <w:right w:w="15" w:type="dxa"/>
            </w:tcMar>
            <w:vAlign w:val="center"/>
          </w:tcPr>
          <w:p w14:paraId="587AB00B">
            <w:pPr>
              <w:spacing w:line="240" w:lineRule="exact"/>
              <w:jc w:val="center"/>
              <w:rPr>
                <w:rFonts w:ascii="Times New Roman" w:hAnsi="Times New Roman" w:eastAsia="仿宋"/>
                <w:sz w:val="20"/>
                <w:szCs w:val="20"/>
              </w:rPr>
            </w:pPr>
          </w:p>
        </w:tc>
        <w:tc>
          <w:tcPr>
            <w:tcW w:w="1571" w:type="dxa"/>
            <w:vMerge w:val="continue"/>
            <w:noWrap/>
            <w:tcMar>
              <w:top w:w="15" w:type="dxa"/>
              <w:left w:w="15" w:type="dxa"/>
              <w:right w:w="15" w:type="dxa"/>
            </w:tcMar>
            <w:vAlign w:val="center"/>
          </w:tcPr>
          <w:p w14:paraId="61A70A28">
            <w:pPr>
              <w:spacing w:line="240" w:lineRule="exact"/>
              <w:rPr>
                <w:rFonts w:ascii="Times New Roman" w:hAnsi="Times New Roman" w:eastAsia="仿宋"/>
                <w:sz w:val="20"/>
                <w:szCs w:val="20"/>
              </w:rPr>
            </w:pPr>
          </w:p>
        </w:tc>
        <w:tc>
          <w:tcPr>
            <w:tcW w:w="1210" w:type="dxa"/>
            <w:vMerge w:val="continue"/>
            <w:noWrap/>
            <w:tcMar>
              <w:top w:w="15" w:type="dxa"/>
              <w:left w:w="15" w:type="dxa"/>
              <w:right w:w="15" w:type="dxa"/>
            </w:tcMar>
            <w:vAlign w:val="center"/>
          </w:tcPr>
          <w:p w14:paraId="68930627">
            <w:pPr>
              <w:spacing w:line="240" w:lineRule="exact"/>
              <w:jc w:val="center"/>
              <w:rPr>
                <w:rFonts w:ascii="Times New Roman" w:hAnsi="Times New Roman" w:eastAsia="仿宋"/>
                <w:sz w:val="20"/>
                <w:szCs w:val="20"/>
              </w:rPr>
            </w:pPr>
          </w:p>
        </w:tc>
        <w:tc>
          <w:tcPr>
            <w:tcW w:w="1903" w:type="dxa"/>
            <w:vMerge w:val="continue"/>
            <w:noWrap/>
            <w:tcMar>
              <w:top w:w="15" w:type="dxa"/>
              <w:left w:w="15" w:type="dxa"/>
              <w:right w:w="15" w:type="dxa"/>
            </w:tcMar>
            <w:vAlign w:val="center"/>
          </w:tcPr>
          <w:p w14:paraId="49A1C7A1">
            <w:pPr>
              <w:spacing w:line="240" w:lineRule="exact"/>
              <w:rPr>
                <w:rFonts w:ascii="Times New Roman" w:hAnsi="Times New Roman" w:eastAsia="仿宋"/>
                <w:spacing w:val="-6"/>
                <w:sz w:val="20"/>
                <w:szCs w:val="20"/>
              </w:rPr>
            </w:pPr>
          </w:p>
        </w:tc>
        <w:tc>
          <w:tcPr>
            <w:tcW w:w="1877" w:type="dxa"/>
            <w:vMerge w:val="continue"/>
            <w:noWrap/>
            <w:tcMar>
              <w:top w:w="15" w:type="dxa"/>
              <w:left w:w="15" w:type="dxa"/>
              <w:right w:w="15" w:type="dxa"/>
            </w:tcMar>
            <w:vAlign w:val="center"/>
          </w:tcPr>
          <w:p w14:paraId="52DEEEFC">
            <w:pPr>
              <w:widowControl/>
              <w:spacing w:line="240" w:lineRule="exact"/>
              <w:jc w:val="left"/>
              <w:textAlignment w:val="center"/>
              <w:rPr>
                <w:rFonts w:ascii="Times New Roman" w:hAnsi="Times New Roman" w:eastAsia="仿宋"/>
                <w:spacing w:val="6"/>
                <w:kern w:val="0"/>
                <w:sz w:val="20"/>
                <w:szCs w:val="20"/>
              </w:rPr>
            </w:pPr>
          </w:p>
        </w:tc>
        <w:tc>
          <w:tcPr>
            <w:tcW w:w="4500" w:type="dxa"/>
            <w:noWrap/>
            <w:tcMar>
              <w:top w:w="15" w:type="dxa"/>
              <w:left w:w="15" w:type="dxa"/>
              <w:right w:w="15" w:type="dxa"/>
            </w:tcMar>
            <w:vAlign w:val="center"/>
          </w:tcPr>
          <w:p w14:paraId="0D4C58D8">
            <w:pPr>
              <w:widowControl/>
              <w:spacing w:line="240" w:lineRule="exact"/>
              <w:jc w:val="left"/>
              <w:textAlignment w:val="center"/>
              <w:rPr>
                <w:rFonts w:ascii="Times New Roman" w:hAnsi="Times New Roman" w:eastAsia="仿宋"/>
                <w:b/>
                <w:kern w:val="0"/>
                <w:sz w:val="20"/>
                <w:szCs w:val="20"/>
              </w:rPr>
            </w:pPr>
            <w:r>
              <w:rPr>
                <w:rFonts w:hint="eastAsia" w:ascii="Times New Roman" w:hAnsi="Times New Roman" w:eastAsia="仿宋"/>
                <w:kern w:val="0"/>
                <w:sz w:val="20"/>
                <w:szCs w:val="20"/>
              </w:rPr>
              <w:t>《中华人民共和国民办教育促进法实施条例》</w:t>
            </w:r>
          </w:p>
        </w:tc>
        <w:tc>
          <w:tcPr>
            <w:tcW w:w="2700" w:type="dxa"/>
            <w:vMerge w:val="continue"/>
            <w:noWrap/>
            <w:tcMar>
              <w:top w:w="15" w:type="dxa"/>
              <w:left w:w="15" w:type="dxa"/>
              <w:right w:w="15" w:type="dxa"/>
            </w:tcMar>
            <w:vAlign w:val="center"/>
          </w:tcPr>
          <w:p w14:paraId="507F10AE">
            <w:pPr>
              <w:spacing w:line="240" w:lineRule="exact"/>
              <w:rPr>
                <w:rFonts w:ascii="Times New Roman" w:hAnsi="Times New Roman" w:eastAsia="仿宋"/>
                <w:sz w:val="20"/>
                <w:szCs w:val="20"/>
              </w:rPr>
            </w:pPr>
          </w:p>
        </w:tc>
      </w:tr>
      <w:tr w14:paraId="35F1CD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58" w:hRule="atLeast"/>
        </w:trPr>
        <w:tc>
          <w:tcPr>
            <w:tcW w:w="507" w:type="dxa"/>
            <w:vMerge w:val="restart"/>
            <w:noWrap/>
            <w:tcMar>
              <w:top w:w="15" w:type="dxa"/>
              <w:left w:w="15" w:type="dxa"/>
              <w:right w:w="15" w:type="dxa"/>
            </w:tcMar>
            <w:vAlign w:val="center"/>
          </w:tcPr>
          <w:p w14:paraId="6E0B0CDD">
            <w:pPr>
              <w:widowControl/>
              <w:spacing w:line="240" w:lineRule="exact"/>
              <w:ind w:left="384" w:hanging="384"/>
              <w:jc w:val="center"/>
              <w:textAlignment w:val="center"/>
              <w:rPr>
                <w:rFonts w:ascii="Times New Roman" w:hAnsi="Times New Roman" w:eastAsia="仿宋"/>
                <w:sz w:val="20"/>
                <w:szCs w:val="20"/>
              </w:rPr>
            </w:pPr>
            <w:r>
              <w:rPr>
                <w:rFonts w:ascii="Times New Roman" w:hAnsi="Times New Roman" w:eastAsia="仿宋"/>
                <w:sz w:val="20"/>
                <w:szCs w:val="20"/>
              </w:rPr>
              <w:t>58</w:t>
            </w:r>
          </w:p>
        </w:tc>
        <w:tc>
          <w:tcPr>
            <w:tcW w:w="507" w:type="dxa"/>
            <w:vMerge w:val="restart"/>
            <w:noWrap/>
            <w:tcMar>
              <w:top w:w="15" w:type="dxa"/>
              <w:left w:w="15" w:type="dxa"/>
              <w:right w:w="15" w:type="dxa"/>
            </w:tcMar>
            <w:vAlign w:val="center"/>
          </w:tcPr>
          <w:p w14:paraId="75C65C3D">
            <w:pPr>
              <w:widowControl/>
              <w:spacing w:line="240" w:lineRule="exact"/>
              <w:ind w:left="384" w:hanging="384"/>
              <w:jc w:val="center"/>
              <w:textAlignment w:val="center"/>
              <w:rPr>
                <w:rFonts w:ascii="Times New Roman" w:hAnsi="Times New Roman" w:eastAsia="仿宋"/>
                <w:sz w:val="20"/>
                <w:szCs w:val="20"/>
              </w:rPr>
            </w:pPr>
            <w:r>
              <w:rPr>
                <w:rFonts w:ascii="Times New Roman" w:hAnsi="Times New Roman" w:eastAsia="仿宋"/>
                <w:sz w:val="20"/>
                <w:szCs w:val="20"/>
              </w:rPr>
              <w:t>109</w:t>
            </w:r>
          </w:p>
        </w:tc>
        <w:tc>
          <w:tcPr>
            <w:tcW w:w="1571" w:type="dxa"/>
            <w:vMerge w:val="restart"/>
            <w:noWrap/>
            <w:tcMar>
              <w:top w:w="15" w:type="dxa"/>
              <w:left w:w="15" w:type="dxa"/>
              <w:right w:w="15" w:type="dxa"/>
            </w:tcMar>
            <w:vAlign w:val="center"/>
          </w:tcPr>
          <w:p w14:paraId="3CC6EFCD">
            <w:pPr>
              <w:widowControl/>
              <w:spacing w:line="240" w:lineRule="exact"/>
              <w:textAlignment w:val="center"/>
              <w:rPr>
                <w:rFonts w:ascii="Times New Roman" w:hAnsi="Times New Roman" w:eastAsia="仿宋"/>
                <w:sz w:val="20"/>
                <w:szCs w:val="20"/>
              </w:rPr>
            </w:pPr>
            <w:r>
              <w:rPr>
                <w:rFonts w:hint="eastAsia" w:ascii="Times New Roman" w:hAnsi="Times New Roman" w:eastAsia="仿宋"/>
                <w:kern w:val="0"/>
                <w:sz w:val="20"/>
                <w:szCs w:val="20"/>
              </w:rPr>
              <w:t>职业培训学校办学许可</w:t>
            </w:r>
          </w:p>
        </w:tc>
        <w:tc>
          <w:tcPr>
            <w:tcW w:w="1210" w:type="dxa"/>
            <w:vMerge w:val="restart"/>
            <w:noWrap/>
            <w:tcMar>
              <w:top w:w="15" w:type="dxa"/>
              <w:left w:w="15" w:type="dxa"/>
              <w:right w:w="15" w:type="dxa"/>
            </w:tcMar>
            <w:vAlign w:val="center"/>
          </w:tcPr>
          <w:p w14:paraId="0F5EB50B">
            <w:pPr>
              <w:widowControl/>
              <w:spacing w:line="240" w:lineRule="exact"/>
              <w:jc w:val="center"/>
              <w:textAlignment w:val="center"/>
              <w:rPr>
                <w:rFonts w:ascii="Times New Roman" w:hAnsi="Times New Roman" w:eastAsia="仿宋"/>
                <w:sz w:val="20"/>
                <w:szCs w:val="20"/>
              </w:rPr>
            </w:pPr>
            <w:r>
              <w:rPr>
                <w:rFonts w:hint="eastAsia" w:ascii="Times New Roman" w:hAnsi="Times New Roman" w:eastAsia="仿宋"/>
                <w:kern w:val="0"/>
                <w:sz w:val="20"/>
                <w:szCs w:val="20"/>
              </w:rPr>
              <w:t>市人力资源社会保障局</w:t>
            </w:r>
          </w:p>
        </w:tc>
        <w:tc>
          <w:tcPr>
            <w:tcW w:w="1903" w:type="dxa"/>
            <w:vMerge w:val="restart"/>
            <w:noWrap/>
            <w:tcMar>
              <w:top w:w="15" w:type="dxa"/>
              <w:left w:w="15" w:type="dxa"/>
              <w:right w:w="15" w:type="dxa"/>
            </w:tcMar>
            <w:vAlign w:val="center"/>
          </w:tcPr>
          <w:p w14:paraId="4D9B1C13">
            <w:pPr>
              <w:widowControl/>
              <w:spacing w:line="240" w:lineRule="exact"/>
              <w:textAlignment w:val="center"/>
              <w:rPr>
                <w:rFonts w:ascii="Times New Roman" w:hAnsi="Times New Roman" w:eastAsia="仿宋"/>
                <w:spacing w:val="-6"/>
                <w:sz w:val="20"/>
                <w:szCs w:val="20"/>
              </w:rPr>
            </w:pPr>
            <w:r>
              <w:rPr>
                <w:rFonts w:hint="eastAsia" w:ascii="Times New Roman" w:hAnsi="Times New Roman" w:eastAsia="仿宋"/>
                <w:spacing w:val="-6"/>
                <w:kern w:val="0"/>
                <w:sz w:val="20"/>
                <w:szCs w:val="20"/>
              </w:rPr>
              <w:t>设区的市级、县级人力资源社会保障部门</w:t>
            </w:r>
          </w:p>
        </w:tc>
        <w:tc>
          <w:tcPr>
            <w:tcW w:w="1877" w:type="dxa"/>
            <w:vMerge w:val="restart"/>
            <w:noWrap/>
            <w:tcMar>
              <w:top w:w="15" w:type="dxa"/>
              <w:left w:w="15" w:type="dxa"/>
              <w:right w:w="15" w:type="dxa"/>
            </w:tcMar>
            <w:vAlign w:val="center"/>
          </w:tcPr>
          <w:p w14:paraId="597D559C">
            <w:pPr>
              <w:widowControl/>
              <w:spacing w:line="240" w:lineRule="exact"/>
              <w:jc w:val="left"/>
              <w:textAlignment w:val="center"/>
              <w:rPr>
                <w:rFonts w:ascii="Times New Roman" w:hAnsi="Times New Roman" w:eastAsia="仿宋"/>
                <w:spacing w:val="6"/>
                <w:sz w:val="20"/>
                <w:szCs w:val="20"/>
              </w:rPr>
            </w:pPr>
            <w:r>
              <w:rPr>
                <w:rFonts w:hint="eastAsia" w:ascii="Times New Roman" w:hAnsi="Times New Roman" w:eastAsia="仿宋"/>
                <w:spacing w:val="6"/>
                <w:kern w:val="0"/>
                <w:sz w:val="20"/>
                <w:szCs w:val="20"/>
              </w:rPr>
              <w:t>《中华人民共和国民办教育促进法》</w:t>
            </w:r>
          </w:p>
        </w:tc>
        <w:tc>
          <w:tcPr>
            <w:tcW w:w="4500" w:type="dxa"/>
            <w:noWrap/>
            <w:tcMar>
              <w:top w:w="15" w:type="dxa"/>
              <w:left w:w="15" w:type="dxa"/>
              <w:right w:w="15" w:type="dxa"/>
            </w:tcMar>
            <w:vAlign w:val="center"/>
          </w:tcPr>
          <w:p w14:paraId="28056D88">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《中华人民共和国民办教育促进法》</w:t>
            </w:r>
          </w:p>
        </w:tc>
        <w:tc>
          <w:tcPr>
            <w:tcW w:w="2700" w:type="dxa"/>
            <w:vMerge w:val="restart"/>
            <w:noWrap/>
            <w:tcMar>
              <w:top w:w="15" w:type="dxa"/>
              <w:left w:w="15" w:type="dxa"/>
              <w:right w:w="15" w:type="dxa"/>
            </w:tcMar>
            <w:vAlign w:val="center"/>
          </w:tcPr>
          <w:p w14:paraId="544DE384">
            <w:pPr>
              <w:widowControl/>
              <w:spacing w:line="240" w:lineRule="exact"/>
              <w:textAlignment w:val="center"/>
              <w:rPr>
                <w:rFonts w:ascii="Times New Roman" w:hAnsi="Times New Roman" w:eastAsia="仿宋"/>
                <w:sz w:val="20"/>
                <w:szCs w:val="20"/>
              </w:rPr>
            </w:pPr>
          </w:p>
        </w:tc>
      </w:tr>
      <w:tr w14:paraId="21B9F1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59" w:hRule="atLeast"/>
        </w:trPr>
        <w:tc>
          <w:tcPr>
            <w:tcW w:w="507" w:type="dxa"/>
            <w:vMerge w:val="continue"/>
            <w:noWrap/>
            <w:tcMar>
              <w:top w:w="15" w:type="dxa"/>
              <w:left w:w="15" w:type="dxa"/>
              <w:right w:w="15" w:type="dxa"/>
            </w:tcMar>
            <w:vAlign w:val="center"/>
          </w:tcPr>
          <w:p w14:paraId="64309AF9">
            <w:pPr>
              <w:spacing w:line="240" w:lineRule="exact"/>
              <w:jc w:val="center"/>
              <w:rPr>
                <w:rFonts w:ascii="Times New Roman" w:hAnsi="Times New Roman" w:eastAsia="仿宋"/>
                <w:sz w:val="20"/>
                <w:szCs w:val="20"/>
              </w:rPr>
            </w:pPr>
          </w:p>
        </w:tc>
        <w:tc>
          <w:tcPr>
            <w:tcW w:w="507" w:type="dxa"/>
            <w:vMerge w:val="continue"/>
            <w:noWrap/>
            <w:tcMar>
              <w:top w:w="15" w:type="dxa"/>
              <w:left w:w="15" w:type="dxa"/>
              <w:right w:w="15" w:type="dxa"/>
            </w:tcMar>
            <w:vAlign w:val="center"/>
          </w:tcPr>
          <w:p w14:paraId="1BCA83B4">
            <w:pPr>
              <w:spacing w:line="240" w:lineRule="exact"/>
              <w:jc w:val="center"/>
              <w:rPr>
                <w:rFonts w:ascii="Times New Roman" w:hAnsi="Times New Roman" w:eastAsia="仿宋"/>
                <w:sz w:val="20"/>
                <w:szCs w:val="20"/>
              </w:rPr>
            </w:pPr>
          </w:p>
        </w:tc>
        <w:tc>
          <w:tcPr>
            <w:tcW w:w="1571" w:type="dxa"/>
            <w:vMerge w:val="continue"/>
            <w:noWrap/>
            <w:tcMar>
              <w:top w:w="15" w:type="dxa"/>
              <w:left w:w="15" w:type="dxa"/>
              <w:right w:w="15" w:type="dxa"/>
            </w:tcMar>
            <w:vAlign w:val="center"/>
          </w:tcPr>
          <w:p w14:paraId="139C4182">
            <w:pPr>
              <w:spacing w:line="240" w:lineRule="exact"/>
              <w:rPr>
                <w:rFonts w:ascii="Times New Roman" w:hAnsi="Times New Roman" w:eastAsia="仿宋"/>
                <w:sz w:val="20"/>
                <w:szCs w:val="20"/>
              </w:rPr>
            </w:pPr>
          </w:p>
        </w:tc>
        <w:tc>
          <w:tcPr>
            <w:tcW w:w="1210" w:type="dxa"/>
            <w:vMerge w:val="continue"/>
            <w:noWrap/>
            <w:tcMar>
              <w:top w:w="15" w:type="dxa"/>
              <w:left w:w="15" w:type="dxa"/>
              <w:right w:w="15" w:type="dxa"/>
            </w:tcMar>
            <w:vAlign w:val="center"/>
          </w:tcPr>
          <w:p w14:paraId="68F67D99">
            <w:pPr>
              <w:spacing w:line="240" w:lineRule="exact"/>
              <w:jc w:val="center"/>
              <w:rPr>
                <w:rFonts w:ascii="Times New Roman" w:hAnsi="Times New Roman" w:eastAsia="仿宋"/>
                <w:sz w:val="20"/>
                <w:szCs w:val="20"/>
              </w:rPr>
            </w:pPr>
          </w:p>
        </w:tc>
        <w:tc>
          <w:tcPr>
            <w:tcW w:w="1903" w:type="dxa"/>
            <w:vMerge w:val="continue"/>
            <w:noWrap/>
            <w:tcMar>
              <w:top w:w="15" w:type="dxa"/>
              <w:left w:w="15" w:type="dxa"/>
              <w:right w:w="15" w:type="dxa"/>
            </w:tcMar>
            <w:vAlign w:val="center"/>
          </w:tcPr>
          <w:p w14:paraId="78AB3BA2">
            <w:pPr>
              <w:spacing w:line="240" w:lineRule="exact"/>
              <w:rPr>
                <w:rFonts w:ascii="Times New Roman" w:hAnsi="Times New Roman" w:eastAsia="仿宋"/>
                <w:sz w:val="20"/>
                <w:szCs w:val="20"/>
              </w:rPr>
            </w:pPr>
          </w:p>
        </w:tc>
        <w:tc>
          <w:tcPr>
            <w:tcW w:w="1877" w:type="dxa"/>
            <w:vMerge w:val="continue"/>
            <w:noWrap/>
            <w:tcMar>
              <w:top w:w="15" w:type="dxa"/>
              <w:left w:w="15" w:type="dxa"/>
              <w:right w:w="15" w:type="dxa"/>
            </w:tcMar>
            <w:vAlign w:val="center"/>
          </w:tcPr>
          <w:p w14:paraId="23D6766E">
            <w:pPr>
              <w:spacing w:line="240" w:lineRule="exact"/>
              <w:jc w:val="left"/>
              <w:rPr>
                <w:rFonts w:ascii="Times New Roman" w:hAnsi="Times New Roman" w:eastAsia="仿宋"/>
                <w:sz w:val="20"/>
                <w:szCs w:val="20"/>
              </w:rPr>
            </w:pPr>
          </w:p>
        </w:tc>
        <w:tc>
          <w:tcPr>
            <w:tcW w:w="4500" w:type="dxa"/>
            <w:noWrap/>
            <w:tcMar>
              <w:top w:w="15" w:type="dxa"/>
              <w:left w:w="15" w:type="dxa"/>
              <w:right w:w="15" w:type="dxa"/>
            </w:tcMar>
            <w:vAlign w:val="center"/>
          </w:tcPr>
          <w:p w14:paraId="08C902DD">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《中华人民共和国中外合作办学条例》</w:t>
            </w:r>
          </w:p>
        </w:tc>
        <w:tc>
          <w:tcPr>
            <w:tcW w:w="2700" w:type="dxa"/>
            <w:vMerge w:val="continue"/>
            <w:noWrap/>
            <w:tcMar>
              <w:top w:w="15" w:type="dxa"/>
              <w:left w:w="15" w:type="dxa"/>
              <w:right w:w="15" w:type="dxa"/>
            </w:tcMar>
            <w:vAlign w:val="center"/>
          </w:tcPr>
          <w:p w14:paraId="6B51DD5F">
            <w:pPr>
              <w:spacing w:line="240" w:lineRule="exact"/>
              <w:rPr>
                <w:rFonts w:ascii="Times New Roman" w:hAnsi="Times New Roman" w:eastAsia="仿宋"/>
                <w:sz w:val="20"/>
                <w:szCs w:val="20"/>
              </w:rPr>
            </w:pPr>
          </w:p>
        </w:tc>
      </w:tr>
      <w:tr w14:paraId="6D7678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17" w:hRule="atLeast"/>
        </w:trPr>
        <w:tc>
          <w:tcPr>
            <w:tcW w:w="507" w:type="dxa"/>
            <w:vMerge w:val="continue"/>
            <w:noWrap/>
            <w:tcMar>
              <w:top w:w="15" w:type="dxa"/>
              <w:left w:w="15" w:type="dxa"/>
              <w:right w:w="15" w:type="dxa"/>
            </w:tcMar>
            <w:vAlign w:val="center"/>
          </w:tcPr>
          <w:p w14:paraId="54ECB3AB">
            <w:pPr>
              <w:widowControl/>
              <w:spacing w:line="240" w:lineRule="exact"/>
              <w:jc w:val="center"/>
              <w:textAlignment w:val="center"/>
              <w:rPr>
                <w:rFonts w:ascii="Times New Roman" w:hAnsi="Times New Roman" w:eastAsia="仿宋"/>
                <w:sz w:val="20"/>
                <w:szCs w:val="20"/>
              </w:rPr>
            </w:pPr>
          </w:p>
        </w:tc>
        <w:tc>
          <w:tcPr>
            <w:tcW w:w="507" w:type="dxa"/>
            <w:vMerge w:val="continue"/>
            <w:noWrap/>
            <w:tcMar>
              <w:top w:w="15" w:type="dxa"/>
              <w:left w:w="15" w:type="dxa"/>
              <w:right w:w="15" w:type="dxa"/>
            </w:tcMar>
            <w:vAlign w:val="center"/>
          </w:tcPr>
          <w:p w14:paraId="17EDD6CD">
            <w:pPr>
              <w:widowControl/>
              <w:spacing w:line="240" w:lineRule="exact"/>
              <w:jc w:val="center"/>
              <w:textAlignment w:val="center"/>
              <w:rPr>
                <w:rFonts w:ascii="Times New Roman" w:hAnsi="Times New Roman" w:eastAsia="仿宋"/>
                <w:sz w:val="20"/>
                <w:szCs w:val="20"/>
              </w:rPr>
            </w:pPr>
          </w:p>
        </w:tc>
        <w:tc>
          <w:tcPr>
            <w:tcW w:w="1571" w:type="dxa"/>
            <w:vMerge w:val="continue"/>
            <w:noWrap/>
            <w:tcMar>
              <w:top w:w="15" w:type="dxa"/>
              <w:left w:w="15" w:type="dxa"/>
              <w:right w:w="15" w:type="dxa"/>
            </w:tcMar>
            <w:vAlign w:val="center"/>
          </w:tcPr>
          <w:p w14:paraId="2EA26081">
            <w:pPr>
              <w:spacing w:line="240" w:lineRule="exact"/>
              <w:rPr>
                <w:rFonts w:ascii="Times New Roman" w:hAnsi="Times New Roman" w:eastAsia="仿宋"/>
                <w:sz w:val="20"/>
                <w:szCs w:val="20"/>
              </w:rPr>
            </w:pPr>
          </w:p>
        </w:tc>
        <w:tc>
          <w:tcPr>
            <w:tcW w:w="1210" w:type="dxa"/>
            <w:vMerge w:val="continue"/>
            <w:noWrap/>
            <w:tcMar>
              <w:top w:w="15" w:type="dxa"/>
              <w:left w:w="15" w:type="dxa"/>
              <w:right w:w="15" w:type="dxa"/>
            </w:tcMar>
            <w:vAlign w:val="center"/>
          </w:tcPr>
          <w:p w14:paraId="0881823C">
            <w:pPr>
              <w:spacing w:line="240" w:lineRule="exact"/>
              <w:jc w:val="center"/>
              <w:rPr>
                <w:rFonts w:ascii="Times New Roman" w:hAnsi="Times New Roman" w:eastAsia="仿宋"/>
                <w:sz w:val="20"/>
                <w:szCs w:val="20"/>
              </w:rPr>
            </w:pPr>
          </w:p>
        </w:tc>
        <w:tc>
          <w:tcPr>
            <w:tcW w:w="1903" w:type="dxa"/>
            <w:vMerge w:val="continue"/>
            <w:noWrap/>
            <w:tcMar>
              <w:top w:w="15" w:type="dxa"/>
              <w:left w:w="15" w:type="dxa"/>
              <w:right w:w="15" w:type="dxa"/>
            </w:tcMar>
            <w:vAlign w:val="center"/>
          </w:tcPr>
          <w:p w14:paraId="63680A82">
            <w:pPr>
              <w:spacing w:line="240" w:lineRule="exact"/>
              <w:rPr>
                <w:rFonts w:ascii="Times New Roman" w:hAnsi="Times New Roman" w:eastAsia="仿宋"/>
                <w:sz w:val="20"/>
                <w:szCs w:val="20"/>
              </w:rPr>
            </w:pPr>
          </w:p>
        </w:tc>
        <w:tc>
          <w:tcPr>
            <w:tcW w:w="1877" w:type="dxa"/>
            <w:vMerge w:val="restart"/>
            <w:noWrap/>
            <w:tcMar>
              <w:top w:w="15" w:type="dxa"/>
              <w:left w:w="15" w:type="dxa"/>
              <w:right w:w="15" w:type="dxa"/>
            </w:tcMar>
            <w:vAlign w:val="center"/>
          </w:tcPr>
          <w:p w14:paraId="1DAF6B7B">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《中华人民共和国中外合作办学条例》</w:t>
            </w:r>
          </w:p>
        </w:tc>
        <w:tc>
          <w:tcPr>
            <w:tcW w:w="4500" w:type="dxa"/>
            <w:noWrap/>
            <w:tcMar>
              <w:top w:w="15" w:type="dxa"/>
              <w:left w:w="15" w:type="dxa"/>
              <w:right w:w="15" w:type="dxa"/>
            </w:tcMar>
            <w:vAlign w:val="center"/>
          </w:tcPr>
          <w:p w14:paraId="48EF5D1F">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《中华人民共和国民办教育促进法实施条例》</w:t>
            </w:r>
          </w:p>
        </w:tc>
        <w:tc>
          <w:tcPr>
            <w:tcW w:w="2700" w:type="dxa"/>
            <w:vMerge w:val="continue"/>
            <w:noWrap/>
            <w:tcMar>
              <w:top w:w="15" w:type="dxa"/>
              <w:left w:w="15" w:type="dxa"/>
              <w:right w:w="15" w:type="dxa"/>
            </w:tcMar>
            <w:vAlign w:val="center"/>
          </w:tcPr>
          <w:p w14:paraId="4B4FE342">
            <w:pPr>
              <w:spacing w:line="240" w:lineRule="exact"/>
              <w:rPr>
                <w:rFonts w:ascii="Times New Roman" w:hAnsi="Times New Roman" w:eastAsia="仿宋"/>
                <w:sz w:val="20"/>
                <w:szCs w:val="20"/>
              </w:rPr>
            </w:pPr>
          </w:p>
        </w:tc>
      </w:tr>
      <w:tr w14:paraId="021398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77" w:hRule="atLeast"/>
        </w:trPr>
        <w:tc>
          <w:tcPr>
            <w:tcW w:w="507" w:type="dxa"/>
            <w:vMerge w:val="continue"/>
            <w:noWrap/>
            <w:tcMar>
              <w:top w:w="15" w:type="dxa"/>
              <w:left w:w="15" w:type="dxa"/>
              <w:right w:w="15" w:type="dxa"/>
            </w:tcMar>
            <w:vAlign w:val="center"/>
          </w:tcPr>
          <w:p w14:paraId="3330A3F0">
            <w:pPr>
              <w:spacing w:line="240" w:lineRule="exact"/>
              <w:jc w:val="center"/>
              <w:rPr>
                <w:rFonts w:ascii="Times New Roman" w:hAnsi="Times New Roman" w:eastAsia="仿宋"/>
                <w:sz w:val="20"/>
                <w:szCs w:val="20"/>
              </w:rPr>
            </w:pPr>
          </w:p>
        </w:tc>
        <w:tc>
          <w:tcPr>
            <w:tcW w:w="507" w:type="dxa"/>
            <w:vMerge w:val="continue"/>
            <w:noWrap/>
            <w:tcMar>
              <w:top w:w="15" w:type="dxa"/>
              <w:left w:w="15" w:type="dxa"/>
              <w:right w:w="15" w:type="dxa"/>
            </w:tcMar>
            <w:vAlign w:val="center"/>
          </w:tcPr>
          <w:p w14:paraId="062B1797">
            <w:pPr>
              <w:spacing w:line="240" w:lineRule="exact"/>
              <w:jc w:val="center"/>
              <w:rPr>
                <w:rFonts w:ascii="Times New Roman" w:hAnsi="Times New Roman" w:eastAsia="仿宋"/>
                <w:sz w:val="20"/>
                <w:szCs w:val="20"/>
              </w:rPr>
            </w:pPr>
          </w:p>
        </w:tc>
        <w:tc>
          <w:tcPr>
            <w:tcW w:w="1571" w:type="dxa"/>
            <w:vMerge w:val="continue"/>
            <w:noWrap/>
            <w:tcMar>
              <w:top w:w="15" w:type="dxa"/>
              <w:left w:w="15" w:type="dxa"/>
              <w:right w:w="15" w:type="dxa"/>
            </w:tcMar>
            <w:vAlign w:val="center"/>
          </w:tcPr>
          <w:p w14:paraId="08B99A47">
            <w:pPr>
              <w:spacing w:line="240" w:lineRule="exact"/>
              <w:rPr>
                <w:rFonts w:ascii="Times New Roman" w:hAnsi="Times New Roman" w:eastAsia="仿宋"/>
                <w:sz w:val="20"/>
                <w:szCs w:val="20"/>
              </w:rPr>
            </w:pPr>
          </w:p>
        </w:tc>
        <w:tc>
          <w:tcPr>
            <w:tcW w:w="1210" w:type="dxa"/>
            <w:vMerge w:val="continue"/>
            <w:noWrap/>
            <w:tcMar>
              <w:top w:w="15" w:type="dxa"/>
              <w:left w:w="15" w:type="dxa"/>
              <w:right w:w="15" w:type="dxa"/>
            </w:tcMar>
            <w:vAlign w:val="center"/>
          </w:tcPr>
          <w:p w14:paraId="12084FC0">
            <w:pPr>
              <w:spacing w:line="240" w:lineRule="exact"/>
              <w:jc w:val="center"/>
              <w:rPr>
                <w:rFonts w:ascii="Times New Roman" w:hAnsi="Times New Roman" w:eastAsia="仿宋"/>
                <w:sz w:val="20"/>
                <w:szCs w:val="20"/>
              </w:rPr>
            </w:pPr>
          </w:p>
        </w:tc>
        <w:tc>
          <w:tcPr>
            <w:tcW w:w="1903" w:type="dxa"/>
            <w:vMerge w:val="continue"/>
            <w:noWrap/>
            <w:tcMar>
              <w:top w:w="15" w:type="dxa"/>
              <w:left w:w="15" w:type="dxa"/>
              <w:right w:w="15" w:type="dxa"/>
            </w:tcMar>
            <w:vAlign w:val="center"/>
          </w:tcPr>
          <w:p w14:paraId="2F497653">
            <w:pPr>
              <w:spacing w:line="240" w:lineRule="exact"/>
              <w:rPr>
                <w:rFonts w:ascii="Times New Roman" w:hAnsi="Times New Roman" w:eastAsia="仿宋"/>
                <w:sz w:val="20"/>
                <w:szCs w:val="20"/>
              </w:rPr>
            </w:pPr>
          </w:p>
        </w:tc>
        <w:tc>
          <w:tcPr>
            <w:tcW w:w="1877" w:type="dxa"/>
            <w:vMerge w:val="continue"/>
            <w:noWrap/>
            <w:tcMar>
              <w:top w:w="15" w:type="dxa"/>
              <w:left w:w="15" w:type="dxa"/>
              <w:right w:w="15" w:type="dxa"/>
            </w:tcMar>
            <w:vAlign w:val="center"/>
          </w:tcPr>
          <w:p w14:paraId="696EC37B">
            <w:pPr>
              <w:spacing w:line="240" w:lineRule="exact"/>
              <w:jc w:val="left"/>
              <w:rPr>
                <w:rFonts w:ascii="Times New Roman" w:hAnsi="Times New Roman" w:eastAsia="仿宋"/>
                <w:sz w:val="20"/>
                <w:szCs w:val="20"/>
              </w:rPr>
            </w:pPr>
          </w:p>
        </w:tc>
        <w:tc>
          <w:tcPr>
            <w:tcW w:w="4500" w:type="dxa"/>
            <w:noWrap/>
            <w:tcMar>
              <w:top w:w="15" w:type="dxa"/>
              <w:left w:w="15" w:type="dxa"/>
              <w:right w:w="15" w:type="dxa"/>
            </w:tcMar>
            <w:vAlign w:val="center"/>
          </w:tcPr>
          <w:p w14:paraId="691BEA1F">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《四川省人力资源和社会保障厅关于印发〈四川省民办职业培训学校管理办法〉的通知》（川人社办发〔</w:t>
            </w:r>
            <w:r>
              <w:rPr>
                <w:rFonts w:ascii="Times New Roman" w:hAnsi="Times New Roman" w:eastAsia="仿宋"/>
                <w:kern w:val="0"/>
                <w:sz w:val="20"/>
                <w:szCs w:val="20"/>
              </w:rPr>
              <w:t>2020</w:t>
            </w:r>
            <w:r>
              <w:rPr>
                <w:rFonts w:hint="eastAsia" w:ascii="Times New Roman" w:hAnsi="Times New Roman" w:eastAsia="仿宋"/>
                <w:kern w:val="0"/>
                <w:sz w:val="20"/>
                <w:szCs w:val="20"/>
              </w:rPr>
              <w:t>〕</w:t>
            </w:r>
            <w:r>
              <w:rPr>
                <w:rFonts w:ascii="Times New Roman" w:hAnsi="Times New Roman" w:eastAsia="仿宋"/>
                <w:kern w:val="0"/>
                <w:sz w:val="20"/>
                <w:szCs w:val="20"/>
              </w:rPr>
              <w:t>73</w:t>
            </w:r>
            <w:r>
              <w:rPr>
                <w:rFonts w:hint="eastAsia" w:ascii="Times New Roman" w:hAnsi="Times New Roman" w:eastAsia="仿宋"/>
                <w:kern w:val="0"/>
                <w:sz w:val="20"/>
                <w:szCs w:val="20"/>
              </w:rPr>
              <w:t>号）</w:t>
            </w:r>
          </w:p>
        </w:tc>
        <w:tc>
          <w:tcPr>
            <w:tcW w:w="2700" w:type="dxa"/>
            <w:vMerge w:val="continue"/>
            <w:noWrap/>
            <w:tcMar>
              <w:top w:w="15" w:type="dxa"/>
              <w:left w:w="15" w:type="dxa"/>
              <w:right w:w="15" w:type="dxa"/>
            </w:tcMar>
            <w:vAlign w:val="center"/>
          </w:tcPr>
          <w:p w14:paraId="07643A3A">
            <w:pPr>
              <w:spacing w:line="240" w:lineRule="exact"/>
              <w:rPr>
                <w:rFonts w:ascii="Times New Roman" w:hAnsi="Times New Roman" w:eastAsia="仿宋"/>
                <w:sz w:val="20"/>
                <w:szCs w:val="20"/>
              </w:rPr>
            </w:pPr>
          </w:p>
        </w:tc>
      </w:tr>
      <w:tr w14:paraId="18DA99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507" w:type="dxa"/>
            <w:vMerge w:val="restart"/>
            <w:noWrap/>
            <w:tcMar>
              <w:top w:w="15" w:type="dxa"/>
              <w:left w:w="15" w:type="dxa"/>
              <w:right w:w="15" w:type="dxa"/>
            </w:tcMar>
            <w:vAlign w:val="center"/>
          </w:tcPr>
          <w:p w14:paraId="5EE6614F">
            <w:pPr>
              <w:widowControl/>
              <w:spacing w:line="240" w:lineRule="exact"/>
              <w:ind w:left="384" w:hanging="384"/>
              <w:jc w:val="center"/>
              <w:textAlignment w:val="center"/>
              <w:rPr>
                <w:rFonts w:ascii="Times New Roman" w:hAnsi="Times New Roman" w:eastAsia="仿宋"/>
                <w:sz w:val="20"/>
                <w:szCs w:val="20"/>
              </w:rPr>
            </w:pPr>
            <w:r>
              <w:rPr>
                <w:rFonts w:ascii="Times New Roman" w:hAnsi="Times New Roman" w:eastAsia="仿宋"/>
                <w:sz w:val="20"/>
                <w:szCs w:val="20"/>
              </w:rPr>
              <w:t>59</w:t>
            </w:r>
          </w:p>
        </w:tc>
        <w:tc>
          <w:tcPr>
            <w:tcW w:w="507" w:type="dxa"/>
            <w:vMerge w:val="restart"/>
            <w:noWrap/>
            <w:tcMar>
              <w:top w:w="15" w:type="dxa"/>
              <w:left w:w="15" w:type="dxa"/>
              <w:right w:w="15" w:type="dxa"/>
            </w:tcMar>
            <w:vAlign w:val="center"/>
          </w:tcPr>
          <w:p w14:paraId="2205673A">
            <w:pPr>
              <w:widowControl/>
              <w:spacing w:line="240" w:lineRule="exact"/>
              <w:ind w:left="384" w:hanging="384"/>
              <w:jc w:val="center"/>
              <w:textAlignment w:val="center"/>
              <w:rPr>
                <w:rFonts w:ascii="Times New Roman" w:hAnsi="Times New Roman" w:eastAsia="仿宋"/>
                <w:sz w:val="20"/>
                <w:szCs w:val="20"/>
              </w:rPr>
            </w:pPr>
            <w:r>
              <w:rPr>
                <w:rFonts w:ascii="Times New Roman" w:hAnsi="Times New Roman" w:eastAsia="仿宋"/>
                <w:sz w:val="20"/>
                <w:szCs w:val="20"/>
              </w:rPr>
              <w:t>112</w:t>
            </w:r>
          </w:p>
        </w:tc>
        <w:tc>
          <w:tcPr>
            <w:tcW w:w="1571" w:type="dxa"/>
            <w:vMerge w:val="restart"/>
            <w:noWrap/>
            <w:tcMar>
              <w:top w:w="15" w:type="dxa"/>
              <w:left w:w="15" w:type="dxa"/>
              <w:right w:w="15" w:type="dxa"/>
            </w:tcMar>
            <w:vAlign w:val="center"/>
          </w:tcPr>
          <w:p w14:paraId="1375C682">
            <w:pPr>
              <w:widowControl/>
              <w:spacing w:line="240" w:lineRule="exact"/>
              <w:textAlignment w:val="center"/>
              <w:rPr>
                <w:rFonts w:ascii="Times New Roman" w:hAnsi="Times New Roman" w:eastAsia="仿宋"/>
                <w:spacing w:val="-6"/>
                <w:sz w:val="20"/>
                <w:szCs w:val="20"/>
              </w:rPr>
            </w:pPr>
            <w:r>
              <w:rPr>
                <w:rFonts w:hint="eastAsia" w:ascii="Times New Roman" w:hAnsi="Times New Roman" w:eastAsia="仿宋"/>
                <w:spacing w:val="-6"/>
                <w:kern w:val="0"/>
                <w:sz w:val="20"/>
                <w:szCs w:val="20"/>
              </w:rPr>
              <w:t>人力资源服务许可</w:t>
            </w:r>
          </w:p>
        </w:tc>
        <w:tc>
          <w:tcPr>
            <w:tcW w:w="1210" w:type="dxa"/>
            <w:vMerge w:val="restart"/>
            <w:noWrap/>
            <w:tcMar>
              <w:top w:w="15" w:type="dxa"/>
              <w:left w:w="15" w:type="dxa"/>
              <w:right w:w="15" w:type="dxa"/>
            </w:tcMar>
            <w:vAlign w:val="center"/>
          </w:tcPr>
          <w:p w14:paraId="358123AF">
            <w:pPr>
              <w:widowControl/>
              <w:spacing w:line="240" w:lineRule="exact"/>
              <w:jc w:val="center"/>
              <w:textAlignment w:val="center"/>
              <w:rPr>
                <w:rFonts w:ascii="Times New Roman" w:hAnsi="Times New Roman" w:eastAsia="仿宋"/>
                <w:sz w:val="20"/>
                <w:szCs w:val="20"/>
              </w:rPr>
            </w:pPr>
            <w:r>
              <w:rPr>
                <w:rFonts w:hint="eastAsia" w:ascii="Times New Roman" w:hAnsi="Times New Roman" w:eastAsia="仿宋"/>
                <w:kern w:val="0"/>
                <w:sz w:val="20"/>
                <w:szCs w:val="20"/>
              </w:rPr>
              <w:t>市人力资源社会保障局</w:t>
            </w:r>
          </w:p>
        </w:tc>
        <w:tc>
          <w:tcPr>
            <w:tcW w:w="1903" w:type="dxa"/>
            <w:vMerge w:val="restart"/>
            <w:noWrap/>
            <w:tcMar>
              <w:top w:w="15" w:type="dxa"/>
              <w:left w:w="15" w:type="dxa"/>
              <w:right w:w="15" w:type="dxa"/>
            </w:tcMar>
            <w:vAlign w:val="center"/>
          </w:tcPr>
          <w:p w14:paraId="6D795923">
            <w:pPr>
              <w:widowControl/>
              <w:spacing w:line="240" w:lineRule="exact"/>
              <w:textAlignment w:val="center"/>
              <w:rPr>
                <w:rFonts w:ascii="Times New Roman" w:hAnsi="Times New Roman" w:eastAsia="仿宋"/>
                <w:sz w:val="20"/>
                <w:szCs w:val="20"/>
              </w:rPr>
            </w:pPr>
            <w:r>
              <w:rPr>
                <w:rFonts w:hint="eastAsia" w:ascii="Times New Roman" w:hAnsi="Times New Roman" w:eastAsia="仿宋"/>
                <w:spacing w:val="-6"/>
                <w:kern w:val="0"/>
                <w:sz w:val="20"/>
                <w:szCs w:val="20"/>
              </w:rPr>
              <w:t>设区的市级、县级人力资源社会保障部门</w:t>
            </w:r>
          </w:p>
        </w:tc>
        <w:tc>
          <w:tcPr>
            <w:tcW w:w="1877" w:type="dxa"/>
            <w:vMerge w:val="restart"/>
            <w:noWrap/>
            <w:tcMar>
              <w:top w:w="15" w:type="dxa"/>
              <w:left w:w="15" w:type="dxa"/>
              <w:right w:w="15" w:type="dxa"/>
            </w:tcMar>
            <w:vAlign w:val="center"/>
          </w:tcPr>
          <w:p w14:paraId="5B042833">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《中华人民共和国就业促进法》</w:t>
            </w:r>
          </w:p>
        </w:tc>
        <w:tc>
          <w:tcPr>
            <w:tcW w:w="4500" w:type="dxa"/>
            <w:noWrap/>
            <w:tcMar>
              <w:top w:w="15" w:type="dxa"/>
              <w:left w:w="15" w:type="dxa"/>
              <w:right w:w="15" w:type="dxa"/>
            </w:tcMar>
            <w:vAlign w:val="center"/>
          </w:tcPr>
          <w:p w14:paraId="22E579FE">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sz w:val="20"/>
                <w:szCs w:val="20"/>
              </w:rPr>
              <w:t>《网络招聘服务管理规定》</w:t>
            </w:r>
          </w:p>
        </w:tc>
        <w:tc>
          <w:tcPr>
            <w:tcW w:w="2700" w:type="dxa"/>
            <w:vMerge w:val="restart"/>
            <w:noWrap/>
            <w:tcMar>
              <w:top w:w="15" w:type="dxa"/>
              <w:left w:w="15" w:type="dxa"/>
              <w:right w:w="15" w:type="dxa"/>
            </w:tcMar>
            <w:vAlign w:val="center"/>
          </w:tcPr>
          <w:p w14:paraId="5577F14F">
            <w:pPr>
              <w:spacing w:line="240" w:lineRule="exact"/>
              <w:rPr>
                <w:rFonts w:ascii="Times New Roman" w:hAnsi="Times New Roman" w:eastAsia="仿宋"/>
                <w:sz w:val="20"/>
                <w:szCs w:val="20"/>
              </w:rPr>
            </w:pPr>
          </w:p>
        </w:tc>
      </w:tr>
      <w:tr w14:paraId="4EF910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507" w:type="dxa"/>
            <w:vMerge w:val="continue"/>
            <w:noWrap/>
            <w:tcMar>
              <w:top w:w="15" w:type="dxa"/>
              <w:left w:w="15" w:type="dxa"/>
              <w:right w:w="15" w:type="dxa"/>
            </w:tcMar>
            <w:vAlign w:val="center"/>
          </w:tcPr>
          <w:p w14:paraId="44875062">
            <w:pPr>
              <w:spacing w:line="240" w:lineRule="exact"/>
              <w:jc w:val="center"/>
              <w:rPr>
                <w:rFonts w:ascii="Times New Roman" w:hAnsi="Times New Roman" w:eastAsia="仿宋"/>
                <w:kern w:val="0"/>
                <w:sz w:val="20"/>
                <w:szCs w:val="20"/>
              </w:rPr>
            </w:pPr>
          </w:p>
        </w:tc>
        <w:tc>
          <w:tcPr>
            <w:tcW w:w="507" w:type="dxa"/>
            <w:vMerge w:val="continue"/>
            <w:noWrap/>
            <w:tcMar>
              <w:top w:w="15" w:type="dxa"/>
              <w:left w:w="15" w:type="dxa"/>
              <w:right w:w="15" w:type="dxa"/>
            </w:tcMar>
            <w:vAlign w:val="center"/>
          </w:tcPr>
          <w:p w14:paraId="0D844C65">
            <w:pPr>
              <w:spacing w:line="240" w:lineRule="exact"/>
              <w:jc w:val="center"/>
              <w:rPr>
                <w:rFonts w:ascii="Times New Roman" w:hAnsi="Times New Roman" w:eastAsia="仿宋"/>
                <w:kern w:val="0"/>
                <w:sz w:val="20"/>
                <w:szCs w:val="20"/>
              </w:rPr>
            </w:pPr>
          </w:p>
        </w:tc>
        <w:tc>
          <w:tcPr>
            <w:tcW w:w="1571" w:type="dxa"/>
            <w:vMerge w:val="continue"/>
            <w:noWrap/>
            <w:tcMar>
              <w:top w:w="15" w:type="dxa"/>
              <w:left w:w="15" w:type="dxa"/>
              <w:right w:w="15" w:type="dxa"/>
            </w:tcMar>
            <w:vAlign w:val="center"/>
          </w:tcPr>
          <w:p w14:paraId="32D4AF7B">
            <w:pPr>
              <w:widowControl/>
              <w:spacing w:line="240" w:lineRule="exact"/>
              <w:textAlignment w:val="center"/>
              <w:rPr>
                <w:rFonts w:ascii="Times New Roman" w:hAnsi="Times New Roman" w:eastAsia="仿宋"/>
                <w:spacing w:val="-6"/>
                <w:kern w:val="0"/>
                <w:sz w:val="20"/>
                <w:szCs w:val="20"/>
              </w:rPr>
            </w:pPr>
          </w:p>
        </w:tc>
        <w:tc>
          <w:tcPr>
            <w:tcW w:w="1210" w:type="dxa"/>
            <w:vMerge w:val="continue"/>
            <w:noWrap/>
            <w:tcMar>
              <w:top w:w="15" w:type="dxa"/>
              <w:left w:w="15" w:type="dxa"/>
              <w:right w:w="15" w:type="dxa"/>
            </w:tcMar>
            <w:vAlign w:val="center"/>
          </w:tcPr>
          <w:p w14:paraId="08211864">
            <w:pPr>
              <w:widowControl/>
              <w:spacing w:line="240" w:lineRule="exact"/>
              <w:jc w:val="center"/>
              <w:textAlignment w:val="center"/>
              <w:rPr>
                <w:rFonts w:ascii="Times New Roman" w:hAnsi="Times New Roman" w:eastAsia="仿宋"/>
                <w:kern w:val="0"/>
                <w:sz w:val="20"/>
                <w:szCs w:val="20"/>
              </w:rPr>
            </w:pPr>
          </w:p>
        </w:tc>
        <w:tc>
          <w:tcPr>
            <w:tcW w:w="1903" w:type="dxa"/>
            <w:vMerge w:val="continue"/>
            <w:noWrap/>
            <w:tcMar>
              <w:top w:w="15" w:type="dxa"/>
              <w:left w:w="15" w:type="dxa"/>
              <w:right w:w="15" w:type="dxa"/>
            </w:tcMar>
            <w:vAlign w:val="center"/>
          </w:tcPr>
          <w:p w14:paraId="35307CDE">
            <w:pPr>
              <w:widowControl/>
              <w:spacing w:line="240" w:lineRule="exact"/>
              <w:textAlignment w:val="center"/>
              <w:rPr>
                <w:rFonts w:ascii="Times New Roman" w:hAnsi="Times New Roman" w:eastAsia="仿宋"/>
                <w:kern w:val="0"/>
                <w:sz w:val="20"/>
                <w:szCs w:val="20"/>
              </w:rPr>
            </w:pPr>
          </w:p>
        </w:tc>
        <w:tc>
          <w:tcPr>
            <w:tcW w:w="1877" w:type="dxa"/>
            <w:vMerge w:val="continue"/>
            <w:noWrap/>
            <w:tcMar>
              <w:top w:w="15" w:type="dxa"/>
              <w:left w:w="15" w:type="dxa"/>
              <w:right w:w="15" w:type="dxa"/>
            </w:tcMar>
            <w:vAlign w:val="center"/>
          </w:tcPr>
          <w:p w14:paraId="6846211B">
            <w:pPr>
              <w:widowControl/>
              <w:spacing w:line="240" w:lineRule="exact"/>
              <w:jc w:val="left"/>
              <w:textAlignment w:val="center"/>
              <w:rPr>
                <w:rFonts w:ascii="Times New Roman" w:hAnsi="Times New Roman" w:eastAsia="仿宋"/>
                <w:kern w:val="0"/>
                <w:sz w:val="20"/>
                <w:szCs w:val="20"/>
              </w:rPr>
            </w:pPr>
          </w:p>
        </w:tc>
        <w:tc>
          <w:tcPr>
            <w:tcW w:w="4500" w:type="dxa"/>
            <w:noWrap/>
            <w:tcMar>
              <w:top w:w="15" w:type="dxa"/>
              <w:left w:w="15" w:type="dxa"/>
              <w:right w:w="15" w:type="dxa"/>
            </w:tcMar>
            <w:vAlign w:val="center"/>
          </w:tcPr>
          <w:p w14:paraId="5EAC9B91">
            <w:pPr>
              <w:widowControl/>
              <w:spacing w:line="240" w:lineRule="exact"/>
              <w:jc w:val="left"/>
              <w:textAlignment w:val="center"/>
              <w:rPr>
                <w:rFonts w:ascii="Times New Roman" w:hAnsi="Times New Roman" w:eastAsia="仿宋"/>
                <w:kern w:val="0"/>
                <w:sz w:val="20"/>
                <w:szCs w:val="20"/>
              </w:rPr>
            </w:pPr>
            <w:r>
              <w:rPr>
                <w:rFonts w:hint="eastAsia" w:ascii="Times New Roman" w:hAnsi="Times New Roman" w:eastAsia="仿宋"/>
                <w:sz w:val="20"/>
                <w:szCs w:val="20"/>
              </w:rPr>
              <w:t>《人力资源服务机构管理规定》</w:t>
            </w:r>
          </w:p>
        </w:tc>
        <w:tc>
          <w:tcPr>
            <w:tcW w:w="2700" w:type="dxa"/>
            <w:vMerge w:val="continue"/>
            <w:noWrap/>
            <w:tcMar>
              <w:top w:w="15" w:type="dxa"/>
              <w:left w:w="15" w:type="dxa"/>
              <w:right w:w="15" w:type="dxa"/>
            </w:tcMar>
            <w:vAlign w:val="center"/>
          </w:tcPr>
          <w:p w14:paraId="4898E576">
            <w:pPr>
              <w:spacing w:line="240" w:lineRule="exact"/>
              <w:rPr>
                <w:rFonts w:ascii="Times New Roman" w:hAnsi="Times New Roman" w:eastAsia="仿宋"/>
                <w:sz w:val="20"/>
                <w:szCs w:val="20"/>
              </w:rPr>
            </w:pPr>
          </w:p>
        </w:tc>
      </w:tr>
      <w:tr w14:paraId="0960B2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507" w:type="dxa"/>
            <w:vMerge w:val="continue"/>
            <w:noWrap/>
            <w:tcMar>
              <w:top w:w="15" w:type="dxa"/>
              <w:left w:w="15" w:type="dxa"/>
              <w:right w:w="15" w:type="dxa"/>
            </w:tcMar>
            <w:vAlign w:val="center"/>
          </w:tcPr>
          <w:p w14:paraId="631B3284">
            <w:pPr>
              <w:spacing w:line="240" w:lineRule="exact"/>
              <w:jc w:val="center"/>
              <w:rPr>
                <w:rFonts w:ascii="Times New Roman" w:hAnsi="Times New Roman" w:eastAsia="仿宋"/>
                <w:sz w:val="20"/>
                <w:szCs w:val="20"/>
              </w:rPr>
            </w:pPr>
          </w:p>
        </w:tc>
        <w:tc>
          <w:tcPr>
            <w:tcW w:w="507" w:type="dxa"/>
            <w:vMerge w:val="continue"/>
            <w:noWrap/>
            <w:tcMar>
              <w:top w:w="15" w:type="dxa"/>
              <w:left w:w="15" w:type="dxa"/>
              <w:right w:w="15" w:type="dxa"/>
            </w:tcMar>
            <w:vAlign w:val="center"/>
          </w:tcPr>
          <w:p w14:paraId="5ECA7271">
            <w:pPr>
              <w:spacing w:line="240" w:lineRule="exact"/>
              <w:jc w:val="center"/>
              <w:rPr>
                <w:rFonts w:ascii="Times New Roman" w:hAnsi="Times New Roman" w:eastAsia="仿宋"/>
                <w:sz w:val="20"/>
                <w:szCs w:val="20"/>
              </w:rPr>
            </w:pPr>
          </w:p>
        </w:tc>
        <w:tc>
          <w:tcPr>
            <w:tcW w:w="1571" w:type="dxa"/>
            <w:vMerge w:val="continue"/>
            <w:noWrap/>
            <w:tcMar>
              <w:top w:w="15" w:type="dxa"/>
              <w:left w:w="15" w:type="dxa"/>
              <w:right w:w="15" w:type="dxa"/>
            </w:tcMar>
            <w:vAlign w:val="center"/>
          </w:tcPr>
          <w:p w14:paraId="58A3035C">
            <w:pPr>
              <w:spacing w:line="240" w:lineRule="exact"/>
              <w:rPr>
                <w:rFonts w:ascii="Times New Roman" w:hAnsi="Times New Roman" w:eastAsia="仿宋"/>
                <w:spacing w:val="-6"/>
                <w:sz w:val="20"/>
                <w:szCs w:val="20"/>
              </w:rPr>
            </w:pPr>
          </w:p>
        </w:tc>
        <w:tc>
          <w:tcPr>
            <w:tcW w:w="1210" w:type="dxa"/>
            <w:vMerge w:val="continue"/>
            <w:noWrap/>
            <w:tcMar>
              <w:top w:w="15" w:type="dxa"/>
              <w:left w:w="15" w:type="dxa"/>
              <w:right w:w="15" w:type="dxa"/>
            </w:tcMar>
            <w:vAlign w:val="center"/>
          </w:tcPr>
          <w:p w14:paraId="5FDCAFE5">
            <w:pPr>
              <w:spacing w:line="240" w:lineRule="exact"/>
              <w:jc w:val="center"/>
              <w:rPr>
                <w:rFonts w:ascii="Times New Roman" w:hAnsi="Times New Roman" w:eastAsia="仿宋"/>
                <w:sz w:val="20"/>
                <w:szCs w:val="20"/>
              </w:rPr>
            </w:pPr>
          </w:p>
        </w:tc>
        <w:tc>
          <w:tcPr>
            <w:tcW w:w="1903" w:type="dxa"/>
            <w:vMerge w:val="continue"/>
            <w:noWrap/>
            <w:tcMar>
              <w:top w:w="15" w:type="dxa"/>
              <w:left w:w="15" w:type="dxa"/>
              <w:right w:w="15" w:type="dxa"/>
            </w:tcMar>
            <w:vAlign w:val="center"/>
          </w:tcPr>
          <w:p w14:paraId="47FF8EA3">
            <w:pPr>
              <w:spacing w:line="240" w:lineRule="exact"/>
              <w:rPr>
                <w:rFonts w:ascii="Times New Roman" w:hAnsi="Times New Roman" w:eastAsia="仿宋"/>
                <w:sz w:val="20"/>
                <w:szCs w:val="20"/>
              </w:rPr>
            </w:pPr>
          </w:p>
        </w:tc>
        <w:tc>
          <w:tcPr>
            <w:tcW w:w="1877" w:type="dxa"/>
            <w:noWrap/>
            <w:tcMar>
              <w:top w:w="15" w:type="dxa"/>
              <w:left w:w="15" w:type="dxa"/>
              <w:right w:w="15" w:type="dxa"/>
            </w:tcMar>
            <w:vAlign w:val="center"/>
          </w:tcPr>
          <w:p w14:paraId="0A502148">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《人力资源市场暂行条例》</w:t>
            </w:r>
          </w:p>
        </w:tc>
        <w:tc>
          <w:tcPr>
            <w:tcW w:w="4500" w:type="dxa"/>
            <w:noWrap/>
            <w:tcMar>
              <w:top w:w="15" w:type="dxa"/>
              <w:left w:w="15" w:type="dxa"/>
              <w:right w:w="15" w:type="dxa"/>
            </w:tcMar>
            <w:vAlign w:val="center"/>
          </w:tcPr>
          <w:p w14:paraId="76F1CC56">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sz w:val="20"/>
                <w:szCs w:val="20"/>
              </w:rPr>
              <w:t>《四川省人力资源和社会保障厅关于做好人力资源服务行政许可及备案管理有关工作的通知》（川人社规〔</w:t>
            </w:r>
            <w:r>
              <w:rPr>
                <w:rFonts w:ascii="Times New Roman" w:hAnsi="Times New Roman" w:eastAsia="仿宋"/>
                <w:sz w:val="20"/>
                <w:szCs w:val="20"/>
              </w:rPr>
              <w:t>2023</w:t>
            </w:r>
            <w:r>
              <w:rPr>
                <w:rFonts w:hint="eastAsia" w:ascii="Times New Roman" w:hAnsi="Times New Roman" w:eastAsia="仿宋"/>
                <w:sz w:val="20"/>
                <w:szCs w:val="20"/>
              </w:rPr>
              <w:t>〕</w:t>
            </w:r>
            <w:r>
              <w:rPr>
                <w:rFonts w:ascii="Times New Roman" w:hAnsi="Times New Roman" w:eastAsia="仿宋"/>
                <w:sz w:val="20"/>
                <w:szCs w:val="20"/>
              </w:rPr>
              <w:t>13</w:t>
            </w:r>
            <w:r>
              <w:rPr>
                <w:rFonts w:hint="eastAsia" w:ascii="Times New Roman" w:hAnsi="Times New Roman" w:eastAsia="仿宋"/>
                <w:sz w:val="20"/>
                <w:szCs w:val="20"/>
              </w:rPr>
              <w:t>号）</w:t>
            </w:r>
          </w:p>
        </w:tc>
        <w:tc>
          <w:tcPr>
            <w:tcW w:w="2700" w:type="dxa"/>
            <w:vMerge w:val="continue"/>
            <w:noWrap/>
            <w:tcMar>
              <w:top w:w="15" w:type="dxa"/>
              <w:left w:w="15" w:type="dxa"/>
              <w:right w:w="15" w:type="dxa"/>
            </w:tcMar>
            <w:vAlign w:val="center"/>
          </w:tcPr>
          <w:p w14:paraId="1331E3EB">
            <w:pPr>
              <w:spacing w:line="240" w:lineRule="exact"/>
              <w:rPr>
                <w:rFonts w:ascii="Times New Roman" w:hAnsi="Times New Roman" w:eastAsia="仿宋"/>
                <w:sz w:val="20"/>
                <w:szCs w:val="20"/>
              </w:rPr>
            </w:pPr>
          </w:p>
        </w:tc>
      </w:tr>
      <w:tr w14:paraId="56FAF4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507" w:type="dxa"/>
            <w:vMerge w:val="restart"/>
            <w:noWrap/>
            <w:tcMar>
              <w:top w:w="15" w:type="dxa"/>
              <w:left w:w="15" w:type="dxa"/>
              <w:right w:w="15" w:type="dxa"/>
            </w:tcMar>
            <w:vAlign w:val="center"/>
          </w:tcPr>
          <w:p w14:paraId="3DAFC00F">
            <w:pPr>
              <w:widowControl/>
              <w:spacing w:line="240" w:lineRule="exact"/>
              <w:ind w:left="384" w:hanging="384"/>
              <w:jc w:val="center"/>
              <w:textAlignment w:val="center"/>
              <w:rPr>
                <w:rFonts w:ascii="Times New Roman" w:hAnsi="Times New Roman" w:eastAsia="仿宋"/>
                <w:sz w:val="20"/>
                <w:szCs w:val="20"/>
              </w:rPr>
            </w:pPr>
            <w:r>
              <w:rPr>
                <w:rFonts w:ascii="Times New Roman" w:hAnsi="Times New Roman" w:eastAsia="仿宋"/>
                <w:sz w:val="20"/>
                <w:szCs w:val="20"/>
              </w:rPr>
              <w:t>60</w:t>
            </w:r>
          </w:p>
        </w:tc>
        <w:tc>
          <w:tcPr>
            <w:tcW w:w="507" w:type="dxa"/>
            <w:vMerge w:val="restart"/>
            <w:noWrap/>
            <w:tcMar>
              <w:top w:w="15" w:type="dxa"/>
              <w:left w:w="15" w:type="dxa"/>
              <w:right w:w="15" w:type="dxa"/>
            </w:tcMar>
            <w:vAlign w:val="center"/>
          </w:tcPr>
          <w:p w14:paraId="4E67587D">
            <w:pPr>
              <w:widowControl/>
              <w:spacing w:line="240" w:lineRule="exact"/>
              <w:ind w:left="384" w:hanging="384"/>
              <w:jc w:val="center"/>
              <w:textAlignment w:val="center"/>
              <w:rPr>
                <w:rFonts w:ascii="Times New Roman" w:hAnsi="Times New Roman" w:eastAsia="仿宋"/>
                <w:sz w:val="20"/>
                <w:szCs w:val="20"/>
              </w:rPr>
            </w:pPr>
            <w:r>
              <w:rPr>
                <w:rFonts w:ascii="Times New Roman" w:hAnsi="Times New Roman" w:eastAsia="仿宋"/>
                <w:sz w:val="20"/>
                <w:szCs w:val="20"/>
              </w:rPr>
              <w:t>113</w:t>
            </w:r>
          </w:p>
        </w:tc>
        <w:tc>
          <w:tcPr>
            <w:tcW w:w="1571" w:type="dxa"/>
            <w:vMerge w:val="restart"/>
            <w:noWrap/>
            <w:tcMar>
              <w:top w:w="15" w:type="dxa"/>
              <w:left w:w="15" w:type="dxa"/>
              <w:right w:w="15" w:type="dxa"/>
            </w:tcMar>
            <w:vAlign w:val="center"/>
          </w:tcPr>
          <w:p w14:paraId="224B8BA6">
            <w:pPr>
              <w:widowControl/>
              <w:spacing w:line="240" w:lineRule="exact"/>
              <w:textAlignment w:val="center"/>
              <w:rPr>
                <w:rFonts w:ascii="Times New Roman" w:hAnsi="Times New Roman" w:eastAsia="仿宋"/>
                <w:spacing w:val="-6"/>
                <w:sz w:val="20"/>
                <w:szCs w:val="20"/>
              </w:rPr>
            </w:pPr>
            <w:r>
              <w:rPr>
                <w:rFonts w:hint="eastAsia" w:ascii="Times New Roman" w:hAnsi="Times New Roman" w:eastAsia="仿宋"/>
                <w:spacing w:val="-6"/>
                <w:kern w:val="0"/>
                <w:sz w:val="20"/>
                <w:szCs w:val="20"/>
              </w:rPr>
              <w:t>劳务派遣经营许可</w:t>
            </w:r>
          </w:p>
        </w:tc>
        <w:tc>
          <w:tcPr>
            <w:tcW w:w="1210" w:type="dxa"/>
            <w:vMerge w:val="restart"/>
            <w:noWrap/>
            <w:tcMar>
              <w:top w:w="15" w:type="dxa"/>
              <w:left w:w="15" w:type="dxa"/>
              <w:right w:w="15" w:type="dxa"/>
            </w:tcMar>
            <w:vAlign w:val="center"/>
          </w:tcPr>
          <w:p w14:paraId="2566A726">
            <w:pPr>
              <w:widowControl/>
              <w:spacing w:line="240" w:lineRule="exact"/>
              <w:jc w:val="center"/>
              <w:textAlignment w:val="center"/>
              <w:rPr>
                <w:rFonts w:ascii="Times New Roman" w:hAnsi="Times New Roman" w:eastAsia="仿宋"/>
                <w:sz w:val="20"/>
                <w:szCs w:val="20"/>
              </w:rPr>
            </w:pPr>
            <w:r>
              <w:rPr>
                <w:rFonts w:hint="eastAsia" w:ascii="Times New Roman" w:hAnsi="Times New Roman" w:eastAsia="仿宋"/>
                <w:kern w:val="0"/>
                <w:sz w:val="20"/>
                <w:szCs w:val="20"/>
              </w:rPr>
              <w:t>市人力资源社会保障局</w:t>
            </w:r>
          </w:p>
        </w:tc>
        <w:tc>
          <w:tcPr>
            <w:tcW w:w="1903" w:type="dxa"/>
            <w:vMerge w:val="restart"/>
            <w:noWrap/>
            <w:tcMar>
              <w:top w:w="15" w:type="dxa"/>
              <w:left w:w="15" w:type="dxa"/>
              <w:right w:w="15" w:type="dxa"/>
            </w:tcMar>
            <w:vAlign w:val="center"/>
          </w:tcPr>
          <w:p w14:paraId="130C8702">
            <w:pPr>
              <w:widowControl/>
              <w:spacing w:line="240" w:lineRule="exact"/>
              <w:textAlignment w:val="center"/>
              <w:rPr>
                <w:rFonts w:ascii="Times New Roman" w:hAnsi="Times New Roman" w:eastAsia="仿宋"/>
                <w:sz w:val="20"/>
                <w:szCs w:val="20"/>
              </w:rPr>
            </w:pPr>
            <w:r>
              <w:rPr>
                <w:rFonts w:hint="eastAsia" w:ascii="Times New Roman" w:hAnsi="Times New Roman" w:eastAsia="仿宋"/>
                <w:spacing w:val="-6"/>
                <w:kern w:val="0"/>
                <w:sz w:val="20"/>
                <w:szCs w:val="20"/>
              </w:rPr>
              <w:t>设区的市级、县级人力资源社会保障部门</w:t>
            </w:r>
          </w:p>
        </w:tc>
        <w:tc>
          <w:tcPr>
            <w:tcW w:w="1877" w:type="dxa"/>
            <w:vMerge w:val="restart"/>
            <w:noWrap/>
            <w:tcMar>
              <w:top w:w="15" w:type="dxa"/>
              <w:left w:w="15" w:type="dxa"/>
              <w:right w:w="15" w:type="dxa"/>
            </w:tcMar>
            <w:vAlign w:val="center"/>
          </w:tcPr>
          <w:p w14:paraId="14B176D3">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《中华人民共和国劳动合同法》</w:t>
            </w:r>
          </w:p>
        </w:tc>
        <w:tc>
          <w:tcPr>
            <w:tcW w:w="4500" w:type="dxa"/>
            <w:noWrap/>
            <w:tcMar>
              <w:top w:w="15" w:type="dxa"/>
              <w:left w:w="15" w:type="dxa"/>
              <w:right w:w="15" w:type="dxa"/>
            </w:tcMar>
            <w:vAlign w:val="center"/>
          </w:tcPr>
          <w:p w14:paraId="2A0E019E">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《中华人民共和国劳动合同法》</w:t>
            </w:r>
          </w:p>
        </w:tc>
        <w:tc>
          <w:tcPr>
            <w:tcW w:w="2700" w:type="dxa"/>
            <w:vMerge w:val="restart"/>
            <w:noWrap/>
            <w:tcMar>
              <w:top w:w="15" w:type="dxa"/>
              <w:left w:w="15" w:type="dxa"/>
              <w:right w:w="15" w:type="dxa"/>
            </w:tcMar>
            <w:vAlign w:val="center"/>
          </w:tcPr>
          <w:p w14:paraId="4DFDF5A5">
            <w:pPr>
              <w:spacing w:line="240" w:lineRule="exact"/>
              <w:rPr>
                <w:rFonts w:ascii="Times New Roman" w:hAnsi="Times New Roman" w:eastAsia="仿宋"/>
                <w:sz w:val="20"/>
                <w:szCs w:val="20"/>
              </w:rPr>
            </w:pPr>
          </w:p>
        </w:tc>
      </w:tr>
      <w:tr w14:paraId="2B8528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507" w:type="dxa"/>
            <w:vMerge w:val="continue"/>
            <w:noWrap/>
            <w:tcMar>
              <w:top w:w="15" w:type="dxa"/>
              <w:left w:w="15" w:type="dxa"/>
              <w:right w:w="15" w:type="dxa"/>
            </w:tcMar>
            <w:vAlign w:val="center"/>
          </w:tcPr>
          <w:p w14:paraId="00CD70F4">
            <w:pPr>
              <w:widowControl/>
              <w:spacing w:line="240" w:lineRule="exact"/>
              <w:jc w:val="center"/>
              <w:textAlignment w:val="center"/>
              <w:rPr>
                <w:rFonts w:ascii="Times New Roman" w:hAnsi="Times New Roman" w:eastAsia="仿宋"/>
                <w:sz w:val="20"/>
                <w:szCs w:val="20"/>
              </w:rPr>
            </w:pPr>
          </w:p>
        </w:tc>
        <w:tc>
          <w:tcPr>
            <w:tcW w:w="507" w:type="dxa"/>
            <w:vMerge w:val="continue"/>
            <w:noWrap/>
            <w:tcMar>
              <w:top w:w="15" w:type="dxa"/>
              <w:left w:w="15" w:type="dxa"/>
              <w:right w:w="15" w:type="dxa"/>
            </w:tcMar>
            <w:vAlign w:val="center"/>
          </w:tcPr>
          <w:p w14:paraId="51F89868">
            <w:pPr>
              <w:widowControl/>
              <w:spacing w:line="240" w:lineRule="exact"/>
              <w:jc w:val="center"/>
              <w:textAlignment w:val="center"/>
              <w:rPr>
                <w:rFonts w:ascii="Times New Roman" w:hAnsi="Times New Roman" w:eastAsia="仿宋"/>
                <w:sz w:val="20"/>
                <w:szCs w:val="20"/>
              </w:rPr>
            </w:pPr>
          </w:p>
        </w:tc>
        <w:tc>
          <w:tcPr>
            <w:tcW w:w="1571" w:type="dxa"/>
            <w:vMerge w:val="continue"/>
            <w:noWrap/>
            <w:tcMar>
              <w:top w:w="15" w:type="dxa"/>
              <w:left w:w="15" w:type="dxa"/>
              <w:right w:w="15" w:type="dxa"/>
            </w:tcMar>
            <w:vAlign w:val="center"/>
          </w:tcPr>
          <w:p w14:paraId="4EB4FAED">
            <w:pPr>
              <w:spacing w:line="240" w:lineRule="exact"/>
              <w:rPr>
                <w:rFonts w:ascii="Times New Roman" w:hAnsi="Times New Roman" w:eastAsia="仿宋"/>
                <w:spacing w:val="-6"/>
                <w:sz w:val="20"/>
                <w:szCs w:val="20"/>
              </w:rPr>
            </w:pPr>
          </w:p>
        </w:tc>
        <w:tc>
          <w:tcPr>
            <w:tcW w:w="1210" w:type="dxa"/>
            <w:vMerge w:val="continue"/>
            <w:noWrap/>
            <w:tcMar>
              <w:top w:w="15" w:type="dxa"/>
              <w:left w:w="15" w:type="dxa"/>
              <w:right w:w="15" w:type="dxa"/>
            </w:tcMar>
            <w:vAlign w:val="center"/>
          </w:tcPr>
          <w:p w14:paraId="52CD2DAF">
            <w:pPr>
              <w:spacing w:line="240" w:lineRule="exact"/>
              <w:jc w:val="center"/>
              <w:rPr>
                <w:rFonts w:ascii="Times New Roman" w:hAnsi="Times New Roman" w:eastAsia="仿宋"/>
                <w:sz w:val="20"/>
                <w:szCs w:val="20"/>
              </w:rPr>
            </w:pPr>
          </w:p>
        </w:tc>
        <w:tc>
          <w:tcPr>
            <w:tcW w:w="1903" w:type="dxa"/>
            <w:vMerge w:val="continue"/>
            <w:noWrap/>
            <w:tcMar>
              <w:top w:w="15" w:type="dxa"/>
              <w:left w:w="15" w:type="dxa"/>
              <w:right w:w="15" w:type="dxa"/>
            </w:tcMar>
            <w:vAlign w:val="center"/>
          </w:tcPr>
          <w:p w14:paraId="54E85DCC">
            <w:pPr>
              <w:spacing w:line="240" w:lineRule="exact"/>
              <w:rPr>
                <w:rFonts w:ascii="Times New Roman" w:hAnsi="Times New Roman" w:eastAsia="仿宋"/>
                <w:sz w:val="20"/>
                <w:szCs w:val="20"/>
              </w:rPr>
            </w:pPr>
          </w:p>
        </w:tc>
        <w:tc>
          <w:tcPr>
            <w:tcW w:w="1877" w:type="dxa"/>
            <w:vMerge w:val="continue"/>
            <w:noWrap/>
            <w:tcMar>
              <w:top w:w="15" w:type="dxa"/>
              <w:left w:w="15" w:type="dxa"/>
              <w:right w:w="15" w:type="dxa"/>
            </w:tcMar>
            <w:vAlign w:val="center"/>
          </w:tcPr>
          <w:p w14:paraId="0420952E">
            <w:pPr>
              <w:spacing w:line="240" w:lineRule="exact"/>
              <w:jc w:val="left"/>
              <w:rPr>
                <w:rFonts w:ascii="Times New Roman" w:hAnsi="Times New Roman" w:eastAsia="仿宋"/>
                <w:sz w:val="20"/>
                <w:szCs w:val="20"/>
              </w:rPr>
            </w:pPr>
          </w:p>
        </w:tc>
        <w:tc>
          <w:tcPr>
            <w:tcW w:w="4500" w:type="dxa"/>
            <w:noWrap/>
            <w:tcMar>
              <w:top w:w="15" w:type="dxa"/>
              <w:left w:w="15" w:type="dxa"/>
              <w:right w:w="15" w:type="dxa"/>
            </w:tcMar>
            <w:vAlign w:val="center"/>
          </w:tcPr>
          <w:p w14:paraId="46DEBCE2">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《中华人民共和国劳动合同法实施条例》</w:t>
            </w:r>
          </w:p>
        </w:tc>
        <w:tc>
          <w:tcPr>
            <w:tcW w:w="2700" w:type="dxa"/>
            <w:vMerge w:val="continue"/>
            <w:noWrap/>
            <w:tcMar>
              <w:top w:w="15" w:type="dxa"/>
              <w:left w:w="15" w:type="dxa"/>
              <w:right w:w="15" w:type="dxa"/>
            </w:tcMar>
            <w:vAlign w:val="center"/>
          </w:tcPr>
          <w:p w14:paraId="6C0188A0">
            <w:pPr>
              <w:spacing w:line="240" w:lineRule="exact"/>
              <w:rPr>
                <w:rFonts w:ascii="Times New Roman" w:hAnsi="Times New Roman" w:eastAsia="仿宋"/>
                <w:sz w:val="20"/>
                <w:szCs w:val="20"/>
              </w:rPr>
            </w:pPr>
          </w:p>
        </w:tc>
      </w:tr>
      <w:tr w14:paraId="347FC0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507" w:type="dxa"/>
            <w:vMerge w:val="continue"/>
            <w:noWrap/>
            <w:tcMar>
              <w:top w:w="15" w:type="dxa"/>
              <w:left w:w="15" w:type="dxa"/>
              <w:right w:w="15" w:type="dxa"/>
            </w:tcMar>
            <w:vAlign w:val="center"/>
          </w:tcPr>
          <w:p w14:paraId="2C4DD91D">
            <w:pPr>
              <w:spacing w:line="240" w:lineRule="exact"/>
              <w:jc w:val="center"/>
              <w:rPr>
                <w:rFonts w:ascii="Times New Roman" w:hAnsi="Times New Roman" w:eastAsia="仿宋"/>
                <w:sz w:val="20"/>
                <w:szCs w:val="20"/>
              </w:rPr>
            </w:pPr>
          </w:p>
        </w:tc>
        <w:tc>
          <w:tcPr>
            <w:tcW w:w="507" w:type="dxa"/>
            <w:vMerge w:val="continue"/>
            <w:noWrap/>
            <w:tcMar>
              <w:top w:w="15" w:type="dxa"/>
              <w:left w:w="15" w:type="dxa"/>
              <w:right w:w="15" w:type="dxa"/>
            </w:tcMar>
            <w:vAlign w:val="center"/>
          </w:tcPr>
          <w:p w14:paraId="3AC8D0EA">
            <w:pPr>
              <w:spacing w:line="240" w:lineRule="exact"/>
              <w:jc w:val="center"/>
              <w:rPr>
                <w:rFonts w:ascii="Times New Roman" w:hAnsi="Times New Roman" w:eastAsia="仿宋"/>
                <w:sz w:val="20"/>
                <w:szCs w:val="20"/>
              </w:rPr>
            </w:pPr>
          </w:p>
        </w:tc>
        <w:tc>
          <w:tcPr>
            <w:tcW w:w="1571" w:type="dxa"/>
            <w:vMerge w:val="continue"/>
            <w:noWrap/>
            <w:tcMar>
              <w:top w:w="15" w:type="dxa"/>
              <w:left w:w="15" w:type="dxa"/>
              <w:right w:w="15" w:type="dxa"/>
            </w:tcMar>
            <w:vAlign w:val="center"/>
          </w:tcPr>
          <w:p w14:paraId="58BFF7EF">
            <w:pPr>
              <w:spacing w:line="240" w:lineRule="exact"/>
              <w:rPr>
                <w:rFonts w:ascii="Times New Roman" w:hAnsi="Times New Roman" w:eastAsia="仿宋"/>
                <w:spacing w:val="-6"/>
                <w:sz w:val="20"/>
                <w:szCs w:val="20"/>
              </w:rPr>
            </w:pPr>
          </w:p>
        </w:tc>
        <w:tc>
          <w:tcPr>
            <w:tcW w:w="1210" w:type="dxa"/>
            <w:vMerge w:val="continue"/>
            <w:noWrap/>
            <w:tcMar>
              <w:top w:w="15" w:type="dxa"/>
              <w:left w:w="15" w:type="dxa"/>
              <w:right w:w="15" w:type="dxa"/>
            </w:tcMar>
            <w:vAlign w:val="center"/>
          </w:tcPr>
          <w:p w14:paraId="271FB71B">
            <w:pPr>
              <w:spacing w:line="240" w:lineRule="exact"/>
              <w:jc w:val="center"/>
              <w:rPr>
                <w:rFonts w:ascii="Times New Roman" w:hAnsi="Times New Roman" w:eastAsia="仿宋"/>
                <w:sz w:val="20"/>
                <w:szCs w:val="20"/>
              </w:rPr>
            </w:pPr>
          </w:p>
        </w:tc>
        <w:tc>
          <w:tcPr>
            <w:tcW w:w="1903" w:type="dxa"/>
            <w:vMerge w:val="continue"/>
            <w:noWrap/>
            <w:tcMar>
              <w:top w:w="15" w:type="dxa"/>
              <w:left w:w="15" w:type="dxa"/>
              <w:right w:w="15" w:type="dxa"/>
            </w:tcMar>
            <w:vAlign w:val="center"/>
          </w:tcPr>
          <w:p w14:paraId="2A3D3A4A">
            <w:pPr>
              <w:spacing w:line="240" w:lineRule="exact"/>
              <w:rPr>
                <w:rFonts w:ascii="Times New Roman" w:hAnsi="Times New Roman" w:eastAsia="仿宋"/>
                <w:sz w:val="20"/>
                <w:szCs w:val="20"/>
              </w:rPr>
            </w:pPr>
          </w:p>
        </w:tc>
        <w:tc>
          <w:tcPr>
            <w:tcW w:w="1877" w:type="dxa"/>
            <w:vMerge w:val="continue"/>
            <w:noWrap/>
            <w:tcMar>
              <w:top w:w="15" w:type="dxa"/>
              <w:left w:w="15" w:type="dxa"/>
              <w:right w:w="15" w:type="dxa"/>
            </w:tcMar>
            <w:vAlign w:val="center"/>
          </w:tcPr>
          <w:p w14:paraId="08D83705">
            <w:pPr>
              <w:spacing w:line="240" w:lineRule="exact"/>
              <w:jc w:val="left"/>
              <w:rPr>
                <w:rFonts w:ascii="Times New Roman" w:hAnsi="Times New Roman" w:eastAsia="仿宋"/>
                <w:sz w:val="20"/>
                <w:szCs w:val="20"/>
              </w:rPr>
            </w:pPr>
          </w:p>
        </w:tc>
        <w:tc>
          <w:tcPr>
            <w:tcW w:w="4500" w:type="dxa"/>
            <w:noWrap/>
            <w:tcMar>
              <w:top w:w="15" w:type="dxa"/>
              <w:left w:w="15" w:type="dxa"/>
              <w:right w:w="15" w:type="dxa"/>
            </w:tcMar>
            <w:vAlign w:val="center"/>
          </w:tcPr>
          <w:p w14:paraId="6A4A6BD0">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《劳务派遣行政许可实施办法》</w:t>
            </w:r>
          </w:p>
        </w:tc>
        <w:tc>
          <w:tcPr>
            <w:tcW w:w="2700" w:type="dxa"/>
            <w:vMerge w:val="continue"/>
            <w:noWrap/>
            <w:tcMar>
              <w:top w:w="15" w:type="dxa"/>
              <w:left w:w="15" w:type="dxa"/>
              <w:right w:w="15" w:type="dxa"/>
            </w:tcMar>
            <w:vAlign w:val="center"/>
          </w:tcPr>
          <w:p w14:paraId="41F111E6">
            <w:pPr>
              <w:spacing w:line="240" w:lineRule="exact"/>
              <w:rPr>
                <w:rFonts w:ascii="Times New Roman" w:hAnsi="Times New Roman" w:eastAsia="仿宋"/>
                <w:sz w:val="20"/>
                <w:szCs w:val="20"/>
              </w:rPr>
            </w:pPr>
          </w:p>
        </w:tc>
      </w:tr>
      <w:tr w14:paraId="4ACB1D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83" w:hRule="atLeast"/>
        </w:trPr>
        <w:tc>
          <w:tcPr>
            <w:tcW w:w="507" w:type="dxa"/>
            <w:vMerge w:val="continue"/>
            <w:noWrap/>
            <w:tcMar>
              <w:top w:w="15" w:type="dxa"/>
              <w:left w:w="15" w:type="dxa"/>
              <w:right w:w="15" w:type="dxa"/>
            </w:tcMar>
            <w:vAlign w:val="center"/>
          </w:tcPr>
          <w:p w14:paraId="5993996A">
            <w:pPr>
              <w:widowControl/>
              <w:spacing w:line="240" w:lineRule="exact"/>
              <w:jc w:val="center"/>
              <w:textAlignment w:val="center"/>
              <w:rPr>
                <w:rFonts w:ascii="Times New Roman" w:hAnsi="Times New Roman" w:eastAsia="仿宋"/>
                <w:sz w:val="20"/>
                <w:szCs w:val="20"/>
              </w:rPr>
            </w:pPr>
          </w:p>
        </w:tc>
        <w:tc>
          <w:tcPr>
            <w:tcW w:w="507" w:type="dxa"/>
            <w:vMerge w:val="continue"/>
            <w:noWrap/>
            <w:tcMar>
              <w:top w:w="15" w:type="dxa"/>
              <w:left w:w="15" w:type="dxa"/>
              <w:right w:w="15" w:type="dxa"/>
            </w:tcMar>
            <w:vAlign w:val="center"/>
          </w:tcPr>
          <w:p w14:paraId="3C29C55B">
            <w:pPr>
              <w:widowControl/>
              <w:spacing w:line="240" w:lineRule="exact"/>
              <w:jc w:val="center"/>
              <w:textAlignment w:val="center"/>
              <w:rPr>
                <w:rFonts w:ascii="Times New Roman" w:hAnsi="Times New Roman" w:eastAsia="仿宋"/>
                <w:sz w:val="20"/>
                <w:szCs w:val="20"/>
              </w:rPr>
            </w:pPr>
          </w:p>
        </w:tc>
        <w:tc>
          <w:tcPr>
            <w:tcW w:w="1571" w:type="dxa"/>
            <w:vMerge w:val="continue"/>
            <w:noWrap/>
            <w:tcMar>
              <w:top w:w="15" w:type="dxa"/>
              <w:left w:w="15" w:type="dxa"/>
              <w:right w:w="15" w:type="dxa"/>
            </w:tcMar>
            <w:vAlign w:val="center"/>
          </w:tcPr>
          <w:p w14:paraId="47262565">
            <w:pPr>
              <w:spacing w:line="240" w:lineRule="exact"/>
              <w:rPr>
                <w:rFonts w:ascii="Times New Roman" w:hAnsi="Times New Roman" w:eastAsia="仿宋"/>
                <w:spacing w:val="-6"/>
                <w:sz w:val="20"/>
                <w:szCs w:val="20"/>
              </w:rPr>
            </w:pPr>
          </w:p>
        </w:tc>
        <w:tc>
          <w:tcPr>
            <w:tcW w:w="1210" w:type="dxa"/>
            <w:vMerge w:val="continue"/>
            <w:noWrap/>
            <w:tcMar>
              <w:top w:w="15" w:type="dxa"/>
              <w:left w:w="15" w:type="dxa"/>
              <w:right w:w="15" w:type="dxa"/>
            </w:tcMar>
            <w:vAlign w:val="center"/>
          </w:tcPr>
          <w:p w14:paraId="30678C2A">
            <w:pPr>
              <w:spacing w:line="240" w:lineRule="exact"/>
              <w:jc w:val="center"/>
              <w:rPr>
                <w:rFonts w:ascii="Times New Roman" w:hAnsi="Times New Roman" w:eastAsia="仿宋"/>
                <w:sz w:val="20"/>
                <w:szCs w:val="20"/>
              </w:rPr>
            </w:pPr>
          </w:p>
        </w:tc>
        <w:tc>
          <w:tcPr>
            <w:tcW w:w="1903" w:type="dxa"/>
            <w:vMerge w:val="continue"/>
            <w:noWrap/>
            <w:tcMar>
              <w:top w:w="15" w:type="dxa"/>
              <w:left w:w="15" w:type="dxa"/>
              <w:right w:w="15" w:type="dxa"/>
            </w:tcMar>
            <w:vAlign w:val="center"/>
          </w:tcPr>
          <w:p w14:paraId="07A86080">
            <w:pPr>
              <w:spacing w:line="240" w:lineRule="exact"/>
              <w:rPr>
                <w:rFonts w:ascii="Times New Roman" w:hAnsi="Times New Roman" w:eastAsia="仿宋"/>
                <w:sz w:val="20"/>
                <w:szCs w:val="20"/>
              </w:rPr>
            </w:pPr>
          </w:p>
        </w:tc>
        <w:tc>
          <w:tcPr>
            <w:tcW w:w="1877" w:type="dxa"/>
            <w:vMerge w:val="continue"/>
            <w:noWrap/>
            <w:tcMar>
              <w:top w:w="15" w:type="dxa"/>
              <w:left w:w="15" w:type="dxa"/>
              <w:right w:w="15" w:type="dxa"/>
            </w:tcMar>
            <w:vAlign w:val="center"/>
          </w:tcPr>
          <w:p w14:paraId="71026E6B">
            <w:pPr>
              <w:spacing w:line="240" w:lineRule="exact"/>
              <w:jc w:val="left"/>
              <w:rPr>
                <w:rFonts w:ascii="Times New Roman" w:hAnsi="Times New Roman" w:eastAsia="仿宋"/>
                <w:sz w:val="20"/>
                <w:szCs w:val="20"/>
              </w:rPr>
            </w:pPr>
          </w:p>
        </w:tc>
        <w:tc>
          <w:tcPr>
            <w:tcW w:w="4500" w:type="dxa"/>
            <w:noWrap/>
            <w:tcMar>
              <w:top w:w="15" w:type="dxa"/>
              <w:left w:w="15" w:type="dxa"/>
              <w:right w:w="15" w:type="dxa"/>
            </w:tcMar>
            <w:vAlign w:val="center"/>
          </w:tcPr>
          <w:p w14:paraId="2144F07F">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spacing w:val="-6"/>
                <w:kern w:val="0"/>
                <w:sz w:val="20"/>
                <w:szCs w:val="20"/>
              </w:rPr>
              <w:t>《劳务派遣暂行规定》</w:t>
            </w:r>
          </w:p>
        </w:tc>
        <w:tc>
          <w:tcPr>
            <w:tcW w:w="2700" w:type="dxa"/>
            <w:vMerge w:val="continue"/>
            <w:noWrap/>
            <w:tcMar>
              <w:top w:w="15" w:type="dxa"/>
              <w:left w:w="15" w:type="dxa"/>
              <w:right w:w="15" w:type="dxa"/>
            </w:tcMar>
            <w:vAlign w:val="center"/>
          </w:tcPr>
          <w:p w14:paraId="49E887E2">
            <w:pPr>
              <w:spacing w:line="240" w:lineRule="exact"/>
              <w:rPr>
                <w:rFonts w:ascii="Times New Roman" w:hAnsi="Times New Roman" w:eastAsia="仿宋"/>
                <w:sz w:val="20"/>
                <w:szCs w:val="20"/>
              </w:rPr>
            </w:pPr>
          </w:p>
        </w:tc>
      </w:tr>
      <w:tr w14:paraId="22B318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507" w:type="dxa"/>
            <w:vMerge w:val="restart"/>
            <w:noWrap/>
            <w:tcMar>
              <w:top w:w="15" w:type="dxa"/>
              <w:left w:w="15" w:type="dxa"/>
              <w:right w:w="15" w:type="dxa"/>
            </w:tcMar>
            <w:vAlign w:val="center"/>
          </w:tcPr>
          <w:p w14:paraId="24B8B1EA">
            <w:pPr>
              <w:spacing w:line="240" w:lineRule="exact"/>
              <w:ind w:left="384" w:hanging="384"/>
              <w:jc w:val="center"/>
              <w:rPr>
                <w:rFonts w:ascii="Times New Roman" w:hAnsi="Times New Roman" w:eastAsia="仿宋"/>
                <w:sz w:val="20"/>
                <w:szCs w:val="20"/>
              </w:rPr>
            </w:pPr>
            <w:r>
              <w:rPr>
                <w:rFonts w:ascii="Times New Roman" w:hAnsi="Times New Roman" w:eastAsia="仿宋"/>
                <w:sz w:val="20"/>
                <w:szCs w:val="20"/>
              </w:rPr>
              <w:t>61</w:t>
            </w:r>
          </w:p>
        </w:tc>
        <w:tc>
          <w:tcPr>
            <w:tcW w:w="507" w:type="dxa"/>
            <w:vMerge w:val="restart"/>
            <w:noWrap/>
            <w:tcMar>
              <w:top w:w="15" w:type="dxa"/>
              <w:left w:w="15" w:type="dxa"/>
              <w:right w:w="15" w:type="dxa"/>
            </w:tcMar>
            <w:vAlign w:val="center"/>
          </w:tcPr>
          <w:p w14:paraId="6A96B62B">
            <w:pPr>
              <w:spacing w:line="240" w:lineRule="exact"/>
              <w:ind w:left="384" w:hanging="384"/>
              <w:jc w:val="center"/>
              <w:rPr>
                <w:rFonts w:ascii="Times New Roman" w:hAnsi="Times New Roman" w:eastAsia="仿宋"/>
                <w:sz w:val="20"/>
                <w:szCs w:val="20"/>
              </w:rPr>
            </w:pPr>
            <w:r>
              <w:rPr>
                <w:rFonts w:ascii="Times New Roman" w:hAnsi="Times New Roman" w:eastAsia="仿宋"/>
                <w:sz w:val="20"/>
                <w:szCs w:val="20"/>
              </w:rPr>
              <w:t>114</w:t>
            </w:r>
          </w:p>
        </w:tc>
        <w:tc>
          <w:tcPr>
            <w:tcW w:w="1571" w:type="dxa"/>
            <w:vMerge w:val="restart"/>
            <w:noWrap/>
            <w:tcMar>
              <w:top w:w="15" w:type="dxa"/>
              <w:left w:w="15" w:type="dxa"/>
              <w:right w:w="15" w:type="dxa"/>
            </w:tcMar>
            <w:vAlign w:val="center"/>
          </w:tcPr>
          <w:p w14:paraId="5A5135DB">
            <w:pPr>
              <w:widowControl/>
              <w:spacing w:line="240" w:lineRule="exact"/>
              <w:textAlignment w:val="center"/>
              <w:rPr>
                <w:rFonts w:ascii="Times New Roman" w:hAnsi="Times New Roman" w:eastAsia="仿宋"/>
                <w:spacing w:val="-6"/>
                <w:sz w:val="20"/>
                <w:szCs w:val="20"/>
              </w:rPr>
            </w:pPr>
            <w:r>
              <w:rPr>
                <w:rFonts w:hint="eastAsia" w:ascii="Times New Roman" w:hAnsi="Times New Roman" w:eastAsia="仿宋"/>
                <w:spacing w:val="11"/>
                <w:kern w:val="0"/>
                <w:sz w:val="20"/>
                <w:szCs w:val="20"/>
              </w:rPr>
              <w:t>外国人来华工作许可</w:t>
            </w:r>
          </w:p>
        </w:tc>
        <w:tc>
          <w:tcPr>
            <w:tcW w:w="1210" w:type="dxa"/>
            <w:vMerge w:val="restart"/>
            <w:noWrap/>
            <w:tcMar>
              <w:top w:w="15" w:type="dxa"/>
              <w:left w:w="15" w:type="dxa"/>
              <w:right w:w="15" w:type="dxa"/>
            </w:tcMar>
            <w:vAlign w:val="center"/>
          </w:tcPr>
          <w:p w14:paraId="7170B936">
            <w:pPr>
              <w:widowControl/>
              <w:spacing w:line="240" w:lineRule="exact"/>
              <w:jc w:val="center"/>
              <w:textAlignment w:val="center"/>
              <w:rPr>
                <w:rFonts w:ascii="Times New Roman" w:hAnsi="Times New Roman" w:eastAsia="仿宋"/>
                <w:kern w:val="0"/>
                <w:sz w:val="20"/>
                <w:szCs w:val="20"/>
              </w:rPr>
            </w:pPr>
            <w:r>
              <w:rPr>
                <w:rFonts w:hint="eastAsia" w:ascii="Times New Roman" w:hAnsi="Times New Roman" w:eastAsia="仿宋"/>
                <w:kern w:val="0"/>
                <w:sz w:val="20"/>
                <w:szCs w:val="20"/>
              </w:rPr>
              <w:t>市科技局、</w:t>
            </w:r>
          </w:p>
          <w:p w14:paraId="51CDD8B2">
            <w:pPr>
              <w:widowControl/>
              <w:spacing w:line="240" w:lineRule="exact"/>
              <w:jc w:val="center"/>
              <w:textAlignment w:val="center"/>
              <w:rPr>
                <w:rFonts w:ascii="Times New Roman" w:hAnsi="Times New Roman" w:eastAsia="仿宋"/>
                <w:sz w:val="20"/>
                <w:szCs w:val="20"/>
              </w:rPr>
            </w:pPr>
            <w:r>
              <w:rPr>
                <w:rFonts w:hint="eastAsia" w:ascii="Times New Roman" w:hAnsi="Times New Roman" w:eastAsia="仿宋"/>
                <w:kern w:val="0"/>
                <w:sz w:val="20"/>
                <w:szCs w:val="20"/>
              </w:rPr>
              <w:t>市人力资源社会保障局</w:t>
            </w:r>
          </w:p>
        </w:tc>
        <w:tc>
          <w:tcPr>
            <w:tcW w:w="1903" w:type="dxa"/>
            <w:vMerge w:val="restart"/>
            <w:noWrap/>
            <w:tcMar>
              <w:top w:w="15" w:type="dxa"/>
              <w:left w:w="15" w:type="dxa"/>
              <w:right w:w="15" w:type="dxa"/>
            </w:tcMar>
            <w:vAlign w:val="center"/>
          </w:tcPr>
          <w:p w14:paraId="3D875845">
            <w:pPr>
              <w:widowControl/>
              <w:spacing w:line="240" w:lineRule="exact"/>
              <w:textAlignment w:val="center"/>
              <w:rPr>
                <w:rFonts w:ascii="Times New Roman" w:hAnsi="Times New Roman" w:eastAsia="仿宋"/>
                <w:sz w:val="20"/>
                <w:szCs w:val="20"/>
              </w:rPr>
            </w:pPr>
            <w:r>
              <w:rPr>
                <w:rFonts w:hint="eastAsia" w:ascii="Times New Roman" w:hAnsi="Times New Roman" w:eastAsia="仿宋"/>
                <w:kern w:val="0"/>
                <w:sz w:val="20"/>
                <w:szCs w:val="20"/>
              </w:rPr>
              <w:t>市科技局（负责</w:t>
            </w:r>
            <w:r>
              <w:rPr>
                <w:rFonts w:ascii="Times New Roman" w:hAnsi="Times New Roman" w:eastAsia="仿宋"/>
                <w:kern w:val="0"/>
                <w:sz w:val="20"/>
                <w:szCs w:val="20"/>
              </w:rPr>
              <w:t>A</w:t>
            </w:r>
            <w:r>
              <w:rPr>
                <w:rFonts w:hint="eastAsia" w:ascii="Times New Roman" w:hAnsi="Times New Roman" w:eastAsia="仿宋"/>
                <w:kern w:val="0"/>
                <w:sz w:val="20"/>
                <w:szCs w:val="20"/>
              </w:rPr>
              <w:t>、</w:t>
            </w:r>
            <w:r>
              <w:rPr>
                <w:rFonts w:ascii="Times New Roman" w:hAnsi="Times New Roman" w:eastAsia="仿宋"/>
                <w:kern w:val="0"/>
                <w:sz w:val="20"/>
                <w:szCs w:val="20"/>
              </w:rPr>
              <w:t>B</w:t>
            </w:r>
            <w:r>
              <w:rPr>
                <w:rFonts w:hint="eastAsia" w:ascii="Times New Roman" w:hAnsi="Times New Roman" w:eastAsia="仿宋"/>
                <w:kern w:val="0"/>
                <w:sz w:val="20"/>
                <w:szCs w:val="20"/>
              </w:rPr>
              <w:t>类）；市人力资源社会保障局（负责</w:t>
            </w:r>
            <w:r>
              <w:rPr>
                <w:rFonts w:ascii="Times New Roman" w:hAnsi="Times New Roman" w:eastAsia="仿宋"/>
                <w:kern w:val="0"/>
                <w:sz w:val="20"/>
                <w:szCs w:val="20"/>
              </w:rPr>
              <w:t>C</w:t>
            </w:r>
            <w:r>
              <w:rPr>
                <w:rFonts w:hint="eastAsia" w:ascii="Times New Roman" w:hAnsi="Times New Roman" w:eastAsia="仿宋"/>
                <w:kern w:val="0"/>
                <w:sz w:val="20"/>
                <w:szCs w:val="20"/>
              </w:rPr>
              <w:t>类）</w:t>
            </w:r>
          </w:p>
        </w:tc>
        <w:tc>
          <w:tcPr>
            <w:tcW w:w="1877" w:type="dxa"/>
            <w:vMerge w:val="restart"/>
            <w:noWrap/>
            <w:tcMar>
              <w:top w:w="15" w:type="dxa"/>
              <w:left w:w="15" w:type="dxa"/>
              <w:right w:w="15" w:type="dxa"/>
            </w:tcMar>
            <w:vAlign w:val="center"/>
          </w:tcPr>
          <w:p w14:paraId="6D07AE67">
            <w:pPr>
              <w:widowControl/>
              <w:spacing w:line="240" w:lineRule="exact"/>
              <w:jc w:val="left"/>
              <w:textAlignment w:val="center"/>
              <w:rPr>
                <w:rFonts w:ascii="Times New Roman" w:hAnsi="Times New Roman" w:eastAsia="仿宋"/>
                <w:sz w:val="20"/>
                <w:szCs w:val="20"/>
                <w:highlight w:val="yellow"/>
              </w:rPr>
            </w:pPr>
            <w:r>
              <w:rPr>
                <w:rFonts w:hint="eastAsia" w:ascii="Times New Roman" w:hAnsi="Times New Roman" w:eastAsia="仿宋"/>
                <w:spacing w:val="6"/>
                <w:kern w:val="0"/>
                <w:sz w:val="20"/>
                <w:szCs w:val="20"/>
              </w:rPr>
              <w:t>《中华人民共和国出境入境管理法》</w:t>
            </w:r>
          </w:p>
        </w:tc>
        <w:tc>
          <w:tcPr>
            <w:tcW w:w="4500" w:type="dxa"/>
            <w:noWrap/>
            <w:tcMar>
              <w:top w:w="15" w:type="dxa"/>
              <w:left w:w="15" w:type="dxa"/>
              <w:right w:w="15" w:type="dxa"/>
            </w:tcMar>
            <w:vAlign w:val="center"/>
          </w:tcPr>
          <w:p w14:paraId="3A0F4EF3">
            <w:pPr>
              <w:widowControl/>
              <w:spacing w:line="240" w:lineRule="exact"/>
              <w:jc w:val="left"/>
              <w:textAlignment w:val="center"/>
              <w:rPr>
                <w:rFonts w:ascii="Times New Roman" w:hAnsi="Times New Roman" w:eastAsia="仿宋"/>
                <w:kern w:val="0"/>
                <w:sz w:val="20"/>
                <w:szCs w:val="20"/>
              </w:rPr>
            </w:pPr>
            <w:r>
              <w:rPr>
                <w:rFonts w:hint="eastAsia" w:ascii="Times New Roman" w:hAnsi="Times New Roman" w:eastAsia="仿宋"/>
                <w:kern w:val="0"/>
                <w:sz w:val="20"/>
                <w:szCs w:val="20"/>
              </w:rPr>
              <w:t>《国务院对确需保留的行政审批项目设定行政许可的决定》（国务院令第</w:t>
            </w:r>
            <w:r>
              <w:rPr>
                <w:rFonts w:ascii="Times New Roman" w:hAnsi="Times New Roman" w:eastAsia="仿宋"/>
                <w:kern w:val="0"/>
                <w:sz w:val="20"/>
                <w:szCs w:val="20"/>
              </w:rPr>
              <w:t>412</w:t>
            </w:r>
            <w:r>
              <w:rPr>
                <w:rFonts w:hint="eastAsia" w:ascii="Times New Roman" w:hAnsi="Times New Roman" w:eastAsia="仿宋"/>
                <w:kern w:val="0"/>
                <w:sz w:val="20"/>
                <w:szCs w:val="20"/>
              </w:rPr>
              <w:t>号）</w:t>
            </w:r>
          </w:p>
        </w:tc>
        <w:tc>
          <w:tcPr>
            <w:tcW w:w="2700" w:type="dxa"/>
            <w:vMerge w:val="restart"/>
            <w:noWrap/>
            <w:tcMar>
              <w:top w:w="15" w:type="dxa"/>
              <w:left w:w="15" w:type="dxa"/>
              <w:right w:w="15" w:type="dxa"/>
            </w:tcMar>
            <w:vAlign w:val="center"/>
          </w:tcPr>
          <w:p w14:paraId="33056920">
            <w:pPr>
              <w:spacing w:line="240" w:lineRule="exact"/>
              <w:rPr>
                <w:rFonts w:ascii="Times New Roman" w:hAnsi="Times New Roman" w:eastAsia="仿宋"/>
                <w:sz w:val="20"/>
                <w:szCs w:val="20"/>
                <w:highlight w:val="yellow"/>
              </w:rPr>
            </w:pPr>
          </w:p>
        </w:tc>
      </w:tr>
      <w:tr w14:paraId="39BBEF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70" w:hRule="atLeast"/>
        </w:trPr>
        <w:tc>
          <w:tcPr>
            <w:tcW w:w="507" w:type="dxa"/>
            <w:vMerge w:val="continue"/>
            <w:noWrap/>
            <w:tcMar>
              <w:top w:w="15" w:type="dxa"/>
              <w:left w:w="15" w:type="dxa"/>
              <w:right w:w="15" w:type="dxa"/>
            </w:tcMar>
            <w:vAlign w:val="center"/>
          </w:tcPr>
          <w:p w14:paraId="6BF08F46">
            <w:pPr>
              <w:spacing w:line="240" w:lineRule="exact"/>
              <w:jc w:val="center"/>
              <w:rPr>
                <w:rFonts w:ascii="Times New Roman" w:hAnsi="Times New Roman" w:eastAsia="仿宋"/>
                <w:sz w:val="20"/>
                <w:szCs w:val="20"/>
              </w:rPr>
            </w:pPr>
          </w:p>
        </w:tc>
        <w:tc>
          <w:tcPr>
            <w:tcW w:w="507" w:type="dxa"/>
            <w:vMerge w:val="continue"/>
            <w:noWrap/>
            <w:tcMar>
              <w:top w:w="15" w:type="dxa"/>
              <w:left w:w="15" w:type="dxa"/>
              <w:right w:w="15" w:type="dxa"/>
            </w:tcMar>
            <w:vAlign w:val="center"/>
          </w:tcPr>
          <w:p w14:paraId="13178170">
            <w:pPr>
              <w:spacing w:line="240" w:lineRule="exact"/>
              <w:jc w:val="center"/>
              <w:rPr>
                <w:rFonts w:ascii="Times New Roman" w:hAnsi="Times New Roman" w:eastAsia="仿宋"/>
                <w:sz w:val="20"/>
                <w:szCs w:val="20"/>
              </w:rPr>
            </w:pPr>
          </w:p>
        </w:tc>
        <w:tc>
          <w:tcPr>
            <w:tcW w:w="1571" w:type="dxa"/>
            <w:vMerge w:val="continue"/>
            <w:noWrap/>
            <w:tcMar>
              <w:top w:w="15" w:type="dxa"/>
              <w:left w:w="15" w:type="dxa"/>
              <w:right w:w="15" w:type="dxa"/>
            </w:tcMar>
            <w:vAlign w:val="center"/>
          </w:tcPr>
          <w:p w14:paraId="1A33241F">
            <w:pPr>
              <w:spacing w:line="240" w:lineRule="exact"/>
              <w:rPr>
                <w:rFonts w:ascii="Times New Roman" w:hAnsi="Times New Roman" w:eastAsia="仿宋"/>
                <w:sz w:val="20"/>
                <w:szCs w:val="20"/>
              </w:rPr>
            </w:pPr>
          </w:p>
        </w:tc>
        <w:tc>
          <w:tcPr>
            <w:tcW w:w="1210" w:type="dxa"/>
            <w:vMerge w:val="continue"/>
            <w:noWrap/>
            <w:tcMar>
              <w:top w:w="15" w:type="dxa"/>
              <w:left w:w="15" w:type="dxa"/>
              <w:right w:w="15" w:type="dxa"/>
            </w:tcMar>
            <w:vAlign w:val="center"/>
          </w:tcPr>
          <w:p w14:paraId="54CA95EA">
            <w:pPr>
              <w:spacing w:line="240" w:lineRule="exact"/>
              <w:jc w:val="center"/>
              <w:rPr>
                <w:rFonts w:ascii="Times New Roman" w:hAnsi="Times New Roman" w:eastAsia="仿宋"/>
                <w:sz w:val="20"/>
                <w:szCs w:val="20"/>
              </w:rPr>
            </w:pPr>
          </w:p>
        </w:tc>
        <w:tc>
          <w:tcPr>
            <w:tcW w:w="1903" w:type="dxa"/>
            <w:vMerge w:val="continue"/>
            <w:noWrap/>
            <w:tcMar>
              <w:top w:w="15" w:type="dxa"/>
              <w:left w:w="15" w:type="dxa"/>
              <w:right w:w="15" w:type="dxa"/>
            </w:tcMar>
            <w:vAlign w:val="center"/>
          </w:tcPr>
          <w:p w14:paraId="31B8AFAA">
            <w:pPr>
              <w:spacing w:line="240" w:lineRule="exact"/>
              <w:rPr>
                <w:rFonts w:ascii="Times New Roman" w:hAnsi="Times New Roman" w:eastAsia="仿宋"/>
                <w:sz w:val="20"/>
                <w:szCs w:val="20"/>
              </w:rPr>
            </w:pPr>
          </w:p>
        </w:tc>
        <w:tc>
          <w:tcPr>
            <w:tcW w:w="1877" w:type="dxa"/>
            <w:vMerge w:val="continue"/>
            <w:noWrap/>
            <w:tcMar>
              <w:top w:w="15" w:type="dxa"/>
              <w:left w:w="15" w:type="dxa"/>
              <w:right w:w="15" w:type="dxa"/>
            </w:tcMar>
            <w:vAlign w:val="center"/>
          </w:tcPr>
          <w:p w14:paraId="14B891D0">
            <w:pPr>
              <w:spacing w:line="240" w:lineRule="exact"/>
              <w:jc w:val="left"/>
              <w:rPr>
                <w:rFonts w:ascii="Times New Roman" w:hAnsi="Times New Roman" w:eastAsia="仿宋"/>
                <w:sz w:val="20"/>
                <w:szCs w:val="20"/>
              </w:rPr>
            </w:pPr>
          </w:p>
        </w:tc>
        <w:tc>
          <w:tcPr>
            <w:tcW w:w="4500" w:type="dxa"/>
            <w:noWrap/>
            <w:tcMar>
              <w:top w:w="15" w:type="dxa"/>
              <w:left w:w="15" w:type="dxa"/>
              <w:right w:w="15" w:type="dxa"/>
            </w:tcMar>
            <w:vAlign w:val="center"/>
          </w:tcPr>
          <w:p w14:paraId="40D2829C">
            <w:pPr>
              <w:widowControl/>
              <w:spacing w:line="240" w:lineRule="exact"/>
              <w:jc w:val="left"/>
              <w:textAlignment w:val="center"/>
              <w:rPr>
                <w:rFonts w:ascii="Times New Roman" w:hAnsi="Times New Roman" w:eastAsia="仿宋"/>
                <w:kern w:val="0"/>
                <w:sz w:val="20"/>
                <w:szCs w:val="20"/>
              </w:rPr>
            </w:pPr>
            <w:r>
              <w:rPr>
                <w:rFonts w:hint="eastAsia" w:ascii="Times New Roman" w:hAnsi="Times New Roman" w:eastAsia="仿宋"/>
                <w:kern w:val="0"/>
                <w:sz w:val="20"/>
                <w:szCs w:val="20"/>
              </w:rPr>
              <w:t>《中华人民共和国外国人入境出境管理条例》</w:t>
            </w:r>
          </w:p>
        </w:tc>
        <w:tc>
          <w:tcPr>
            <w:tcW w:w="2700" w:type="dxa"/>
            <w:vMerge w:val="continue"/>
            <w:noWrap/>
            <w:tcMar>
              <w:top w:w="15" w:type="dxa"/>
              <w:left w:w="15" w:type="dxa"/>
              <w:right w:w="15" w:type="dxa"/>
            </w:tcMar>
            <w:vAlign w:val="center"/>
          </w:tcPr>
          <w:p w14:paraId="1263A4B1">
            <w:pPr>
              <w:spacing w:line="240" w:lineRule="exact"/>
              <w:rPr>
                <w:rFonts w:ascii="Times New Roman" w:hAnsi="Times New Roman" w:eastAsia="仿宋"/>
                <w:sz w:val="20"/>
                <w:szCs w:val="20"/>
              </w:rPr>
            </w:pPr>
          </w:p>
        </w:tc>
      </w:tr>
      <w:tr w14:paraId="677A79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9" w:hRule="atLeast"/>
        </w:trPr>
        <w:tc>
          <w:tcPr>
            <w:tcW w:w="507" w:type="dxa"/>
            <w:vMerge w:val="continue"/>
            <w:noWrap/>
            <w:tcMar>
              <w:top w:w="15" w:type="dxa"/>
              <w:left w:w="15" w:type="dxa"/>
              <w:right w:w="15" w:type="dxa"/>
            </w:tcMar>
            <w:vAlign w:val="center"/>
          </w:tcPr>
          <w:p w14:paraId="451D88B2">
            <w:pPr>
              <w:spacing w:line="240" w:lineRule="exact"/>
              <w:jc w:val="center"/>
              <w:rPr>
                <w:rFonts w:ascii="Times New Roman" w:hAnsi="Times New Roman" w:eastAsia="仿宋"/>
                <w:sz w:val="20"/>
                <w:szCs w:val="20"/>
              </w:rPr>
            </w:pPr>
          </w:p>
        </w:tc>
        <w:tc>
          <w:tcPr>
            <w:tcW w:w="507" w:type="dxa"/>
            <w:vMerge w:val="continue"/>
            <w:noWrap/>
            <w:tcMar>
              <w:top w:w="15" w:type="dxa"/>
              <w:left w:w="15" w:type="dxa"/>
              <w:right w:w="15" w:type="dxa"/>
            </w:tcMar>
            <w:vAlign w:val="center"/>
          </w:tcPr>
          <w:p w14:paraId="5E7DCFAC">
            <w:pPr>
              <w:spacing w:line="240" w:lineRule="exact"/>
              <w:jc w:val="center"/>
              <w:rPr>
                <w:rFonts w:ascii="Times New Roman" w:hAnsi="Times New Roman" w:eastAsia="仿宋"/>
                <w:sz w:val="20"/>
                <w:szCs w:val="20"/>
              </w:rPr>
            </w:pPr>
          </w:p>
        </w:tc>
        <w:tc>
          <w:tcPr>
            <w:tcW w:w="1571" w:type="dxa"/>
            <w:vMerge w:val="continue"/>
            <w:noWrap/>
            <w:tcMar>
              <w:top w:w="15" w:type="dxa"/>
              <w:left w:w="15" w:type="dxa"/>
              <w:right w:w="15" w:type="dxa"/>
            </w:tcMar>
            <w:vAlign w:val="center"/>
          </w:tcPr>
          <w:p w14:paraId="65CB8B99">
            <w:pPr>
              <w:spacing w:line="240" w:lineRule="exact"/>
              <w:rPr>
                <w:rFonts w:ascii="Times New Roman" w:hAnsi="Times New Roman" w:eastAsia="仿宋"/>
                <w:sz w:val="20"/>
                <w:szCs w:val="20"/>
              </w:rPr>
            </w:pPr>
          </w:p>
        </w:tc>
        <w:tc>
          <w:tcPr>
            <w:tcW w:w="1210" w:type="dxa"/>
            <w:vMerge w:val="continue"/>
            <w:noWrap/>
            <w:tcMar>
              <w:top w:w="15" w:type="dxa"/>
              <w:left w:w="15" w:type="dxa"/>
              <w:right w:w="15" w:type="dxa"/>
            </w:tcMar>
            <w:vAlign w:val="center"/>
          </w:tcPr>
          <w:p w14:paraId="5D6507E3">
            <w:pPr>
              <w:spacing w:line="240" w:lineRule="exact"/>
              <w:jc w:val="center"/>
              <w:rPr>
                <w:rFonts w:ascii="Times New Roman" w:hAnsi="Times New Roman" w:eastAsia="仿宋"/>
                <w:sz w:val="20"/>
                <w:szCs w:val="20"/>
              </w:rPr>
            </w:pPr>
          </w:p>
        </w:tc>
        <w:tc>
          <w:tcPr>
            <w:tcW w:w="1903" w:type="dxa"/>
            <w:vMerge w:val="continue"/>
            <w:noWrap/>
            <w:tcMar>
              <w:top w:w="15" w:type="dxa"/>
              <w:left w:w="15" w:type="dxa"/>
              <w:right w:w="15" w:type="dxa"/>
            </w:tcMar>
            <w:vAlign w:val="center"/>
          </w:tcPr>
          <w:p w14:paraId="5C53A251">
            <w:pPr>
              <w:spacing w:line="240" w:lineRule="exact"/>
              <w:rPr>
                <w:rFonts w:ascii="Times New Roman" w:hAnsi="Times New Roman" w:eastAsia="仿宋"/>
                <w:sz w:val="20"/>
                <w:szCs w:val="20"/>
              </w:rPr>
            </w:pPr>
          </w:p>
        </w:tc>
        <w:tc>
          <w:tcPr>
            <w:tcW w:w="1877" w:type="dxa"/>
            <w:vMerge w:val="continue"/>
            <w:noWrap/>
            <w:tcMar>
              <w:top w:w="15" w:type="dxa"/>
              <w:left w:w="15" w:type="dxa"/>
              <w:right w:w="15" w:type="dxa"/>
            </w:tcMar>
            <w:vAlign w:val="center"/>
          </w:tcPr>
          <w:p w14:paraId="373253D2">
            <w:pPr>
              <w:spacing w:line="240" w:lineRule="exact"/>
              <w:jc w:val="left"/>
              <w:rPr>
                <w:rFonts w:ascii="Times New Roman" w:hAnsi="Times New Roman" w:eastAsia="仿宋"/>
                <w:sz w:val="20"/>
                <w:szCs w:val="20"/>
              </w:rPr>
            </w:pPr>
          </w:p>
        </w:tc>
        <w:tc>
          <w:tcPr>
            <w:tcW w:w="4500" w:type="dxa"/>
            <w:noWrap/>
            <w:tcMar>
              <w:top w:w="15" w:type="dxa"/>
              <w:left w:w="15" w:type="dxa"/>
              <w:right w:w="15" w:type="dxa"/>
            </w:tcMar>
            <w:vAlign w:val="center"/>
          </w:tcPr>
          <w:p w14:paraId="00543373">
            <w:pPr>
              <w:widowControl/>
              <w:spacing w:line="240" w:lineRule="exact"/>
              <w:jc w:val="left"/>
              <w:textAlignment w:val="center"/>
              <w:rPr>
                <w:rFonts w:ascii="Times New Roman" w:hAnsi="Times New Roman" w:eastAsia="仿宋"/>
                <w:kern w:val="0"/>
                <w:sz w:val="20"/>
                <w:szCs w:val="20"/>
              </w:rPr>
            </w:pPr>
            <w:r>
              <w:rPr>
                <w:rFonts w:hint="eastAsia" w:ascii="Times New Roman" w:hAnsi="Times New Roman" w:eastAsia="仿宋"/>
                <w:kern w:val="0"/>
                <w:sz w:val="20"/>
                <w:szCs w:val="20"/>
              </w:rPr>
              <w:t>《外国人在中国就业管理规定》</w:t>
            </w:r>
          </w:p>
        </w:tc>
        <w:tc>
          <w:tcPr>
            <w:tcW w:w="2700" w:type="dxa"/>
            <w:vMerge w:val="continue"/>
            <w:noWrap/>
            <w:tcMar>
              <w:top w:w="15" w:type="dxa"/>
              <w:left w:w="15" w:type="dxa"/>
              <w:right w:w="15" w:type="dxa"/>
            </w:tcMar>
            <w:vAlign w:val="center"/>
          </w:tcPr>
          <w:p w14:paraId="424F31EC">
            <w:pPr>
              <w:spacing w:line="240" w:lineRule="exact"/>
              <w:rPr>
                <w:rFonts w:ascii="Times New Roman" w:hAnsi="Times New Roman" w:eastAsia="仿宋"/>
                <w:sz w:val="20"/>
                <w:szCs w:val="20"/>
              </w:rPr>
            </w:pPr>
          </w:p>
        </w:tc>
      </w:tr>
      <w:tr w14:paraId="5F1079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507" w:type="dxa"/>
            <w:vMerge w:val="continue"/>
            <w:noWrap/>
            <w:tcMar>
              <w:top w:w="15" w:type="dxa"/>
              <w:left w:w="15" w:type="dxa"/>
              <w:right w:w="15" w:type="dxa"/>
            </w:tcMar>
            <w:vAlign w:val="center"/>
          </w:tcPr>
          <w:p w14:paraId="12E7277A">
            <w:pPr>
              <w:widowControl/>
              <w:spacing w:line="240" w:lineRule="exact"/>
              <w:jc w:val="center"/>
              <w:textAlignment w:val="center"/>
              <w:rPr>
                <w:rFonts w:ascii="Times New Roman" w:hAnsi="Times New Roman" w:eastAsia="仿宋"/>
                <w:sz w:val="20"/>
                <w:szCs w:val="20"/>
              </w:rPr>
            </w:pPr>
          </w:p>
        </w:tc>
        <w:tc>
          <w:tcPr>
            <w:tcW w:w="507" w:type="dxa"/>
            <w:vMerge w:val="continue"/>
            <w:noWrap/>
            <w:tcMar>
              <w:top w:w="15" w:type="dxa"/>
              <w:left w:w="15" w:type="dxa"/>
              <w:right w:w="15" w:type="dxa"/>
            </w:tcMar>
            <w:vAlign w:val="center"/>
          </w:tcPr>
          <w:p w14:paraId="79EDE042">
            <w:pPr>
              <w:widowControl/>
              <w:spacing w:line="240" w:lineRule="exact"/>
              <w:jc w:val="center"/>
              <w:textAlignment w:val="center"/>
              <w:rPr>
                <w:rFonts w:ascii="Times New Roman" w:hAnsi="Times New Roman" w:eastAsia="仿宋"/>
                <w:sz w:val="20"/>
                <w:szCs w:val="20"/>
              </w:rPr>
            </w:pPr>
          </w:p>
        </w:tc>
        <w:tc>
          <w:tcPr>
            <w:tcW w:w="1571" w:type="dxa"/>
            <w:vMerge w:val="continue"/>
            <w:noWrap/>
            <w:tcMar>
              <w:top w:w="15" w:type="dxa"/>
              <w:left w:w="15" w:type="dxa"/>
              <w:right w:w="15" w:type="dxa"/>
            </w:tcMar>
            <w:vAlign w:val="center"/>
          </w:tcPr>
          <w:p w14:paraId="2D01DE4E">
            <w:pPr>
              <w:spacing w:line="240" w:lineRule="exact"/>
              <w:rPr>
                <w:rFonts w:ascii="Times New Roman" w:hAnsi="Times New Roman" w:eastAsia="仿宋"/>
                <w:sz w:val="20"/>
                <w:szCs w:val="20"/>
              </w:rPr>
            </w:pPr>
          </w:p>
        </w:tc>
        <w:tc>
          <w:tcPr>
            <w:tcW w:w="1210" w:type="dxa"/>
            <w:vMerge w:val="continue"/>
            <w:noWrap/>
            <w:tcMar>
              <w:top w:w="15" w:type="dxa"/>
              <w:left w:w="15" w:type="dxa"/>
              <w:right w:w="15" w:type="dxa"/>
            </w:tcMar>
            <w:vAlign w:val="center"/>
          </w:tcPr>
          <w:p w14:paraId="7F214133">
            <w:pPr>
              <w:spacing w:line="240" w:lineRule="exact"/>
              <w:jc w:val="center"/>
              <w:rPr>
                <w:rFonts w:ascii="Times New Roman" w:hAnsi="Times New Roman" w:eastAsia="仿宋"/>
                <w:sz w:val="20"/>
                <w:szCs w:val="20"/>
              </w:rPr>
            </w:pPr>
          </w:p>
        </w:tc>
        <w:tc>
          <w:tcPr>
            <w:tcW w:w="1903" w:type="dxa"/>
            <w:vMerge w:val="continue"/>
            <w:noWrap/>
            <w:tcMar>
              <w:top w:w="15" w:type="dxa"/>
              <w:left w:w="15" w:type="dxa"/>
              <w:right w:w="15" w:type="dxa"/>
            </w:tcMar>
            <w:vAlign w:val="center"/>
          </w:tcPr>
          <w:p w14:paraId="3A4C30FF">
            <w:pPr>
              <w:spacing w:line="240" w:lineRule="exact"/>
              <w:rPr>
                <w:rFonts w:ascii="Times New Roman" w:hAnsi="Times New Roman" w:eastAsia="仿宋"/>
                <w:sz w:val="20"/>
                <w:szCs w:val="20"/>
              </w:rPr>
            </w:pPr>
          </w:p>
        </w:tc>
        <w:tc>
          <w:tcPr>
            <w:tcW w:w="1877" w:type="dxa"/>
            <w:vMerge w:val="continue"/>
            <w:noWrap/>
            <w:tcMar>
              <w:top w:w="15" w:type="dxa"/>
              <w:left w:w="15" w:type="dxa"/>
              <w:right w:w="15" w:type="dxa"/>
            </w:tcMar>
            <w:vAlign w:val="center"/>
          </w:tcPr>
          <w:p w14:paraId="71E5A564">
            <w:pPr>
              <w:spacing w:line="240" w:lineRule="exact"/>
              <w:jc w:val="left"/>
              <w:rPr>
                <w:rFonts w:ascii="Times New Roman" w:hAnsi="Times New Roman" w:eastAsia="仿宋"/>
                <w:sz w:val="20"/>
                <w:szCs w:val="20"/>
              </w:rPr>
            </w:pPr>
          </w:p>
        </w:tc>
        <w:tc>
          <w:tcPr>
            <w:tcW w:w="4500" w:type="dxa"/>
            <w:noWrap/>
            <w:tcMar>
              <w:top w:w="15" w:type="dxa"/>
              <w:left w:w="15" w:type="dxa"/>
              <w:right w:w="15" w:type="dxa"/>
            </w:tcMar>
            <w:vAlign w:val="center"/>
          </w:tcPr>
          <w:p w14:paraId="6029E5F8">
            <w:pPr>
              <w:widowControl/>
              <w:spacing w:line="240" w:lineRule="exact"/>
              <w:jc w:val="left"/>
              <w:textAlignment w:val="center"/>
              <w:rPr>
                <w:rFonts w:ascii="Times New Roman" w:hAnsi="Times New Roman" w:eastAsia="仿宋"/>
                <w:kern w:val="0"/>
                <w:sz w:val="20"/>
                <w:szCs w:val="20"/>
              </w:rPr>
            </w:pPr>
            <w:r>
              <w:rPr>
                <w:rFonts w:hint="eastAsia" w:ascii="Times New Roman" w:hAnsi="Times New Roman" w:eastAsia="仿宋"/>
                <w:kern w:val="0"/>
                <w:sz w:val="20"/>
                <w:szCs w:val="20"/>
              </w:rPr>
              <w:t>《国务院审改办关于整合外国人来华工作许可事项意见的函》（审改办函〔</w:t>
            </w:r>
            <w:r>
              <w:rPr>
                <w:rFonts w:ascii="Times New Roman" w:hAnsi="Times New Roman" w:eastAsia="仿宋"/>
                <w:kern w:val="0"/>
                <w:sz w:val="20"/>
                <w:szCs w:val="20"/>
              </w:rPr>
              <w:t>2015</w:t>
            </w:r>
            <w:r>
              <w:rPr>
                <w:rFonts w:hint="eastAsia" w:ascii="Times New Roman" w:hAnsi="Times New Roman" w:eastAsia="仿宋"/>
                <w:kern w:val="0"/>
                <w:sz w:val="20"/>
                <w:szCs w:val="20"/>
              </w:rPr>
              <w:t>〕</w:t>
            </w:r>
            <w:r>
              <w:rPr>
                <w:rFonts w:ascii="Times New Roman" w:hAnsi="Times New Roman" w:eastAsia="仿宋"/>
                <w:kern w:val="0"/>
                <w:sz w:val="20"/>
                <w:szCs w:val="20"/>
              </w:rPr>
              <w:t>95</w:t>
            </w:r>
            <w:r>
              <w:rPr>
                <w:rFonts w:hint="eastAsia" w:ascii="Times New Roman" w:hAnsi="Times New Roman" w:eastAsia="仿宋"/>
                <w:kern w:val="0"/>
                <w:sz w:val="20"/>
                <w:szCs w:val="20"/>
              </w:rPr>
              <w:t>号）</w:t>
            </w:r>
          </w:p>
        </w:tc>
        <w:tc>
          <w:tcPr>
            <w:tcW w:w="2700" w:type="dxa"/>
            <w:vMerge w:val="continue"/>
            <w:noWrap/>
            <w:tcMar>
              <w:top w:w="15" w:type="dxa"/>
              <w:left w:w="15" w:type="dxa"/>
              <w:right w:w="15" w:type="dxa"/>
            </w:tcMar>
            <w:vAlign w:val="center"/>
          </w:tcPr>
          <w:p w14:paraId="2F685D0D">
            <w:pPr>
              <w:spacing w:line="240" w:lineRule="exact"/>
              <w:rPr>
                <w:rFonts w:ascii="Times New Roman" w:hAnsi="Times New Roman" w:eastAsia="仿宋"/>
                <w:sz w:val="20"/>
                <w:szCs w:val="20"/>
              </w:rPr>
            </w:pPr>
          </w:p>
        </w:tc>
      </w:tr>
      <w:tr w14:paraId="3B42BB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507" w:type="dxa"/>
            <w:vMerge w:val="continue"/>
            <w:noWrap/>
            <w:tcMar>
              <w:top w:w="15" w:type="dxa"/>
              <w:left w:w="15" w:type="dxa"/>
              <w:right w:w="15" w:type="dxa"/>
            </w:tcMar>
            <w:vAlign w:val="center"/>
          </w:tcPr>
          <w:p w14:paraId="16780987">
            <w:pPr>
              <w:widowControl/>
              <w:spacing w:line="240" w:lineRule="exact"/>
              <w:jc w:val="center"/>
              <w:textAlignment w:val="center"/>
              <w:rPr>
                <w:rFonts w:ascii="Times New Roman" w:hAnsi="Times New Roman" w:eastAsia="仿宋"/>
                <w:sz w:val="20"/>
                <w:szCs w:val="20"/>
              </w:rPr>
            </w:pPr>
          </w:p>
        </w:tc>
        <w:tc>
          <w:tcPr>
            <w:tcW w:w="507" w:type="dxa"/>
            <w:vMerge w:val="continue"/>
            <w:noWrap/>
            <w:tcMar>
              <w:top w:w="15" w:type="dxa"/>
              <w:left w:w="15" w:type="dxa"/>
              <w:right w:w="15" w:type="dxa"/>
            </w:tcMar>
            <w:vAlign w:val="center"/>
          </w:tcPr>
          <w:p w14:paraId="4083D8D2">
            <w:pPr>
              <w:widowControl/>
              <w:spacing w:line="240" w:lineRule="exact"/>
              <w:jc w:val="center"/>
              <w:textAlignment w:val="center"/>
              <w:rPr>
                <w:rFonts w:ascii="Times New Roman" w:hAnsi="Times New Roman" w:eastAsia="仿宋"/>
                <w:sz w:val="20"/>
                <w:szCs w:val="20"/>
              </w:rPr>
            </w:pPr>
          </w:p>
        </w:tc>
        <w:tc>
          <w:tcPr>
            <w:tcW w:w="1571" w:type="dxa"/>
            <w:vMerge w:val="continue"/>
            <w:noWrap/>
            <w:tcMar>
              <w:top w:w="15" w:type="dxa"/>
              <w:left w:w="15" w:type="dxa"/>
              <w:right w:w="15" w:type="dxa"/>
            </w:tcMar>
            <w:vAlign w:val="center"/>
          </w:tcPr>
          <w:p w14:paraId="4B3B21C9">
            <w:pPr>
              <w:spacing w:line="240" w:lineRule="exact"/>
              <w:rPr>
                <w:rFonts w:ascii="Times New Roman" w:hAnsi="Times New Roman" w:eastAsia="仿宋"/>
                <w:sz w:val="20"/>
                <w:szCs w:val="20"/>
              </w:rPr>
            </w:pPr>
          </w:p>
        </w:tc>
        <w:tc>
          <w:tcPr>
            <w:tcW w:w="1210" w:type="dxa"/>
            <w:vMerge w:val="continue"/>
            <w:noWrap/>
            <w:tcMar>
              <w:top w:w="15" w:type="dxa"/>
              <w:left w:w="15" w:type="dxa"/>
              <w:right w:w="15" w:type="dxa"/>
            </w:tcMar>
            <w:vAlign w:val="center"/>
          </w:tcPr>
          <w:p w14:paraId="48E689AA">
            <w:pPr>
              <w:spacing w:line="240" w:lineRule="exact"/>
              <w:jc w:val="center"/>
              <w:rPr>
                <w:rFonts w:ascii="Times New Roman" w:hAnsi="Times New Roman" w:eastAsia="仿宋"/>
                <w:sz w:val="20"/>
                <w:szCs w:val="20"/>
              </w:rPr>
            </w:pPr>
          </w:p>
        </w:tc>
        <w:tc>
          <w:tcPr>
            <w:tcW w:w="1903" w:type="dxa"/>
            <w:vMerge w:val="continue"/>
            <w:noWrap/>
            <w:tcMar>
              <w:top w:w="15" w:type="dxa"/>
              <w:left w:w="15" w:type="dxa"/>
              <w:right w:w="15" w:type="dxa"/>
            </w:tcMar>
            <w:vAlign w:val="center"/>
          </w:tcPr>
          <w:p w14:paraId="2524335C">
            <w:pPr>
              <w:spacing w:line="240" w:lineRule="exact"/>
              <w:rPr>
                <w:rFonts w:ascii="Times New Roman" w:hAnsi="Times New Roman" w:eastAsia="仿宋"/>
                <w:sz w:val="20"/>
                <w:szCs w:val="20"/>
              </w:rPr>
            </w:pPr>
          </w:p>
        </w:tc>
        <w:tc>
          <w:tcPr>
            <w:tcW w:w="1877" w:type="dxa"/>
            <w:vMerge w:val="restart"/>
            <w:noWrap/>
            <w:tcMar>
              <w:top w:w="15" w:type="dxa"/>
              <w:left w:w="15" w:type="dxa"/>
              <w:right w:w="15" w:type="dxa"/>
            </w:tcMar>
            <w:vAlign w:val="center"/>
          </w:tcPr>
          <w:p w14:paraId="5B2121BF">
            <w:pPr>
              <w:spacing w:line="240" w:lineRule="exact"/>
              <w:jc w:val="left"/>
              <w:rPr>
                <w:rFonts w:ascii="Times New Roman" w:hAnsi="Times New Roman" w:eastAsia="仿宋"/>
                <w:sz w:val="20"/>
                <w:szCs w:val="20"/>
              </w:rPr>
            </w:pPr>
            <w:r>
              <w:rPr>
                <w:rFonts w:hint="eastAsia" w:ascii="Times New Roman" w:hAnsi="Times New Roman" w:eastAsia="仿宋"/>
                <w:kern w:val="0"/>
                <w:sz w:val="20"/>
                <w:szCs w:val="20"/>
              </w:rPr>
              <w:t>《国务院对确需保留的行政审批项目设定行政许可的决定》</w:t>
            </w:r>
          </w:p>
        </w:tc>
        <w:tc>
          <w:tcPr>
            <w:tcW w:w="4500" w:type="dxa"/>
            <w:noWrap/>
            <w:tcMar>
              <w:top w:w="15" w:type="dxa"/>
              <w:left w:w="15" w:type="dxa"/>
              <w:right w:w="15" w:type="dxa"/>
            </w:tcMar>
            <w:vAlign w:val="center"/>
          </w:tcPr>
          <w:p w14:paraId="4D8F06A1">
            <w:pPr>
              <w:widowControl/>
              <w:spacing w:line="240" w:lineRule="exact"/>
              <w:jc w:val="left"/>
              <w:textAlignment w:val="center"/>
              <w:rPr>
                <w:rFonts w:ascii="Times New Roman" w:hAnsi="Times New Roman" w:eastAsia="仿宋"/>
                <w:kern w:val="0"/>
                <w:sz w:val="20"/>
                <w:szCs w:val="20"/>
              </w:rPr>
            </w:pPr>
            <w:r>
              <w:rPr>
                <w:rFonts w:hint="eastAsia" w:ascii="Times New Roman" w:hAnsi="Times New Roman" w:eastAsia="仿宋"/>
                <w:kern w:val="0"/>
                <w:sz w:val="20"/>
                <w:szCs w:val="20"/>
              </w:rPr>
              <w:t>《国家外国专家局关于印发外国人来华工作许可服务指南（暂行）的通知》（外专发〔</w:t>
            </w:r>
            <w:r>
              <w:rPr>
                <w:rFonts w:ascii="Times New Roman" w:hAnsi="Times New Roman" w:eastAsia="仿宋"/>
                <w:kern w:val="0"/>
                <w:sz w:val="20"/>
                <w:szCs w:val="20"/>
              </w:rPr>
              <w:t>2017</w:t>
            </w:r>
            <w:r>
              <w:rPr>
                <w:rFonts w:hint="eastAsia" w:ascii="Times New Roman" w:hAnsi="Times New Roman" w:eastAsia="仿宋"/>
                <w:kern w:val="0"/>
                <w:sz w:val="20"/>
                <w:szCs w:val="20"/>
              </w:rPr>
              <w:t>〕</w:t>
            </w:r>
            <w:r>
              <w:rPr>
                <w:rFonts w:ascii="Times New Roman" w:hAnsi="Times New Roman" w:eastAsia="仿宋"/>
                <w:kern w:val="0"/>
                <w:sz w:val="20"/>
                <w:szCs w:val="20"/>
              </w:rPr>
              <w:t>36</w:t>
            </w:r>
            <w:r>
              <w:rPr>
                <w:rFonts w:hint="eastAsia" w:ascii="Times New Roman" w:hAnsi="Times New Roman" w:eastAsia="仿宋"/>
                <w:kern w:val="0"/>
                <w:sz w:val="20"/>
                <w:szCs w:val="20"/>
              </w:rPr>
              <w:t>号）</w:t>
            </w:r>
          </w:p>
        </w:tc>
        <w:tc>
          <w:tcPr>
            <w:tcW w:w="2700" w:type="dxa"/>
            <w:vMerge w:val="continue"/>
            <w:noWrap/>
            <w:tcMar>
              <w:top w:w="15" w:type="dxa"/>
              <w:left w:w="15" w:type="dxa"/>
              <w:right w:w="15" w:type="dxa"/>
            </w:tcMar>
            <w:vAlign w:val="center"/>
          </w:tcPr>
          <w:p w14:paraId="5FC6B40D">
            <w:pPr>
              <w:spacing w:line="240" w:lineRule="exact"/>
              <w:rPr>
                <w:rFonts w:ascii="Times New Roman" w:hAnsi="Times New Roman" w:eastAsia="仿宋"/>
                <w:sz w:val="20"/>
                <w:szCs w:val="20"/>
              </w:rPr>
            </w:pPr>
          </w:p>
        </w:tc>
      </w:tr>
      <w:tr w14:paraId="78AB03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507" w:type="dxa"/>
            <w:vMerge w:val="continue"/>
            <w:noWrap/>
            <w:tcMar>
              <w:top w:w="15" w:type="dxa"/>
              <w:left w:w="15" w:type="dxa"/>
              <w:right w:w="15" w:type="dxa"/>
            </w:tcMar>
            <w:vAlign w:val="center"/>
          </w:tcPr>
          <w:p w14:paraId="20B2AB71">
            <w:pPr>
              <w:widowControl/>
              <w:spacing w:line="240" w:lineRule="exact"/>
              <w:jc w:val="center"/>
              <w:textAlignment w:val="center"/>
              <w:rPr>
                <w:rFonts w:ascii="Times New Roman" w:hAnsi="Times New Roman" w:eastAsia="仿宋"/>
                <w:sz w:val="20"/>
                <w:szCs w:val="20"/>
              </w:rPr>
            </w:pPr>
          </w:p>
        </w:tc>
        <w:tc>
          <w:tcPr>
            <w:tcW w:w="507" w:type="dxa"/>
            <w:vMerge w:val="continue"/>
            <w:noWrap/>
            <w:tcMar>
              <w:top w:w="15" w:type="dxa"/>
              <w:left w:w="15" w:type="dxa"/>
              <w:right w:w="15" w:type="dxa"/>
            </w:tcMar>
            <w:vAlign w:val="center"/>
          </w:tcPr>
          <w:p w14:paraId="46EA8987">
            <w:pPr>
              <w:widowControl/>
              <w:spacing w:line="240" w:lineRule="exact"/>
              <w:jc w:val="center"/>
              <w:textAlignment w:val="center"/>
              <w:rPr>
                <w:rFonts w:ascii="Times New Roman" w:hAnsi="Times New Roman" w:eastAsia="仿宋"/>
                <w:sz w:val="20"/>
                <w:szCs w:val="20"/>
              </w:rPr>
            </w:pPr>
          </w:p>
        </w:tc>
        <w:tc>
          <w:tcPr>
            <w:tcW w:w="1571" w:type="dxa"/>
            <w:vMerge w:val="continue"/>
            <w:noWrap/>
            <w:tcMar>
              <w:top w:w="15" w:type="dxa"/>
              <w:left w:w="15" w:type="dxa"/>
              <w:right w:w="15" w:type="dxa"/>
            </w:tcMar>
            <w:vAlign w:val="center"/>
          </w:tcPr>
          <w:p w14:paraId="51806EC7">
            <w:pPr>
              <w:spacing w:line="240" w:lineRule="exact"/>
              <w:rPr>
                <w:rFonts w:ascii="Times New Roman" w:hAnsi="Times New Roman" w:eastAsia="仿宋"/>
                <w:sz w:val="20"/>
                <w:szCs w:val="20"/>
              </w:rPr>
            </w:pPr>
          </w:p>
        </w:tc>
        <w:tc>
          <w:tcPr>
            <w:tcW w:w="1210" w:type="dxa"/>
            <w:vMerge w:val="continue"/>
            <w:noWrap/>
            <w:tcMar>
              <w:top w:w="15" w:type="dxa"/>
              <w:left w:w="15" w:type="dxa"/>
              <w:right w:w="15" w:type="dxa"/>
            </w:tcMar>
            <w:vAlign w:val="center"/>
          </w:tcPr>
          <w:p w14:paraId="444E4F7E">
            <w:pPr>
              <w:spacing w:line="240" w:lineRule="exact"/>
              <w:jc w:val="center"/>
              <w:rPr>
                <w:rFonts w:ascii="Times New Roman" w:hAnsi="Times New Roman" w:eastAsia="仿宋"/>
                <w:sz w:val="20"/>
                <w:szCs w:val="20"/>
              </w:rPr>
            </w:pPr>
          </w:p>
        </w:tc>
        <w:tc>
          <w:tcPr>
            <w:tcW w:w="1903" w:type="dxa"/>
            <w:vMerge w:val="continue"/>
            <w:noWrap/>
            <w:tcMar>
              <w:top w:w="15" w:type="dxa"/>
              <w:left w:w="15" w:type="dxa"/>
              <w:right w:w="15" w:type="dxa"/>
            </w:tcMar>
            <w:vAlign w:val="center"/>
          </w:tcPr>
          <w:p w14:paraId="6A228D0A">
            <w:pPr>
              <w:spacing w:line="240" w:lineRule="exact"/>
              <w:rPr>
                <w:rFonts w:ascii="Times New Roman" w:hAnsi="Times New Roman" w:eastAsia="仿宋"/>
                <w:sz w:val="20"/>
                <w:szCs w:val="20"/>
              </w:rPr>
            </w:pPr>
          </w:p>
        </w:tc>
        <w:tc>
          <w:tcPr>
            <w:tcW w:w="1877" w:type="dxa"/>
            <w:vMerge w:val="continue"/>
            <w:noWrap/>
            <w:tcMar>
              <w:top w:w="15" w:type="dxa"/>
              <w:left w:w="15" w:type="dxa"/>
              <w:right w:w="15" w:type="dxa"/>
            </w:tcMar>
            <w:vAlign w:val="center"/>
          </w:tcPr>
          <w:p w14:paraId="500B6FA6">
            <w:pPr>
              <w:spacing w:line="240" w:lineRule="exact"/>
              <w:jc w:val="left"/>
              <w:rPr>
                <w:rFonts w:ascii="Times New Roman" w:hAnsi="Times New Roman" w:eastAsia="仿宋"/>
                <w:sz w:val="20"/>
                <w:szCs w:val="20"/>
              </w:rPr>
            </w:pPr>
          </w:p>
        </w:tc>
        <w:tc>
          <w:tcPr>
            <w:tcW w:w="4500" w:type="dxa"/>
            <w:noWrap/>
            <w:tcMar>
              <w:top w:w="15" w:type="dxa"/>
              <w:left w:w="15" w:type="dxa"/>
              <w:right w:w="15" w:type="dxa"/>
            </w:tcMar>
            <w:vAlign w:val="center"/>
          </w:tcPr>
          <w:p w14:paraId="70A2B45E">
            <w:pPr>
              <w:widowControl/>
              <w:spacing w:line="240" w:lineRule="exact"/>
              <w:jc w:val="left"/>
              <w:textAlignment w:val="center"/>
              <w:rPr>
                <w:rFonts w:ascii="Times New Roman" w:hAnsi="Times New Roman" w:eastAsia="仿宋"/>
                <w:kern w:val="0"/>
                <w:sz w:val="20"/>
                <w:szCs w:val="20"/>
              </w:rPr>
            </w:pPr>
            <w:r>
              <w:rPr>
                <w:rFonts w:hint="eastAsia" w:ascii="Times New Roman" w:hAnsi="Times New Roman" w:eastAsia="仿宋"/>
                <w:kern w:val="0"/>
                <w:sz w:val="20"/>
                <w:szCs w:val="20"/>
              </w:rPr>
              <w:t>《国家外国专家局</w:t>
            </w:r>
            <w:r>
              <w:rPr>
                <w:rFonts w:ascii="Times New Roman" w:hAnsi="Times New Roman" w:eastAsia="仿宋"/>
                <w:kern w:val="0"/>
                <w:sz w:val="20"/>
                <w:szCs w:val="20"/>
              </w:rPr>
              <w:t xml:space="preserve"> </w:t>
            </w:r>
            <w:r>
              <w:rPr>
                <w:rFonts w:hint="eastAsia" w:ascii="Times New Roman" w:hAnsi="Times New Roman" w:eastAsia="仿宋"/>
                <w:kern w:val="0"/>
                <w:sz w:val="20"/>
                <w:szCs w:val="20"/>
              </w:rPr>
              <w:t>人力资源社会保障部</w:t>
            </w:r>
            <w:r>
              <w:rPr>
                <w:rFonts w:ascii="Times New Roman" w:hAnsi="Times New Roman" w:eastAsia="仿宋"/>
                <w:kern w:val="0"/>
                <w:sz w:val="20"/>
                <w:szCs w:val="20"/>
              </w:rPr>
              <w:t xml:space="preserve"> </w:t>
            </w:r>
            <w:r>
              <w:rPr>
                <w:rFonts w:hint="eastAsia" w:ascii="Times New Roman" w:hAnsi="Times New Roman" w:eastAsia="仿宋"/>
                <w:kern w:val="0"/>
                <w:sz w:val="20"/>
                <w:szCs w:val="20"/>
              </w:rPr>
              <w:t>外交部</w:t>
            </w:r>
            <w:r>
              <w:rPr>
                <w:rFonts w:ascii="Times New Roman" w:hAnsi="Times New Roman" w:eastAsia="仿宋"/>
                <w:kern w:val="0"/>
                <w:sz w:val="20"/>
                <w:szCs w:val="20"/>
              </w:rPr>
              <w:t xml:space="preserve"> </w:t>
            </w:r>
            <w:r>
              <w:rPr>
                <w:rFonts w:hint="eastAsia" w:ascii="Times New Roman" w:hAnsi="Times New Roman" w:eastAsia="仿宋"/>
                <w:kern w:val="0"/>
                <w:sz w:val="20"/>
                <w:szCs w:val="20"/>
              </w:rPr>
              <w:t>公安部关于全面实施外国人来华工作许可制度的通知》（外专发〔</w:t>
            </w:r>
            <w:r>
              <w:rPr>
                <w:rFonts w:ascii="Times New Roman" w:hAnsi="Times New Roman" w:eastAsia="仿宋"/>
                <w:kern w:val="0"/>
                <w:sz w:val="20"/>
                <w:szCs w:val="20"/>
              </w:rPr>
              <w:t>2017</w:t>
            </w:r>
            <w:r>
              <w:rPr>
                <w:rFonts w:hint="eastAsia" w:ascii="Times New Roman" w:hAnsi="Times New Roman" w:eastAsia="仿宋"/>
                <w:kern w:val="0"/>
                <w:sz w:val="20"/>
                <w:szCs w:val="20"/>
              </w:rPr>
              <w:t>〕</w:t>
            </w:r>
            <w:r>
              <w:rPr>
                <w:rFonts w:ascii="Times New Roman" w:hAnsi="Times New Roman" w:eastAsia="仿宋"/>
                <w:kern w:val="0"/>
                <w:sz w:val="20"/>
                <w:szCs w:val="20"/>
              </w:rPr>
              <w:t>40</w:t>
            </w:r>
            <w:r>
              <w:rPr>
                <w:rFonts w:hint="eastAsia" w:ascii="Times New Roman" w:hAnsi="Times New Roman" w:eastAsia="仿宋"/>
                <w:kern w:val="0"/>
                <w:sz w:val="20"/>
                <w:szCs w:val="20"/>
              </w:rPr>
              <w:t>号）</w:t>
            </w:r>
          </w:p>
        </w:tc>
        <w:tc>
          <w:tcPr>
            <w:tcW w:w="2700" w:type="dxa"/>
            <w:vMerge w:val="continue"/>
            <w:noWrap/>
            <w:tcMar>
              <w:top w:w="15" w:type="dxa"/>
              <w:left w:w="15" w:type="dxa"/>
              <w:right w:w="15" w:type="dxa"/>
            </w:tcMar>
            <w:vAlign w:val="center"/>
          </w:tcPr>
          <w:p w14:paraId="5D2A9E8C">
            <w:pPr>
              <w:spacing w:line="240" w:lineRule="exact"/>
              <w:rPr>
                <w:rFonts w:ascii="Times New Roman" w:hAnsi="Times New Roman" w:eastAsia="仿宋"/>
                <w:sz w:val="20"/>
                <w:szCs w:val="20"/>
              </w:rPr>
            </w:pPr>
          </w:p>
        </w:tc>
      </w:tr>
      <w:tr w14:paraId="6C5772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507" w:type="dxa"/>
            <w:vMerge w:val="restart"/>
            <w:noWrap/>
            <w:tcMar>
              <w:top w:w="15" w:type="dxa"/>
              <w:left w:w="15" w:type="dxa"/>
              <w:right w:w="15" w:type="dxa"/>
            </w:tcMar>
            <w:vAlign w:val="center"/>
          </w:tcPr>
          <w:p w14:paraId="5FBB75F9">
            <w:pPr>
              <w:spacing w:line="240" w:lineRule="exact"/>
              <w:jc w:val="center"/>
              <w:rPr>
                <w:rFonts w:ascii="Times New Roman" w:hAnsi="Times New Roman" w:eastAsia="仿宋"/>
                <w:sz w:val="20"/>
                <w:szCs w:val="20"/>
              </w:rPr>
            </w:pPr>
          </w:p>
        </w:tc>
        <w:tc>
          <w:tcPr>
            <w:tcW w:w="507" w:type="dxa"/>
            <w:vMerge w:val="restart"/>
            <w:noWrap/>
            <w:tcMar>
              <w:top w:w="15" w:type="dxa"/>
              <w:left w:w="15" w:type="dxa"/>
              <w:right w:w="15" w:type="dxa"/>
            </w:tcMar>
            <w:vAlign w:val="center"/>
          </w:tcPr>
          <w:p w14:paraId="1B0DE645">
            <w:pPr>
              <w:spacing w:line="240" w:lineRule="exact"/>
              <w:jc w:val="center"/>
              <w:rPr>
                <w:rFonts w:ascii="Times New Roman" w:hAnsi="Times New Roman" w:eastAsia="仿宋"/>
                <w:sz w:val="20"/>
                <w:szCs w:val="20"/>
              </w:rPr>
            </w:pPr>
          </w:p>
        </w:tc>
        <w:tc>
          <w:tcPr>
            <w:tcW w:w="1571" w:type="dxa"/>
            <w:vMerge w:val="restart"/>
            <w:noWrap/>
            <w:tcMar>
              <w:top w:w="15" w:type="dxa"/>
              <w:left w:w="15" w:type="dxa"/>
              <w:right w:w="15" w:type="dxa"/>
            </w:tcMar>
            <w:vAlign w:val="center"/>
          </w:tcPr>
          <w:p w14:paraId="2AC6E1D1">
            <w:pPr>
              <w:spacing w:line="240" w:lineRule="exact"/>
              <w:rPr>
                <w:rFonts w:ascii="Times New Roman" w:hAnsi="Times New Roman" w:eastAsia="仿宋"/>
                <w:sz w:val="20"/>
                <w:szCs w:val="20"/>
              </w:rPr>
            </w:pPr>
          </w:p>
        </w:tc>
        <w:tc>
          <w:tcPr>
            <w:tcW w:w="1210" w:type="dxa"/>
            <w:vMerge w:val="restart"/>
            <w:noWrap/>
            <w:tcMar>
              <w:top w:w="15" w:type="dxa"/>
              <w:left w:w="15" w:type="dxa"/>
              <w:right w:w="15" w:type="dxa"/>
            </w:tcMar>
            <w:vAlign w:val="center"/>
          </w:tcPr>
          <w:p w14:paraId="74D10FF7">
            <w:pPr>
              <w:spacing w:line="240" w:lineRule="exact"/>
              <w:jc w:val="center"/>
              <w:rPr>
                <w:rFonts w:ascii="Times New Roman" w:hAnsi="Times New Roman" w:eastAsia="仿宋"/>
                <w:sz w:val="20"/>
                <w:szCs w:val="20"/>
              </w:rPr>
            </w:pPr>
          </w:p>
        </w:tc>
        <w:tc>
          <w:tcPr>
            <w:tcW w:w="1903" w:type="dxa"/>
            <w:vMerge w:val="restart"/>
            <w:noWrap/>
            <w:tcMar>
              <w:top w:w="15" w:type="dxa"/>
              <w:left w:w="15" w:type="dxa"/>
              <w:right w:w="15" w:type="dxa"/>
            </w:tcMar>
            <w:vAlign w:val="center"/>
          </w:tcPr>
          <w:p w14:paraId="05B88856">
            <w:pPr>
              <w:spacing w:line="240" w:lineRule="exact"/>
              <w:rPr>
                <w:rFonts w:ascii="Times New Roman" w:hAnsi="Times New Roman" w:eastAsia="仿宋"/>
                <w:sz w:val="20"/>
                <w:szCs w:val="20"/>
              </w:rPr>
            </w:pPr>
          </w:p>
        </w:tc>
        <w:tc>
          <w:tcPr>
            <w:tcW w:w="1877" w:type="dxa"/>
            <w:vMerge w:val="restart"/>
            <w:noWrap/>
            <w:tcMar>
              <w:top w:w="15" w:type="dxa"/>
              <w:left w:w="15" w:type="dxa"/>
              <w:right w:w="15" w:type="dxa"/>
            </w:tcMar>
            <w:vAlign w:val="center"/>
          </w:tcPr>
          <w:p w14:paraId="581517CE">
            <w:pPr>
              <w:spacing w:line="240" w:lineRule="exact"/>
              <w:jc w:val="left"/>
              <w:rPr>
                <w:rFonts w:ascii="Times New Roman" w:hAnsi="Times New Roman" w:eastAsia="仿宋"/>
                <w:sz w:val="20"/>
                <w:szCs w:val="20"/>
              </w:rPr>
            </w:pPr>
          </w:p>
        </w:tc>
        <w:tc>
          <w:tcPr>
            <w:tcW w:w="4500" w:type="dxa"/>
            <w:noWrap/>
            <w:tcMar>
              <w:top w:w="15" w:type="dxa"/>
              <w:left w:w="15" w:type="dxa"/>
              <w:right w:w="15" w:type="dxa"/>
            </w:tcMar>
            <w:vAlign w:val="center"/>
          </w:tcPr>
          <w:p w14:paraId="6FF28C07">
            <w:pPr>
              <w:widowControl/>
              <w:spacing w:line="240" w:lineRule="exact"/>
              <w:jc w:val="left"/>
              <w:textAlignment w:val="center"/>
              <w:rPr>
                <w:rFonts w:ascii="Times New Roman" w:hAnsi="Times New Roman" w:eastAsia="仿宋"/>
                <w:kern w:val="0"/>
                <w:sz w:val="20"/>
                <w:szCs w:val="20"/>
              </w:rPr>
            </w:pPr>
            <w:r>
              <w:rPr>
                <w:rFonts w:hint="eastAsia" w:ascii="Times New Roman" w:hAnsi="Times New Roman" w:eastAsia="仿宋"/>
                <w:spacing w:val="-6"/>
                <w:kern w:val="0"/>
                <w:sz w:val="20"/>
                <w:szCs w:val="20"/>
              </w:rPr>
              <w:t>《人力资源社会保障部关于做好外国人工作许可证与社会保障卡融合集成工作的通知》（人社部发〔</w:t>
            </w:r>
            <w:r>
              <w:rPr>
                <w:rFonts w:ascii="Times New Roman" w:hAnsi="Times New Roman" w:eastAsia="仿宋"/>
                <w:spacing w:val="-6"/>
                <w:kern w:val="0"/>
                <w:sz w:val="20"/>
                <w:szCs w:val="20"/>
              </w:rPr>
              <w:t>2024</w:t>
            </w:r>
            <w:r>
              <w:rPr>
                <w:rFonts w:hint="eastAsia" w:ascii="Times New Roman" w:hAnsi="Times New Roman" w:eastAsia="仿宋"/>
                <w:spacing w:val="-6"/>
                <w:kern w:val="0"/>
                <w:sz w:val="20"/>
                <w:szCs w:val="20"/>
              </w:rPr>
              <w:t>〕</w:t>
            </w:r>
            <w:r>
              <w:rPr>
                <w:rFonts w:ascii="Times New Roman" w:hAnsi="Times New Roman" w:eastAsia="仿宋"/>
                <w:spacing w:val="-6"/>
                <w:kern w:val="0"/>
                <w:sz w:val="20"/>
                <w:szCs w:val="20"/>
              </w:rPr>
              <w:t>75</w:t>
            </w:r>
            <w:r>
              <w:rPr>
                <w:rFonts w:hint="eastAsia" w:ascii="Times New Roman" w:hAnsi="Times New Roman" w:eastAsia="仿宋"/>
                <w:spacing w:val="-6"/>
                <w:kern w:val="0"/>
                <w:sz w:val="20"/>
                <w:szCs w:val="20"/>
              </w:rPr>
              <w:t>号）</w:t>
            </w:r>
          </w:p>
        </w:tc>
        <w:tc>
          <w:tcPr>
            <w:tcW w:w="2700" w:type="dxa"/>
            <w:vMerge w:val="restart"/>
            <w:noWrap/>
            <w:tcMar>
              <w:top w:w="15" w:type="dxa"/>
              <w:left w:w="15" w:type="dxa"/>
              <w:right w:w="15" w:type="dxa"/>
            </w:tcMar>
            <w:vAlign w:val="center"/>
          </w:tcPr>
          <w:p w14:paraId="5F53AD7D">
            <w:pPr>
              <w:spacing w:line="240" w:lineRule="exact"/>
              <w:rPr>
                <w:rFonts w:ascii="Times New Roman" w:hAnsi="Times New Roman" w:eastAsia="仿宋"/>
                <w:sz w:val="20"/>
                <w:szCs w:val="20"/>
              </w:rPr>
            </w:pPr>
          </w:p>
        </w:tc>
      </w:tr>
      <w:tr w14:paraId="45435C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507" w:type="dxa"/>
            <w:vMerge w:val="continue"/>
            <w:noWrap/>
            <w:tcMar>
              <w:top w:w="15" w:type="dxa"/>
              <w:left w:w="15" w:type="dxa"/>
              <w:right w:w="15" w:type="dxa"/>
            </w:tcMar>
            <w:vAlign w:val="center"/>
          </w:tcPr>
          <w:p w14:paraId="35CE04A0">
            <w:pPr>
              <w:spacing w:line="240" w:lineRule="exact"/>
              <w:jc w:val="center"/>
              <w:rPr>
                <w:rFonts w:ascii="Times New Roman" w:hAnsi="Times New Roman" w:eastAsia="仿宋"/>
                <w:sz w:val="20"/>
                <w:szCs w:val="20"/>
              </w:rPr>
            </w:pPr>
          </w:p>
        </w:tc>
        <w:tc>
          <w:tcPr>
            <w:tcW w:w="507" w:type="dxa"/>
            <w:vMerge w:val="continue"/>
            <w:noWrap/>
            <w:tcMar>
              <w:top w:w="15" w:type="dxa"/>
              <w:left w:w="15" w:type="dxa"/>
              <w:right w:w="15" w:type="dxa"/>
            </w:tcMar>
            <w:vAlign w:val="center"/>
          </w:tcPr>
          <w:p w14:paraId="2BF70078">
            <w:pPr>
              <w:spacing w:line="240" w:lineRule="exact"/>
              <w:jc w:val="center"/>
              <w:rPr>
                <w:rFonts w:ascii="Times New Roman" w:hAnsi="Times New Roman" w:eastAsia="仿宋"/>
                <w:sz w:val="20"/>
                <w:szCs w:val="20"/>
              </w:rPr>
            </w:pPr>
          </w:p>
        </w:tc>
        <w:tc>
          <w:tcPr>
            <w:tcW w:w="1571" w:type="dxa"/>
            <w:vMerge w:val="continue"/>
            <w:noWrap/>
            <w:tcMar>
              <w:top w:w="15" w:type="dxa"/>
              <w:left w:w="15" w:type="dxa"/>
              <w:right w:w="15" w:type="dxa"/>
            </w:tcMar>
            <w:vAlign w:val="center"/>
          </w:tcPr>
          <w:p w14:paraId="454A350B">
            <w:pPr>
              <w:spacing w:line="240" w:lineRule="exact"/>
              <w:rPr>
                <w:rFonts w:ascii="Times New Roman" w:hAnsi="Times New Roman" w:eastAsia="仿宋"/>
                <w:sz w:val="20"/>
                <w:szCs w:val="20"/>
              </w:rPr>
            </w:pPr>
          </w:p>
        </w:tc>
        <w:tc>
          <w:tcPr>
            <w:tcW w:w="1210" w:type="dxa"/>
            <w:vMerge w:val="continue"/>
            <w:noWrap/>
            <w:tcMar>
              <w:top w:w="15" w:type="dxa"/>
              <w:left w:w="15" w:type="dxa"/>
              <w:right w:w="15" w:type="dxa"/>
            </w:tcMar>
            <w:vAlign w:val="center"/>
          </w:tcPr>
          <w:p w14:paraId="591E66EA">
            <w:pPr>
              <w:spacing w:line="240" w:lineRule="exact"/>
              <w:jc w:val="center"/>
              <w:rPr>
                <w:rFonts w:ascii="Times New Roman" w:hAnsi="Times New Roman" w:eastAsia="仿宋"/>
                <w:sz w:val="20"/>
                <w:szCs w:val="20"/>
              </w:rPr>
            </w:pPr>
          </w:p>
        </w:tc>
        <w:tc>
          <w:tcPr>
            <w:tcW w:w="1903" w:type="dxa"/>
            <w:vMerge w:val="continue"/>
            <w:noWrap/>
            <w:tcMar>
              <w:top w:w="15" w:type="dxa"/>
              <w:left w:w="15" w:type="dxa"/>
              <w:right w:w="15" w:type="dxa"/>
            </w:tcMar>
            <w:vAlign w:val="center"/>
          </w:tcPr>
          <w:p w14:paraId="48C1FADE">
            <w:pPr>
              <w:spacing w:line="240" w:lineRule="exact"/>
              <w:rPr>
                <w:rFonts w:ascii="Times New Roman" w:hAnsi="Times New Roman" w:eastAsia="仿宋"/>
                <w:sz w:val="20"/>
                <w:szCs w:val="20"/>
              </w:rPr>
            </w:pPr>
          </w:p>
        </w:tc>
        <w:tc>
          <w:tcPr>
            <w:tcW w:w="1877" w:type="dxa"/>
            <w:vMerge w:val="continue"/>
            <w:noWrap/>
            <w:tcMar>
              <w:top w:w="15" w:type="dxa"/>
              <w:left w:w="15" w:type="dxa"/>
              <w:right w:w="15" w:type="dxa"/>
            </w:tcMar>
            <w:vAlign w:val="center"/>
          </w:tcPr>
          <w:p w14:paraId="3E28BA80">
            <w:pPr>
              <w:spacing w:line="240" w:lineRule="exact"/>
              <w:jc w:val="left"/>
              <w:rPr>
                <w:rFonts w:ascii="Times New Roman" w:hAnsi="Times New Roman" w:eastAsia="仿宋"/>
                <w:sz w:val="20"/>
                <w:szCs w:val="20"/>
              </w:rPr>
            </w:pPr>
          </w:p>
        </w:tc>
        <w:tc>
          <w:tcPr>
            <w:tcW w:w="4500" w:type="dxa"/>
            <w:noWrap/>
            <w:tcMar>
              <w:top w:w="15" w:type="dxa"/>
              <w:left w:w="15" w:type="dxa"/>
              <w:right w:w="15" w:type="dxa"/>
            </w:tcMar>
            <w:vAlign w:val="center"/>
          </w:tcPr>
          <w:p w14:paraId="197BF3D4">
            <w:pPr>
              <w:widowControl/>
              <w:spacing w:line="240" w:lineRule="exact"/>
              <w:jc w:val="left"/>
              <w:textAlignment w:val="center"/>
              <w:rPr>
                <w:rFonts w:ascii="Times New Roman" w:hAnsi="Times New Roman" w:eastAsia="仿宋"/>
                <w:kern w:val="0"/>
                <w:sz w:val="20"/>
                <w:szCs w:val="20"/>
              </w:rPr>
            </w:pPr>
            <w:r>
              <w:rPr>
                <w:rFonts w:hint="eastAsia" w:ascii="Times New Roman" w:hAnsi="Times New Roman" w:eastAsia="仿宋"/>
                <w:kern w:val="0"/>
                <w:sz w:val="20"/>
                <w:szCs w:val="20"/>
              </w:rPr>
              <w:t>《中共四川省委机构编制委员会办公室关于调整人力资源社会保障厅等部门部分行政权力事项的通知》（川编办发〔</w:t>
            </w:r>
            <w:r>
              <w:rPr>
                <w:rFonts w:ascii="Times New Roman" w:hAnsi="Times New Roman" w:eastAsia="仿宋"/>
                <w:kern w:val="0"/>
                <w:sz w:val="20"/>
                <w:szCs w:val="20"/>
              </w:rPr>
              <w:t>2019</w:t>
            </w:r>
            <w:r>
              <w:rPr>
                <w:rFonts w:hint="eastAsia" w:ascii="Times New Roman" w:hAnsi="Times New Roman" w:eastAsia="仿宋"/>
                <w:kern w:val="0"/>
                <w:sz w:val="20"/>
                <w:szCs w:val="20"/>
              </w:rPr>
              <w:t>〕</w:t>
            </w:r>
            <w:r>
              <w:rPr>
                <w:rFonts w:ascii="Times New Roman" w:hAnsi="Times New Roman" w:eastAsia="仿宋"/>
                <w:kern w:val="0"/>
                <w:sz w:val="20"/>
                <w:szCs w:val="20"/>
              </w:rPr>
              <w:t>108</w:t>
            </w:r>
            <w:r>
              <w:rPr>
                <w:rFonts w:hint="eastAsia" w:ascii="Times New Roman" w:hAnsi="Times New Roman" w:eastAsia="仿宋"/>
                <w:kern w:val="0"/>
                <w:sz w:val="20"/>
                <w:szCs w:val="20"/>
              </w:rPr>
              <w:t>号）</w:t>
            </w:r>
          </w:p>
        </w:tc>
        <w:tc>
          <w:tcPr>
            <w:tcW w:w="2700" w:type="dxa"/>
            <w:vMerge w:val="continue"/>
            <w:noWrap/>
            <w:tcMar>
              <w:top w:w="15" w:type="dxa"/>
              <w:left w:w="15" w:type="dxa"/>
              <w:right w:w="15" w:type="dxa"/>
            </w:tcMar>
            <w:vAlign w:val="center"/>
          </w:tcPr>
          <w:p w14:paraId="5E5D2146">
            <w:pPr>
              <w:spacing w:line="240" w:lineRule="exact"/>
              <w:rPr>
                <w:rFonts w:ascii="Times New Roman" w:hAnsi="Times New Roman" w:eastAsia="仿宋"/>
                <w:sz w:val="20"/>
                <w:szCs w:val="20"/>
              </w:rPr>
            </w:pPr>
          </w:p>
        </w:tc>
      </w:tr>
      <w:tr w14:paraId="3C411D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70" w:hRule="atLeast"/>
        </w:trPr>
        <w:tc>
          <w:tcPr>
            <w:tcW w:w="507" w:type="dxa"/>
            <w:vMerge w:val="restart"/>
            <w:noWrap/>
            <w:tcMar>
              <w:top w:w="15" w:type="dxa"/>
              <w:left w:w="15" w:type="dxa"/>
              <w:right w:w="15" w:type="dxa"/>
            </w:tcMar>
            <w:vAlign w:val="center"/>
          </w:tcPr>
          <w:p w14:paraId="2EF640AA">
            <w:pPr>
              <w:widowControl/>
              <w:spacing w:line="240" w:lineRule="exact"/>
              <w:ind w:left="384" w:hanging="384"/>
              <w:jc w:val="center"/>
              <w:textAlignment w:val="center"/>
              <w:rPr>
                <w:rFonts w:ascii="Times New Roman" w:hAnsi="Times New Roman" w:eastAsia="仿宋"/>
                <w:sz w:val="20"/>
                <w:szCs w:val="20"/>
              </w:rPr>
            </w:pPr>
            <w:r>
              <w:rPr>
                <w:rFonts w:ascii="Times New Roman" w:hAnsi="Times New Roman" w:eastAsia="仿宋"/>
                <w:sz w:val="20"/>
                <w:szCs w:val="20"/>
              </w:rPr>
              <w:t>62</w:t>
            </w:r>
          </w:p>
        </w:tc>
        <w:tc>
          <w:tcPr>
            <w:tcW w:w="507" w:type="dxa"/>
            <w:vMerge w:val="restart"/>
            <w:noWrap/>
            <w:tcMar>
              <w:top w:w="15" w:type="dxa"/>
              <w:left w:w="15" w:type="dxa"/>
              <w:right w:w="15" w:type="dxa"/>
            </w:tcMar>
            <w:vAlign w:val="center"/>
          </w:tcPr>
          <w:p w14:paraId="52383CFB">
            <w:pPr>
              <w:widowControl/>
              <w:spacing w:line="240" w:lineRule="exact"/>
              <w:ind w:left="384" w:hanging="384"/>
              <w:jc w:val="center"/>
              <w:textAlignment w:val="center"/>
              <w:rPr>
                <w:rFonts w:ascii="Times New Roman" w:hAnsi="Times New Roman" w:eastAsia="仿宋"/>
                <w:sz w:val="20"/>
                <w:szCs w:val="20"/>
              </w:rPr>
            </w:pPr>
            <w:r>
              <w:rPr>
                <w:rFonts w:ascii="Times New Roman" w:hAnsi="Times New Roman" w:eastAsia="仿宋"/>
                <w:sz w:val="20"/>
                <w:szCs w:val="20"/>
              </w:rPr>
              <w:t>115</w:t>
            </w:r>
          </w:p>
        </w:tc>
        <w:tc>
          <w:tcPr>
            <w:tcW w:w="1571" w:type="dxa"/>
            <w:vMerge w:val="restart"/>
            <w:noWrap/>
            <w:tcMar>
              <w:top w:w="15" w:type="dxa"/>
              <w:left w:w="15" w:type="dxa"/>
              <w:right w:w="15" w:type="dxa"/>
            </w:tcMar>
            <w:vAlign w:val="center"/>
          </w:tcPr>
          <w:p w14:paraId="0385636F">
            <w:pPr>
              <w:widowControl/>
              <w:spacing w:line="240" w:lineRule="exact"/>
              <w:textAlignment w:val="center"/>
              <w:rPr>
                <w:rFonts w:ascii="Times New Roman" w:hAnsi="Times New Roman" w:eastAsia="仿宋"/>
                <w:sz w:val="20"/>
                <w:szCs w:val="20"/>
              </w:rPr>
            </w:pPr>
            <w:r>
              <w:rPr>
                <w:rFonts w:hint="eastAsia" w:ascii="Times New Roman" w:hAnsi="Times New Roman" w:eastAsia="仿宋"/>
                <w:kern w:val="0"/>
                <w:sz w:val="20"/>
                <w:szCs w:val="20"/>
              </w:rPr>
              <w:t>企业实行不定时工作制和综合计算工时工作制审批</w:t>
            </w:r>
          </w:p>
        </w:tc>
        <w:tc>
          <w:tcPr>
            <w:tcW w:w="1210" w:type="dxa"/>
            <w:vMerge w:val="restart"/>
            <w:noWrap/>
            <w:tcMar>
              <w:top w:w="15" w:type="dxa"/>
              <w:left w:w="15" w:type="dxa"/>
              <w:right w:w="15" w:type="dxa"/>
            </w:tcMar>
            <w:vAlign w:val="center"/>
          </w:tcPr>
          <w:p w14:paraId="117D6431">
            <w:pPr>
              <w:widowControl/>
              <w:spacing w:line="240" w:lineRule="exact"/>
              <w:jc w:val="center"/>
              <w:textAlignment w:val="center"/>
              <w:rPr>
                <w:rFonts w:ascii="Times New Roman" w:hAnsi="Times New Roman" w:eastAsia="仿宋"/>
                <w:sz w:val="20"/>
                <w:szCs w:val="20"/>
              </w:rPr>
            </w:pPr>
            <w:r>
              <w:rPr>
                <w:rFonts w:hint="eastAsia" w:ascii="Times New Roman" w:hAnsi="Times New Roman" w:eastAsia="仿宋"/>
                <w:kern w:val="0"/>
                <w:sz w:val="20"/>
                <w:szCs w:val="20"/>
              </w:rPr>
              <w:t>市人力资源社会保障局</w:t>
            </w:r>
          </w:p>
        </w:tc>
        <w:tc>
          <w:tcPr>
            <w:tcW w:w="1903" w:type="dxa"/>
            <w:vMerge w:val="restart"/>
            <w:noWrap/>
            <w:tcMar>
              <w:top w:w="15" w:type="dxa"/>
              <w:left w:w="15" w:type="dxa"/>
              <w:right w:w="15" w:type="dxa"/>
            </w:tcMar>
            <w:vAlign w:val="center"/>
          </w:tcPr>
          <w:p w14:paraId="394E334B">
            <w:pPr>
              <w:widowControl/>
              <w:spacing w:line="240" w:lineRule="exact"/>
              <w:textAlignment w:val="center"/>
              <w:rPr>
                <w:rFonts w:ascii="Times New Roman" w:hAnsi="Times New Roman" w:eastAsia="仿宋"/>
                <w:sz w:val="20"/>
                <w:szCs w:val="20"/>
              </w:rPr>
            </w:pPr>
            <w:r>
              <w:rPr>
                <w:rFonts w:hint="eastAsia" w:ascii="Times New Roman" w:hAnsi="Times New Roman" w:eastAsia="仿宋"/>
                <w:spacing w:val="-6"/>
                <w:kern w:val="0"/>
                <w:sz w:val="20"/>
                <w:szCs w:val="20"/>
              </w:rPr>
              <w:t>设区的市级、县级人力资源社会保障部门</w:t>
            </w:r>
          </w:p>
        </w:tc>
        <w:tc>
          <w:tcPr>
            <w:tcW w:w="1877" w:type="dxa"/>
            <w:vMerge w:val="restart"/>
            <w:noWrap/>
            <w:tcMar>
              <w:top w:w="15" w:type="dxa"/>
              <w:left w:w="15" w:type="dxa"/>
              <w:right w:w="15" w:type="dxa"/>
            </w:tcMar>
            <w:vAlign w:val="center"/>
          </w:tcPr>
          <w:p w14:paraId="4D118FBA">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《中华人民共和国劳动法》</w:t>
            </w:r>
          </w:p>
        </w:tc>
        <w:tc>
          <w:tcPr>
            <w:tcW w:w="4500" w:type="dxa"/>
            <w:noWrap/>
            <w:tcMar>
              <w:top w:w="15" w:type="dxa"/>
              <w:left w:w="15" w:type="dxa"/>
              <w:right w:w="15" w:type="dxa"/>
            </w:tcMar>
            <w:vAlign w:val="center"/>
          </w:tcPr>
          <w:p w14:paraId="05BA7FF7">
            <w:pPr>
              <w:spacing w:line="240" w:lineRule="exact"/>
              <w:jc w:val="left"/>
              <w:textAlignment w:val="center"/>
              <w:rPr>
                <w:rFonts w:ascii="Times New Roman" w:hAnsi="Times New Roman" w:eastAsia="仿宋"/>
                <w:sz w:val="20"/>
                <w:szCs w:val="20"/>
              </w:rPr>
            </w:pPr>
            <w:r>
              <w:rPr>
                <w:rFonts w:hint="eastAsia" w:ascii="Times New Roman" w:hAnsi="Times New Roman" w:eastAsia="仿宋"/>
                <w:sz w:val="20"/>
                <w:szCs w:val="20"/>
              </w:rPr>
              <w:t>《关于企业实行不定时工作制和综合计算工时工作制的审批办法》（劳部发〔</w:t>
            </w:r>
            <w:r>
              <w:rPr>
                <w:rFonts w:ascii="Times New Roman" w:hAnsi="Times New Roman" w:eastAsia="仿宋"/>
                <w:sz w:val="20"/>
                <w:szCs w:val="20"/>
              </w:rPr>
              <w:t>1994</w:t>
            </w:r>
            <w:r>
              <w:rPr>
                <w:rFonts w:hint="eastAsia" w:ascii="Times New Roman" w:hAnsi="Times New Roman" w:eastAsia="仿宋"/>
                <w:sz w:val="20"/>
                <w:szCs w:val="20"/>
              </w:rPr>
              <w:t>〕</w:t>
            </w:r>
            <w:r>
              <w:rPr>
                <w:rFonts w:ascii="Times New Roman" w:hAnsi="Times New Roman" w:eastAsia="仿宋"/>
                <w:sz w:val="20"/>
                <w:szCs w:val="20"/>
              </w:rPr>
              <w:t>503</w:t>
            </w:r>
            <w:r>
              <w:rPr>
                <w:rFonts w:hint="eastAsia" w:ascii="Times New Roman" w:hAnsi="Times New Roman" w:eastAsia="仿宋"/>
                <w:sz w:val="20"/>
                <w:szCs w:val="20"/>
              </w:rPr>
              <w:t>号）</w:t>
            </w:r>
          </w:p>
        </w:tc>
        <w:tc>
          <w:tcPr>
            <w:tcW w:w="2700" w:type="dxa"/>
            <w:vMerge w:val="restart"/>
            <w:noWrap/>
            <w:tcMar>
              <w:top w:w="15" w:type="dxa"/>
              <w:left w:w="15" w:type="dxa"/>
              <w:right w:w="15" w:type="dxa"/>
            </w:tcMar>
            <w:vAlign w:val="center"/>
          </w:tcPr>
          <w:p w14:paraId="098FE3DC">
            <w:pPr>
              <w:spacing w:line="240" w:lineRule="exact"/>
              <w:rPr>
                <w:rFonts w:ascii="Times New Roman" w:hAnsi="Times New Roman" w:eastAsia="仿宋"/>
                <w:sz w:val="20"/>
                <w:szCs w:val="20"/>
              </w:rPr>
            </w:pPr>
          </w:p>
        </w:tc>
      </w:tr>
      <w:tr w14:paraId="696F46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55" w:hRule="atLeast"/>
        </w:trPr>
        <w:tc>
          <w:tcPr>
            <w:tcW w:w="507" w:type="dxa"/>
            <w:vMerge w:val="continue"/>
            <w:noWrap/>
            <w:tcMar>
              <w:top w:w="15" w:type="dxa"/>
              <w:left w:w="15" w:type="dxa"/>
              <w:right w:w="15" w:type="dxa"/>
            </w:tcMar>
            <w:vAlign w:val="center"/>
          </w:tcPr>
          <w:p w14:paraId="470239EF">
            <w:pPr>
              <w:spacing w:line="240" w:lineRule="exact"/>
              <w:jc w:val="center"/>
              <w:rPr>
                <w:rFonts w:ascii="Times New Roman" w:hAnsi="Times New Roman" w:eastAsia="仿宋"/>
                <w:sz w:val="20"/>
                <w:szCs w:val="20"/>
              </w:rPr>
            </w:pPr>
          </w:p>
        </w:tc>
        <w:tc>
          <w:tcPr>
            <w:tcW w:w="507" w:type="dxa"/>
            <w:vMerge w:val="continue"/>
            <w:noWrap/>
            <w:tcMar>
              <w:top w:w="15" w:type="dxa"/>
              <w:left w:w="15" w:type="dxa"/>
              <w:right w:w="15" w:type="dxa"/>
            </w:tcMar>
            <w:vAlign w:val="center"/>
          </w:tcPr>
          <w:p w14:paraId="3D046F9E">
            <w:pPr>
              <w:spacing w:line="240" w:lineRule="exact"/>
              <w:jc w:val="center"/>
              <w:rPr>
                <w:rFonts w:ascii="Times New Roman" w:hAnsi="Times New Roman" w:eastAsia="仿宋"/>
                <w:sz w:val="20"/>
                <w:szCs w:val="20"/>
              </w:rPr>
            </w:pPr>
          </w:p>
        </w:tc>
        <w:tc>
          <w:tcPr>
            <w:tcW w:w="1571" w:type="dxa"/>
            <w:vMerge w:val="continue"/>
            <w:noWrap/>
            <w:tcMar>
              <w:top w:w="15" w:type="dxa"/>
              <w:left w:w="15" w:type="dxa"/>
              <w:right w:w="15" w:type="dxa"/>
            </w:tcMar>
            <w:vAlign w:val="center"/>
          </w:tcPr>
          <w:p w14:paraId="00266A10">
            <w:pPr>
              <w:spacing w:line="240" w:lineRule="exact"/>
              <w:rPr>
                <w:rFonts w:ascii="Times New Roman" w:hAnsi="Times New Roman" w:eastAsia="仿宋"/>
                <w:sz w:val="20"/>
                <w:szCs w:val="20"/>
              </w:rPr>
            </w:pPr>
          </w:p>
        </w:tc>
        <w:tc>
          <w:tcPr>
            <w:tcW w:w="1210" w:type="dxa"/>
            <w:vMerge w:val="continue"/>
            <w:noWrap/>
            <w:tcMar>
              <w:top w:w="15" w:type="dxa"/>
              <w:left w:w="15" w:type="dxa"/>
              <w:right w:w="15" w:type="dxa"/>
            </w:tcMar>
            <w:vAlign w:val="center"/>
          </w:tcPr>
          <w:p w14:paraId="5B1473AC">
            <w:pPr>
              <w:spacing w:line="240" w:lineRule="exact"/>
              <w:jc w:val="center"/>
              <w:rPr>
                <w:rFonts w:ascii="Times New Roman" w:hAnsi="Times New Roman" w:eastAsia="仿宋"/>
                <w:sz w:val="20"/>
                <w:szCs w:val="20"/>
              </w:rPr>
            </w:pPr>
          </w:p>
        </w:tc>
        <w:tc>
          <w:tcPr>
            <w:tcW w:w="1903" w:type="dxa"/>
            <w:vMerge w:val="continue"/>
            <w:noWrap/>
            <w:tcMar>
              <w:top w:w="15" w:type="dxa"/>
              <w:left w:w="15" w:type="dxa"/>
              <w:right w:w="15" w:type="dxa"/>
            </w:tcMar>
            <w:vAlign w:val="center"/>
          </w:tcPr>
          <w:p w14:paraId="497BDA63">
            <w:pPr>
              <w:spacing w:line="240" w:lineRule="exact"/>
              <w:rPr>
                <w:rFonts w:ascii="Times New Roman" w:hAnsi="Times New Roman" w:eastAsia="仿宋"/>
                <w:sz w:val="20"/>
                <w:szCs w:val="20"/>
              </w:rPr>
            </w:pPr>
          </w:p>
        </w:tc>
        <w:tc>
          <w:tcPr>
            <w:tcW w:w="1877" w:type="dxa"/>
            <w:vMerge w:val="continue"/>
            <w:noWrap/>
            <w:tcMar>
              <w:top w:w="15" w:type="dxa"/>
              <w:left w:w="15" w:type="dxa"/>
              <w:right w:w="15" w:type="dxa"/>
            </w:tcMar>
            <w:vAlign w:val="center"/>
          </w:tcPr>
          <w:p w14:paraId="76C4ED4B">
            <w:pPr>
              <w:spacing w:line="240" w:lineRule="exact"/>
              <w:jc w:val="left"/>
              <w:rPr>
                <w:rFonts w:ascii="Times New Roman" w:hAnsi="Times New Roman" w:eastAsia="仿宋"/>
                <w:sz w:val="20"/>
                <w:szCs w:val="20"/>
              </w:rPr>
            </w:pPr>
          </w:p>
        </w:tc>
        <w:tc>
          <w:tcPr>
            <w:tcW w:w="4500" w:type="dxa"/>
            <w:noWrap/>
            <w:tcMar>
              <w:top w:w="15" w:type="dxa"/>
              <w:left w:w="15" w:type="dxa"/>
              <w:right w:w="15" w:type="dxa"/>
            </w:tcMar>
            <w:vAlign w:val="center"/>
          </w:tcPr>
          <w:p w14:paraId="4F44820C">
            <w:pPr>
              <w:widowControl/>
              <w:spacing w:line="240" w:lineRule="exact"/>
              <w:textAlignment w:val="center"/>
              <w:rPr>
                <w:rFonts w:ascii="Times New Roman" w:hAnsi="Times New Roman" w:eastAsia="仿宋"/>
                <w:sz w:val="20"/>
                <w:szCs w:val="20"/>
              </w:rPr>
            </w:pPr>
            <w:r>
              <w:rPr>
                <w:rFonts w:hint="eastAsia" w:ascii="Times New Roman" w:hAnsi="Times New Roman" w:eastAsia="仿宋"/>
                <w:spacing w:val="-6"/>
                <w:kern w:val="0"/>
                <w:sz w:val="20"/>
                <w:szCs w:val="20"/>
              </w:rPr>
              <w:t>《四川省劳动和社会保障厅关于加强用人单位实行特殊工时制度管理有关问题的通知》（川劳社办〔</w:t>
            </w:r>
            <w:r>
              <w:rPr>
                <w:rFonts w:ascii="Times New Roman" w:hAnsi="Times New Roman" w:eastAsia="仿宋"/>
                <w:spacing w:val="-6"/>
                <w:kern w:val="0"/>
                <w:sz w:val="20"/>
                <w:szCs w:val="20"/>
              </w:rPr>
              <w:t>2008</w:t>
            </w:r>
            <w:r>
              <w:rPr>
                <w:rFonts w:hint="eastAsia" w:ascii="Times New Roman" w:hAnsi="Times New Roman" w:eastAsia="仿宋"/>
                <w:spacing w:val="-6"/>
                <w:kern w:val="0"/>
                <w:sz w:val="20"/>
                <w:szCs w:val="20"/>
              </w:rPr>
              <w:t>〕</w:t>
            </w:r>
            <w:r>
              <w:rPr>
                <w:rFonts w:ascii="Times New Roman" w:hAnsi="Times New Roman" w:eastAsia="仿宋"/>
                <w:spacing w:val="-6"/>
                <w:kern w:val="0"/>
                <w:sz w:val="20"/>
                <w:szCs w:val="20"/>
              </w:rPr>
              <w:t>44</w:t>
            </w:r>
            <w:r>
              <w:rPr>
                <w:rFonts w:hint="eastAsia" w:ascii="Times New Roman" w:hAnsi="Times New Roman" w:eastAsia="仿宋"/>
                <w:spacing w:val="-6"/>
                <w:kern w:val="0"/>
                <w:sz w:val="20"/>
                <w:szCs w:val="20"/>
              </w:rPr>
              <w:t>号）</w:t>
            </w:r>
          </w:p>
        </w:tc>
        <w:tc>
          <w:tcPr>
            <w:tcW w:w="2700" w:type="dxa"/>
            <w:vMerge w:val="continue"/>
            <w:noWrap/>
            <w:tcMar>
              <w:top w:w="15" w:type="dxa"/>
              <w:left w:w="15" w:type="dxa"/>
              <w:right w:w="15" w:type="dxa"/>
            </w:tcMar>
            <w:vAlign w:val="center"/>
          </w:tcPr>
          <w:p w14:paraId="1AD58147">
            <w:pPr>
              <w:spacing w:line="240" w:lineRule="exact"/>
              <w:rPr>
                <w:rFonts w:ascii="Times New Roman" w:hAnsi="Times New Roman" w:eastAsia="仿宋"/>
                <w:sz w:val="20"/>
                <w:szCs w:val="20"/>
              </w:rPr>
            </w:pPr>
          </w:p>
        </w:tc>
      </w:tr>
      <w:tr w14:paraId="56548A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507" w:type="dxa"/>
            <w:vMerge w:val="restart"/>
            <w:noWrap/>
            <w:tcMar>
              <w:top w:w="15" w:type="dxa"/>
              <w:left w:w="15" w:type="dxa"/>
              <w:right w:w="15" w:type="dxa"/>
            </w:tcMar>
            <w:vAlign w:val="center"/>
          </w:tcPr>
          <w:p w14:paraId="6A794E17">
            <w:pPr>
              <w:spacing w:line="240" w:lineRule="exact"/>
              <w:ind w:left="384" w:hanging="384"/>
              <w:jc w:val="center"/>
              <w:rPr>
                <w:rFonts w:ascii="Times New Roman" w:hAnsi="Times New Roman" w:eastAsia="仿宋"/>
                <w:sz w:val="20"/>
                <w:szCs w:val="20"/>
              </w:rPr>
            </w:pPr>
            <w:r>
              <w:rPr>
                <w:rFonts w:ascii="Times New Roman" w:hAnsi="Times New Roman" w:eastAsia="仿宋"/>
                <w:sz w:val="20"/>
                <w:szCs w:val="20"/>
              </w:rPr>
              <w:t>63</w:t>
            </w:r>
          </w:p>
        </w:tc>
        <w:tc>
          <w:tcPr>
            <w:tcW w:w="507" w:type="dxa"/>
            <w:vMerge w:val="restart"/>
            <w:noWrap/>
            <w:tcMar>
              <w:top w:w="15" w:type="dxa"/>
              <w:left w:w="15" w:type="dxa"/>
              <w:right w:w="15" w:type="dxa"/>
            </w:tcMar>
            <w:vAlign w:val="center"/>
          </w:tcPr>
          <w:p w14:paraId="5F192E33">
            <w:pPr>
              <w:spacing w:line="240" w:lineRule="exact"/>
              <w:ind w:left="384" w:hanging="384"/>
              <w:jc w:val="center"/>
              <w:rPr>
                <w:rFonts w:ascii="Times New Roman" w:hAnsi="Times New Roman" w:eastAsia="仿宋"/>
                <w:sz w:val="20"/>
                <w:szCs w:val="20"/>
              </w:rPr>
            </w:pPr>
            <w:r>
              <w:rPr>
                <w:rFonts w:ascii="Times New Roman" w:hAnsi="Times New Roman" w:eastAsia="仿宋"/>
                <w:sz w:val="20"/>
                <w:szCs w:val="20"/>
              </w:rPr>
              <w:t>117</w:t>
            </w:r>
          </w:p>
        </w:tc>
        <w:tc>
          <w:tcPr>
            <w:tcW w:w="1571" w:type="dxa"/>
            <w:vMerge w:val="restart"/>
            <w:noWrap/>
            <w:tcMar>
              <w:top w:w="15" w:type="dxa"/>
              <w:left w:w="15" w:type="dxa"/>
              <w:right w:w="15" w:type="dxa"/>
            </w:tcMar>
            <w:vAlign w:val="center"/>
          </w:tcPr>
          <w:p w14:paraId="524B73F8">
            <w:pPr>
              <w:widowControl/>
              <w:spacing w:line="240" w:lineRule="exact"/>
              <w:textAlignment w:val="center"/>
              <w:rPr>
                <w:rFonts w:ascii="Times New Roman" w:hAnsi="Times New Roman" w:eastAsia="仿宋"/>
                <w:sz w:val="20"/>
                <w:szCs w:val="20"/>
              </w:rPr>
            </w:pPr>
            <w:r>
              <w:rPr>
                <w:rFonts w:hint="eastAsia" w:ascii="Times New Roman" w:hAnsi="Times New Roman" w:eastAsia="仿宋"/>
                <w:kern w:val="0"/>
                <w:sz w:val="20"/>
                <w:szCs w:val="20"/>
              </w:rPr>
              <w:t>开采矿产资源审批</w:t>
            </w:r>
          </w:p>
        </w:tc>
        <w:tc>
          <w:tcPr>
            <w:tcW w:w="1210" w:type="dxa"/>
            <w:vMerge w:val="restart"/>
            <w:noWrap/>
            <w:tcMar>
              <w:top w:w="15" w:type="dxa"/>
              <w:left w:w="15" w:type="dxa"/>
              <w:right w:w="15" w:type="dxa"/>
            </w:tcMar>
            <w:vAlign w:val="center"/>
          </w:tcPr>
          <w:p w14:paraId="428A022C">
            <w:pPr>
              <w:widowControl/>
              <w:spacing w:line="240" w:lineRule="exact"/>
              <w:jc w:val="center"/>
              <w:textAlignment w:val="center"/>
              <w:rPr>
                <w:rFonts w:ascii="Times New Roman" w:hAnsi="Times New Roman" w:eastAsia="仿宋"/>
                <w:sz w:val="20"/>
                <w:szCs w:val="20"/>
              </w:rPr>
            </w:pPr>
            <w:r>
              <w:rPr>
                <w:rFonts w:hint="eastAsia" w:ascii="Times New Roman" w:hAnsi="Times New Roman" w:eastAsia="仿宋"/>
                <w:kern w:val="0"/>
                <w:sz w:val="20"/>
                <w:szCs w:val="20"/>
              </w:rPr>
              <w:t>市自然资源规划局</w:t>
            </w:r>
          </w:p>
        </w:tc>
        <w:tc>
          <w:tcPr>
            <w:tcW w:w="1903" w:type="dxa"/>
            <w:vMerge w:val="restart"/>
            <w:noWrap/>
            <w:tcMar>
              <w:top w:w="15" w:type="dxa"/>
              <w:left w:w="15" w:type="dxa"/>
              <w:right w:w="15" w:type="dxa"/>
            </w:tcMar>
            <w:vAlign w:val="center"/>
          </w:tcPr>
          <w:p w14:paraId="7CC56504">
            <w:pPr>
              <w:widowControl/>
              <w:spacing w:line="240" w:lineRule="exact"/>
              <w:textAlignment w:val="center"/>
              <w:rPr>
                <w:rFonts w:ascii="Times New Roman" w:hAnsi="Times New Roman" w:eastAsia="仿宋"/>
                <w:sz w:val="20"/>
                <w:szCs w:val="20"/>
              </w:rPr>
            </w:pPr>
            <w:r>
              <w:rPr>
                <w:rFonts w:hint="eastAsia" w:ascii="Times New Roman" w:hAnsi="Times New Roman" w:eastAsia="仿宋"/>
                <w:kern w:val="0"/>
                <w:sz w:val="20"/>
                <w:szCs w:val="20"/>
              </w:rPr>
              <w:t>设区的市级、县级自然资源部门</w:t>
            </w:r>
          </w:p>
        </w:tc>
        <w:tc>
          <w:tcPr>
            <w:tcW w:w="1877" w:type="dxa"/>
            <w:noWrap/>
            <w:tcMar>
              <w:top w:w="15" w:type="dxa"/>
              <w:left w:w="15" w:type="dxa"/>
              <w:right w:w="15" w:type="dxa"/>
            </w:tcMar>
            <w:vAlign w:val="center"/>
          </w:tcPr>
          <w:p w14:paraId="1ECD8CE2">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《中华人民共和国矿产资源法》</w:t>
            </w:r>
          </w:p>
        </w:tc>
        <w:tc>
          <w:tcPr>
            <w:tcW w:w="4500" w:type="dxa"/>
            <w:noWrap/>
            <w:tcMar>
              <w:top w:w="15" w:type="dxa"/>
              <w:left w:w="15" w:type="dxa"/>
              <w:right w:w="15" w:type="dxa"/>
            </w:tcMar>
            <w:vAlign w:val="center"/>
          </w:tcPr>
          <w:p w14:paraId="432B795D">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《中华人民共和国矿产资源法》</w:t>
            </w:r>
          </w:p>
        </w:tc>
        <w:tc>
          <w:tcPr>
            <w:tcW w:w="2700" w:type="dxa"/>
            <w:vMerge w:val="restart"/>
            <w:noWrap/>
            <w:tcMar>
              <w:top w:w="15" w:type="dxa"/>
              <w:left w:w="15" w:type="dxa"/>
              <w:right w:w="15" w:type="dxa"/>
            </w:tcMar>
            <w:vAlign w:val="center"/>
          </w:tcPr>
          <w:p w14:paraId="50724DEA">
            <w:pPr>
              <w:spacing w:line="240" w:lineRule="exact"/>
              <w:rPr>
                <w:rFonts w:ascii="Times New Roman" w:hAnsi="Times New Roman" w:eastAsia="仿宋"/>
                <w:sz w:val="20"/>
                <w:szCs w:val="20"/>
              </w:rPr>
            </w:pPr>
          </w:p>
        </w:tc>
      </w:tr>
      <w:tr w14:paraId="7256C5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507" w:type="dxa"/>
            <w:vMerge w:val="continue"/>
            <w:noWrap/>
            <w:tcMar>
              <w:top w:w="15" w:type="dxa"/>
              <w:left w:w="15" w:type="dxa"/>
              <w:right w:w="15" w:type="dxa"/>
            </w:tcMar>
            <w:vAlign w:val="center"/>
          </w:tcPr>
          <w:p w14:paraId="5F6E0CEB">
            <w:pPr>
              <w:spacing w:line="240" w:lineRule="exact"/>
              <w:jc w:val="center"/>
              <w:rPr>
                <w:rFonts w:ascii="Times New Roman" w:hAnsi="Times New Roman" w:eastAsia="仿宋"/>
                <w:sz w:val="20"/>
                <w:szCs w:val="20"/>
              </w:rPr>
            </w:pPr>
          </w:p>
        </w:tc>
        <w:tc>
          <w:tcPr>
            <w:tcW w:w="507" w:type="dxa"/>
            <w:vMerge w:val="continue"/>
            <w:noWrap/>
            <w:tcMar>
              <w:top w:w="15" w:type="dxa"/>
              <w:left w:w="15" w:type="dxa"/>
              <w:right w:w="15" w:type="dxa"/>
            </w:tcMar>
            <w:vAlign w:val="center"/>
          </w:tcPr>
          <w:p w14:paraId="20C90D4B">
            <w:pPr>
              <w:spacing w:line="240" w:lineRule="exact"/>
              <w:jc w:val="center"/>
              <w:rPr>
                <w:rFonts w:ascii="Times New Roman" w:hAnsi="Times New Roman" w:eastAsia="仿宋"/>
                <w:sz w:val="20"/>
                <w:szCs w:val="20"/>
              </w:rPr>
            </w:pPr>
          </w:p>
        </w:tc>
        <w:tc>
          <w:tcPr>
            <w:tcW w:w="1571" w:type="dxa"/>
            <w:vMerge w:val="continue"/>
            <w:noWrap/>
            <w:tcMar>
              <w:top w:w="15" w:type="dxa"/>
              <w:left w:w="15" w:type="dxa"/>
              <w:right w:w="15" w:type="dxa"/>
            </w:tcMar>
            <w:vAlign w:val="center"/>
          </w:tcPr>
          <w:p w14:paraId="00AF3329">
            <w:pPr>
              <w:spacing w:line="240" w:lineRule="exact"/>
              <w:rPr>
                <w:rFonts w:ascii="Times New Roman" w:hAnsi="Times New Roman" w:eastAsia="仿宋"/>
                <w:sz w:val="20"/>
                <w:szCs w:val="20"/>
              </w:rPr>
            </w:pPr>
          </w:p>
        </w:tc>
        <w:tc>
          <w:tcPr>
            <w:tcW w:w="1210" w:type="dxa"/>
            <w:vMerge w:val="continue"/>
            <w:noWrap/>
            <w:tcMar>
              <w:top w:w="15" w:type="dxa"/>
              <w:left w:w="15" w:type="dxa"/>
              <w:right w:w="15" w:type="dxa"/>
            </w:tcMar>
            <w:vAlign w:val="center"/>
          </w:tcPr>
          <w:p w14:paraId="5FEE471D">
            <w:pPr>
              <w:spacing w:line="240" w:lineRule="exact"/>
              <w:jc w:val="center"/>
              <w:rPr>
                <w:rFonts w:ascii="Times New Roman" w:hAnsi="Times New Roman" w:eastAsia="仿宋"/>
                <w:sz w:val="20"/>
                <w:szCs w:val="20"/>
              </w:rPr>
            </w:pPr>
          </w:p>
        </w:tc>
        <w:tc>
          <w:tcPr>
            <w:tcW w:w="1903" w:type="dxa"/>
            <w:vMerge w:val="continue"/>
            <w:noWrap/>
            <w:tcMar>
              <w:top w:w="15" w:type="dxa"/>
              <w:left w:w="15" w:type="dxa"/>
              <w:right w:w="15" w:type="dxa"/>
            </w:tcMar>
            <w:vAlign w:val="center"/>
          </w:tcPr>
          <w:p w14:paraId="65845773">
            <w:pPr>
              <w:spacing w:line="240" w:lineRule="exact"/>
              <w:rPr>
                <w:rFonts w:ascii="Times New Roman" w:hAnsi="Times New Roman" w:eastAsia="仿宋"/>
                <w:sz w:val="20"/>
                <w:szCs w:val="20"/>
              </w:rPr>
            </w:pPr>
          </w:p>
        </w:tc>
        <w:tc>
          <w:tcPr>
            <w:tcW w:w="1877" w:type="dxa"/>
            <w:vMerge w:val="restart"/>
            <w:noWrap/>
            <w:tcMar>
              <w:top w:w="15" w:type="dxa"/>
              <w:left w:w="15" w:type="dxa"/>
              <w:right w:w="15" w:type="dxa"/>
            </w:tcMar>
            <w:vAlign w:val="center"/>
          </w:tcPr>
          <w:p w14:paraId="3BD93A58">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《矿产资源开采登记管理办法》</w:t>
            </w:r>
          </w:p>
        </w:tc>
        <w:tc>
          <w:tcPr>
            <w:tcW w:w="4500" w:type="dxa"/>
            <w:noWrap/>
            <w:tcMar>
              <w:top w:w="15" w:type="dxa"/>
              <w:left w:w="15" w:type="dxa"/>
              <w:right w:w="15" w:type="dxa"/>
            </w:tcMar>
            <w:vAlign w:val="center"/>
          </w:tcPr>
          <w:p w14:paraId="6BB5203C">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《中华人民共和国矿产资源法实施细则》</w:t>
            </w:r>
          </w:p>
        </w:tc>
        <w:tc>
          <w:tcPr>
            <w:tcW w:w="2700" w:type="dxa"/>
            <w:vMerge w:val="continue"/>
            <w:noWrap/>
            <w:tcMar>
              <w:top w:w="15" w:type="dxa"/>
              <w:left w:w="15" w:type="dxa"/>
              <w:right w:w="15" w:type="dxa"/>
            </w:tcMar>
            <w:vAlign w:val="center"/>
          </w:tcPr>
          <w:p w14:paraId="3BD5E49C">
            <w:pPr>
              <w:spacing w:line="240" w:lineRule="exact"/>
              <w:rPr>
                <w:rFonts w:ascii="Times New Roman" w:hAnsi="Times New Roman" w:eastAsia="仿宋"/>
                <w:sz w:val="20"/>
                <w:szCs w:val="20"/>
              </w:rPr>
            </w:pPr>
          </w:p>
        </w:tc>
      </w:tr>
      <w:tr w14:paraId="51FBC8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507" w:type="dxa"/>
            <w:vMerge w:val="continue"/>
            <w:noWrap/>
            <w:tcMar>
              <w:top w:w="15" w:type="dxa"/>
              <w:left w:w="15" w:type="dxa"/>
              <w:right w:w="15" w:type="dxa"/>
            </w:tcMar>
            <w:vAlign w:val="center"/>
          </w:tcPr>
          <w:p w14:paraId="46F7D899">
            <w:pPr>
              <w:widowControl/>
              <w:spacing w:line="240" w:lineRule="exact"/>
              <w:jc w:val="center"/>
              <w:textAlignment w:val="center"/>
              <w:rPr>
                <w:rFonts w:ascii="Times New Roman" w:hAnsi="Times New Roman" w:eastAsia="仿宋"/>
                <w:sz w:val="20"/>
                <w:szCs w:val="20"/>
              </w:rPr>
            </w:pPr>
          </w:p>
        </w:tc>
        <w:tc>
          <w:tcPr>
            <w:tcW w:w="507" w:type="dxa"/>
            <w:vMerge w:val="continue"/>
            <w:noWrap/>
            <w:tcMar>
              <w:top w:w="15" w:type="dxa"/>
              <w:left w:w="15" w:type="dxa"/>
              <w:right w:w="15" w:type="dxa"/>
            </w:tcMar>
            <w:vAlign w:val="center"/>
          </w:tcPr>
          <w:p w14:paraId="21A79562">
            <w:pPr>
              <w:widowControl/>
              <w:spacing w:line="240" w:lineRule="exact"/>
              <w:jc w:val="center"/>
              <w:textAlignment w:val="center"/>
              <w:rPr>
                <w:rFonts w:ascii="Times New Roman" w:hAnsi="Times New Roman" w:eastAsia="仿宋"/>
                <w:sz w:val="20"/>
                <w:szCs w:val="20"/>
              </w:rPr>
            </w:pPr>
          </w:p>
        </w:tc>
        <w:tc>
          <w:tcPr>
            <w:tcW w:w="1571" w:type="dxa"/>
            <w:vMerge w:val="continue"/>
            <w:noWrap/>
            <w:tcMar>
              <w:top w:w="15" w:type="dxa"/>
              <w:left w:w="15" w:type="dxa"/>
              <w:right w:w="15" w:type="dxa"/>
            </w:tcMar>
            <w:vAlign w:val="center"/>
          </w:tcPr>
          <w:p w14:paraId="64797AC9">
            <w:pPr>
              <w:spacing w:line="240" w:lineRule="exact"/>
              <w:rPr>
                <w:rFonts w:ascii="Times New Roman" w:hAnsi="Times New Roman" w:eastAsia="仿宋"/>
                <w:sz w:val="20"/>
                <w:szCs w:val="20"/>
              </w:rPr>
            </w:pPr>
          </w:p>
        </w:tc>
        <w:tc>
          <w:tcPr>
            <w:tcW w:w="1210" w:type="dxa"/>
            <w:vMerge w:val="continue"/>
            <w:noWrap/>
            <w:tcMar>
              <w:top w:w="15" w:type="dxa"/>
              <w:left w:w="15" w:type="dxa"/>
              <w:right w:w="15" w:type="dxa"/>
            </w:tcMar>
            <w:vAlign w:val="center"/>
          </w:tcPr>
          <w:p w14:paraId="116A937D">
            <w:pPr>
              <w:spacing w:line="240" w:lineRule="exact"/>
              <w:jc w:val="center"/>
              <w:rPr>
                <w:rFonts w:ascii="Times New Roman" w:hAnsi="Times New Roman" w:eastAsia="仿宋"/>
                <w:sz w:val="20"/>
                <w:szCs w:val="20"/>
              </w:rPr>
            </w:pPr>
          </w:p>
        </w:tc>
        <w:tc>
          <w:tcPr>
            <w:tcW w:w="1903" w:type="dxa"/>
            <w:vMerge w:val="continue"/>
            <w:noWrap/>
            <w:tcMar>
              <w:top w:w="15" w:type="dxa"/>
              <w:left w:w="15" w:type="dxa"/>
              <w:right w:w="15" w:type="dxa"/>
            </w:tcMar>
            <w:vAlign w:val="center"/>
          </w:tcPr>
          <w:p w14:paraId="5BB78445">
            <w:pPr>
              <w:spacing w:line="240" w:lineRule="exact"/>
              <w:rPr>
                <w:rFonts w:ascii="Times New Roman" w:hAnsi="Times New Roman" w:eastAsia="仿宋"/>
                <w:sz w:val="20"/>
                <w:szCs w:val="20"/>
              </w:rPr>
            </w:pPr>
          </w:p>
        </w:tc>
        <w:tc>
          <w:tcPr>
            <w:tcW w:w="1877" w:type="dxa"/>
            <w:vMerge w:val="continue"/>
            <w:noWrap/>
            <w:tcMar>
              <w:top w:w="15" w:type="dxa"/>
              <w:left w:w="15" w:type="dxa"/>
              <w:right w:w="15" w:type="dxa"/>
            </w:tcMar>
            <w:vAlign w:val="center"/>
          </w:tcPr>
          <w:p w14:paraId="5DAFBD0F">
            <w:pPr>
              <w:spacing w:line="240" w:lineRule="exact"/>
              <w:jc w:val="left"/>
              <w:rPr>
                <w:rFonts w:ascii="Times New Roman" w:hAnsi="Times New Roman" w:eastAsia="仿宋"/>
                <w:sz w:val="20"/>
                <w:szCs w:val="20"/>
              </w:rPr>
            </w:pPr>
          </w:p>
        </w:tc>
        <w:tc>
          <w:tcPr>
            <w:tcW w:w="4500" w:type="dxa"/>
            <w:noWrap/>
            <w:tcMar>
              <w:top w:w="15" w:type="dxa"/>
              <w:left w:w="15" w:type="dxa"/>
              <w:right w:w="15" w:type="dxa"/>
            </w:tcMar>
            <w:vAlign w:val="center"/>
          </w:tcPr>
          <w:p w14:paraId="48468CB2">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《矿产资源开采登记管理办法》</w:t>
            </w:r>
          </w:p>
        </w:tc>
        <w:tc>
          <w:tcPr>
            <w:tcW w:w="2700" w:type="dxa"/>
            <w:vMerge w:val="continue"/>
            <w:noWrap/>
            <w:tcMar>
              <w:top w:w="15" w:type="dxa"/>
              <w:left w:w="15" w:type="dxa"/>
              <w:right w:w="15" w:type="dxa"/>
            </w:tcMar>
            <w:vAlign w:val="center"/>
          </w:tcPr>
          <w:p w14:paraId="282340D0">
            <w:pPr>
              <w:spacing w:line="240" w:lineRule="exact"/>
              <w:rPr>
                <w:rFonts w:ascii="Times New Roman" w:hAnsi="Times New Roman" w:eastAsia="仿宋"/>
                <w:sz w:val="20"/>
                <w:szCs w:val="20"/>
              </w:rPr>
            </w:pPr>
          </w:p>
        </w:tc>
      </w:tr>
      <w:tr w14:paraId="265DBD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72" w:hRule="atLeast"/>
        </w:trPr>
        <w:tc>
          <w:tcPr>
            <w:tcW w:w="507" w:type="dxa"/>
            <w:vMerge w:val="continue"/>
            <w:noWrap/>
            <w:tcMar>
              <w:top w:w="15" w:type="dxa"/>
              <w:left w:w="15" w:type="dxa"/>
              <w:right w:w="15" w:type="dxa"/>
            </w:tcMar>
            <w:vAlign w:val="center"/>
          </w:tcPr>
          <w:p w14:paraId="203FCF28">
            <w:pPr>
              <w:widowControl/>
              <w:spacing w:line="240" w:lineRule="exact"/>
              <w:jc w:val="center"/>
              <w:textAlignment w:val="center"/>
              <w:rPr>
                <w:rFonts w:ascii="Times New Roman" w:hAnsi="Times New Roman" w:eastAsia="仿宋"/>
                <w:sz w:val="20"/>
                <w:szCs w:val="20"/>
              </w:rPr>
            </w:pPr>
          </w:p>
        </w:tc>
        <w:tc>
          <w:tcPr>
            <w:tcW w:w="507" w:type="dxa"/>
            <w:vMerge w:val="continue"/>
            <w:noWrap/>
            <w:tcMar>
              <w:top w:w="15" w:type="dxa"/>
              <w:left w:w="15" w:type="dxa"/>
              <w:right w:w="15" w:type="dxa"/>
            </w:tcMar>
            <w:vAlign w:val="center"/>
          </w:tcPr>
          <w:p w14:paraId="6720A0DC">
            <w:pPr>
              <w:widowControl/>
              <w:spacing w:line="240" w:lineRule="exact"/>
              <w:jc w:val="center"/>
              <w:textAlignment w:val="center"/>
              <w:rPr>
                <w:rFonts w:ascii="Times New Roman" w:hAnsi="Times New Roman" w:eastAsia="仿宋"/>
                <w:sz w:val="20"/>
                <w:szCs w:val="20"/>
              </w:rPr>
            </w:pPr>
          </w:p>
        </w:tc>
        <w:tc>
          <w:tcPr>
            <w:tcW w:w="1571" w:type="dxa"/>
            <w:vMerge w:val="continue"/>
            <w:noWrap/>
            <w:tcMar>
              <w:top w:w="15" w:type="dxa"/>
              <w:left w:w="15" w:type="dxa"/>
              <w:right w:w="15" w:type="dxa"/>
            </w:tcMar>
            <w:vAlign w:val="center"/>
          </w:tcPr>
          <w:p w14:paraId="30383628">
            <w:pPr>
              <w:spacing w:line="240" w:lineRule="exact"/>
              <w:rPr>
                <w:rFonts w:ascii="Times New Roman" w:hAnsi="Times New Roman" w:eastAsia="仿宋"/>
                <w:sz w:val="20"/>
                <w:szCs w:val="20"/>
              </w:rPr>
            </w:pPr>
          </w:p>
        </w:tc>
        <w:tc>
          <w:tcPr>
            <w:tcW w:w="1210" w:type="dxa"/>
            <w:vMerge w:val="continue"/>
            <w:noWrap/>
            <w:tcMar>
              <w:top w:w="15" w:type="dxa"/>
              <w:left w:w="15" w:type="dxa"/>
              <w:right w:w="15" w:type="dxa"/>
            </w:tcMar>
            <w:vAlign w:val="center"/>
          </w:tcPr>
          <w:p w14:paraId="14935684">
            <w:pPr>
              <w:spacing w:line="240" w:lineRule="exact"/>
              <w:jc w:val="center"/>
              <w:rPr>
                <w:rFonts w:ascii="Times New Roman" w:hAnsi="Times New Roman" w:eastAsia="仿宋"/>
                <w:sz w:val="20"/>
                <w:szCs w:val="20"/>
              </w:rPr>
            </w:pPr>
          </w:p>
        </w:tc>
        <w:tc>
          <w:tcPr>
            <w:tcW w:w="1903" w:type="dxa"/>
            <w:vMerge w:val="continue"/>
            <w:noWrap/>
            <w:tcMar>
              <w:top w:w="15" w:type="dxa"/>
              <w:left w:w="15" w:type="dxa"/>
              <w:right w:w="15" w:type="dxa"/>
            </w:tcMar>
            <w:vAlign w:val="center"/>
          </w:tcPr>
          <w:p w14:paraId="2FDA35B6">
            <w:pPr>
              <w:spacing w:line="240" w:lineRule="exact"/>
              <w:rPr>
                <w:rFonts w:ascii="Times New Roman" w:hAnsi="Times New Roman" w:eastAsia="仿宋"/>
                <w:sz w:val="20"/>
                <w:szCs w:val="20"/>
              </w:rPr>
            </w:pPr>
          </w:p>
        </w:tc>
        <w:tc>
          <w:tcPr>
            <w:tcW w:w="1877" w:type="dxa"/>
            <w:vMerge w:val="continue"/>
            <w:noWrap/>
            <w:tcMar>
              <w:top w:w="15" w:type="dxa"/>
              <w:left w:w="15" w:type="dxa"/>
              <w:right w:w="15" w:type="dxa"/>
            </w:tcMar>
            <w:vAlign w:val="center"/>
          </w:tcPr>
          <w:p w14:paraId="39B3C35D">
            <w:pPr>
              <w:spacing w:line="240" w:lineRule="exact"/>
              <w:jc w:val="left"/>
              <w:rPr>
                <w:rFonts w:ascii="Times New Roman" w:hAnsi="Times New Roman" w:eastAsia="仿宋"/>
                <w:sz w:val="20"/>
                <w:szCs w:val="20"/>
              </w:rPr>
            </w:pPr>
          </w:p>
        </w:tc>
        <w:tc>
          <w:tcPr>
            <w:tcW w:w="4500" w:type="dxa"/>
            <w:noWrap/>
            <w:tcMar>
              <w:top w:w="15" w:type="dxa"/>
              <w:left w:w="15" w:type="dxa"/>
              <w:right w:w="15" w:type="dxa"/>
            </w:tcMar>
            <w:vAlign w:val="center"/>
          </w:tcPr>
          <w:p w14:paraId="64892B97">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sz w:val="20"/>
                <w:szCs w:val="20"/>
              </w:rPr>
              <w:t>《自然资源部关于深化矿产资源管理改革若干事项的意见》（自然资规〔</w:t>
            </w:r>
            <w:r>
              <w:rPr>
                <w:rFonts w:ascii="Times New Roman" w:hAnsi="Times New Roman" w:eastAsia="仿宋"/>
                <w:sz w:val="20"/>
                <w:szCs w:val="20"/>
              </w:rPr>
              <w:t>2023</w:t>
            </w:r>
            <w:r>
              <w:rPr>
                <w:rFonts w:hint="eastAsia" w:ascii="Times New Roman" w:hAnsi="Times New Roman" w:eastAsia="仿宋"/>
                <w:sz w:val="20"/>
                <w:szCs w:val="20"/>
              </w:rPr>
              <w:t>〕</w:t>
            </w:r>
            <w:r>
              <w:rPr>
                <w:rFonts w:ascii="Times New Roman" w:hAnsi="Times New Roman" w:eastAsia="仿宋"/>
                <w:sz w:val="20"/>
                <w:szCs w:val="20"/>
              </w:rPr>
              <w:t>6</w:t>
            </w:r>
            <w:r>
              <w:rPr>
                <w:rFonts w:hint="eastAsia" w:ascii="Times New Roman" w:hAnsi="Times New Roman" w:eastAsia="仿宋"/>
                <w:sz w:val="20"/>
                <w:szCs w:val="20"/>
              </w:rPr>
              <w:t>号）</w:t>
            </w:r>
          </w:p>
        </w:tc>
        <w:tc>
          <w:tcPr>
            <w:tcW w:w="2700" w:type="dxa"/>
            <w:vMerge w:val="continue"/>
            <w:noWrap/>
            <w:tcMar>
              <w:top w:w="15" w:type="dxa"/>
              <w:left w:w="15" w:type="dxa"/>
              <w:right w:w="15" w:type="dxa"/>
            </w:tcMar>
            <w:vAlign w:val="center"/>
          </w:tcPr>
          <w:p w14:paraId="49BB4F65">
            <w:pPr>
              <w:spacing w:line="240" w:lineRule="exact"/>
              <w:rPr>
                <w:rFonts w:ascii="Times New Roman" w:hAnsi="Times New Roman" w:eastAsia="仿宋"/>
                <w:sz w:val="20"/>
                <w:szCs w:val="20"/>
              </w:rPr>
            </w:pPr>
          </w:p>
        </w:tc>
      </w:tr>
      <w:tr w14:paraId="730CAE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507" w:type="dxa"/>
            <w:vMerge w:val="restart"/>
            <w:noWrap/>
            <w:tcMar>
              <w:top w:w="15" w:type="dxa"/>
              <w:left w:w="15" w:type="dxa"/>
              <w:right w:w="15" w:type="dxa"/>
            </w:tcMar>
            <w:vAlign w:val="center"/>
          </w:tcPr>
          <w:p w14:paraId="211AA6C4">
            <w:pPr>
              <w:widowControl/>
              <w:spacing w:line="240" w:lineRule="exact"/>
              <w:ind w:left="384" w:hanging="384"/>
              <w:jc w:val="center"/>
              <w:textAlignment w:val="center"/>
              <w:rPr>
                <w:rFonts w:ascii="Times New Roman" w:hAnsi="Times New Roman" w:eastAsia="仿宋"/>
                <w:sz w:val="20"/>
                <w:szCs w:val="20"/>
              </w:rPr>
            </w:pPr>
            <w:r>
              <w:rPr>
                <w:rFonts w:ascii="Times New Roman" w:hAnsi="Times New Roman" w:eastAsia="仿宋"/>
                <w:sz w:val="20"/>
                <w:szCs w:val="20"/>
              </w:rPr>
              <w:t>64</w:t>
            </w:r>
          </w:p>
        </w:tc>
        <w:tc>
          <w:tcPr>
            <w:tcW w:w="507" w:type="dxa"/>
            <w:vMerge w:val="restart"/>
            <w:noWrap/>
            <w:tcMar>
              <w:top w:w="15" w:type="dxa"/>
              <w:left w:w="15" w:type="dxa"/>
              <w:right w:w="15" w:type="dxa"/>
            </w:tcMar>
            <w:vAlign w:val="center"/>
          </w:tcPr>
          <w:p w14:paraId="7060BA31">
            <w:pPr>
              <w:widowControl/>
              <w:spacing w:line="240" w:lineRule="exact"/>
              <w:ind w:left="384" w:hanging="384"/>
              <w:jc w:val="center"/>
              <w:textAlignment w:val="center"/>
              <w:rPr>
                <w:rFonts w:ascii="Times New Roman" w:hAnsi="Times New Roman" w:eastAsia="仿宋"/>
                <w:sz w:val="20"/>
                <w:szCs w:val="20"/>
              </w:rPr>
            </w:pPr>
            <w:r>
              <w:rPr>
                <w:rFonts w:ascii="Times New Roman" w:hAnsi="Times New Roman" w:eastAsia="仿宋"/>
                <w:sz w:val="20"/>
                <w:szCs w:val="20"/>
              </w:rPr>
              <w:t>119</w:t>
            </w:r>
          </w:p>
        </w:tc>
        <w:tc>
          <w:tcPr>
            <w:tcW w:w="1571" w:type="dxa"/>
            <w:vMerge w:val="restart"/>
            <w:noWrap/>
            <w:tcMar>
              <w:top w:w="15" w:type="dxa"/>
              <w:left w:w="15" w:type="dxa"/>
              <w:right w:w="15" w:type="dxa"/>
            </w:tcMar>
            <w:vAlign w:val="center"/>
          </w:tcPr>
          <w:p w14:paraId="7614E61F">
            <w:pPr>
              <w:widowControl/>
              <w:spacing w:line="240" w:lineRule="exact"/>
              <w:textAlignment w:val="center"/>
              <w:rPr>
                <w:rFonts w:ascii="Times New Roman" w:hAnsi="Times New Roman" w:eastAsia="仿宋"/>
                <w:sz w:val="20"/>
                <w:szCs w:val="20"/>
              </w:rPr>
            </w:pPr>
            <w:r>
              <w:rPr>
                <w:rFonts w:hint="eastAsia" w:ascii="Times New Roman" w:hAnsi="Times New Roman" w:eastAsia="仿宋"/>
                <w:kern w:val="0"/>
                <w:sz w:val="20"/>
                <w:szCs w:val="20"/>
              </w:rPr>
              <w:t>地图审核</w:t>
            </w:r>
          </w:p>
        </w:tc>
        <w:tc>
          <w:tcPr>
            <w:tcW w:w="1210" w:type="dxa"/>
            <w:vMerge w:val="restart"/>
            <w:noWrap/>
            <w:tcMar>
              <w:top w:w="15" w:type="dxa"/>
              <w:left w:w="15" w:type="dxa"/>
              <w:right w:w="15" w:type="dxa"/>
            </w:tcMar>
            <w:vAlign w:val="center"/>
          </w:tcPr>
          <w:p w14:paraId="1EFF1F99">
            <w:pPr>
              <w:widowControl/>
              <w:spacing w:line="240" w:lineRule="exact"/>
              <w:jc w:val="center"/>
              <w:textAlignment w:val="center"/>
              <w:rPr>
                <w:rFonts w:ascii="Times New Roman" w:hAnsi="Times New Roman" w:eastAsia="仿宋"/>
                <w:sz w:val="20"/>
                <w:szCs w:val="20"/>
              </w:rPr>
            </w:pPr>
            <w:r>
              <w:rPr>
                <w:rFonts w:hint="eastAsia" w:ascii="Times New Roman" w:hAnsi="Times New Roman" w:eastAsia="仿宋"/>
                <w:kern w:val="0"/>
                <w:sz w:val="20"/>
                <w:szCs w:val="20"/>
              </w:rPr>
              <w:t>市自然资源规划局</w:t>
            </w:r>
          </w:p>
        </w:tc>
        <w:tc>
          <w:tcPr>
            <w:tcW w:w="1903" w:type="dxa"/>
            <w:vMerge w:val="restart"/>
            <w:noWrap/>
            <w:tcMar>
              <w:top w:w="15" w:type="dxa"/>
              <w:left w:w="15" w:type="dxa"/>
              <w:right w:w="15" w:type="dxa"/>
            </w:tcMar>
            <w:vAlign w:val="center"/>
          </w:tcPr>
          <w:p w14:paraId="1CBC1FFE">
            <w:pPr>
              <w:widowControl/>
              <w:spacing w:line="240" w:lineRule="exact"/>
              <w:textAlignment w:val="center"/>
              <w:rPr>
                <w:rFonts w:ascii="Times New Roman" w:hAnsi="Times New Roman" w:eastAsia="仿宋"/>
                <w:sz w:val="20"/>
                <w:szCs w:val="20"/>
              </w:rPr>
            </w:pPr>
            <w:r>
              <w:rPr>
                <w:rFonts w:hint="eastAsia" w:ascii="Times New Roman" w:hAnsi="Times New Roman" w:eastAsia="仿宋"/>
                <w:kern w:val="0"/>
                <w:sz w:val="20"/>
                <w:szCs w:val="20"/>
              </w:rPr>
              <w:t>市自然资源规划局</w:t>
            </w:r>
          </w:p>
        </w:tc>
        <w:tc>
          <w:tcPr>
            <w:tcW w:w="1877" w:type="dxa"/>
            <w:vMerge w:val="restart"/>
            <w:noWrap/>
            <w:tcMar>
              <w:top w:w="15" w:type="dxa"/>
              <w:left w:w="15" w:type="dxa"/>
              <w:right w:w="15" w:type="dxa"/>
            </w:tcMar>
            <w:vAlign w:val="center"/>
          </w:tcPr>
          <w:p w14:paraId="32D0D251">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《地图管理条例》</w:t>
            </w:r>
          </w:p>
        </w:tc>
        <w:tc>
          <w:tcPr>
            <w:tcW w:w="4500" w:type="dxa"/>
            <w:noWrap/>
            <w:tcMar>
              <w:top w:w="15" w:type="dxa"/>
              <w:left w:w="15" w:type="dxa"/>
              <w:right w:w="15" w:type="dxa"/>
            </w:tcMar>
            <w:vAlign w:val="center"/>
          </w:tcPr>
          <w:p w14:paraId="751118B5">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《地图管理条例》</w:t>
            </w:r>
          </w:p>
        </w:tc>
        <w:tc>
          <w:tcPr>
            <w:tcW w:w="2700" w:type="dxa"/>
            <w:vMerge w:val="restart"/>
            <w:noWrap/>
            <w:tcMar>
              <w:top w:w="15" w:type="dxa"/>
              <w:left w:w="15" w:type="dxa"/>
              <w:right w:w="15" w:type="dxa"/>
            </w:tcMar>
            <w:vAlign w:val="center"/>
          </w:tcPr>
          <w:p w14:paraId="013AC9EF">
            <w:pPr>
              <w:spacing w:line="240" w:lineRule="exact"/>
              <w:rPr>
                <w:rFonts w:ascii="Times New Roman" w:hAnsi="Times New Roman" w:eastAsia="仿宋"/>
                <w:sz w:val="20"/>
                <w:szCs w:val="20"/>
              </w:rPr>
            </w:pPr>
          </w:p>
        </w:tc>
      </w:tr>
      <w:tr w14:paraId="58D370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507" w:type="dxa"/>
            <w:vMerge w:val="continue"/>
            <w:noWrap/>
            <w:tcMar>
              <w:top w:w="15" w:type="dxa"/>
              <w:left w:w="15" w:type="dxa"/>
              <w:right w:w="15" w:type="dxa"/>
            </w:tcMar>
            <w:vAlign w:val="center"/>
          </w:tcPr>
          <w:p w14:paraId="5D32E07F">
            <w:pPr>
              <w:widowControl/>
              <w:spacing w:line="240" w:lineRule="exact"/>
              <w:jc w:val="center"/>
              <w:textAlignment w:val="center"/>
              <w:rPr>
                <w:rFonts w:ascii="Times New Roman" w:hAnsi="Times New Roman" w:eastAsia="仿宋"/>
                <w:sz w:val="20"/>
                <w:szCs w:val="20"/>
              </w:rPr>
            </w:pPr>
          </w:p>
        </w:tc>
        <w:tc>
          <w:tcPr>
            <w:tcW w:w="507" w:type="dxa"/>
            <w:vMerge w:val="continue"/>
            <w:noWrap/>
            <w:tcMar>
              <w:top w:w="15" w:type="dxa"/>
              <w:left w:w="15" w:type="dxa"/>
              <w:right w:w="15" w:type="dxa"/>
            </w:tcMar>
            <w:vAlign w:val="center"/>
          </w:tcPr>
          <w:p w14:paraId="393EB919">
            <w:pPr>
              <w:widowControl/>
              <w:spacing w:line="240" w:lineRule="exact"/>
              <w:jc w:val="center"/>
              <w:textAlignment w:val="center"/>
              <w:rPr>
                <w:rFonts w:ascii="Times New Roman" w:hAnsi="Times New Roman" w:eastAsia="仿宋"/>
                <w:sz w:val="20"/>
                <w:szCs w:val="20"/>
              </w:rPr>
            </w:pPr>
          </w:p>
        </w:tc>
        <w:tc>
          <w:tcPr>
            <w:tcW w:w="1571" w:type="dxa"/>
            <w:vMerge w:val="continue"/>
            <w:noWrap/>
            <w:tcMar>
              <w:top w:w="15" w:type="dxa"/>
              <w:left w:w="15" w:type="dxa"/>
              <w:right w:w="15" w:type="dxa"/>
            </w:tcMar>
            <w:vAlign w:val="center"/>
          </w:tcPr>
          <w:p w14:paraId="3DA24028">
            <w:pPr>
              <w:spacing w:line="240" w:lineRule="exact"/>
              <w:rPr>
                <w:rFonts w:ascii="Times New Roman" w:hAnsi="Times New Roman" w:eastAsia="仿宋"/>
                <w:sz w:val="20"/>
                <w:szCs w:val="20"/>
              </w:rPr>
            </w:pPr>
          </w:p>
        </w:tc>
        <w:tc>
          <w:tcPr>
            <w:tcW w:w="1210" w:type="dxa"/>
            <w:vMerge w:val="continue"/>
            <w:noWrap/>
            <w:tcMar>
              <w:top w:w="15" w:type="dxa"/>
              <w:left w:w="15" w:type="dxa"/>
              <w:right w:w="15" w:type="dxa"/>
            </w:tcMar>
            <w:vAlign w:val="center"/>
          </w:tcPr>
          <w:p w14:paraId="0859BAFB">
            <w:pPr>
              <w:spacing w:line="240" w:lineRule="exact"/>
              <w:jc w:val="center"/>
              <w:rPr>
                <w:rFonts w:ascii="Times New Roman" w:hAnsi="Times New Roman" w:eastAsia="仿宋"/>
                <w:sz w:val="20"/>
                <w:szCs w:val="20"/>
              </w:rPr>
            </w:pPr>
          </w:p>
        </w:tc>
        <w:tc>
          <w:tcPr>
            <w:tcW w:w="1903" w:type="dxa"/>
            <w:vMerge w:val="continue"/>
            <w:noWrap/>
            <w:tcMar>
              <w:top w:w="15" w:type="dxa"/>
              <w:left w:w="15" w:type="dxa"/>
              <w:right w:w="15" w:type="dxa"/>
            </w:tcMar>
            <w:vAlign w:val="center"/>
          </w:tcPr>
          <w:p w14:paraId="24CBBDD7">
            <w:pPr>
              <w:spacing w:line="240" w:lineRule="exact"/>
              <w:rPr>
                <w:rFonts w:ascii="Times New Roman" w:hAnsi="Times New Roman" w:eastAsia="仿宋"/>
                <w:sz w:val="20"/>
                <w:szCs w:val="20"/>
              </w:rPr>
            </w:pPr>
          </w:p>
        </w:tc>
        <w:tc>
          <w:tcPr>
            <w:tcW w:w="1877" w:type="dxa"/>
            <w:vMerge w:val="continue"/>
            <w:noWrap/>
            <w:tcMar>
              <w:top w:w="15" w:type="dxa"/>
              <w:left w:w="15" w:type="dxa"/>
              <w:right w:w="15" w:type="dxa"/>
            </w:tcMar>
            <w:vAlign w:val="center"/>
          </w:tcPr>
          <w:p w14:paraId="1AF37D23">
            <w:pPr>
              <w:spacing w:line="240" w:lineRule="exact"/>
              <w:jc w:val="left"/>
              <w:rPr>
                <w:rFonts w:ascii="Times New Roman" w:hAnsi="Times New Roman" w:eastAsia="仿宋"/>
                <w:sz w:val="20"/>
                <w:szCs w:val="20"/>
              </w:rPr>
            </w:pPr>
          </w:p>
        </w:tc>
        <w:tc>
          <w:tcPr>
            <w:tcW w:w="4500" w:type="dxa"/>
            <w:noWrap/>
            <w:tcMar>
              <w:top w:w="15" w:type="dxa"/>
              <w:left w:w="15" w:type="dxa"/>
              <w:right w:w="15" w:type="dxa"/>
            </w:tcMar>
            <w:vAlign w:val="center"/>
          </w:tcPr>
          <w:p w14:paraId="1D797840">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《地图审核管理规定》</w:t>
            </w:r>
          </w:p>
        </w:tc>
        <w:tc>
          <w:tcPr>
            <w:tcW w:w="2700" w:type="dxa"/>
            <w:vMerge w:val="continue"/>
            <w:noWrap/>
            <w:tcMar>
              <w:top w:w="15" w:type="dxa"/>
              <w:left w:w="15" w:type="dxa"/>
              <w:right w:w="15" w:type="dxa"/>
            </w:tcMar>
            <w:vAlign w:val="center"/>
          </w:tcPr>
          <w:p w14:paraId="6D0006EC">
            <w:pPr>
              <w:spacing w:line="240" w:lineRule="exact"/>
              <w:rPr>
                <w:rFonts w:ascii="Times New Roman" w:hAnsi="Times New Roman" w:eastAsia="仿宋"/>
                <w:sz w:val="20"/>
                <w:szCs w:val="20"/>
              </w:rPr>
            </w:pPr>
          </w:p>
        </w:tc>
      </w:tr>
      <w:tr w14:paraId="44E0B7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507" w:type="dxa"/>
            <w:vMerge w:val="continue"/>
            <w:noWrap/>
            <w:tcMar>
              <w:top w:w="15" w:type="dxa"/>
              <w:left w:w="15" w:type="dxa"/>
              <w:right w:w="15" w:type="dxa"/>
            </w:tcMar>
            <w:vAlign w:val="center"/>
          </w:tcPr>
          <w:p w14:paraId="41E58601">
            <w:pPr>
              <w:widowControl/>
              <w:spacing w:line="240" w:lineRule="exact"/>
              <w:jc w:val="center"/>
              <w:textAlignment w:val="center"/>
              <w:rPr>
                <w:rFonts w:ascii="Times New Roman" w:hAnsi="Times New Roman" w:eastAsia="仿宋"/>
                <w:sz w:val="20"/>
                <w:szCs w:val="20"/>
              </w:rPr>
            </w:pPr>
          </w:p>
        </w:tc>
        <w:tc>
          <w:tcPr>
            <w:tcW w:w="507" w:type="dxa"/>
            <w:vMerge w:val="continue"/>
            <w:noWrap/>
            <w:tcMar>
              <w:top w:w="15" w:type="dxa"/>
              <w:left w:w="15" w:type="dxa"/>
              <w:right w:w="15" w:type="dxa"/>
            </w:tcMar>
            <w:vAlign w:val="center"/>
          </w:tcPr>
          <w:p w14:paraId="5BE028BA">
            <w:pPr>
              <w:widowControl/>
              <w:spacing w:line="240" w:lineRule="exact"/>
              <w:jc w:val="center"/>
              <w:textAlignment w:val="center"/>
              <w:rPr>
                <w:rFonts w:ascii="Times New Roman" w:hAnsi="Times New Roman" w:eastAsia="仿宋"/>
                <w:sz w:val="20"/>
                <w:szCs w:val="20"/>
              </w:rPr>
            </w:pPr>
          </w:p>
        </w:tc>
        <w:tc>
          <w:tcPr>
            <w:tcW w:w="1571" w:type="dxa"/>
            <w:vMerge w:val="continue"/>
            <w:noWrap/>
            <w:tcMar>
              <w:top w:w="15" w:type="dxa"/>
              <w:left w:w="15" w:type="dxa"/>
              <w:right w:w="15" w:type="dxa"/>
            </w:tcMar>
            <w:vAlign w:val="center"/>
          </w:tcPr>
          <w:p w14:paraId="77DDA080">
            <w:pPr>
              <w:spacing w:line="240" w:lineRule="exact"/>
              <w:rPr>
                <w:rFonts w:ascii="Times New Roman" w:hAnsi="Times New Roman" w:eastAsia="仿宋"/>
                <w:sz w:val="20"/>
                <w:szCs w:val="20"/>
              </w:rPr>
            </w:pPr>
          </w:p>
        </w:tc>
        <w:tc>
          <w:tcPr>
            <w:tcW w:w="1210" w:type="dxa"/>
            <w:vMerge w:val="continue"/>
            <w:noWrap/>
            <w:tcMar>
              <w:top w:w="15" w:type="dxa"/>
              <w:left w:w="15" w:type="dxa"/>
              <w:right w:w="15" w:type="dxa"/>
            </w:tcMar>
            <w:vAlign w:val="center"/>
          </w:tcPr>
          <w:p w14:paraId="2F1E8FAF">
            <w:pPr>
              <w:spacing w:line="240" w:lineRule="exact"/>
              <w:jc w:val="center"/>
              <w:rPr>
                <w:rFonts w:ascii="Times New Roman" w:hAnsi="Times New Roman" w:eastAsia="仿宋"/>
                <w:sz w:val="20"/>
                <w:szCs w:val="20"/>
              </w:rPr>
            </w:pPr>
          </w:p>
        </w:tc>
        <w:tc>
          <w:tcPr>
            <w:tcW w:w="1903" w:type="dxa"/>
            <w:vMerge w:val="continue"/>
            <w:noWrap/>
            <w:tcMar>
              <w:top w:w="15" w:type="dxa"/>
              <w:left w:w="15" w:type="dxa"/>
              <w:right w:w="15" w:type="dxa"/>
            </w:tcMar>
            <w:vAlign w:val="center"/>
          </w:tcPr>
          <w:p w14:paraId="7E1567EE">
            <w:pPr>
              <w:spacing w:line="240" w:lineRule="exact"/>
              <w:rPr>
                <w:rFonts w:ascii="Times New Roman" w:hAnsi="Times New Roman" w:eastAsia="仿宋"/>
                <w:sz w:val="20"/>
                <w:szCs w:val="20"/>
              </w:rPr>
            </w:pPr>
          </w:p>
        </w:tc>
        <w:tc>
          <w:tcPr>
            <w:tcW w:w="1877" w:type="dxa"/>
            <w:vMerge w:val="continue"/>
            <w:noWrap/>
            <w:tcMar>
              <w:top w:w="15" w:type="dxa"/>
              <w:left w:w="15" w:type="dxa"/>
              <w:right w:w="15" w:type="dxa"/>
            </w:tcMar>
            <w:vAlign w:val="center"/>
          </w:tcPr>
          <w:p w14:paraId="717D6AFB">
            <w:pPr>
              <w:spacing w:line="240" w:lineRule="exact"/>
              <w:jc w:val="left"/>
              <w:rPr>
                <w:rFonts w:ascii="Times New Roman" w:hAnsi="Times New Roman" w:eastAsia="仿宋"/>
                <w:sz w:val="20"/>
                <w:szCs w:val="20"/>
              </w:rPr>
            </w:pPr>
          </w:p>
        </w:tc>
        <w:tc>
          <w:tcPr>
            <w:tcW w:w="4500" w:type="dxa"/>
            <w:noWrap/>
            <w:tcMar>
              <w:top w:w="15" w:type="dxa"/>
              <w:left w:w="15" w:type="dxa"/>
              <w:right w:w="15" w:type="dxa"/>
            </w:tcMar>
            <w:vAlign w:val="center"/>
          </w:tcPr>
          <w:p w14:paraId="78768835">
            <w:pPr>
              <w:widowControl/>
              <w:spacing w:line="240" w:lineRule="exact"/>
              <w:jc w:val="left"/>
              <w:textAlignment w:val="center"/>
              <w:rPr>
                <w:rFonts w:ascii="Times New Roman" w:hAnsi="Times New Roman" w:eastAsia="仿宋"/>
                <w:kern w:val="0"/>
                <w:sz w:val="20"/>
                <w:szCs w:val="20"/>
              </w:rPr>
            </w:pPr>
            <w:r>
              <w:rPr>
                <w:rFonts w:hint="eastAsia" w:ascii="Times New Roman" w:hAnsi="Times New Roman" w:eastAsia="仿宋"/>
                <w:kern w:val="0"/>
                <w:sz w:val="20"/>
                <w:szCs w:val="20"/>
              </w:rPr>
              <w:t>《四川省地图管理办法》</w:t>
            </w:r>
          </w:p>
        </w:tc>
        <w:tc>
          <w:tcPr>
            <w:tcW w:w="2700" w:type="dxa"/>
            <w:vMerge w:val="continue"/>
            <w:noWrap/>
            <w:tcMar>
              <w:top w:w="15" w:type="dxa"/>
              <w:left w:w="15" w:type="dxa"/>
              <w:right w:w="15" w:type="dxa"/>
            </w:tcMar>
            <w:vAlign w:val="center"/>
          </w:tcPr>
          <w:p w14:paraId="4EFD56D2">
            <w:pPr>
              <w:spacing w:line="240" w:lineRule="exact"/>
              <w:rPr>
                <w:rFonts w:ascii="Times New Roman" w:hAnsi="Times New Roman" w:eastAsia="仿宋"/>
                <w:sz w:val="20"/>
                <w:szCs w:val="20"/>
              </w:rPr>
            </w:pPr>
          </w:p>
        </w:tc>
      </w:tr>
      <w:tr w14:paraId="23FB3F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trPr>
        <w:tc>
          <w:tcPr>
            <w:tcW w:w="507" w:type="dxa"/>
            <w:vMerge w:val="continue"/>
            <w:noWrap/>
            <w:tcMar>
              <w:top w:w="15" w:type="dxa"/>
              <w:left w:w="15" w:type="dxa"/>
              <w:right w:w="15" w:type="dxa"/>
            </w:tcMar>
            <w:vAlign w:val="center"/>
          </w:tcPr>
          <w:p w14:paraId="78812DCA">
            <w:pPr>
              <w:widowControl/>
              <w:spacing w:line="240" w:lineRule="exact"/>
              <w:jc w:val="center"/>
              <w:textAlignment w:val="center"/>
              <w:rPr>
                <w:rFonts w:ascii="Times New Roman" w:hAnsi="Times New Roman" w:eastAsia="仿宋"/>
                <w:sz w:val="20"/>
                <w:szCs w:val="20"/>
              </w:rPr>
            </w:pPr>
          </w:p>
        </w:tc>
        <w:tc>
          <w:tcPr>
            <w:tcW w:w="507" w:type="dxa"/>
            <w:vMerge w:val="continue"/>
            <w:noWrap/>
            <w:tcMar>
              <w:top w:w="15" w:type="dxa"/>
              <w:left w:w="15" w:type="dxa"/>
              <w:right w:w="15" w:type="dxa"/>
            </w:tcMar>
            <w:vAlign w:val="center"/>
          </w:tcPr>
          <w:p w14:paraId="7BF6BE40">
            <w:pPr>
              <w:widowControl/>
              <w:spacing w:line="240" w:lineRule="exact"/>
              <w:jc w:val="center"/>
              <w:textAlignment w:val="center"/>
              <w:rPr>
                <w:rFonts w:ascii="Times New Roman" w:hAnsi="Times New Roman" w:eastAsia="仿宋"/>
                <w:sz w:val="20"/>
                <w:szCs w:val="20"/>
              </w:rPr>
            </w:pPr>
          </w:p>
        </w:tc>
        <w:tc>
          <w:tcPr>
            <w:tcW w:w="1571" w:type="dxa"/>
            <w:vMerge w:val="continue"/>
            <w:noWrap/>
            <w:tcMar>
              <w:top w:w="15" w:type="dxa"/>
              <w:left w:w="15" w:type="dxa"/>
              <w:right w:w="15" w:type="dxa"/>
            </w:tcMar>
            <w:vAlign w:val="center"/>
          </w:tcPr>
          <w:p w14:paraId="44ADF53A">
            <w:pPr>
              <w:spacing w:line="240" w:lineRule="exact"/>
              <w:rPr>
                <w:rFonts w:ascii="Times New Roman" w:hAnsi="Times New Roman" w:eastAsia="仿宋"/>
                <w:sz w:val="20"/>
                <w:szCs w:val="20"/>
              </w:rPr>
            </w:pPr>
          </w:p>
        </w:tc>
        <w:tc>
          <w:tcPr>
            <w:tcW w:w="1210" w:type="dxa"/>
            <w:vMerge w:val="continue"/>
            <w:noWrap/>
            <w:tcMar>
              <w:top w:w="15" w:type="dxa"/>
              <w:left w:w="15" w:type="dxa"/>
              <w:right w:w="15" w:type="dxa"/>
            </w:tcMar>
            <w:vAlign w:val="center"/>
          </w:tcPr>
          <w:p w14:paraId="74E57CED">
            <w:pPr>
              <w:spacing w:line="240" w:lineRule="exact"/>
              <w:jc w:val="center"/>
              <w:rPr>
                <w:rFonts w:ascii="Times New Roman" w:hAnsi="Times New Roman" w:eastAsia="仿宋"/>
                <w:sz w:val="20"/>
                <w:szCs w:val="20"/>
              </w:rPr>
            </w:pPr>
          </w:p>
        </w:tc>
        <w:tc>
          <w:tcPr>
            <w:tcW w:w="1903" w:type="dxa"/>
            <w:vMerge w:val="continue"/>
            <w:noWrap/>
            <w:tcMar>
              <w:top w:w="15" w:type="dxa"/>
              <w:left w:w="15" w:type="dxa"/>
              <w:right w:w="15" w:type="dxa"/>
            </w:tcMar>
            <w:vAlign w:val="center"/>
          </w:tcPr>
          <w:p w14:paraId="705588A4">
            <w:pPr>
              <w:spacing w:line="240" w:lineRule="exact"/>
              <w:rPr>
                <w:rFonts w:ascii="Times New Roman" w:hAnsi="Times New Roman" w:eastAsia="仿宋"/>
                <w:sz w:val="20"/>
                <w:szCs w:val="20"/>
              </w:rPr>
            </w:pPr>
          </w:p>
        </w:tc>
        <w:tc>
          <w:tcPr>
            <w:tcW w:w="1877" w:type="dxa"/>
            <w:vMerge w:val="continue"/>
            <w:noWrap/>
            <w:tcMar>
              <w:top w:w="15" w:type="dxa"/>
              <w:left w:w="15" w:type="dxa"/>
              <w:right w:w="15" w:type="dxa"/>
            </w:tcMar>
            <w:vAlign w:val="center"/>
          </w:tcPr>
          <w:p w14:paraId="777DB09F">
            <w:pPr>
              <w:spacing w:line="240" w:lineRule="exact"/>
              <w:jc w:val="left"/>
              <w:rPr>
                <w:rFonts w:ascii="Times New Roman" w:hAnsi="Times New Roman" w:eastAsia="仿宋"/>
                <w:sz w:val="20"/>
                <w:szCs w:val="20"/>
              </w:rPr>
            </w:pPr>
          </w:p>
        </w:tc>
        <w:tc>
          <w:tcPr>
            <w:tcW w:w="4500" w:type="dxa"/>
            <w:noWrap/>
            <w:tcMar>
              <w:top w:w="15" w:type="dxa"/>
              <w:left w:w="15" w:type="dxa"/>
              <w:right w:w="15" w:type="dxa"/>
            </w:tcMar>
            <w:vAlign w:val="center"/>
          </w:tcPr>
          <w:p w14:paraId="4C17443B">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《自然资源部关于继续开展地图审核委托工作的公告》（</w:t>
            </w:r>
            <w:r>
              <w:rPr>
                <w:rFonts w:ascii="Times New Roman" w:hAnsi="Times New Roman" w:eastAsia="仿宋"/>
                <w:kern w:val="0"/>
                <w:sz w:val="20"/>
                <w:szCs w:val="20"/>
              </w:rPr>
              <w:t>2023</w:t>
            </w:r>
            <w:r>
              <w:rPr>
                <w:rFonts w:hint="eastAsia" w:ascii="Times New Roman" w:hAnsi="Times New Roman" w:eastAsia="仿宋"/>
                <w:kern w:val="0"/>
                <w:sz w:val="20"/>
                <w:szCs w:val="20"/>
              </w:rPr>
              <w:t>年第</w:t>
            </w:r>
            <w:r>
              <w:rPr>
                <w:rFonts w:ascii="Times New Roman" w:hAnsi="Times New Roman" w:eastAsia="仿宋"/>
                <w:kern w:val="0"/>
                <w:sz w:val="20"/>
                <w:szCs w:val="20"/>
              </w:rPr>
              <w:t>65</w:t>
            </w:r>
            <w:r>
              <w:rPr>
                <w:rFonts w:hint="eastAsia" w:ascii="Times New Roman" w:hAnsi="Times New Roman" w:eastAsia="仿宋"/>
                <w:kern w:val="0"/>
                <w:sz w:val="20"/>
                <w:szCs w:val="20"/>
              </w:rPr>
              <w:t>号）</w:t>
            </w:r>
          </w:p>
        </w:tc>
        <w:tc>
          <w:tcPr>
            <w:tcW w:w="2700" w:type="dxa"/>
            <w:vMerge w:val="continue"/>
            <w:noWrap/>
            <w:tcMar>
              <w:top w:w="15" w:type="dxa"/>
              <w:left w:w="15" w:type="dxa"/>
              <w:right w:w="15" w:type="dxa"/>
            </w:tcMar>
            <w:vAlign w:val="center"/>
          </w:tcPr>
          <w:p w14:paraId="2846F303">
            <w:pPr>
              <w:spacing w:line="240" w:lineRule="exact"/>
              <w:rPr>
                <w:rFonts w:ascii="Times New Roman" w:hAnsi="Times New Roman" w:eastAsia="仿宋"/>
                <w:sz w:val="20"/>
                <w:szCs w:val="20"/>
              </w:rPr>
            </w:pPr>
          </w:p>
        </w:tc>
      </w:tr>
      <w:tr w14:paraId="3E5080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2" w:hRule="atLeast"/>
        </w:trPr>
        <w:tc>
          <w:tcPr>
            <w:tcW w:w="507" w:type="dxa"/>
            <w:vMerge w:val="continue"/>
            <w:noWrap/>
            <w:tcMar>
              <w:top w:w="15" w:type="dxa"/>
              <w:left w:w="15" w:type="dxa"/>
              <w:right w:w="15" w:type="dxa"/>
            </w:tcMar>
            <w:vAlign w:val="center"/>
          </w:tcPr>
          <w:p w14:paraId="0919B3B2">
            <w:pPr>
              <w:spacing w:line="240" w:lineRule="exact"/>
              <w:jc w:val="center"/>
              <w:rPr>
                <w:rFonts w:ascii="Times New Roman" w:hAnsi="Times New Roman" w:eastAsia="仿宋"/>
                <w:sz w:val="20"/>
                <w:szCs w:val="20"/>
              </w:rPr>
            </w:pPr>
          </w:p>
        </w:tc>
        <w:tc>
          <w:tcPr>
            <w:tcW w:w="507" w:type="dxa"/>
            <w:vMerge w:val="continue"/>
            <w:noWrap/>
            <w:tcMar>
              <w:top w:w="15" w:type="dxa"/>
              <w:left w:w="15" w:type="dxa"/>
              <w:right w:w="15" w:type="dxa"/>
            </w:tcMar>
            <w:vAlign w:val="center"/>
          </w:tcPr>
          <w:p w14:paraId="7497968E">
            <w:pPr>
              <w:spacing w:line="240" w:lineRule="exact"/>
              <w:jc w:val="center"/>
              <w:rPr>
                <w:rFonts w:ascii="Times New Roman" w:hAnsi="Times New Roman" w:eastAsia="仿宋"/>
                <w:sz w:val="20"/>
                <w:szCs w:val="20"/>
              </w:rPr>
            </w:pPr>
          </w:p>
        </w:tc>
        <w:tc>
          <w:tcPr>
            <w:tcW w:w="1571" w:type="dxa"/>
            <w:vMerge w:val="continue"/>
            <w:noWrap/>
            <w:tcMar>
              <w:top w:w="15" w:type="dxa"/>
              <w:left w:w="15" w:type="dxa"/>
              <w:right w:w="15" w:type="dxa"/>
            </w:tcMar>
            <w:vAlign w:val="center"/>
          </w:tcPr>
          <w:p w14:paraId="06BEA188">
            <w:pPr>
              <w:spacing w:line="240" w:lineRule="exact"/>
              <w:rPr>
                <w:rFonts w:ascii="Times New Roman" w:hAnsi="Times New Roman" w:eastAsia="仿宋"/>
                <w:sz w:val="20"/>
                <w:szCs w:val="20"/>
              </w:rPr>
            </w:pPr>
          </w:p>
        </w:tc>
        <w:tc>
          <w:tcPr>
            <w:tcW w:w="1210" w:type="dxa"/>
            <w:vMerge w:val="continue"/>
            <w:noWrap/>
            <w:tcMar>
              <w:top w:w="15" w:type="dxa"/>
              <w:left w:w="15" w:type="dxa"/>
              <w:right w:w="15" w:type="dxa"/>
            </w:tcMar>
            <w:vAlign w:val="center"/>
          </w:tcPr>
          <w:p w14:paraId="138C5E0E">
            <w:pPr>
              <w:spacing w:line="240" w:lineRule="exact"/>
              <w:jc w:val="center"/>
              <w:rPr>
                <w:rFonts w:ascii="Times New Roman" w:hAnsi="Times New Roman" w:eastAsia="仿宋"/>
                <w:sz w:val="20"/>
                <w:szCs w:val="20"/>
              </w:rPr>
            </w:pPr>
          </w:p>
        </w:tc>
        <w:tc>
          <w:tcPr>
            <w:tcW w:w="1903" w:type="dxa"/>
            <w:vMerge w:val="continue"/>
            <w:noWrap/>
            <w:tcMar>
              <w:top w:w="15" w:type="dxa"/>
              <w:left w:w="15" w:type="dxa"/>
              <w:right w:w="15" w:type="dxa"/>
            </w:tcMar>
            <w:vAlign w:val="center"/>
          </w:tcPr>
          <w:p w14:paraId="447A4E24">
            <w:pPr>
              <w:spacing w:line="240" w:lineRule="exact"/>
              <w:rPr>
                <w:rFonts w:ascii="Times New Roman" w:hAnsi="Times New Roman" w:eastAsia="仿宋"/>
                <w:sz w:val="20"/>
                <w:szCs w:val="20"/>
              </w:rPr>
            </w:pPr>
          </w:p>
        </w:tc>
        <w:tc>
          <w:tcPr>
            <w:tcW w:w="1877" w:type="dxa"/>
            <w:vMerge w:val="continue"/>
            <w:noWrap/>
            <w:tcMar>
              <w:top w:w="15" w:type="dxa"/>
              <w:left w:w="15" w:type="dxa"/>
              <w:right w:w="15" w:type="dxa"/>
            </w:tcMar>
            <w:vAlign w:val="center"/>
          </w:tcPr>
          <w:p w14:paraId="1716CF9E">
            <w:pPr>
              <w:spacing w:line="240" w:lineRule="exact"/>
              <w:jc w:val="left"/>
              <w:rPr>
                <w:rFonts w:ascii="Times New Roman" w:hAnsi="Times New Roman" w:eastAsia="仿宋"/>
                <w:sz w:val="20"/>
                <w:szCs w:val="20"/>
              </w:rPr>
            </w:pPr>
          </w:p>
        </w:tc>
        <w:tc>
          <w:tcPr>
            <w:tcW w:w="4500" w:type="dxa"/>
            <w:noWrap/>
            <w:tcMar>
              <w:top w:w="15" w:type="dxa"/>
              <w:left w:w="15" w:type="dxa"/>
              <w:right w:w="15" w:type="dxa"/>
            </w:tcMar>
            <w:vAlign w:val="center"/>
          </w:tcPr>
          <w:p w14:paraId="1263F206">
            <w:pPr>
              <w:spacing w:line="240" w:lineRule="exact"/>
              <w:jc w:val="left"/>
              <w:rPr>
                <w:rFonts w:ascii="Times New Roman" w:hAnsi="Times New Roman" w:eastAsia="仿宋"/>
                <w:sz w:val="20"/>
                <w:szCs w:val="20"/>
              </w:rPr>
            </w:pPr>
            <w:r>
              <w:rPr>
                <w:rFonts w:hint="eastAsia" w:ascii="Times New Roman" w:hAnsi="Times New Roman" w:eastAsia="仿宋"/>
                <w:sz w:val="20"/>
                <w:szCs w:val="20"/>
              </w:rPr>
              <w:t>《四川省测绘地理信息局办公室关于印发〈四川省地图审核管理办法〉的通知》（川测办〔</w:t>
            </w:r>
            <w:r>
              <w:rPr>
                <w:rFonts w:ascii="Times New Roman" w:hAnsi="Times New Roman" w:eastAsia="仿宋"/>
                <w:sz w:val="20"/>
                <w:szCs w:val="20"/>
              </w:rPr>
              <w:t>2020</w:t>
            </w:r>
            <w:r>
              <w:rPr>
                <w:rFonts w:hint="eastAsia" w:ascii="Times New Roman" w:hAnsi="Times New Roman" w:eastAsia="仿宋"/>
                <w:sz w:val="20"/>
                <w:szCs w:val="20"/>
              </w:rPr>
              <w:t>〕</w:t>
            </w:r>
            <w:r>
              <w:rPr>
                <w:rFonts w:ascii="Times New Roman" w:hAnsi="Times New Roman" w:eastAsia="仿宋"/>
                <w:sz w:val="20"/>
                <w:szCs w:val="20"/>
              </w:rPr>
              <w:t>22</w:t>
            </w:r>
            <w:r>
              <w:rPr>
                <w:rFonts w:hint="eastAsia" w:ascii="Times New Roman" w:hAnsi="Times New Roman" w:eastAsia="仿宋"/>
                <w:sz w:val="20"/>
                <w:szCs w:val="20"/>
              </w:rPr>
              <w:t>号）</w:t>
            </w:r>
          </w:p>
        </w:tc>
        <w:tc>
          <w:tcPr>
            <w:tcW w:w="2700" w:type="dxa"/>
            <w:vMerge w:val="continue"/>
            <w:noWrap/>
            <w:tcMar>
              <w:top w:w="15" w:type="dxa"/>
              <w:left w:w="15" w:type="dxa"/>
              <w:right w:w="15" w:type="dxa"/>
            </w:tcMar>
            <w:vAlign w:val="center"/>
          </w:tcPr>
          <w:p w14:paraId="656669B0">
            <w:pPr>
              <w:spacing w:line="240" w:lineRule="exact"/>
              <w:rPr>
                <w:rFonts w:ascii="Times New Roman" w:hAnsi="Times New Roman" w:eastAsia="仿宋"/>
                <w:sz w:val="20"/>
                <w:szCs w:val="20"/>
              </w:rPr>
            </w:pPr>
          </w:p>
        </w:tc>
      </w:tr>
      <w:tr w14:paraId="6FC77C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507" w:type="dxa"/>
            <w:vMerge w:val="restart"/>
            <w:noWrap/>
            <w:tcMar>
              <w:top w:w="15" w:type="dxa"/>
              <w:left w:w="15" w:type="dxa"/>
              <w:right w:w="15" w:type="dxa"/>
            </w:tcMar>
            <w:vAlign w:val="center"/>
          </w:tcPr>
          <w:p w14:paraId="28E7ACE1">
            <w:pPr>
              <w:widowControl/>
              <w:spacing w:line="240" w:lineRule="exact"/>
              <w:ind w:left="384" w:hanging="384"/>
              <w:jc w:val="center"/>
              <w:textAlignment w:val="center"/>
              <w:rPr>
                <w:rFonts w:ascii="Times New Roman" w:hAnsi="Times New Roman" w:eastAsia="仿宋"/>
                <w:sz w:val="20"/>
                <w:szCs w:val="20"/>
              </w:rPr>
            </w:pPr>
            <w:r>
              <w:rPr>
                <w:rFonts w:ascii="Times New Roman" w:hAnsi="Times New Roman" w:eastAsia="仿宋"/>
                <w:sz w:val="20"/>
                <w:szCs w:val="20"/>
              </w:rPr>
              <w:t>65</w:t>
            </w:r>
          </w:p>
        </w:tc>
        <w:tc>
          <w:tcPr>
            <w:tcW w:w="507" w:type="dxa"/>
            <w:vMerge w:val="restart"/>
            <w:noWrap/>
            <w:tcMar>
              <w:top w:w="15" w:type="dxa"/>
              <w:left w:w="15" w:type="dxa"/>
              <w:right w:w="15" w:type="dxa"/>
            </w:tcMar>
            <w:vAlign w:val="center"/>
          </w:tcPr>
          <w:p w14:paraId="250C06D9">
            <w:pPr>
              <w:widowControl/>
              <w:spacing w:line="240" w:lineRule="exact"/>
              <w:ind w:left="384" w:hanging="384"/>
              <w:jc w:val="center"/>
              <w:textAlignment w:val="center"/>
              <w:rPr>
                <w:rFonts w:ascii="Times New Roman" w:hAnsi="Times New Roman" w:eastAsia="仿宋"/>
                <w:sz w:val="20"/>
                <w:szCs w:val="20"/>
              </w:rPr>
            </w:pPr>
            <w:r>
              <w:rPr>
                <w:rFonts w:ascii="Times New Roman" w:hAnsi="Times New Roman" w:eastAsia="仿宋"/>
                <w:sz w:val="20"/>
                <w:szCs w:val="20"/>
              </w:rPr>
              <w:t>122</w:t>
            </w:r>
          </w:p>
        </w:tc>
        <w:tc>
          <w:tcPr>
            <w:tcW w:w="1571" w:type="dxa"/>
            <w:vMerge w:val="restart"/>
            <w:noWrap/>
            <w:tcMar>
              <w:top w:w="15" w:type="dxa"/>
              <w:left w:w="15" w:type="dxa"/>
              <w:right w:w="15" w:type="dxa"/>
            </w:tcMar>
            <w:vAlign w:val="center"/>
          </w:tcPr>
          <w:p w14:paraId="224B25BB">
            <w:pPr>
              <w:widowControl/>
              <w:spacing w:line="240" w:lineRule="exact"/>
              <w:textAlignment w:val="center"/>
              <w:rPr>
                <w:rFonts w:ascii="Times New Roman" w:hAnsi="Times New Roman" w:eastAsia="仿宋"/>
                <w:sz w:val="20"/>
                <w:szCs w:val="20"/>
              </w:rPr>
            </w:pPr>
            <w:r>
              <w:rPr>
                <w:rFonts w:hint="eastAsia" w:ascii="Times New Roman" w:hAnsi="Times New Roman" w:eastAsia="仿宋"/>
                <w:kern w:val="0"/>
                <w:sz w:val="20"/>
                <w:szCs w:val="20"/>
              </w:rPr>
              <w:t>法人或其他组织需要利用属于国家秘密的基础测绘成果审批</w:t>
            </w:r>
          </w:p>
        </w:tc>
        <w:tc>
          <w:tcPr>
            <w:tcW w:w="1210" w:type="dxa"/>
            <w:vMerge w:val="restart"/>
            <w:noWrap/>
            <w:tcMar>
              <w:top w:w="15" w:type="dxa"/>
              <w:left w:w="15" w:type="dxa"/>
              <w:right w:w="15" w:type="dxa"/>
            </w:tcMar>
            <w:vAlign w:val="center"/>
          </w:tcPr>
          <w:p w14:paraId="64AC0252">
            <w:pPr>
              <w:widowControl/>
              <w:spacing w:line="240" w:lineRule="exact"/>
              <w:jc w:val="center"/>
              <w:textAlignment w:val="center"/>
              <w:rPr>
                <w:rFonts w:ascii="Times New Roman" w:hAnsi="Times New Roman" w:eastAsia="仿宋"/>
                <w:sz w:val="20"/>
                <w:szCs w:val="20"/>
              </w:rPr>
            </w:pPr>
            <w:r>
              <w:rPr>
                <w:rFonts w:hint="eastAsia" w:ascii="Times New Roman" w:hAnsi="Times New Roman" w:eastAsia="仿宋"/>
                <w:kern w:val="0"/>
                <w:sz w:val="20"/>
                <w:szCs w:val="20"/>
              </w:rPr>
              <w:t>市自然资源规划局</w:t>
            </w:r>
          </w:p>
        </w:tc>
        <w:tc>
          <w:tcPr>
            <w:tcW w:w="1903" w:type="dxa"/>
            <w:vMerge w:val="restart"/>
            <w:noWrap/>
            <w:tcMar>
              <w:top w:w="15" w:type="dxa"/>
              <w:left w:w="15" w:type="dxa"/>
              <w:right w:w="15" w:type="dxa"/>
            </w:tcMar>
            <w:vAlign w:val="center"/>
          </w:tcPr>
          <w:p w14:paraId="35CE0661">
            <w:pPr>
              <w:widowControl/>
              <w:spacing w:line="240" w:lineRule="exact"/>
              <w:textAlignment w:val="center"/>
              <w:rPr>
                <w:rFonts w:ascii="Times New Roman" w:hAnsi="Times New Roman" w:eastAsia="仿宋"/>
                <w:sz w:val="20"/>
                <w:szCs w:val="20"/>
              </w:rPr>
            </w:pPr>
            <w:r>
              <w:rPr>
                <w:rFonts w:hint="eastAsia" w:ascii="Times New Roman" w:hAnsi="Times New Roman" w:eastAsia="仿宋"/>
                <w:kern w:val="0"/>
                <w:sz w:val="20"/>
                <w:szCs w:val="20"/>
              </w:rPr>
              <w:t>设区的市级、县级自然资源部门</w:t>
            </w:r>
          </w:p>
        </w:tc>
        <w:tc>
          <w:tcPr>
            <w:tcW w:w="1877" w:type="dxa"/>
            <w:vMerge w:val="restart"/>
            <w:noWrap/>
            <w:tcMar>
              <w:top w:w="15" w:type="dxa"/>
              <w:left w:w="15" w:type="dxa"/>
              <w:right w:w="15" w:type="dxa"/>
            </w:tcMar>
            <w:vAlign w:val="center"/>
          </w:tcPr>
          <w:p w14:paraId="3B6A9237">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《中华人民共和国测绘成果管理条例》</w:t>
            </w:r>
          </w:p>
        </w:tc>
        <w:tc>
          <w:tcPr>
            <w:tcW w:w="4500" w:type="dxa"/>
            <w:noWrap/>
            <w:tcMar>
              <w:top w:w="15" w:type="dxa"/>
              <w:left w:w="15" w:type="dxa"/>
              <w:right w:w="15" w:type="dxa"/>
            </w:tcMar>
            <w:vAlign w:val="center"/>
          </w:tcPr>
          <w:p w14:paraId="0C8D5476">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《中华人民共和国测绘法》</w:t>
            </w:r>
          </w:p>
        </w:tc>
        <w:tc>
          <w:tcPr>
            <w:tcW w:w="2700" w:type="dxa"/>
            <w:vMerge w:val="restart"/>
            <w:noWrap/>
            <w:tcMar>
              <w:top w:w="15" w:type="dxa"/>
              <w:left w:w="15" w:type="dxa"/>
              <w:right w:w="15" w:type="dxa"/>
            </w:tcMar>
            <w:vAlign w:val="center"/>
          </w:tcPr>
          <w:p w14:paraId="6AD34A2B">
            <w:pPr>
              <w:spacing w:line="240" w:lineRule="exact"/>
              <w:rPr>
                <w:rFonts w:ascii="Times New Roman" w:hAnsi="Times New Roman" w:eastAsia="仿宋"/>
                <w:sz w:val="20"/>
                <w:szCs w:val="20"/>
              </w:rPr>
            </w:pPr>
          </w:p>
        </w:tc>
      </w:tr>
      <w:tr w14:paraId="790412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507" w:type="dxa"/>
            <w:vMerge w:val="continue"/>
            <w:noWrap/>
            <w:tcMar>
              <w:top w:w="15" w:type="dxa"/>
              <w:left w:w="15" w:type="dxa"/>
              <w:right w:w="15" w:type="dxa"/>
            </w:tcMar>
            <w:vAlign w:val="center"/>
          </w:tcPr>
          <w:p w14:paraId="66A5DF01">
            <w:pPr>
              <w:widowControl/>
              <w:spacing w:line="240" w:lineRule="exact"/>
              <w:jc w:val="center"/>
              <w:textAlignment w:val="center"/>
              <w:rPr>
                <w:rFonts w:ascii="Times New Roman" w:hAnsi="Times New Roman" w:eastAsia="仿宋"/>
                <w:sz w:val="20"/>
                <w:szCs w:val="20"/>
              </w:rPr>
            </w:pPr>
          </w:p>
        </w:tc>
        <w:tc>
          <w:tcPr>
            <w:tcW w:w="507" w:type="dxa"/>
            <w:vMerge w:val="continue"/>
            <w:noWrap/>
            <w:tcMar>
              <w:top w:w="15" w:type="dxa"/>
              <w:left w:w="15" w:type="dxa"/>
              <w:right w:w="15" w:type="dxa"/>
            </w:tcMar>
            <w:vAlign w:val="center"/>
          </w:tcPr>
          <w:p w14:paraId="45ACC381">
            <w:pPr>
              <w:widowControl/>
              <w:spacing w:line="240" w:lineRule="exact"/>
              <w:jc w:val="center"/>
              <w:textAlignment w:val="center"/>
              <w:rPr>
                <w:rFonts w:ascii="Times New Roman" w:hAnsi="Times New Roman" w:eastAsia="仿宋"/>
                <w:sz w:val="20"/>
                <w:szCs w:val="20"/>
              </w:rPr>
            </w:pPr>
          </w:p>
        </w:tc>
        <w:tc>
          <w:tcPr>
            <w:tcW w:w="1571" w:type="dxa"/>
            <w:vMerge w:val="continue"/>
            <w:noWrap/>
            <w:tcMar>
              <w:top w:w="15" w:type="dxa"/>
              <w:left w:w="15" w:type="dxa"/>
              <w:right w:w="15" w:type="dxa"/>
            </w:tcMar>
            <w:vAlign w:val="center"/>
          </w:tcPr>
          <w:p w14:paraId="138B8CDC">
            <w:pPr>
              <w:widowControl/>
              <w:spacing w:line="240" w:lineRule="exact"/>
              <w:rPr>
                <w:rFonts w:ascii="Times New Roman" w:hAnsi="Times New Roman" w:eastAsia="仿宋"/>
                <w:sz w:val="20"/>
                <w:szCs w:val="20"/>
              </w:rPr>
            </w:pPr>
          </w:p>
        </w:tc>
        <w:tc>
          <w:tcPr>
            <w:tcW w:w="1210" w:type="dxa"/>
            <w:vMerge w:val="continue"/>
            <w:noWrap/>
            <w:tcMar>
              <w:top w:w="15" w:type="dxa"/>
              <w:left w:w="15" w:type="dxa"/>
              <w:right w:w="15" w:type="dxa"/>
            </w:tcMar>
            <w:vAlign w:val="center"/>
          </w:tcPr>
          <w:p w14:paraId="3FDBAC60">
            <w:pPr>
              <w:widowControl/>
              <w:spacing w:line="240" w:lineRule="exact"/>
              <w:jc w:val="center"/>
              <w:rPr>
                <w:rFonts w:ascii="Times New Roman" w:hAnsi="Times New Roman" w:eastAsia="仿宋"/>
                <w:sz w:val="20"/>
                <w:szCs w:val="20"/>
              </w:rPr>
            </w:pPr>
          </w:p>
        </w:tc>
        <w:tc>
          <w:tcPr>
            <w:tcW w:w="1903" w:type="dxa"/>
            <w:vMerge w:val="continue"/>
            <w:noWrap/>
            <w:tcMar>
              <w:top w:w="15" w:type="dxa"/>
              <w:left w:w="15" w:type="dxa"/>
              <w:right w:w="15" w:type="dxa"/>
            </w:tcMar>
            <w:vAlign w:val="center"/>
          </w:tcPr>
          <w:p w14:paraId="1E773823">
            <w:pPr>
              <w:widowControl/>
              <w:spacing w:line="240" w:lineRule="exact"/>
              <w:rPr>
                <w:rFonts w:ascii="Times New Roman" w:hAnsi="Times New Roman" w:eastAsia="仿宋"/>
                <w:sz w:val="20"/>
                <w:szCs w:val="20"/>
              </w:rPr>
            </w:pPr>
          </w:p>
        </w:tc>
        <w:tc>
          <w:tcPr>
            <w:tcW w:w="1877" w:type="dxa"/>
            <w:vMerge w:val="continue"/>
            <w:noWrap/>
            <w:tcMar>
              <w:top w:w="15" w:type="dxa"/>
              <w:left w:w="15" w:type="dxa"/>
              <w:right w:w="15" w:type="dxa"/>
            </w:tcMar>
            <w:vAlign w:val="center"/>
          </w:tcPr>
          <w:p w14:paraId="5CBFBDED">
            <w:pPr>
              <w:widowControl/>
              <w:spacing w:line="240" w:lineRule="exact"/>
              <w:jc w:val="left"/>
              <w:rPr>
                <w:rFonts w:ascii="Times New Roman" w:hAnsi="Times New Roman" w:eastAsia="仿宋"/>
                <w:sz w:val="20"/>
                <w:szCs w:val="20"/>
              </w:rPr>
            </w:pPr>
          </w:p>
        </w:tc>
        <w:tc>
          <w:tcPr>
            <w:tcW w:w="4500" w:type="dxa"/>
            <w:noWrap/>
            <w:tcMar>
              <w:top w:w="15" w:type="dxa"/>
              <w:left w:w="15" w:type="dxa"/>
              <w:right w:w="15" w:type="dxa"/>
            </w:tcMar>
            <w:vAlign w:val="center"/>
          </w:tcPr>
          <w:p w14:paraId="7F1960CF">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《中华人民共和国测绘成果管理条例》</w:t>
            </w:r>
          </w:p>
        </w:tc>
        <w:tc>
          <w:tcPr>
            <w:tcW w:w="2700" w:type="dxa"/>
            <w:vMerge w:val="continue"/>
            <w:noWrap/>
            <w:tcMar>
              <w:top w:w="15" w:type="dxa"/>
              <w:left w:w="15" w:type="dxa"/>
              <w:right w:w="15" w:type="dxa"/>
            </w:tcMar>
            <w:vAlign w:val="center"/>
          </w:tcPr>
          <w:p w14:paraId="55E1284A">
            <w:pPr>
              <w:spacing w:line="240" w:lineRule="exact"/>
              <w:rPr>
                <w:rFonts w:ascii="Times New Roman" w:hAnsi="Times New Roman" w:eastAsia="仿宋"/>
                <w:sz w:val="20"/>
                <w:szCs w:val="20"/>
              </w:rPr>
            </w:pPr>
          </w:p>
        </w:tc>
      </w:tr>
      <w:tr w14:paraId="45CA3C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507" w:type="dxa"/>
            <w:vMerge w:val="continue"/>
            <w:noWrap/>
            <w:tcMar>
              <w:top w:w="15" w:type="dxa"/>
              <w:left w:w="15" w:type="dxa"/>
              <w:right w:w="15" w:type="dxa"/>
            </w:tcMar>
            <w:vAlign w:val="center"/>
          </w:tcPr>
          <w:p w14:paraId="21ABA648">
            <w:pPr>
              <w:widowControl/>
              <w:spacing w:line="240" w:lineRule="exact"/>
              <w:jc w:val="center"/>
              <w:textAlignment w:val="center"/>
              <w:rPr>
                <w:rFonts w:ascii="Times New Roman" w:hAnsi="Times New Roman" w:eastAsia="仿宋"/>
                <w:sz w:val="20"/>
                <w:szCs w:val="20"/>
              </w:rPr>
            </w:pPr>
          </w:p>
        </w:tc>
        <w:tc>
          <w:tcPr>
            <w:tcW w:w="507" w:type="dxa"/>
            <w:vMerge w:val="continue"/>
            <w:noWrap/>
            <w:tcMar>
              <w:top w:w="15" w:type="dxa"/>
              <w:left w:w="15" w:type="dxa"/>
              <w:right w:w="15" w:type="dxa"/>
            </w:tcMar>
            <w:vAlign w:val="center"/>
          </w:tcPr>
          <w:p w14:paraId="3546D607">
            <w:pPr>
              <w:widowControl/>
              <w:spacing w:line="240" w:lineRule="exact"/>
              <w:jc w:val="center"/>
              <w:textAlignment w:val="center"/>
              <w:rPr>
                <w:rFonts w:ascii="Times New Roman" w:hAnsi="Times New Roman" w:eastAsia="仿宋"/>
                <w:sz w:val="20"/>
                <w:szCs w:val="20"/>
              </w:rPr>
            </w:pPr>
          </w:p>
        </w:tc>
        <w:tc>
          <w:tcPr>
            <w:tcW w:w="1571" w:type="dxa"/>
            <w:vMerge w:val="continue"/>
            <w:noWrap/>
            <w:tcMar>
              <w:top w:w="15" w:type="dxa"/>
              <w:left w:w="15" w:type="dxa"/>
              <w:right w:w="15" w:type="dxa"/>
            </w:tcMar>
            <w:vAlign w:val="center"/>
          </w:tcPr>
          <w:p w14:paraId="500EB1C2">
            <w:pPr>
              <w:widowControl/>
              <w:spacing w:line="240" w:lineRule="exact"/>
              <w:rPr>
                <w:rFonts w:ascii="Times New Roman" w:hAnsi="Times New Roman" w:eastAsia="仿宋"/>
                <w:sz w:val="20"/>
                <w:szCs w:val="20"/>
              </w:rPr>
            </w:pPr>
          </w:p>
        </w:tc>
        <w:tc>
          <w:tcPr>
            <w:tcW w:w="1210" w:type="dxa"/>
            <w:vMerge w:val="continue"/>
            <w:noWrap/>
            <w:tcMar>
              <w:top w:w="15" w:type="dxa"/>
              <w:left w:w="15" w:type="dxa"/>
              <w:right w:w="15" w:type="dxa"/>
            </w:tcMar>
            <w:vAlign w:val="center"/>
          </w:tcPr>
          <w:p w14:paraId="621E3FF8">
            <w:pPr>
              <w:widowControl/>
              <w:spacing w:line="240" w:lineRule="exact"/>
              <w:jc w:val="center"/>
              <w:rPr>
                <w:rFonts w:ascii="Times New Roman" w:hAnsi="Times New Roman" w:eastAsia="仿宋"/>
                <w:sz w:val="20"/>
                <w:szCs w:val="20"/>
              </w:rPr>
            </w:pPr>
          </w:p>
        </w:tc>
        <w:tc>
          <w:tcPr>
            <w:tcW w:w="1903" w:type="dxa"/>
            <w:vMerge w:val="continue"/>
            <w:noWrap/>
            <w:tcMar>
              <w:top w:w="15" w:type="dxa"/>
              <w:left w:w="15" w:type="dxa"/>
              <w:right w:w="15" w:type="dxa"/>
            </w:tcMar>
            <w:vAlign w:val="center"/>
          </w:tcPr>
          <w:p w14:paraId="3B971AE0">
            <w:pPr>
              <w:widowControl/>
              <w:spacing w:line="240" w:lineRule="exact"/>
              <w:rPr>
                <w:rFonts w:ascii="Times New Roman" w:hAnsi="Times New Roman" w:eastAsia="仿宋"/>
                <w:sz w:val="20"/>
                <w:szCs w:val="20"/>
              </w:rPr>
            </w:pPr>
          </w:p>
        </w:tc>
        <w:tc>
          <w:tcPr>
            <w:tcW w:w="1877" w:type="dxa"/>
            <w:vMerge w:val="continue"/>
            <w:noWrap/>
            <w:tcMar>
              <w:top w:w="15" w:type="dxa"/>
              <w:left w:w="15" w:type="dxa"/>
              <w:right w:w="15" w:type="dxa"/>
            </w:tcMar>
            <w:vAlign w:val="center"/>
          </w:tcPr>
          <w:p w14:paraId="455200C6">
            <w:pPr>
              <w:widowControl/>
              <w:spacing w:line="240" w:lineRule="exact"/>
              <w:jc w:val="left"/>
              <w:rPr>
                <w:rFonts w:ascii="Times New Roman" w:hAnsi="Times New Roman" w:eastAsia="仿宋"/>
                <w:sz w:val="20"/>
                <w:szCs w:val="20"/>
              </w:rPr>
            </w:pPr>
          </w:p>
        </w:tc>
        <w:tc>
          <w:tcPr>
            <w:tcW w:w="4500" w:type="dxa"/>
            <w:noWrap/>
            <w:tcMar>
              <w:top w:w="15" w:type="dxa"/>
              <w:left w:w="15" w:type="dxa"/>
              <w:right w:w="15" w:type="dxa"/>
            </w:tcMar>
            <w:vAlign w:val="center"/>
          </w:tcPr>
          <w:p w14:paraId="36B952CE">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《四川省测绘管理条例》</w:t>
            </w:r>
          </w:p>
        </w:tc>
        <w:tc>
          <w:tcPr>
            <w:tcW w:w="2700" w:type="dxa"/>
            <w:vMerge w:val="continue"/>
            <w:noWrap/>
            <w:tcMar>
              <w:top w:w="15" w:type="dxa"/>
              <w:left w:w="15" w:type="dxa"/>
              <w:right w:w="15" w:type="dxa"/>
            </w:tcMar>
            <w:vAlign w:val="center"/>
          </w:tcPr>
          <w:p w14:paraId="37A27BF7">
            <w:pPr>
              <w:spacing w:line="240" w:lineRule="exact"/>
              <w:rPr>
                <w:rFonts w:ascii="Times New Roman" w:hAnsi="Times New Roman" w:eastAsia="仿宋"/>
                <w:sz w:val="20"/>
                <w:szCs w:val="20"/>
              </w:rPr>
            </w:pPr>
          </w:p>
        </w:tc>
      </w:tr>
      <w:tr w14:paraId="6CF740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trPr>
        <w:tc>
          <w:tcPr>
            <w:tcW w:w="507" w:type="dxa"/>
            <w:vMerge w:val="continue"/>
            <w:noWrap/>
            <w:tcMar>
              <w:top w:w="15" w:type="dxa"/>
              <w:left w:w="15" w:type="dxa"/>
              <w:right w:w="15" w:type="dxa"/>
            </w:tcMar>
            <w:vAlign w:val="center"/>
          </w:tcPr>
          <w:p w14:paraId="1C73EC2F">
            <w:pPr>
              <w:widowControl/>
              <w:spacing w:line="240" w:lineRule="exact"/>
              <w:jc w:val="center"/>
              <w:textAlignment w:val="center"/>
              <w:rPr>
                <w:rFonts w:ascii="Times New Roman" w:hAnsi="Times New Roman" w:eastAsia="仿宋"/>
                <w:sz w:val="20"/>
                <w:szCs w:val="20"/>
              </w:rPr>
            </w:pPr>
          </w:p>
        </w:tc>
        <w:tc>
          <w:tcPr>
            <w:tcW w:w="507" w:type="dxa"/>
            <w:vMerge w:val="continue"/>
            <w:noWrap/>
            <w:tcMar>
              <w:top w:w="15" w:type="dxa"/>
              <w:left w:w="15" w:type="dxa"/>
              <w:right w:w="15" w:type="dxa"/>
            </w:tcMar>
            <w:vAlign w:val="center"/>
          </w:tcPr>
          <w:p w14:paraId="1F0FA7CE">
            <w:pPr>
              <w:widowControl/>
              <w:spacing w:line="240" w:lineRule="exact"/>
              <w:jc w:val="center"/>
              <w:textAlignment w:val="center"/>
              <w:rPr>
                <w:rFonts w:ascii="Times New Roman" w:hAnsi="Times New Roman" w:eastAsia="仿宋"/>
                <w:sz w:val="20"/>
                <w:szCs w:val="20"/>
              </w:rPr>
            </w:pPr>
          </w:p>
        </w:tc>
        <w:tc>
          <w:tcPr>
            <w:tcW w:w="1571" w:type="dxa"/>
            <w:vMerge w:val="continue"/>
            <w:noWrap/>
            <w:tcMar>
              <w:top w:w="15" w:type="dxa"/>
              <w:left w:w="15" w:type="dxa"/>
              <w:right w:w="15" w:type="dxa"/>
            </w:tcMar>
            <w:vAlign w:val="center"/>
          </w:tcPr>
          <w:p w14:paraId="5CF1B2D7">
            <w:pPr>
              <w:widowControl/>
              <w:spacing w:line="240" w:lineRule="exact"/>
              <w:rPr>
                <w:rFonts w:ascii="Times New Roman" w:hAnsi="Times New Roman" w:eastAsia="仿宋"/>
                <w:sz w:val="20"/>
                <w:szCs w:val="20"/>
              </w:rPr>
            </w:pPr>
          </w:p>
        </w:tc>
        <w:tc>
          <w:tcPr>
            <w:tcW w:w="1210" w:type="dxa"/>
            <w:vMerge w:val="continue"/>
            <w:noWrap/>
            <w:tcMar>
              <w:top w:w="15" w:type="dxa"/>
              <w:left w:w="15" w:type="dxa"/>
              <w:right w:w="15" w:type="dxa"/>
            </w:tcMar>
            <w:vAlign w:val="center"/>
          </w:tcPr>
          <w:p w14:paraId="02421B22">
            <w:pPr>
              <w:widowControl/>
              <w:spacing w:line="240" w:lineRule="exact"/>
              <w:jc w:val="center"/>
              <w:rPr>
                <w:rFonts w:ascii="Times New Roman" w:hAnsi="Times New Roman" w:eastAsia="仿宋"/>
                <w:sz w:val="20"/>
                <w:szCs w:val="20"/>
              </w:rPr>
            </w:pPr>
          </w:p>
        </w:tc>
        <w:tc>
          <w:tcPr>
            <w:tcW w:w="1903" w:type="dxa"/>
            <w:vMerge w:val="continue"/>
            <w:noWrap/>
            <w:tcMar>
              <w:top w:w="15" w:type="dxa"/>
              <w:left w:w="15" w:type="dxa"/>
              <w:right w:w="15" w:type="dxa"/>
            </w:tcMar>
            <w:vAlign w:val="center"/>
          </w:tcPr>
          <w:p w14:paraId="5D9C6725">
            <w:pPr>
              <w:widowControl/>
              <w:spacing w:line="240" w:lineRule="exact"/>
              <w:rPr>
                <w:rFonts w:ascii="Times New Roman" w:hAnsi="Times New Roman" w:eastAsia="仿宋"/>
                <w:sz w:val="20"/>
                <w:szCs w:val="20"/>
              </w:rPr>
            </w:pPr>
          </w:p>
        </w:tc>
        <w:tc>
          <w:tcPr>
            <w:tcW w:w="1877" w:type="dxa"/>
            <w:vMerge w:val="continue"/>
            <w:noWrap/>
            <w:tcMar>
              <w:top w:w="15" w:type="dxa"/>
              <w:left w:w="15" w:type="dxa"/>
              <w:right w:w="15" w:type="dxa"/>
            </w:tcMar>
            <w:vAlign w:val="center"/>
          </w:tcPr>
          <w:p w14:paraId="57879D17">
            <w:pPr>
              <w:widowControl/>
              <w:spacing w:line="240" w:lineRule="exact"/>
              <w:jc w:val="left"/>
              <w:rPr>
                <w:rFonts w:ascii="Times New Roman" w:hAnsi="Times New Roman" w:eastAsia="仿宋"/>
                <w:sz w:val="20"/>
                <w:szCs w:val="20"/>
              </w:rPr>
            </w:pPr>
          </w:p>
        </w:tc>
        <w:tc>
          <w:tcPr>
            <w:tcW w:w="4500" w:type="dxa"/>
            <w:noWrap/>
            <w:tcMar>
              <w:top w:w="15" w:type="dxa"/>
              <w:left w:w="15" w:type="dxa"/>
              <w:right w:w="15" w:type="dxa"/>
            </w:tcMar>
            <w:vAlign w:val="center"/>
          </w:tcPr>
          <w:p w14:paraId="1A88AE31">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《涉密基础测绘成果提供使用管理办法》（自然资规〔</w:t>
            </w:r>
            <w:r>
              <w:rPr>
                <w:rFonts w:ascii="Times New Roman" w:hAnsi="Times New Roman" w:eastAsia="仿宋"/>
                <w:kern w:val="0"/>
                <w:sz w:val="20"/>
                <w:szCs w:val="20"/>
              </w:rPr>
              <w:t>2023</w:t>
            </w:r>
            <w:r>
              <w:rPr>
                <w:rFonts w:hint="eastAsia" w:ascii="Times New Roman" w:hAnsi="Times New Roman" w:eastAsia="仿宋"/>
                <w:kern w:val="0"/>
                <w:sz w:val="20"/>
                <w:szCs w:val="20"/>
              </w:rPr>
              <w:t>〕</w:t>
            </w:r>
            <w:r>
              <w:rPr>
                <w:rFonts w:ascii="Times New Roman" w:hAnsi="Times New Roman" w:eastAsia="仿宋"/>
                <w:kern w:val="0"/>
                <w:sz w:val="20"/>
                <w:szCs w:val="20"/>
              </w:rPr>
              <w:t>3</w:t>
            </w:r>
            <w:r>
              <w:rPr>
                <w:rFonts w:hint="eastAsia" w:ascii="Times New Roman" w:hAnsi="Times New Roman" w:eastAsia="仿宋"/>
                <w:kern w:val="0"/>
                <w:sz w:val="20"/>
                <w:szCs w:val="20"/>
              </w:rPr>
              <w:t>号）</w:t>
            </w:r>
          </w:p>
        </w:tc>
        <w:tc>
          <w:tcPr>
            <w:tcW w:w="2700" w:type="dxa"/>
            <w:vMerge w:val="continue"/>
            <w:noWrap/>
            <w:tcMar>
              <w:top w:w="15" w:type="dxa"/>
              <w:left w:w="15" w:type="dxa"/>
              <w:right w:w="15" w:type="dxa"/>
            </w:tcMar>
            <w:vAlign w:val="center"/>
          </w:tcPr>
          <w:p w14:paraId="005A8114">
            <w:pPr>
              <w:spacing w:line="240" w:lineRule="exact"/>
              <w:rPr>
                <w:rFonts w:ascii="Times New Roman" w:hAnsi="Times New Roman" w:eastAsia="仿宋"/>
                <w:sz w:val="20"/>
                <w:szCs w:val="20"/>
              </w:rPr>
            </w:pPr>
          </w:p>
        </w:tc>
      </w:tr>
      <w:tr w14:paraId="484EB2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72" w:hRule="atLeast"/>
        </w:trPr>
        <w:tc>
          <w:tcPr>
            <w:tcW w:w="507" w:type="dxa"/>
            <w:vMerge w:val="continue"/>
            <w:noWrap/>
            <w:tcMar>
              <w:top w:w="15" w:type="dxa"/>
              <w:left w:w="15" w:type="dxa"/>
              <w:right w:w="15" w:type="dxa"/>
            </w:tcMar>
            <w:vAlign w:val="center"/>
          </w:tcPr>
          <w:p w14:paraId="4B24696B">
            <w:pPr>
              <w:widowControl/>
              <w:spacing w:line="240" w:lineRule="exact"/>
              <w:jc w:val="center"/>
              <w:textAlignment w:val="center"/>
              <w:rPr>
                <w:rFonts w:ascii="Times New Roman" w:hAnsi="Times New Roman" w:eastAsia="仿宋"/>
              </w:rPr>
            </w:pPr>
          </w:p>
        </w:tc>
        <w:tc>
          <w:tcPr>
            <w:tcW w:w="507" w:type="dxa"/>
            <w:vMerge w:val="continue"/>
            <w:noWrap/>
            <w:tcMar>
              <w:top w:w="15" w:type="dxa"/>
              <w:left w:w="15" w:type="dxa"/>
              <w:right w:w="15" w:type="dxa"/>
            </w:tcMar>
            <w:vAlign w:val="center"/>
          </w:tcPr>
          <w:p w14:paraId="2DCCFD54">
            <w:pPr>
              <w:widowControl/>
              <w:spacing w:line="240" w:lineRule="exact"/>
              <w:jc w:val="center"/>
              <w:textAlignment w:val="center"/>
              <w:rPr>
                <w:rFonts w:ascii="Times New Roman" w:hAnsi="Times New Roman" w:eastAsia="仿宋"/>
              </w:rPr>
            </w:pPr>
          </w:p>
        </w:tc>
        <w:tc>
          <w:tcPr>
            <w:tcW w:w="1571" w:type="dxa"/>
            <w:vMerge w:val="continue"/>
            <w:noWrap/>
            <w:tcMar>
              <w:top w:w="15" w:type="dxa"/>
              <w:left w:w="15" w:type="dxa"/>
              <w:right w:w="15" w:type="dxa"/>
            </w:tcMar>
            <w:vAlign w:val="center"/>
          </w:tcPr>
          <w:p w14:paraId="2B94C0AA">
            <w:pPr>
              <w:widowControl/>
              <w:spacing w:line="240" w:lineRule="exact"/>
              <w:jc w:val="left"/>
              <w:textAlignment w:val="center"/>
              <w:rPr>
                <w:rFonts w:ascii="Times New Roman" w:hAnsi="Times New Roman" w:eastAsia="仿宋"/>
              </w:rPr>
            </w:pPr>
          </w:p>
        </w:tc>
        <w:tc>
          <w:tcPr>
            <w:tcW w:w="1210" w:type="dxa"/>
            <w:vMerge w:val="continue"/>
            <w:noWrap/>
            <w:tcMar>
              <w:top w:w="15" w:type="dxa"/>
              <w:left w:w="15" w:type="dxa"/>
              <w:right w:w="15" w:type="dxa"/>
            </w:tcMar>
            <w:vAlign w:val="center"/>
          </w:tcPr>
          <w:p w14:paraId="530D7C7A">
            <w:pPr>
              <w:widowControl/>
              <w:spacing w:line="240" w:lineRule="exact"/>
              <w:jc w:val="center"/>
              <w:textAlignment w:val="center"/>
              <w:rPr>
                <w:rFonts w:ascii="Times New Roman" w:hAnsi="Times New Roman" w:eastAsia="仿宋"/>
              </w:rPr>
            </w:pPr>
          </w:p>
        </w:tc>
        <w:tc>
          <w:tcPr>
            <w:tcW w:w="1903" w:type="dxa"/>
            <w:vMerge w:val="continue"/>
            <w:noWrap/>
            <w:tcMar>
              <w:top w:w="15" w:type="dxa"/>
              <w:left w:w="15" w:type="dxa"/>
              <w:right w:w="15" w:type="dxa"/>
            </w:tcMar>
            <w:vAlign w:val="center"/>
          </w:tcPr>
          <w:p w14:paraId="0DF596B4">
            <w:pPr>
              <w:widowControl/>
              <w:spacing w:line="240" w:lineRule="exact"/>
              <w:textAlignment w:val="center"/>
              <w:rPr>
                <w:rFonts w:ascii="Times New Roman" w:hAnsi="Times New Roman" w:eastAsia="仿宋"/>
              </w:rPr>
            </w:pPr>
          </w:p>
        </w:tc>
        <w:tc>
          <w:tcPr>
            <w:tcW w:w="1877" w:type="dxa"/>
            <w:vMerge w:val="continue"/>
            <w:noWrap/>
            <w:tcMar>
              <w:top w:w="15" w:type="dxa"/>
              <w:left w:w="15" w:type="dxa"/>
              <w:right w:w="15" w:type="dxa"/>
            </w:tcMar>
            <w:vAlign w:val="center"/>
          </w:tcPr>
          <w:p w14:paraId="3DC32E27">
            <w:pPr>
              <w:widowControl/>
              <w:spacing w:line="240" w:lineRule="exact"/>
              <w:jc w:val="left"/>
              <w:textAlignment w:val="center"/>
              <w:rPr>
                <w:rFonts w:ascii="Times New Roman" w:hAnsi="Times New Roman" w:eastAsia="仿宋"/>
              </w:rPr>
            </w:pPr>
          </w:p>
        </w:tc>
        <w:tc>
          <w:tcPr>
            <w:tcW w:w="4500" w:type="dxa"/>
            <w:noWrap/>
            <w:tcMar>
              <w:top w:w="15" w:type="dxa"/>
              <w:left w:w="15" w:type="dxa"/>
              <w:right w:w="15" w:type="dxa"/>
            </w:tcMar>
            <w:vAlign w:val="center"/>
          </w:tcPr>
          <w:p w14:paraId="10BE507E">
            <w:pPr>
              <w:widowControl/>
              <w:spacing w:line="240" w:lineRule="exact"/>
              <w:textAlignment w:val="center"/>
              <w:rPr>
                <w:rFonts w:ascii="Times New Roman" w:hAnsi="Times New Roman" w:eastAsia="仿宋"/>
                <w:kern w:val="0"/>
                <w:sz w:val="20"/>
                <w:szCs w:val="20"/>
              </w:rPr>
            </w:pPr>
            <w:r>
              <w:rPr>
                <w:rFonts w:hint="eastAsia" w:ascii="Times New Roman" w:hAnsi="Times New Roman" w:eastAsia="仿宋"/>
                <w:kern w:val="0"/>
                <w:sz w:val="20"/>
                <w:szCs w:val="20"/>
              </w:rPr>
              <w:t>《四川省测绘地理信息局办公室关于印发〈四川省涉密基础测绘成果提供使用管理办法〉的通知》（川测办〔</w:t>
            </w:r>
            <w:r>
              <w:rPr>
                <w:rFonts w:ascii="Times New Roman" w:hAnsi="Times New Roman" w:eastAsia="仿宋"/>
                <w:kern w:val="0"/>
                <w:sz w:val="20"/>
                <w:szCs w:val="20"/>
              </w:rPr>
              <w:t>2023</w:t>
            </w:r>
            <w:r>
              <w:rPr>
                <w:rFonts w:hint="eastAsia" w:ascii="Times New Roman" w:hAnsi="Times New Roman" w:eastAsia="仿宋"/>
                <w:kern w:val="0"/>
                <w:sz w:val="20"/>
                <w:szCs w:val="20"/>
              </w:rPr>
              <w:t>〕</w:t>
            </w:r>
            <w:r>
              <w:rPr>
                <w:rFonts w:ascii="Times New Roman" w:hAnsi="Times New Roman" w:eastAsia="仿宋"/>
                <w:kern w:val="0"/>
                <w:sz w:val="20"/>
                <w:szCs w:val="20"/>
              </w:rPr>
              <w:t>57</w:t>
            </w:r>
            <w:r>
              <w:rPr>
                <w:rFonts w:hint="eastAsia" w:ascii="Times New Roman" w:hAnsi="Times New Roman" w:eastAsia="仿宋"/>
                <w:kern w:val="0"/>
                <w:sz w:val="20"/>
                <w:szCs w:val="20"/>
              </w:rPr>
              <w:t>号）</w:t>
            </w:r>
          </w:p>
        </w:tc>
        <w:tc>
          <w:tcPr>
            <w:tcW w:w="2700" w:type="dxa"/>
            <w:vMerge w:val="continue"/>
            <w:noWrap/>
            <w:tcMar>
              <w:top w:w="15" w:type="dxa"/>
              <w:left w:w="15" w:type="dxa"/>
              <w:right w:w="15" w:type="dxa"/>
            </w:tcMar>
            <w:vAlign w:val="center"/>
          </w:tcPr>
          <w:p w14:paraId="2C7E5D09">
            <w:pPr>
              <w:widowControl/>
              <w:spacing w:line="240" w:lineRule="exact"/>
              <w:textAlignment w:val="center"/>
              <w:rPr>
                <w:rFonts w:ascii="Times New Roman" w:hAnsi="Times New Roman" w:eastAsia="仿宋"/>
                <w:kern w:val="0"/>
                <w:sz w:val="20"/>
                <w:szCs w:val="20"/>
              </w:rPr>
            </w:pPr>
          </w:p>
        </w:tc>
      </w:tr>
      <w:tr w14:paraId="6842E4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69" w:hRule="atLeast"/>
        </w:trPr>
        <w:tc>
          <w:tcPr>
            <w:tcW w:w="507" w:type="dxa"/>
            <w:vMerge w:val="restart"/>
            <w:noWrap/>
            <w:tcMar>
              <w:top w:w="15" w:type="dxa"/>
              <w:left w:w="15" w:type="dxa"/>
              <w:right w:w="15" w:type="dxa"/>
            </w:tcMar>
            <w:vAlign w:val="center"/>
          </w:tcPr>
          <w:p w14:paraId="4303F325">
            <w:pPr>
              <w:spacing w:line="240" w:lineRule="exact"/>
              <w:ind w:left="384" w:hanging="384"/>
              <w:jc w:val="center"/>
              <w:rPr>
                <w:rFonts w:ascii="Times New Roman" w:hAnsi="Times New Roman" w:eastAsia="仿宋"/>
                <w:sz w:val="20"/>
                <w:szCs w:val="20"/>
              </w:rPr>
            </w:pPr>
            <w:r>
              <w:rPr>
                <w:rFonts w:ascii="Times New Roman" w:hAnsi="Times New Roman" w:eastAsia="仿宋"/>
                <w:sz w:val="20"/>
                <w:szCs w:val="20"/>
              </w:rPr>
              <w:t>66</w:t>
            </w:r>
          </w:p>
        </w:tc>
        <w:tc>
          <w:tcPr>
            <w:tcW w:w="507" w:type="dxa"/>
            <w:vMerge w:val="restart"/>
            <w:noWrap/>
            <w:tcMar>
              <w:top w:w="15" w:type="dxa"/>
              <w:left w:w="15" w:type="dxa"/>
              <w:right w:w="15" w:type="dxa"/>
            </w:tcMar>
            <w:vAlign w:val="center"/>
          </w:tcPr>
          <w:p w14:paraId="7366D041">
            <w:pPr>
              <w:spacing w:line="240" w:lineRule="exact"/>
              <w:ind w:left="384" w:hanging="384"/>
              <w:jc w:val="center"/>
              <w:rPr>
                <w:rFonts w:ascii="Times New Roman" w:hAnsi="Times New Roman" w:eastAsia="仿宋"/>
                <w:sz w:val="20"/>
                <w:szCs w:val="20"/>
              </w:rPr>
            </w:pPr>
            <w:r>
              <w:rPr>
                <w:rFonts w:ascii="Times New Roman" w:hAnsi="Times New Roman" w:eastAsia="仿宋"/>
                <w:sz w:val="20"/>
                <w:szCs w:val="20"/>
              </w:rPr>
              <w:t>126</w:t>
            </w:r>
          </w:p>
        </w:tc>
        <w:tc>
          <w:tcPr>
            <w:tcW w:w="1571" w:type="dxa"/>
            <w:vMerge w:val="restart"/>
            <w:noWrap/>
            <w:tcMar>
              <w:top w:w="15" w:type="dxa"/>
              <w:left w:w="15" w:type="dxa"/>
              <w:right w:w="15" w:type="dxa"/>
            </w:tcMar>
            <w:vAlign w:val="center"/>
          </w:tcPr>
          <w:p w14:paraId="78893246">
            <w:pPr>
              <w:widowControl/>
              <w:spacing w:line="240" w:lineRule="exact"/>
              <w:textAlignment w:val="center"/>
              <w:rPr>
                <w:rFonts w:ascii="Times New Roman" w:hAnsi="Times New Roman" w:eastAsia="仿宋"/>
                <w:sz w:val="20"/>
                <w:szCs w:val="20"/>
              </w:rPr>
            </w:pPr>
            <w:r>
              <w:rPr>
                <w:rFonts w:hint="eastAsia" w:ascii="Times New Roman" w:hAnsi="Times New Roman" w:eastAsia="仿宋"/>
                <w:spacing w:val="6"/>
                <w:kern w:val="0"/>
                <w:sz w:val="20"/>
                <w:szCs w:val="20"/>
              </w:rPr>
              <w:t>建设项目用地预审与选址意见书核发</w:t>
            </w:r>
          </w:p>
        </w:tc>
        <w:tc>
          <w:tcPr>
            <w:tcW w:w="1210" w:type="dxa"/>
            <w:vMerge w:val="restart"/>
            <w:noWrap/>
            <w:tcMar>
              <w:top w:w="15" w:type="dxa"/>
              <w:left w:w="15" w:type="dxa"/>
              <w:right w:w="15" w:type="dxa"/>
            </w:tcMar>
            <w:vAlign w:val="center"/>
          </w:tcPr>
          <w:p w14:paraId="1451D305">
            <w:pPr>
              <w:widowControl/>
              <w:spacing w:line="240" w:lineRule="exact"/>
              <w:jc w:val="center"/>
              <w:textAlignment w:val="center"/>
              <w:rPr>
                <w:rFonts w:ascii="Times New Roman" w:hAnsi="Times New Roman" w:eastAsia="仿宋"/>
                <w:sz w:val="20"/>
                <w:szCs w:val="20"/>
              </w:rPr>
            </w:pPr>
            <w:r>
              <w:rPr>
                <w:rFonts w:hint="eastAsia" w:ascii="Times New Roman" w:hAnsi="Times New Roman" w:eastAsia="仿宋"/>
                <w:kern w:val="0"/>
                <w:sz w:val="20"/>
                <w:szCs w:val="20"/>
              </w:rPr>
              <w:t>市自然资源规划局</w:t>
            </w:r>
          </w:p>
        </w:tc>
        <w:tc>
          <w:tcPr>
            <w:tcW w:w="1903" w:type="dxa"/>
            <w:vMerge w:val="restart"/>
            <w:noWrap/>
            <w:tcMar>
              <w:top w:w="15" w:type="dxa"/>
              <w:left w:w="15" w:type="dxa"/>
              <w:right w:w="15" w:type="dxa"/>
            </w:tcMar>
            <w:vAlign w:val="center"/>
          </w:tcPr>
          <w:p w14:paraId="7D207B08">
            <w:pPr>
              <w:widowControl/>
              <w:spacing w:line="240" w:lineRule="exact"/>
              <w:textAlignment w:val="center"/>
              <w:rPr>
                <w:rFonts w:ascii="Times New Roman" w:hAnsi="Times New Roman" w:eastAsia="仿宋"/>
                <w:sz w:val="20"/>
                <w:szCs w:val="20"/>
              </w:rPr>
            </w:pPr>
            <w:r>
              <w:rPr>
                <w:rFonts w:hint="eastAsia" w:ascii="Times New Roman" w:hAnsi="Times New Roman" w:eastAsia="仿宋"/>
                <w:kern w:val="0"/>
                <w:sz w:val="20"/>
                <w:szCs w:val="20"/>
              </w:rPr>
              <w:t>设区的市级、县级自然资源部门</w:t>
            </w:r>
          </w:p>
        </w:tc>
        <w:tc>
          <w:tcPr>
            <w:tcW w:w="1877" w:type="dxa"/>
            <w:noWrap/>
            <w:tcMar>
              <w:top w:w="15" w:type="dxa"/>
              <w:left w:w="15" w:type="dxa"/>
              <w:right w:w="15" w:type="dxa"/>
            </w:tcMar>
            <w:vAlign w:val="center"/>
          </w:tcPr>
          <w:p w14:paraId="55D9300D">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《中华人民共和国城乡规划法》</w:t>
            </w:r>
          </w:p>
        </w:tc>
        <w:tc>
          <w:tcPr>
            <w:tcW w:w="4500" w:type="dxa"/>
            <w:noWrap/>
            <w:tcMar>
              <w:top w:w="15" w:type="dxa"/>
              <w:left w:w="15" w:type="dxa"/>
              <w:right w:w="15" w:type="dxa"/>
            </w:tcMar>
            <w:vAlign w:val="center"/>
          </w:tcPr>
          <w:p w14:paraId="3A11D340">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《中华人民共和国城乡规划法》</w:t>
            </w:r>
          </w:p>
        </w:tc>
        <w:tc>
          <w:tcPr>
            <w:tcW w:w="2700" w:type="dxa"/>
            <w:vMerge w:val="restart"/>
            <w:noWrap/>
            <w:tcMar>
              <w:top w:w="15" w:type="dxa"/>
              <w:left w:w="15" w:type="dxa"/>
              <w:right w:w="15" w:type="dxa"/>
            </w:tcMar>
            <w:vAlign w:val="center"/>
          </w:tcPr>
          <w:p w14:paraId="427706DE">
            <w:pPr>
              <w:spacing w:line="240" w:lineRule="exact"/>
              <w:rPr>
                <w:rFonts w:ascii="Times New Roman" w:hAnsi="Times New Roman" w:eastAsia="仿宋"/>
                <w:sz w:val="20"/>
                <w:szCs w:val="20"/>
              </w:rPr>
            </w:pPr>
          </w:p>
        </w:tc>
      </w:tr>
      <w:tr w14:paraId="0F3772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69" w:hRule="atLeast"/>
        </w:trPr>
        <w:tc>
          <w:tcPr>
            <w:tcW w:w="507" w:type="dxa"/>
            <w:vMerge w:val="continue"/>
            <w:noWrap/>
            <w:tcMar>
              <w:top w:w="15" w:type="dxa"/>
              <w:left w:w="15" w:type="dxa"/>
              <w:right w:w="15" w:type="dxa"/>
            </w:tcMar>
            <w:vAlign w:val="center"/>
          </w:tcPr>
          <w:p w14:paraId="07BADE80">
            <w:pPr>
              <w:widowControl/>
              <w:spacing w:line="240" w:lineRule="exact"/>
              <w:jc w:val="center"/>
              <w:textAlignment w:val="center"/>
              <w:rPr>
                <w:rFonts w:ascii="Times New Roman" w:hAnsi="Times New Roman" w:eastAsia="仿宋"/>
                <w:sz w:val="20"/>
                <w:szCs w:val="20"/>
              </w:rPr>
            </w:pPr>
          </w:p>
        </w:tc>
        <w:tc>
          <w:tcPr>
            <w:tcW w:w="507" w:type="dxa"/>
            <w:vMerge w:val="continue"/>
            <w:noWrap/>
            <w:tcMar>
              <w:top w:w="15" w:type="dxa"/>
              <w:left w:w="15" w:type="dxa"/>
              <w:right w:w="15" w:type="dxa"/>
            </w:tcMar>
            <w:vAlign w:val="center"/>
          </w:tcPr>
          <w:p w14:paraId="6731056B">
            <w:pPr>
              <w:widowControl/>
              <w:spacing w:line="240" w:lineRule="exact"/>
              <w:jc w:val="center"/>
              <w:textAlignment w:val="center"/>
              <w:rPr>
                <w:rFonts w:ascii="Times New Roman" w:hAnsi="Times New Roman" w:eastAsia="仿宋"/>
                <w:sz w:val="20"/>
                <w:szCs w:val="20"/>
              </w:rPr>
            </w:pPr>
          </w:p>
        </w:tc>
        <w:tc>
          <w:tcPr>
            <w:tcW w:w="1571" w:type="dxa"/>
            <w:vMerge w:val="continue"/>
            <w:noWrap/>
            <w:tcMar>
              <w:top w:w="15" w:type="dxa"/>
              <w:left w:w="15" w:type="dxa"/>
              <w:right w:w="15" w:type="dxa"/>
            </w:tcMar>
            <w:vAlign w:val="center"/>
          </w:tcPr>
          <w:p w14:paraId="24736C34">
            <w:pPr>
              <w:widowControl/>
              <w:spacing w:line="240" w:lineRule="exact"/>
              <w:rPr>
                <w:rFonts w:ascii="Times New Roman" w:hAnsi="Times New Roman" w:eastAsia="仿宋"/>
                <w:sz w:val="20"/>
                <w:szCs w:val="20"/>
              </w:rPr>
            </w:pPr>
          </w:p>
        </w:tc>
        <w:tc>
          <w:tcPr>
            <w:tcW w:w="1210" w:type="dxa"/>
            <w:vMerge w:val="continue"/>
            <w:noWrap/>
            <w:tcMar>
              <w:top w:w="15" w:type="dxa"/>
              <w:left w:w="15" w:type="dxa"/>
              <w:right w:w="15" w:type="dxa"/>
            </w:tcMar>
            <w:vAlign w:val="center"/>
          </w:tcPr>
          <w:p w14:paraId="4B47A452">
            <w:pPr>
              <w:widowControl/>
              <w:spacing w:line="240" w:lineRule="exact"/>
              <w:jc w:val="center"/>
              <w:rPr>
                <w:rFonts w:ascii="Times New Roman" w:hAnsi="Times New Roman" w:eastAsia="仿宋"/>
                <w:sz w:val="20"/>
                <w:szCs w:val="20"/>
              </w:rPr>
            </w:pPr>
          </w:p>
        </w:tc>
        <w:tc>
          <w:tcPr>
            <w:tcW w:w="1903" w:type="dxa"/>
            <w:vMerge w:val="continue"/>
            <w:noWrap/>
            <w:tcMar>
              <w:top w:w="15" w:type="dxa"/>
              <w:left w:w="15" w:type="dxa"/>
              <w:right w:w="15" w:type="dxa"/>
            </w:tcMar>
            <w:vAlign w:val="center"/>
          </w:tcPr>
          <w:p w14:paraId="1881081D">
            <w:pPr>
              <w:widowControl/>
              <w:spacing w:line="240" w:lineRule="exact"/>
              <w:rPr>
                <w:rFonts w:ascii="Times New Roman" w:hAnsi="Times New Roman" w:eastAsia="仿宋"/>
                <w:sz w:val="20"/>
                <w:szCs w:val="20"/>
              </w:rPr>
            </w:pPr>
          </w:p>
        </w:tc>
        <w:tc>
          <w:tcPr>
            <w:tcW w:w="1877" w:type="dxa"/>
            <w:noWrap/>
            <w:tcMar>
              <w:top w:w="15" w:type="dxa"/>
              <w:left w:w="15" w:type="dxa"/>
              <w:right w:w="15" w:type="dxa"/>
            </w:tcMar>
            <w:vAlign w:val="center"/>
          </w:tcPr>
          <w:p w14:paraId="12EE5E88">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《中华人民共和国土地管理法》</w:t>
            </w:r>
          </w:p>
        </w:tc>
        <w:tc>
          <w:tcPr>
            <w:tcW w:w="4500" w:type="dxa"/>
            <w:noWrap/>
            <w:tcMar>
              <w:top w:w="15" w:type="dxa"/>
              <w:left w:w="15" w:type="dxa"/>
              <w:right w:w="15" w:type="dxa"/>
            </w:tcMar>
            <w:vAlign w:val="center"/>
          </w:tcPr>
          <w:p w14:paraId="282A7C5C">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《中华人民共和国土地管理法》</w:t>
            </w:r>
          </w:p>
        </w:tc>
        <w:tc>
          <w:tcPr>
            <w:tcW w:w="2700" w:type="dxa"/>
            <w:vMerge w:val="continue"/>
            <w:noWrap/>
            <w:tcMar>
              <w:top w:w="15" w:type="dxa"/>
              <w:left w:w="15" w:type="dxa"/>
              <w:right w:w="15" w:type="dxa"/>
            </w:tcMar>
            <w:vAlign w:val="center"/>
          </w:tcPr>
          <w:p w14:paraId="2AB2D811">
            <w:pPr>
              <w:spacing w:line="240" w:lineRule="exact"/>
              <w:rPr>
                <w:rFonts w:ascii="Times New Roman" w:hAnsi="Times New Roman" w:eastAsia="仿宋"/>
                <w:sz w:val="20"/>
                <w:szCs w:val="20"/>
              </w:rPr>
            </w:pPr>
          </w:p>
        </w:tc>
      </w:tr>
      <w:tr w14:paraId="552941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17" w:hRule="atLeast"/>
        </w:trPr>
        <w:tc>
          <w:tcPr>
            <w:tcW w:w="507" w:type="dxa"/>
            <w:vMerge w:val="continue"/>
            <w:noWrap/>
            <w:tcMar>
              <w:top w:w="15" w:type="dxa"/>
              <w:left w:w="15" w:type="dxa"/>
              <w:right w:w="15" w:type="dxa"/>
            </w:tcMar>
            <w:vAlign w:val="center"/>
          </w:tcPr>
          <w:p w14:paraId="1B8E876D">
            <w:pPr>
              <w:spacing w:line="240" w:lineRule="exact"/>
              <w:jc w:val="center"/>
              <w:rPr>
                <w:rFonts w:ascii="Times New Roman" w:hAnsi="Times New Roman" w:eastAsia="仿宋"/>
                <w:sz w:val="20"/>
                <w:szCs w:val="20"/>
              </w:rPr>
            </w:pPr>
          </w:p>
        </w:tc>
        <w:tc>
          <w:tcPr>
            <w:tcW w:w="507" w:type="dxa"/>
            <w:vMerge w:val="continue"/>
            <w:noWrap/>
            <w:tcMar>
              <w:top w:w="15" w:type="dxa"/>
              <w:left w:w="15" w:type="dxa"/>
              <w:right w:w="15" w:type="dxa"/>
            </w:tcMar>
            <w:vAlign w:val="center"/>
          </w:tcPr>
          <w:p w14:paraId="2B833186">
            <w:pPr>
              <w:spacing w:line="240" w:lineRule="exact"/>
              <w:jc w:val="center"/>
              <w:rPr>
                <w:rFonts w:ascii="Times New Roman" w:hAnsi="Times New Roman" w:eastAsia="仿宋"/>
                <w:sz w:val="20"/>
                <w:szCs w:val="20"/>
              </w:rPr>
            </w:pPr>
          </w:p>
        </w:tc>
        <w:tc>
          <w:tcPr>
            <w:tcW w:w="1571" w:type="dxa"/>
            <w:vMerge w:val="continue"/>
            <w:noWrap/>
            <w:tcMar>
              <w:top w:w="15" w:type="dxa"/>
              <w:left w:w="15" w:type="dxa"/>
              <w:right w:w="15" w:type="dxa"/>
            </w:tcMar>
            <w:vAlign w:val="center"/>
          </w:tcPr>
          <w:p w14:paraId="3577B767">
            <w:pPr>
              <w:widowControl/>
              <w:spacing w:line="240" w:lineRule="exact"/>
              <w:rPr>
                <w:rFonts w:ascii="Times New Roman" w:hAnsi="Times New Roman" w:eastAsia="仿宋"/>
                <w:sz w:val="20"/>
                <w:szCs w:val="20"/>
              </w:rPr>
            </w:pPr>
          </w:p>
        </w:tc>
        <w:tc>
          <w:tcPr>
            <w:tcW w:w="1210" w:type="dxa"/>
            <w:vMerge w:val="continue"/>
            <w:noWrap/>
            <w:tcMar>
              <w:top w:w="15" w:type="dxa"/>
              <w:left w:w="15" w:type="dxa"/>
              <w:right w:w="15" w:type="dxa"/>
            </w:tcMar>
            <w:vAlign w:val="center"/>
          </w:tcPr>
          <w:p w14:paraId="2DCE2640">
            <w:pPr>
              <w:widowControl/>
              <w:spacing w:line="240" w:lineRule="exact"/>
              <w:jc w:val="center"/>
              <w:rPr>
                <w:rFonts w:ascii="Times New Roman" w:hAnsi="Times New Roman" w:eastAsia="仿宋"/>
                <w:sz w:val="20"/>
                <w:szCs w:val="20"/>
              </w:rPr>
            </w:pPr>
          </w:p>
        </w:tc>
        <w:tc>
          <w:tcPr>
            <w:tcW w:w="1903" w:type="dxa"/>
            <w:vMerge w:val="continue"/>
            <w:noWrap/>
            <w:tcMar>
              <w:top w:w="15" w:type="dxa"/>
              <w:left w:w="15" w:type="dxa"/>
              <w:right w:w="15" w:type="dxa"/>
            </w:tcMar>
            <w:vAlign w:val="center"/>
          </w:tcPr>
          <w:p w14:paraId="1D74DABC">
            <w:pPr>
              <w:widowControl/>
              <w:spacing w:line="240" w:lineRule="exact"/>
              <w:rPr>
                <w:rFonts w:ascii="Times New Roman" w:hAnsi="Times New Roman" w:eastAsia="仿宋"/>
                <w:sz w:val="20"/>
                <w:szCs w:val="20"/>
              </w:rPr>
            </w:pPr>
          </w:p>
        </w:tc>
        <w:tc>
          <w:tcPr>
            <w:tcW w:w="1877" w:type="dxa"/>
            <w:vMerge w:val="restart"/>
            <w:noWrap/>
            <w:tcMar>
              <w:top w:w="15" w:type="dxa"/>
              <w:left w:w="15" w:type="dxa"/>
              <w:right w:w="15" w:type="dxa"/>
            </w:tcMar>
            <w:vAlign w:val="center"/>
          </w:tcPr>
          <w:p w14:paraId="0DB14894">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《中华人民共和国土地管理法实施条例》</w:t>
            </w:r>
          </w:p>
        </w:tc>
        <w:tc>
          <w:tcPr>
            <w:tcW w:w="4500" w:type="dxa"/>
            <w:noWrap/>
            <w:tcMar>
              <w:top w:w="15" w:type="dxa"/>
              <w:left w:w="15" w:type="dxa"/>
              <w:right w:w="15" w:type="dxa"/>
            </w:tcMar>
            <w:vAlign w:val="center"/>
          </w:tcPr>
          <w:p w14:paraId="1628A1B7">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《中华人民共和国土地管理法实施条例》</w:t>
            </w:r>
          </w:p>
        </w:tc>
        <w:tc>
          <w:tcPr>
            <w:tcW w:w="2700" w:type="dxa"/>
            <w:vMerge w:val="continue"/>
            <w:noWrap/>
            <w:tcMar>
              <w:top w:w="15" w:type="dxa"/>
              <w:left w:w="15" w:type="dxa"/>
              <w:right w:w="15" w:type="dxa"/>
            </w:tcMar>
            <w:vAlign w:val="center"/>
          </w:tcPr>
          <w:p w14:paraId="57265C2E">
            <w:pPr>
              <w:spacing w:line="240" w:lineRule="exact"/>
              <w:rPr>
                <w:rFonts w:ascii="Times New Roman" w:hAnsi="Times New Roman" w:eastAsia="仿宋"/>
                <w:sz w:val="20"/>
                <w:szCs w:val="20"/>
              </w:rPr>
            </w:pPr>
          </w:p>
        </w:tc>
      </w:tr>
      <w:tr w14:paraId="1BC713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76" w:hRule="atLeast"/>
        </w:trPr>
        <w:tc>
          <w:tcPr>
            <w:tcW w:w="507" w:type="dxa"/>
            <w:vMerge w:val="continue"/>
            <w:noWrap/>
            <w:tcMar>
              <w:top w:w="15" w:type="dxa"/>
              <w:left w:w="15" w:type="dxa"/>
              <w:right w:w="15" w:type="dxa"/>
            </w:tcMar>
            <w:vAlign w:val="center"/>
          </w:tcPr>
          <w:p w14:paraId="61C8D463">
            <w:pPr>
              <w:widowControl/>
              <w:spacing w:line="240" w:lineRule="exact"/>
              <w:jc w:val="center"/>
              <w:textAlignment w:val="center"/>
              <w:rPr>
                <w:rFonts w:ascii="Times New Roman" w:hAnsi="Times New Roman" w:eastAsia="仿宋"/>
                <w:sz w:val="20"/>
                <w:szCs w:val="20"/>
              </w:rPr>
            </w:pPr>
          </w:p>
        </w:tc>
        <w:tc>
          <w:tcPr>
            <w:tcW w:w="507" w:type="dxa"/>
            <w:vMerge w:val="continue"/>
            <w:noWrap/>
            <w:tcMar>
              <w:top w:w="15" w:type="dxa"/>
              <w:left w:w="15" w:type="dxa"/>
              <w:right w:w="15" w:type="dxa"/>
            </w:tcMar>
            <w:vAlign w:val="center"/>
          </w:tcPr>
          <w:p w14:paraId="2FFF4C4A">
            <w:pPr>
              <w:widowControl/>
              <w:spacing w:line="240" w:lineRule="exact"/>
              <w:jc w:val="center"/>
              <w:textAlignment w:val="center"/>
              <w:rPr>
                <w:rFonts w:ascii="Times New Roman" w:hAnsi="Times New Roman" w:eastAsia="仿宋"/>
                <w:sz w:val="20"/>
                <w:szCs w:val="20"/>
              </w:rPr>
            </w:pPr>
          </w:p>
        </w:tc>
        <w:tc>
          <w:tcPr>
            <w:tcW w:w="1571" w:type="dxa"/>
            <w:vMerge w:val="continue"/>
            <w:noWrap/>
            <w:tcMar>
              <w:top w:w="15" w:type="dxa"/>
              <w:left w:w="15" w:type="dxa"/>
              <w:right w:w="15" w:type="dxa"/>
            </w:tcMar>
            <w:vAlign w:val="center"/>
          </w:tcPr>
          <w:p w14:paraId="09A5D66B">
            <w:pPr>
              <w:widowControl/>
              <w:spacing w:line="240" w:lineRule="exact"/>
              <w:rPr>
                <w:rFonts w:ascii="Times New Roman" w:hAnsi="Times New Roman" w:eastAsia="仿宋"/>
                <w:sz w:val="20"/>
                <w:szCs w:val="20"/>
              </w:rPr>
            </w:pPr>
          </w:p>
        </w:tc>
        <w:tc>
          <w:tcPr>
            <w:tcW w:w="1210" w:type="dxa"/>
            <w:vMerge w:val="continue"/>
            <w:noWrap/>
            <w:tcMar>
              <w:top w:w="15" w:type="dxa"/>
              <w:left w:w="15" w:type="dxa"/>
              <w:right w:w="15" w:type="dxa"/>
            </w:tcMar>
            <w:vAlign w:val="center"/>
          </w:tcPr>
          <w:p w14:paraId="79087DF5">
            <w:pPr>
              <w:widowControl/>
              <w:spacing w:line="240" w:lineRule="exact"/>
              <w:jc w:val="center"/>
              <w:rPr>
                <w:rFonts w:ascii="Times New Roman" w:hAnsi="Times New Roman" w:eastAsia="仿宋"/>
                <w:sz w:val="20"/>
                <w:szCs w:val="20"/>
              </w:rPr>
            </w:pPr>
          </w:p>
        </w:tc>
        <w:tc>
          <w:tcPr>
            <w:tcW w:w="1903" w:type="dxa"/>
            <w:vMerge w:val="continue"/>
            <w:noWrap/>
            <w:tcMar>
              <w:top w:w="15" w:type="dxa"/>
              <w:left w:w="15" w:type="dxa"/>
              <w:right w:w="15" w:type="dxa"/>
            </w:tcMar>
            <w:vAlign w:val="center"/>
          </w:tcPr>
          <w:p w14:paraId="497B93DB">
            <w:pPr>
              <w:widowControl/>
              <w:spacing w:line="240" w:lineRule="exact"/>
              <w:rPr>
                <w:rFonts w:ascii="Times New Roman" w:hAnsi="Times New Roman" w:eastAsia="仿宋"/>
                <w:sz w:val="20"/>
                <w:szCs w:val="20"/>
              </w:rPr>
            </w:pPr>
          </w:p>
        </w:tc>
        <w:tc>
          <w:tcPr>
            <w:tcW w:w="1877" w:type="dxa"/>
            <w:vMerge w:val="continue"/>
            <w:noWrap/>
            <w:tcMar>
              <w:top w:w="15" w:type="dxa"/>
              <w:left w:w="15" w:type="dxa"/>
              <w:right w:w="15" w:type="dxa"/>
            </w:tcMar>
            <w:vAlign w:val="center"/>
          </w:tcPr>
          <w:p w14:paraId="32F968AE">
            <w:pPr>
              <w:widowControl/>
              <w:spacing w:line="240" w:lineRule="exact"/>
              <w:jc w:val="left"/>
              <w:rPr>
                <w:rFonts w:ascii="Times New Roman" w:hAnsi="Times New Roman" w:eastAsia="仿宋"/>
                <w:sz w:val="20"/>
                <w:szCs w:val="20"/>
              </w:rPr>
            </w:pPr>
          </w:p>
        </w:tc>
        <w:tc>
          <w:tcPr>
            <w:tcW w:w="4500" w:type="dxa"/>
            <w:noWrap/>
            <w:tcMar>
              <w:top w:w="15" w:type="dxa"/>
              <w:left w:w="15" w:type="dxa"/>
              <w:right w:w="15" w:type="dxa"/>
            </w:tcMar>
            <w:vAlign w:val="center"/>
          </w:tcPr>
          <w:p w14:paraId="09315BBF">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《建设项目用地预审管理办法》</w:t>
            </w:r>
          </w:p>
        </w:tc>
        <w:tc>
          <w:tcPr>
            <w:tcW w:w="2700" w:type="dxa"/>
            <w:vMerge w:val="continue"/>
            <w:noWrap/>
            <w:tcMar>
              <w:top w:w="15" w:type="dxa"/>
              <w:left w:w="15" w:type="dxa"/>
              <w:right w:w="15" w:type="dxa"/>
            </w:tcMar>
            <w:vAlign w:val="center"/>
          </w:tcPr>
          <w:p w14:paraId="395BC81B">
            <w:pPr>
              <w:spacing w:line="240" w:lineRule="exact"/>
              <w:rPr>
                <w:rFonts w:ascii="Times New Roman" w:hAnsi="Times New Roman" w:eastAsia="仿宋"/>
                <w:sz w:val="20"/>
                <w:szCs w:val="20"/>
              </w:rPr>
            </w:pPr>
          </w:p>
        </w:tc>
      </w:tr>
      <w:tr w14:paraId="76BB30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5" w:hRule="atLeast"/>
        </w:trPr>
        <w:tc>
          <w:tcPr>
            <w:tcW w:w="507" w:type="dxa"/>
            <w:vMerge w:val="continue"/>
            <w:noWrap/>
            <w:tcMar>
              <w:top w:w="15" w:type="dxa"/>
              <w:left w:w="15" w:type="dxa"/>
              <w:right w:w="15" w:type="dxa"/>
            </w:tcMar>
            <w:vAlign w:val="center"/>
          </w:tcPr>
          <w:p w14:paraId="3FAF6B1D">
            <w:pPr>
              <w:spacing w:line="240" w:lineRule="exact"/>
              <w:jc w:val="center"/>
              <w:rPr>
                <w:rFonts w:ascii="Times New Roman" w:hAnsi="Times New Roman" w:eastAsia="仿宋"/>
                <w:sz w:val="20"/>
                <w:szCs w:val="20"/>
              </w:rPr>
            </w:pPr>
          </w:p>
        </w:tc>
        <w:tc>
          <w:tcPr>
            <w:tcW w:w="507" w:type="dxa"/>
            <w:vMerge w:val="continue"/>
            <w:noWrap/>
            <w:tcMar>
              <w:top w:w="15" w:type="dxa"/>
              <w:left w:w="15" w:type="dxa"/>
              <w:right w:w="15" w:type="dxa"/>
            </w:tcMar>
            <w:vAlign w:val="center"/>
          </w:tcPr>
          <w:p w14:paraId="00A1D3F5">
            <w:pPr>
              <w:spacing w:line="240" w:lineRule="exact"/>
              <w:jc w:val="center"/>
              <w:rPr>
                <w:rFonts w:ascii="Times New Roman" w:hAnsi="Times New Roman" w:eastAsia="仿宋"/>
                <w:sz w:val="20"/>
                <w:szCs w:val="20"/>
              </w:rPr>
            </w:pPr>
          </w:p>
        </w:tc>
        <w:tc>
          <w:tcPr>
            <w:tcW w:w="1571" w:type="dxa"/>
            <w:vMerge w:val="continue"/>
            <w:noWrap/>
            <w:tcMar>
              <w:top w:w="15" w:type="dxa"/>
              <w:left w:w="15" w:type="dxa"/>
              <w:right w:w="15" w:type="dxa"/>
            </w:tcMar>
            <w:vAlign w:val="center"/>
          </w:tcPr>
          <w:p w14:paraId="1C454D43">
            <w:pPr>
              <w:widowControl/>
              <w:spacing w:line="240" w:lineRule="exact"/>
              <w:rPr>
                <w:rFonts w:ascii="Times New Roman" w:hAnsi="Times New Roman" w:eastAsia="仿宋"/>
                <w:sz w:val="20"/>
                <w:szCs w:val="20"/>
              </w:rPr>
            </w:pPr>
          </w:p>
        </w:tc>
        <w:tc>
          <w:tcPr>
            <w:tcW w:w="1210" w:type="dxa"/>
            <w:vMerge w:val="continue"/>
            <w:noWrap/>
            <w:tcMar>
              <w:top w:w="15" w:type="dxa"/>
              <w:left w:w="15" w:type="dxa"/>
              <w:right w:w="15" w:type="dxa"/>
            </w:tcMar>
            <w:vAlign w:val="center"/>
          </w:tcPr>
          <w:p w14:paraId="29DA2E0A">
            <w:pPr>
              <w:widowControl/>
              <w:spacing w:line="240" w:lineRule="exact"/>
              <w:jc w:val="center"/>
              <w:rPr>
                <w:rFonts w:ascii="Times New Roman" w:hAnsi="Times New Roman" w:eastAsia="仿宋"/>
                <w:sz w:val="20"/>
                <w:szCs w:val="20"/>
              </w:rPr>
            </w:pPr>
          </w:p>
        </w:tc>
        <w:tc>
          <w:tcPr>
            <w:tcW w:w="1903" w:type="dxa"/>
            <w:vMerge w:val="continue"/>
            <w:noWrap/>
            <w:tcMar>
              <w:top w:w="15" w:type="dxa"/>
              <w:left w:w="15" w:type="dxa"/>
              <w:right w:w="15" w:type="dxa"/>
            </w:tcMar>
            <w:vAlign w:val="center"/>
          </w:tcPr>
          <w:p w14:paraId="2B191B3F">
            <w:pPr>
              <w:widowControl/>
              <w:spacing w:line="240" w:lineRule="exact"/>
              <w:rPr>
                <w:rFonts w:ascii="Times New Roman" w:hAnsi="Times New Roman" w:eastAsia="仿宋"/>
                <w:sz w:val="20"/>
                <w:szCs w:val="20"/>
              </w:rPr>
            </w:pPr>
          </w:p>
        </w:tc>
        <w:tc>
          <w:tcPr>
            <w:tcW w:w="1877" w:type="dxa"/>
            <w:vMerge w:val="continue"/>
            <w:noWrap/>
            <w:tcMar>
              <w:top w:w="15" w:type="dxa"/>
              <w:left w:w="15" w:type="dxa"/>
              <w:right w:w="15" w:type="dxa"/>
            </w:tcMar>
            <w:vAlign w:val="center"/>
          </w:tcPr>
          <w:p w14:paraId="592E7ABE">
            <w:pPr>
              <w:widowControl/>
              <w:spacing w:line="240" w:lineRule="exact"/>
              <w:jc w:val="left"/>
              <w:rPr>
                <w:rFonts w:ascii="Times New Roman" w:hAnsi="Times New Roman" w:eastAsia="仿宋"/>
                <w:sz w:val="20"/>
                <w:szCs w:val="20"/>
              </w:rPr>
            </w:pPr>
          </w:p>
        </w:tc>
        <w:tc>
          <w:tcPr>
            <w:tcW w:w="4500" w:type="dxa"/>
            <w:noWrap/>
            <w:tcMar>
              <w:top w:w="15" w:type="dxa"/>
              <w:left w:w="15" w:type="dxa"/>
              <w:right w:w="15" w:type="dxa"/>
            </w:tcMar>
            <w:vAlign w:val="center"/>
          </w:tcPr>
          <w:p w14:paraId="471E8CCC">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《四川省城乡规划条例》</w:t>
            </w:r>
          </w:p>
        </w:tc>
        <w:tc>
          <w:tcPr>
            <w:tcW w:w="2700" w:type="dxa"/>
            <w:vMerge w:val="continue"/>
            <w:noWrap/>
            <w:tcMar>
              <w:top w:w="15" w:type="dxa"/>
              <w:left w:w="15" w:type="dxa"/>
              <w:right w:w="15" w:type="dxa"/>
            </w:tcMar>
            <w:vAlign w:val="center"/>
          </w:tcPr>
          <w:p w14:paraId="447F96CF">
            <w:pPr>
              <w:spacing w:line="240" w:lineRule="exact"/>
              <w:rPr>
                <w:rFonts w:ascii="Times New Roman" w:hAnsi="Times New Roman" w:eastAsia="仿宋"/>
                <w:sz w:val="20"/>
                <w:szCs w:val="20"/>
              </w:rPr>
            </w:pPr>
          </w:p>
        </w:tc>
      </w:tr>
      <w:tr w14:paraId="14604B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507" w:type="dxa"/>
            <w:vMerge w:val="continue"/>
            <w:noWrap/>
            <w:tcMar>
              <w:top w:w="15" w:type="dxa"/>
              <w:left w:w="15" w:type="dxa"/>
              <w:right w:w="15" w:type="dxa"/>
            </w:tcMar>
            <w:vAlign w:val="center"/>
          </w:tcPr>
          <w:p w14:paraId="48443A35">
            <w:pPr>
              <w:spacing w:line="240" w:lineRule="exact"/>
              <w:jc w:val="center"/>
              <w:rPr>
                <w:rFonts w:ascii="Times New Roman" w:hAnsi="Times New Roman" w:eastAsia="仿宋"/>
                <w:sz w:val="20"/>
                <w:szCs w:val="20"/>
              </w:rPr>
            </w:pPr>
          </w:p>
        </w:tc>
        <w:tc>
          <w:tcPr>
            <w:tcW w:w="507" w:type="dxa"/>
            <w:vMerge w:val="continue"/>
            <w:noWrap/>
            <w:tcMar>
              <w:top w:w="15" w:type="dxa"/>
              <w:left w:w="15" w:type="dxa"/>
              <w:right w:w="15" w:type="dxa"/>
            </w:tcMar>
            <w:vAlign w:val="center"/>
          </w:tcPr>
          <w:p w14:paraId="57329658">
            <w:pPr>
              <w:spacing w:line="240" w:lineRule="exact"/>
              <w:jc w:val="center"/>
              <w:rPr>
                <w:rFonts w:ascii="Times New Roman" w:hAnsi="Times New Roman" w:eastAsia="仿宋"/>
                <w:sz w:val="20"/>
                <w:szCs w:val="20"/>
              </w:rPr>
            </w:pPr>
          </w:p>
        </w:tc>
        <w:tc>
          <w:tcPr>
            <w:tcW w:w="1571" w:type="dxa"/>
            <w:vMerge w:val="continue"/>
            <w:noWrap/>
            <w:tcMar>
              <w:top w:w="15" w:type="dxa"/>
              <w:left w:w="15" w:type="dxa"/>
              <w:right w:w="15" w:type="dxa"/>
            </w:tcMar>
            <w:vAlign w:val="center"/>
          </w:tcPr>
          <w:p w14:paraId="2DC9A225">
            <w:pPr>
              <w:widowControl/>
              <w:spacing w:line="240" w:lineRule="exact"/>
              <w:rPr>
                <w:rFonts w:ascii="Times New Roman" w:hAnsi="Times New Roman" w:eastAsia="仿宋"/>
                <w:sz w:val="20"/>
                <w:szCs w:val="20"/>
              </w:rPr>
            </w:pPr>
          </w:p>
        </w:tc>
        <w:tc>
          <w:tcPr>
            <w:tcW w:w="1210" w:type="dxa"/>
            <w:vMerge w:val="continue"/>
            <w:noWrap/>
            <w:tcMar>
              <w:top w:w="15" w:type="dxa"/>
              <w:left w:w="15" w:type="dxa"/>
              <w:right w:w="15" w:type="dxa"/>
            </w:tcMar>
            <w:vAlign w:val="center"/>
          </w:tcPr>
          <w:p w14:paraId="0F350509">
            <w:pPr>
              <w:widowControl/>
              <w:spacing w:line="240" w:lineRule="exact"/>
              <w:jc w:val="center"/>
              <w:rPr>
                <w:rFonts w:ascii="Times New Roman" w:hAnsi="Times New Roman" w:eastAsia="仿宋"/>
                <w:sz w:val="20"/>
                <w:szCs w:val="20"/>
              </w:rPr>
            </w:pPr>
          </w:p>
        </w:tc>
        <w:tc>
          <w:tcPr>
            <w:tcW w:w="1903" w:type="dxa"/>
            <w:vMerge w:val="continue"/>
            <w:noWrap/>
            <w:tcMar>
              <w:top w:w="15" w:type="dxa"/>
              <w:left w:w="15" w:type="dxa"/>
              <w:right w:w="15" w:type="dxa"/>
            </w:tcMar>
            <w:vAlign w:val="center"/>
          </w:tcPr>
          <w:p w14:paraId="43ADA47A">
            <w:pPr>
              <w:widowControl/>
              <w:spacing w:line="240" w:lineRule="exact"/>
              <w:rPr>
                <w:rFonts w:ascii="Times New Roman" w:hAnsi="Times New Roman" w:eastAsia="仿宋"/>
                <w:sz w:val="20"/>
                <w:szCs w:val="20"/>
              </w:rPr>
            </w:pPr>
          </w:p>
        </w:tc>
        <w:tc>
          <w:tcPr>
            <w:tcW w:w="1877" w:type="dxa"/>
            <w:vMerge w:val="continue"/>
            <w:noWrap/>
            <w:tcMar>
              <w:top w:w="15" w:type="dxa"/>
              <w:left w:w="15" w:type="dxa"/>
              <w:right w:w="15" w:type="dxa"/>
            </w:tcMar>
            <w:vAlign w:val="center"/>
          </w:tcPr>
          <w:p w14:paraId="635B7DD0">
            <w:pPr>
              <w:widowControl/>
              <w:spacing w:line="240" w:lineRule="exact"/>
              <w:jc w:val="left"/>
              <w:rPr>
                <w:rFonts w:ascii="Times New Roman" w:hAnsi="Times New Roman" w:eastAsia="仿宋"/>
                <w:sz w:val="20"/>
                <w:szCs w:val="20"/>
              </w:rPr>
            </w:pPr>
          </w:p>
        </w:tc>
        <w:tc>
          <w:tcPr>
            <w:tcW w:w="4500" w:type="dxa"/>
            <w:noWrap/>
            <w:tcMar>
              <w:top w:w="15" w:type="dxa"/>
              <w:left w:w="15" w:type="dxa"/>
              <w:right w:w="15" w:type="dxa"/>
            </w:tcMar>
            <w:vAlign w:val="center"/>
          </w:tcPr>
          <w:p w14:paraId="22793BFE">
            <w:pPr>
              <w:widowControl/>
              <w:spacing w:line="240" w:lineRule="exact"/>
              <w:textAlignment w:val="center"/>
              <w:rPr>
                <w:rFonts w:ascii="Times New Roman" w:hAnsi="Times New Roman" w:eastAsia="仿宋"/>
                <w:sz w:val="20"/>
                <w:szCs w:val="20"/>
              </w:rPr>
            </w:pPr>
            <w:r>
              <w:rPr>
                <w:rFonts w:hint="eastAsia" w:ascii="Times New Roman" w:hAnsi="Times New Roman" w:eastAsia="仿宋"/>
                <w:spacing w:val="-6"/>
                <w:kern w:val="0"/>
                <w:sz w:val="20"/>
                <w:szCs w:val="20"/>
              </w:rPr>
              <w:t>《自然资源部关于以</w:t>
            </w:r>
            <w:r>
              <w:rPr>
                <w:rFonts w:ascii="Times New Roman" w:hAnsi="Times New Roman" w:eastAsia="仿宋"/>
                <w:spacing w:val="-6"/>
                <w:kern w:val="0"/>
                <w:sz w:val="20"/>
                <w:szCs w:val="20"/>
              </w:rPr>
              <w:t>“</w:t>
            </w:r>
            <w:r>
              <w:rPr>
                <w:rFonts w:hint="eastAsia" w:ascii="Times New Roman" w:hAnsi="Times New Roman" w:eastAsia="仿宋"/>
                <w:spacing w:val="-6"/>
                <w:kern w:val="0"/>
                <w:sz w:val="20"/>
                <w:szCs w:val="20"/>
              </w:rPr>
              <w:t>多规合一</w:t>
            </w:r>
            <w:r>
              <w:rPr>
                <w:rFonts w:ascii="Times New Roman" w:hAnsi="Times New Roman" w:eastAsia="仿宋"/>
                <w:spacing w:val="-6"/>
                <w:kern w:val="0"/>
                <w:sz w:val="20"/>
                <w:szCs w:val="20"/>
              </w:rPr>
              <w:t>”</w:t>
            </w:r>
            <w:r>
              <w:rPr>
                <w:rFonts w:hint="eastAsia" w:ascii="Times New Roman" w:hAnsi="Times New Roman" w:eastAsia="仿宋"/>
                <w:spacing w:val="-6"/>
                <w:kern w:val="0"/>
                <w:sz w:val="20"/>
                <w:szCs w:val="20"/>
              </w:rPr>
              <w:t>为基础推进规划用地</w:t>
            </w:r>
            <w:r>
              <w:rPr>
                <w:rFonts w:ascii="Times New Roman" w:hAnsi="Times New Roman" w:eastAsia="仿宋"/>
                <w:spacing w:val="-6"/>
                <w:kern w:val="0"/>
                <w:sz w:val="20"/>
                <w:szCs w:val="20"/>
              </w:rPr>
              <w:t>“</w:t>
            </w:r>
            <w:r>
              <w:rPr>
                <w:rFonts w:hint="eastAsia" w:ascii="Times New Roman" w:hAnsi="Times New Roman" w:eastAsia="仿宋"/>
                <w:spacing w:val="-6"/>
                <w:kern w:val="0"/>
                <w:sz w:val="20"/>
                <w:szCs w:val="20"/>
              </w:rPr>
              <w:t>多审合一、多证合一</w:t>
            </w:r>
            <w:r>
              <w:rPr>
                <w:rFonts w:ascii="Times New Roman" w:hAnsi="Times New Roman" w:eastAsia="仿宋"/>
                <w:spacing w:val="-6"/>
                <w:kern w:val="0"/>
                <w:sz w:val="20"/>
                <w:szCs w:val="20"/>
              </w:rPr>
              <w:t>”</w:t>
            </w:r>
            <w:r>
              <w:rPr>
                <w:rFonts w:hint="eastAsia" w:ascii="Times New Roman" w:hAnsi="Times New Roman" w:eastAsia="仿宋"/>
                <w:spacing w:val="-6"/>
                <w:kern w:val="0"/>
                <w:sz w:val="20"/>
                <w:szCs w:val="20"/>
              </w:rPr>
              <w:t>改革的通知》（自然资函〔</w:t>
            </w:r>
            <w:r>
              <w:rPr>
                <w:rFonts w:ascii="Times New Roman" w:hAnsi="Times New Roman" w:eastAsia="仿宋"/>
                <w:spacing w:val="-6"/>
                <w:kern w:val="0"/>
                <w:sz w:val="20"/>
                <w:szCs w:val="20"/>
              </w:rPr>
              <w:t>2024</w:t>
            </w:r>
            <w:r>
              <w:rPr>
                <w:rFonts w:hint="eastAsia" w:ascii="Times New Roman" w:hAnsi="Times New Roman" w:eastAsia="仿宋"/>
                <w:spacing w:val="-6"/>
                <w:kern w:val="0"/>
                <w:sz w:val="20"/>
                <w:szCs w:val="20"/>
              </w:rPr>
              <w:t>〕</w:t>
            </w:r>
            <w:r>
              <w:rPr>
                <w:rFonts w:ascii="Times New Roman" w:hAnsi="Times New Roman" w:eastAsia="仿宋"/>
                <w:spacing w:val="-6"/>
                <w:kern w:val="0"/>
                <w:sz w:val="20"/>
                <w:szCs w:val="20"/>
              </w:rPr>
              <w:t>709</w:t>
            </w:r>
            <w:r>
              <w:rPr>
                <w:rFonts w:hint="eastAsia" w:ascii="Times New Roman" w:hAnsi="Times New Roman" w:eastAsia="仿宋"/>
                <w:spacing w:val="-6"/>
                <w:kern w:val="0"/>
                <w:sz w:val="20"/>
                <w:szCs w:val="20"/>
              </w:rPr>
              <w:t>号）</w:t>
            </w:r>
          </w:p>
        </w:tc>
        <w:tc>
          <w:tcPr>
            <w:tcW w:w="2700" w:type="dxa"/>
            <w:vMerge w:val="continue"/>
            <w:noWrap/>
            <w:tcMar>
              <w:top w:w="15" w:type="dxa"/>
              <w:left w:w="15" w:type="dxa"/>
              <w:right w:w="15" w:type="dxa"/>
            </w:tcMar>
            <w:vAlign w:val="center"/>
          </w:tcPr>
          <w:p w14:paraId="15488F63">
            <w:pPr>
              <w:spacing w:line="240" w:lineRule="exact"/>
              <w:rPr>
                <w:rFonts w:ascii="Times New Roman" w:hAnsi="Times New Roman" w:eastAsia="仿宋"/>
                <w:sz w:val="20"/>
                <w:szCs w:val="20"/>
              </w:rPr>
            </w:pPr>
          </w:p>
        </w:tc>
      </w:tr>
      <w:tr w14:paraId="23081E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06" w:hRule="atLeast"/>
        </w:trPr>
        <w:tc>
          <w:tcPr>
            <w:tcW w:w="507" w:type="dxa"/>
            <w:noWrap/>
            <w:tcMar>
              <w:top w:w="15" w:type="dxa"/>
              <w:left w:w="15" w:type="dxa"/>
              <w:right w:w="15" w:type="dxa"/>
            </w:tcMar>
            <w:vAlign w:val="center"/>
          </w:tcPr>
          <w:p w14:paraId="744052F4">
            <w:pPr>
              <w:spacing w:line="240" w:lineRule="exact"/>
              <w:ind w:left="384" w:hanging="384"/>
              <w:jc w:val="center"/>
              <w:rPr>
                <w:rFonts w:ascii="Times New Roman" w:hAnsi="Times New Roman" w:eastAsia="仿宋"/>
                <w:sz w:val="20"/>
                <w:szCs w:val="20"/>
              </w:rPr>
            </w:pPr>
            <w:r>
              <w:rPr>
                <w:rFonts w:ascii="Times New Roman" w:hAnsi="Times New Roman" w:eastAsia="仿宋"/>
                <w:sz w:val="20"/>
                <w:szCs w:val="20"/>
              </w:rPr>
              <w:t>67</w:t>
            </w:r>
          </w:p>
        </w:tc>
        <w:tc>
          <w:tcPr>
            <w:tcW w:w="507" w:type="dxa"/>
            <w:noWrap/>
            <w:tcMar>
              <w:top w:w="15" w:type="dxa"/>
              <w:left w:w="15" w:type="dxa"/>
              <w:right w:w="15" w:type="dxa"/>
            </w:tcMar>
            <w:vAlign w:val="center"/>
          </w:tcPr>
          <w:p w14:paraId="67DC2F2D">
            <w:pPr>
              <w:spacing w:line="240" w:lineRule="exact"/>
              <w:ind w:left="384" w:hanging="384"/>
              <w:jc w:val="center"/>
              <w:rPr>
                <w:rFonts w:ascii="Times New Roman" w:hAnsi="Times New Roman" w:eastAsia="仿宋"/>
                <w:sz w:val="20"/>
                <w:szCs w:val="20"/>
              </w:rPr>
            </w:pPr>
            <w:r>
              <w:rPr>
                <w:rFonts w:ascii="Times New Roman" w:hAnsi="Times New Roman" w:eastAsia="仿宋"/>
                <w:sz w:val="20"/>
                <w:szCs w:val="20"/>
              </w:rPr>
              <w:t>131</w:t>
            </w:r>
          </w:p>
        </w:tc>
        <w:tc>
          <w:tcPr>
            <w:tcW w:w="1571" w:type="dxa"/>
            <w:noWrap/>
            <w:tcMar>
              <w:top w:w="15" w:type="dxa"/>
              <w:left w:w="15" w:type="dxa"/>
              <w:right w:w="15" w:type="dxa"/>
            </w:tcMar>
            <w:vAlign w:val="center"/>
          </w:tcPr>
          <w:p w14:paraId="75216A88">
            <w:pPr>
              <w:widowControl/>
              <w:spacing w:line="240" w:lineRule="exact"/>
              <w:textAlignment w:val="center"/>
              <w:rPr>
                <w:rFonts w:ascii="Times New Roman" w:hAnsi="Times New Roman" w:eastAsia="仿宋"/>
                <w:sz w:val="20"/>
                <w:szCs w:val="20"/>
              </w:rPr>
            </w:pPr>
            <w:r>
              <w:rPr>
                <w:rFonts w:hint="eastAsia" w:ascii="Times New Roman" w:hAnsi="Times New Roman" w:eastAsia="仿宋"/>
                <w:spacing w:val="6"/>
                <w:kern w:val="0"/>
                <w:sz w:val="20"/>
                <w:szCs w:val="20"/>
              </w:rPr>
              <w:t>国有建设用地使用权出让后土地使用权分割转让批准</w:t>
            </w:r>
          </w:p>
        </w:tc>
        <w:tc>
          <w:tcPr>
            <w:tcW w:w="1210" w:type="dxa"/>
            <w:noWrap/>
            <w:tcMar>
              <w:top w:w="15" w:type="dxa"/>
              <w:left w:w="15" w:type="dxa"/>
              <w:right w:w="15" w:type="dxa"/>
            </w:tcMar>
            <w:vAlign w:val="center"/>
          </w:tcPr>
          <w:p w14:paraId="14653977">
            <w:pPr>
              <w:widowControl/>
              <w:spacing w:line="240" w:lineRule="exact"/>
              <w:jc w:val="center"/>
              <w:textAlignment w:val="center"/>
              <w:rPr>
                <w:rFonts w:ascii="Times New Roman" w:hAnsi="Times New Roman" w:eastAsia="仿宋"/>
                <w:sz w:val="20"/>
                <w:szCs w:val="20"/>
              </w:rPr>
            </w:pPr>
            <w:r>
              <w:rPr>
                <w:rFonts w:hint="eastAsia" w:ascii="Times New Roman" w:hAnsi="Times New Roman" w:eastAsia="仿宋"/>
                <w:kern w:val="0"/>
                <w:sz w:val="20"/>
                <w:szCs w:val="20"/>
              </w:rPr>
              <w:t>市自然资源规划局</w:t>
            </w:r>
          </w:p>
        </w:tc>
        <w:tc>
          <w:tcPr>
            <w:tcW w:w="1903" w:type="dxa"/>
            <w:noWrap/>
            <w:tcMar>
              <w:top w:w="15" w:type="dxa"/>
              <w:left w:w="15" w:type="dxa"/>
              <w:right w:w="15" w:type="dxa"/>
            </w:tcMar>
            <w:vAlign w:val="center"/>
          </w:tcPr>
          <w:p w14:paraId="3608FBF8">
            <w:pPr>
              <w:widowControl/>
              <w:spacing w:line="240" w:lineRule="exact"/>
              <w:textAlignment w:val="center"/>
              <w:rPr>
                <w:rFonts w:ascii="Times New Roman" w:hAnsi="Times New Roman" w:eastAsia="仿宋"/>
                <w:sz w:val="20"/>
                <w:szCs w:val="20"/>
              </w:rPr>
            </w:pPr>
            <w:r>
              <w:rPr>
                <w:rFonts w:hint="eastAsia" w:ascii="Times New Roman" w:hAnsi="Times New Roman" w:eastAsia="仿宋"/>
                <w:kern w:val="0"/>
                <w:sz w:val="20"/>
                <w:szCs w:val="20"/>
              </w:rPr>
              <w:t>设区的市级、县级自然资源部门</w:t>
            </w:r>
          </w:p>
        </w:tc>
        <w:tc>
          <w:tcPr>
            <w:tcW w:w="1877" w:type="dxa"/>
            <w:noWrap/>
            <w:tcMar>
              <w:top w:w="15" w:type="dxa"/>
              <w:left w:w="15" w:type="dxa"/>
              <w:right w:w="15" w:type="dxa"/>
            </w:tcMar>
            <w:vAlign w:val="center"/>
          </w:tcPr>
          <w:p w14:paraId="6A734485">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《中华人民共和国城镇国有土地使用权出让和转让暂行条例》</w:t>
            </w:r>
          </w:p>
        </w:tc>
        <w:tc>
          <w:tcPr>
            <w:tcW w:w="4500" w:type="dxa"/>
            <w:noWrap/>
            <w:tcMar>
              <w:top w:w="15" w:type="dxa"/>
              <w:left w:w="15" w:type="dxa"/>
              <w:right w:w="15" w:type="dxa"/>
            </w:tcMar>
            <w:vAlign w:val="center"/>
          </w:tcPr>
          <w:p w14:paraId="6B77D564">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《中华人民共和国城镇国有土地使用权出让和转让暂行条例》</w:t>
            </w:r>
          </w:p>
        </w:tc>
        <w:tc>
          <w:tcPr>
            <w:tcW w:w="2700" w:type="dxa"/>
            <w:noWrap/>
            <w:tcMar>
              <w:top w:w="15" w:type="dxa"/>
              <w:left w:w="15" w:type="dxa"/>
              <w:right w:w="15" w:type="dxa"/>
            </w:tcMar>
            <w:vAlign w:val="center"/>
          </w:tcPr>
          <w:p w14:paraId="688DB9AE">
            <w:pPr>
              <w:spacing w:line="240" w:lineRule="exact"/>
              <w:rPr>
                <w:rFonts w:ascii="Times New Roman" w:hAnsi="Times New Roman" w:eastAsia="仿宋"/>
                <w:sz w:val="20"/>
                <w:szCs w:val="20"/>
              </w:rPr>
            </w:pPr>
          </w:p>
        </w:tc>
      </w:tr>
      <w:tr w14:paraId="692637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58" w:hRule="atLeast"/>
        </w:trPr>
        <w:tc>
          <w:tcPr>
            <w:tcW w:w="507" w:type="dxa"/>
            <w:vMerge w:val="restart"/>
            <w:noWrap/>
            <w:tcMar>
              <w:top w:w="15" w:type="dxa"/>
              <w:left w:w="15" w:type="dxa"/>
              <w:right w:w="15" w:type="dxa"/>
            </w:tcMar>
            <w:vAlign w:val="center"/>
          </w:tcPr>
          <w:p w14:paraId="349914B3">
            <w:pPr>
              <w:widowControl/>
              <w:spacing w:line="240" w:lineRule="exact"/>
              <w:ind w:left="384" w:hanging="384"/>
              <w:jc w:val="center"/>
              <w:textAlignment w:val="center"/>
              <w:rPr>
                <w:rFonts w:ascii="Times New Roman" w:hAnsi="Times New Roman" w:eastAsia="仿宋"/>
                <w:sz w:val="20"/>
                <w:szCs w:val="20"/>
              </w:rPr>
            </w:pPr>
            <w:r>
              <w:rPr>
                <w:rFonts w:ascii="Times New Roman" w:hAnsi="Times New Roman" w:eastAsia="仿宋"/>
                <w:sz w:val="20"/>
                <w:szCs w:val="20"/>
              </w:rPr>
              <w:t>68</w:t>
            </w:r>
          </w:p>
        </w:tc>
        <w:tc>
          <w:tcPr>
            <w:tcW w:w="507" w:type="dxa"/>
            <w:vMerge w:val="restart"/>
            <w:noWrap/>
            <w:tcMar>
              <w:top w:w="15" w:type="dxa"/>
              <w:left w:w="15" w:type="dxa"/>
              <w:right w:w="15" w:type="dxa"/>
            </w:tcMar>
            <w:vAlign w:val="center"/>
          </w:tcPr>
          <w:p w14:paraId="6927F7A1">
            <w:pPr>
              <w:widowControl/>
              <w:spacing w:line="240" w:lineRule="exact"/>
              <w:ind w:left="384" w:hanging="384"/>
              <w:jc w:val="center"/>
              <w:textAlignment w:val="center"/>
              <w:rPr>
                <w:rFonts w:ascii="Times New Roman" w:hAnsi="Times New Roman" w:eastAsia="仿宋"/>
                <w:sz w:val="20"/>
                <w:szCs w:val="20"/>
              </w:rPr>
            </w:pPr>
            <w:r>
              <w:rPr>
                <w:rFonts w:ascii="Times New Roman" w:hAnsi="Times New Roman" w:eastAsia="仿宋"/>
                <w:sz w:val="20"/>
                <w:szCs w:val="20"/>
              </w:rPr>
              <w:t>132</w:t>
            </w:r>
          </w:p>
        </w:tc>
        <w:tc>
          <w:tcPr>
            <w:tcW w:w="1571" w:type="dxa"/>
            <w:vMerge w:val="restart"/>
            <w:noWrap/>
            <w:tcMar>
              <w:top w:w="15" w:type="dxa"/>
              <w:left w:w="15" w:type="dxa"/>
              <w:right w:w="15" w:type="dxa"/>
            </w:tcMar>
            <w:vAlign w:val="center"/>
          </w:tcPr>
          <w:p w14:paraId="723559CD">
            <w:pPr>
              <w:widowControl/>
              <w:spacing w:line="240" w:lineRule="exact"/>
              <w:textAlignment w:val="center"/>
              <w:rPr>
                <w:rFonts w:ascii="Times New Roman" w:hAnsi="Times New Roman" w:eastAsia="仿宋"/>
                <w:spacing w:val="-6"/>
                <w:sz w:val="20"/>
                <w:szCs w:val="20"/>
              </w:rPr>
            </w:pPr>
            <w:r>
              <w:rPr>
                <w:rFonts w:hint="eastAsia" w:ascii="Times New Roman" w:hAnsi="Times New Roman" w:eastAsia="仿宋"/>
                <w:spacing w:val="-6"/>
                <w:kern w:val="0"/>
                <w:sz w:val="20"/>
                <w:szCs w:val="20"/>
              </w:rPr>
              <w:t>乡（镇）村企业使用集体建设用地审批</w:t>
            </w:r>
          </w:p>
        </w:tc>
        <w:tc>
          <w:tcPr>
            <w:tcW w:w="1210" w:type="dxa"/>
            <w:vMerge w:val="restart"/>
            <w:noWrap/>
            <w:tcMar>
              <w:top w:w="15" w:type="dxa"/>
              <w:left w:w="15" w:type="dxa"/>
              <w:right w:w="15" w:type="dxa"/>
            </w:tcMar>
            <w:vAlign w:val="center"/>
          </w:tcPr>
          <w:p w14:paraId="63BA95E3">
            <w:pPr>
              <w:widowControl/>
              <w:spacing w:line="240" w:lineRule="exact"/>
              <w:jc w:val="center"/>
              <w:textAlignment w:val="center"/>
              <w:rPr>
                <w:rFonts w:ascii="Times New Roman" w:hAnsi="Times New Roman" w:eastAsia="仿宋"/>
                <w:sz w:val="20"/>
                <w:szCs w:val="20"/>
              </w:rPr>
            </w:pPr>
            <w:r>
              <w:rPr>
                <w:rFonts w:hint="eastAsia" w:ascii="Times New Roman" w:hAnsi="Times New Roman" w:eastAsia="仿宋"/>
                <w:kern w:val="0"/>
                <w:sz w:val="20"/>
                <w:szCs w:val="20"/>
              </w:rPr>
              <w:t>市自然资源规划局</w:t>
            </w:r>
          </w:p>
        </w:tc>
        <w:tc>
          <w:tcPr>
            <w:tcW w:w="1903" w:type="dxa"/>
            <w:vMerge w:val="restart"/>
            <w:noWrap/>
            <w:tcMar>
              <w:top w:w="15" w:type="dxa"/>
              <w:left w:w="15" w:type="dxa"/>
              <w:right w:w="15" w:type="dxa"/>
            </w:tcMar>
            <w:vAlign w:val="center"/>
          </w:tcPr>
          <w:p w14:paraId="55D4A00D">
            <w:pPr>
              <w:widowControl/>
              <w:spacing w:line="240" w:lineRule="exact"/>
              <w:textAlignment w:val="center"/>
              <w:rPr>
                <w:rFonts w:ascii="Times New Roman" w:hAnsi="Times New Roman" w:eastAsia="仿宋"/>
                <w:sz w:val="20"/>
                <w:szCs w:val="20"/>
              </w:rPr>
            </w:pPr>
            <w:r>
              <w:rPr>
                <w:rFonts w:hint="eastAsia" w:ascii="Times New Roman" w:hAnsi="Times New Roman" w:eastAsia="仿宋"/>
                <w:spacing w:val="6"/>
                <w:kern w:val="0"/>
                <w:sz w:val="20"/>
                <w:szCs w:val="20"/>
              </w:rPr>
              <w:t>设区的市级、县级政府（由自然资源部门承办）</w:t>
            </w:r>
          </w:p>
        </w:tc>
        <w:tc>
          <w:tcPr>
            <w:tcW w:w="1877" w:type="dxa"/>
            <w:vMerge w:val="restart"/>
            <w:noWrap/>
            <w:tcMar>
              <w:top w:w="15" w:type="dxa"/>
              <w:left w:w="15" w:type="dxa"/>
              <w:right w:w="15" w:type="dxa"/>
            </w:tcMar>
            <w:vAlign w:val="center"/>
          </w:tcPr>
          <w:p w14:paraId="3BB1F090">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《中华人民共和国土地管理法》</w:t>
            </w:r>
          </w:p>
        </w:tc>
        <w:tc>
          <w:tcPr>
            <w:tcW w:w="4500" w:type="dxa"/>
            <w:noWrap/>
            <w:tcMar>
              <w:top w:w="15" w:type="dxa"/>
              <w:left w:w="15" w:type="dxa"/>
              <w:right w:w="15" w:type="dxa"/>
            </w:tcMar>
            <w:vAlign w:val="center"/>
          </w:tcPr>
          <w:p w14:paraId="2E27352C">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《中华人民共和国土地管理法》</w:t>
            </w:r>
          </w:p>
        </w:tc>
        <w:tc>
          <w:tcPr>
            <w:tcW w:w="2700" w:type="dxa"/>
            <w:vMerge w:val="restart"/>
            <w:noWrap/>
            <w:tcMar>
              <w:top w:w="15" w:type="dxa"/>
              <w:left w:w="15" w:type="dxa"/>
              <w:right w:w="15" w:type="dxa"/>
            </w:tcMar>
            <w:vAlign w:val="center"/>
          </w:tcPr>
          <w:p w14:paraId="062C59DD">
            <w:pPr>
              <w:spacing w:line="240" w:lineRule="exact"/>
              <w:rPr>
                <w:rFonts w:ascii="Times New Roman" w:hAnsi="Times New Roman" w:eastAsia="仿宋"/>
                <w:sz w:val="20"/>
                <w:szCs w:val="20"/>
              </w:rPr>
            </w:pPr>
          </w:p>
        </w:tc>
      </w:tr>
      <w:tr w14:paraId="200075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4" w:hRule="atLeast"/>
        </w:trPr>
        <w:tc>
          <w:tcPr>
            <w:tcW w:w="507" w:type="dxa"/>
            <w:vMerge w:val="continue"/>
            <w:noWrap/>
            <w:tcMar>
              <w:top w:w="15" w:type="dxa"/>
              <w:left w:w="15" w:type="dxa"/>
              <w:right w:w="15" w:type="dxa"/>
            </w:tcMar>
            <w:vAlign w:val="center"/>
          </w:tcPr>
          <w:p w14:paraId="3BD4A736">
            <w:pPr>
              <w:spacing w:line="240" w:lineRule="exact"/>
              <w:jc w:val="center"/>
              <w:rPr>
                <w:rFonts w:ascii="Times New Roman" w:hAnsi="Times New Roman" w:eastAsia="仿宋"/>
              </w:rPr>
            </w:pPr>
          </w:p>
        </w:tc>
        <w:tc>
          <w:tcPr>
            <w:tcW w:w="507" w:type="dxa"/>
            <w:vMerge w:val="continue"/>
            <w:noWrap/>
            <w:tcMar>
              <w:top w:w="15" w:type="dxa"/>
              <w:left w:w="15" w:type="dxa"/>
              <w:right w:w="15" w:type="dxa"/>
            </w:tcMar>
            <w:vAlign w:val="center"/>
          </w:tcPr>
          <w:p w14:paraId="187F9862">
            <w:pPr>
              <w:spacing w:line="240" w:lineRule="exact"/>
              <w:jc w:val="center"/>
              <w:rPr>
                <w:rFonts w:ascii="Times New Roman" w:hAnsi="Times New Roman" w:eastAsia="仿宋"/>
              </w:rPr>
            </w:pPr>
          </w:p>
        </w:tc>
        <w:tc>
          <w:tcPr>
            <w:tcW w:w="1571" w:type="dxa"/>
            <w:vMerge w:val="continue"/>
            <w:noWrap/>
            <w:tcMar>
              <w:top w:w="15" w:type="dxa"/>
              <w:left w:w="15" w:type="dxa"/>
              <w:right w:w="15" w:type="dxa"/>
            </w:tcMar>
            <w:vAlign w:val="center"/>
          </w:tcPr>
          <w:p w14:paraId="43275FB7">
            <w:pPr>
              <w:widowControl/>
              <w:spacing w:line="240" w:lineRule="exact"/>
              <w:textAlignment w:val="center"/>
              <w:rPr>
                <w:rFonts w:ascii="Times New Roman" w:hAnsi="Times New Roman" w:eastAsia="仿宋"/>
                <w:spacing w:val="-6"/>
              </w:rPr>
            </w:pPr>
          </w:p>
        </w:tc>
        <w:tc>
          <w:tcPr>
            <w:tcW w:w="1210" w:type="dxa"/>
            <w:vMerge w:val="continue"/>
            <w:noWrap/>
            <w:tcMar>
              <w:top w:w="15" w:type="dxa"/>
              <w:left w:w="15" w:type="dxa"/>
              <w:right w:w="15" w:type="dxa"/>
            </w:tcMar>
            <w:vAlign w:val="center"/>
          </w:tcPr>
          <w:p w14:paraId="799D726D">
            <w:pPr>
              <w:widowControl/>
              <w:spacing w:line="240" w:lineRule="exact"/>
              <w:jc w:val="center"/>
              <w:textAlignment w:val="center"/>
              <w:rPr>
                <w:rFonts w:ascii="Times New Roman" w:hAnsi="Times New Roman" w:eastAsia="仿宋"/>
              </w:rPr>
            </w:pPr>
          </w:p>
        </w:tc>
        <w:tc>
          <w:tcPr>
            <w:tcW w:w="1903" w:type="dxa"/>
            <w:vMerge w:val="continue"/>
            <w:noWrap/>
            <w:tcMar>
              <w:top w:w="15" w:type="dxa"/>
              <w:left w:w="15" w:type="dxa"/>
              <w:right w:w="15" w:type="dxa"/>
            </w:tcMar>
            <w:vAlign w:val="center"/>
          </w:tcPr>
          <w:p w14:paraId="52F3A3A0">
            <w:pPr>
              <w:widowControl/>
              <w:spacing w:line="240" w:lineRule="exact"/>
              <w:textAlignment w:val="center"/>
              <w:rPr>
                <w:rFonts w:ascii="Times New Roman" w:hAnsi="Times New Roman" w:eastAsia="仿宋"/>
              </w:rPr>
            </w:pPr>
          </w:p>
        </w:tc>
        <w:tc>
          <w:tcPr>
            <w:tcW w:w="1877" w:type="dxa"/>
            <w:vMerge w:val="continue"/>
            <w:noWrap/>
            <w:tcMar>
              <w:top w:w="15" w:type="dxa"/>
              <w:left w:w="15" w:type="dxa"/>
              <w:right w:w="15" w:type="dxa"/>
            </w:tcMar>
            <w:vAlign w:val="center"/>
          </w:tcPr>
          <w:p w14:paraId="6E58359B">
            <w:pPr>
              <w:widowControl/>
              <w:spacing w:line="240" w:lineRule="exact"/>
              <w:jc w:val="left"/>
              <w:textAlignment w:val="center"/>
              <w:rPr>
                <w:rFonts w:ascii="Times New Roman" w:hAnsi="Times New Roman" w:eastAsia="仿宋"/>
              </w:rPr>
            </w:pPr>
          </w:p>
        </w:tc>
        <w:tc>
          <w:tcPr>
            <w:tcW w:w="4500" w:type="dxa"/>
            <w:noWrap/>
            <w:tcMar>
              <w:top w:w="15" w:type="dxa"/>
              <w:left w:w="15" w:type="dxa"/>
              <w:right w:w="15" w:type="dxa"/>
            </w:tcMar>
            <w:vAlign w:val="center"/>
          </w:tcPr>
          <w:p w14:paraId="6CF8F2F6">
            <w:pPr>
              <w:widowControl/>
              <w:spacing w:line="240" w:lineRule="exact"/>
              <w:jc w:val="left"/>
              <w:textAlignment w:val="center"/>
              <w:rPr>
                <w:rFonts w:ascii="Times New Roman" w:hAnsi="Times New Roman" w:eastAsia="仿宋"/>
                <w:kern w:val="0"/>
                <w:sz w:val="20"/>
                <w:szCs w:val="20"/>
              </w:rPr>
            </w:pPr>
            <w:r>
              <w:rPr>
                <w:rFonts w:hint="eastAsia" w:ascii="Times New Roman" w:hAnsi="Times New Roman" w:eastAsia="仿宋"/>
                <w:kern w:val="0"/>
                <w:sz w:val="20"/>
                <w:szCs w:val="20"/>
              </w:rPr>
              <w:t>《四川省〈中华人民共和国土地管理法〉实施办法》</w:t>
            </w:r>
          </w:p>
        </w:tc>
        <w:tc>
          <w:tcPr>
            <w:tcW w:w="2700" w:type="dxa"/>
            <w:vMerge w:val="continue"/>
            <w:noWrap/>
            <w:tcMar>
              <w:top w:w="15" w:type="dxa"/>
              <w:left w:w="15" w:type="dxa"/>
              <w:right w:w="15" w:type="dxa"/>
            </w:tcMar>
            <w:vAlign w:val="center"/>
          </w:tcPr>
          <w:p w14:paraId="5EDC696A">
            <w:pPr>
              <w:widowControl/>
              <w:spacing w:line="240" w:lineRule="exact"/>
              <w:textAlignment w:val="center"/>
              <w:rPr>
                <w:rFonts w:ascii="Times New Roman" w:hAnsi="Times New Roman" w:eastAsia="仿宋"/>
                <w:kern w:val="0"/>
                <w:sz w:val="20"/>
                <w:szCs w:val="20"/>
              </w:rPr>
            </w:pPr>
          </w:p>
        </w:tc>
      </w:tr>
      <w:tr w14:paraId="4F5B1A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7" w:hRule="atLeast"/>
        </w:trPr>
        <w:tc>
          <w:tcPr>
            <w:tcW w:w="507" w:type="dxa"/>
            <w:vMerge w:val="restart"/>
            <w:noWrap/>
            <w:tcMar>
              <w:top w:w="15" w:type="dxa"/>
              <w:left w:w="15" w:type="dxa"/>
              <w:right w:w="15" w:type="dxa"/>
            </w:tcMar>
            <w:vAlign w:val="center"/>
          </w:tcPr>
          <w:p w14:paraId="1FEA40A1">
            <w:pPr>
              <w:widowControl/>
              <w:spacing w:line="240" w:lineRule="exact"/>
              <w:ind w:left="384" w:hanging="384"/>
              <w:jc w:val="center"/>
              <w:textAlignment w:val="center"/>
              <w:rPr>
                <w:rFonts w:ascii="Times New Roman" w:hAnsi="Times New Roman" w:eastAsia="仿宋"/>
                <w:sz w:val="20"/>
                <w:szCs w:val="20"/>
              </w:rPr>
            </w:pPr>
            <w:r>
              <w:rPr>
                <w:rFonts w:ascii="Times New Roman" w:hAnsi="Times New Roman" w:eastAsia="仿宋"/>
                <w:sz w:val="20"/>
                <w:szCs w:val="20"/>
              </w:rPr>
              <w:t>69</w:t>
            </w:r>
          </w:p>
        </w:tc>
        <w:tc>
          <w:tcPr>
            <w:tcW w:w="507" w:type="dxa"/>
            <w:vMerge w:val="restart"/>
            <w:noWrap/>
            <w:tcMar>
              <w:top w:w="15" w:type="dxa"/>
              <w:left w:w="15" w:type="dxa"/>
              <w:right w:w="15" w:type="dxa"/>
            </w:tcMar>
            <w:vAlign w:val="center"/>
          </w:tcPr>
          <w:p w14:paraId="4EC22E25">
            <w:pPr>
              <w:widowControl/>
              <w:spacing w:line="240" w:lineRule="exact"/>
              <w:ind w:left="384" w:hanging="384"/>
              <w:jc w:val="center"/>
              <w:textAlignment w:val="center"/>
              <w:rPr>
                <w:rFonts w:ascii="Times New Roman" w:hAnsi="Times New Roman" w:eastAsia="仿宋"/>
                <w:sz w:val="20"/>
                <w:szCs w:val="20"/>
              </w:rPr>
            </w:pPr>
            <w:r>
              <w:rPr>
                <w:rFonts w:ascii="Times New Roman" w:hAnsi="Times New Roman" w:eastAsia="仿宋"/>
                <w:sz w:val="20"/>
                <w:szCs w:val="20"/>
              </w:rPr>
              <w:t>133</w:t>
            </w:r>
          </w:p>
        </w:tc>
        <w:tc>
          <w:tcPr>
            <w:tcW w:w="1571" w:type="dxa"/>
            <w:vMerge w:val="restart"/>
            <w:noWrap/>
            <w:tcMar>
              <w:top w:w="15" w:type="dxa"/>
              <w:left w:w="15" w:type="dxa"/>
              <w:right w:w="15" w:type="dxa"/>
            </w:tcMar>
            <w:vAlign w:val="center"/>
          </w:tcPr>
          <w:p w14:paraId="181E218D">
            <w:pPr>
              <w:widowControl/>
              <w:spacing w:line="240" w:lineRule="exact"/>
              <w:textAlignment w:val="center"/>
              <w:rPr>
                <w:rFonts w:ascii="Times New Roman" w:hAnsi="Times New Roman" w:eastAsia="仿宋"/>
                <w:spacing w:val="-6"/>
                <w:sz w:val="20"/>
                <w:szCs w:val="20"/>
              </w:rPr>
            </w:pPr>
            <w:r>
              <w:rPr>
                <w:rFonts w:hint="eastAsia" w:ascii="Times New Roman" w:hAnsi="Times New Roman" w:eastAsia="仿宋"/>
                <w:spacing w:val="-6"/>
                <w:kern w:val="0"/>
                <w:sz w:val="20"/>
                <w:szCs w:val="20"/>
              </w:rPr>
              <w:t>乡（镇）村公共设施、公益事业使用集体建设用地审批</w:t>
            </w:r>
          </w:p>
        </w:tc>
        <w:tc>
          <w:tcPr>
            <w:tcW w:w="1210" w:type="dxa"/>
            <w:vMerge w:val="restart"/>
            <w:noWrap/>
            <w:tcMar>
              <w:top w:w="15" w:type="dxa"/>
              <w:left w:w="15" w:type="dxa"/>
              <w:right w:w="15" w:type="dxa"/>
            </w:tcMar>
            <w:vAlign w:val="center"/>
          </w:tcPr>
          <w:p w14:paraId="4E180EAC">
            <w:pPr>
              <w:widowControl/>
              <w:spacing w:line="240" w:lineRule="exact"/>
              <w:jc w:val="center"/>
              <w:textAlignment w:val="center"/>
              <w:rPr>
                <w:rFonts w:ascii="Times New Roman" w:hAnsi="Times New Roman" w:eastAsia="仿宋"/>
                <w:sz w:val="20"/>
                <w:szCs w:val="20"/>
              </w:rPr>
            </w:pPr>
            <w:r>
              <w:rPr>
                <w:rFonts w:hint="eastAsia" w:ascii="Times New Roman" w:hAnsi="Times New Roman" w:eastAsia="仿宋"/>
                <w:kern w:val="0"/>
                <w:sz w:val="20"/>
                <w:szCs w:val="20"/>
              </w:rPr>
              <w:t>市自然资源规划局</w:t>
            </w:r>
          </w:p>
        </w:tc>
        <w:tc>
          <w:tcPr>
            <w:tcW w:w="1903" w:type="dxa"/>
            <w:vMerge w:val="restart"/>
            <w:noWrap/>
            <w:tcMar>
              <w:top w:w="15" w:type="dxa"/>
              <w:left w:w="15" w:type="dxa"/>
              <w:right w:w="15" w:type="dxa"/>
            </w:tcMar>
            <w:vAlign w:val="center"/>
          </w:tcPr>
          <w:p w14:paraId="7CDBA1A0">
            <w:pPr>
              <w:widowControl/>
              <w:spacing w:line="240" w:lineRule="exact"/>
              <w:textAlignment w:val="center"/>
              <w:rPr>
                <w:rFonts w:ascii="Times New Roman" w:hAnsi="Times New Roman" w:eastAsia="仿宋"/>
                <w:sz w:val="20"/>
                <w:szCs w:val="20"/>
              </w:rPr>
            </w:pPr>
            <w:r>
              <w:rPr>
                <w:rFonts w:hint="eastAsia" w:ascii="Times New Roman" w:hAnsi="Times New Roman" w:eastAsia="仿宋"/>
                <w:spacing w:val="6"/>
                <w:kern w:val="0"/>
                <w:sz w:val="20"/>
                <w:szCs w:val="20"/>
              </w:rPr>
              <w:t>设区的市级、县级政府（由自然资源部门承办）</w:t>
            </w:r>
          </w:p>
        </w:tc>
        <w:tc>
          <w:tcPr>
            <w:tcW w:w="1877" w:type="dxa"/>
            <w:vMerge w:val="restart"/>
            <w:noWrap/>
            <w:tcMar>
              <w:top w:w="15" w:type="dxa"/>
              <w:left w:w="15" w:type="dxa"/>
              <w:right w:w="15" w:type="dxa"/>
            </w:tcMar>
            <w:vAlign w:val="center"/>
          </w:tcPr>
          <w:p w14:paraId="36D99F83">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《中华人民共和国土地管理法》</w:t>
            </w:r>
          </w:p>
        </w:tc>
        <w:tc>
          <w:tcPr>
            <w:tcW w:w="4500" w:type="dxa"/>
            <w:noWrap/>
            <w:tcMar>
              <w:top w:w="15" w:type="dxa"/>
              <w:left w:w="15" w:type="dxa"/>
              <w:right w:w="15" w:type="dxa"/>
            </w:tcMar>
            <w:vAlign w:val="center"/>
          </w:tcPr>
          <w:p w14:paraId="7A69033E">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《中华人民共和国土地管理法》</w:t>
            </w:r>
          </w:p>
        </w:tc>
        <w:tc>
          <w:tcPr>
            <w:tcW w:w="2700" w:type="dxa"/>
            <w:vMerge w:val="restart"/>
            <w:noWrap/>
            <w:tcMar>
              <w:top w:w="15" w:type="dxa"/>
              <w:left w:w="15" w:type="dxa"/>
              <w:right w:w="15" w:type="dxa"/>
            </w:tcMar>
            <w:vAlign w:val="center"/>
          </w:tcPr>
          <w:p w14:paraId="4501281D">
            <w:pPr>
              <w:spacing w:line="240" w:lineRule="exact"/>
              <w:rPr>
                <w:rFonts w:ascii="Times New Roman" w:hAnsi="Times New Roman" w:eastAsia="仿宋"/>
                <w:sz w:val="20"/>
                <w:szCs w:val="20"/>
              </w:rPr>
            </w:pPr>
          </w:p>
        </w:tc>
      </w:tr>
      <w:tr w14:paraId="0785DC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5" w:hRule="atLeast"/>
        </w:trPr>
        <w:tc>
          <w:tcPr>
            <w:tcW w:w="507" w:type="dxa"/>
            <w:vMerge w:val="continue"/>
            <w:noWrap/>
            <w:tcMar>
              <w:top w:w="15" w:type="dxa"/>
              <w:left w:w="15" w:type="dxa"/>
              <w:right w:w="15" w:type="dxa"/>
            </w:tcMar>
            <w:vAlign w:val="center"/>
          </w:tcPr>
          <w:p w14:paraId="4565B822">
            <w:pPr>
              <w:spacing w:line="240" w:lineRule="exact"/>
              <w:jc w:val="center"/>
              <w:rPr>
                <w:rFonts w:ascii="Times New Roman" w:hAnsi="Times New Roman" w:eastAsia="仿宋"/>
                <w:sz w:val="20"/>
                <w:szCs w:val="20"/>
              </w:rPr>
            </w:pPr>
          </w:p>
        </w:tc>
        <w:tc>
          <w:tcPr>
            <w:tcW w:w="507" w:type="dxa"/>
            <w:vMerge w:val="continue"/>
            <w:noWrap/>
            <w:tcMar>
              <w:top w:w="15" w:type="dxa"/>
              <w:left w:w="15" w:type="dxa"/>
              <w:right w:w="15" w:type="dxa"/>
            </w:tcMar>
            <w:vAlign w:val="center"/>
          </w:tcPr>
          <w:p w14:paraId="2F2DE7BD">
            <w:pPr>
              <w:spacing w:line="240" w:lineRule="exact"/>
              <w:jc w:val="center"/>
              <w:rPr>
                <w:rFonts w:ascii="Times New Roman" w:hAnsi="Times New Roman" w:eastAsia="仿宋"/>
                <w:sz w:val="20"/>
                <w:szCs w:val="20"/>
              </w:rPr>
            </w:pPr>
          </w:p>
        </w:tc>
        <w:tc>
          <w:tcPr>
            <w:tcW w:w="1571" w:type="dxa"/>
            <w:vMerge w:val="continue"/>
            <w:noWrap/>
            <w:tcMar>
              <w:top w:w="15" w:type="dxa"/>
              <w:left w:w="15" w:type="dxa"/>
              <w:right w:w="15" w:type="dxa"/>
            </w:tcMar>
            <w:vAlign w:val="center"/>
          </w:tcPr>
          <w:p w14:paraId="6B72217F">
            <w:pPr>
              <w:spacing w:line="240" w:lineRule="exact"/>
              <w:rPr>
                <w:rFonts w:ascii="Times New Roman" w:hAnsi="Times New Roman" w:eastAsia="仿宋"/>
                <w:sz w:val="20"/>
                <w:szCs w:val="20"/>
              </w:rPr>
            </w:pPr>
          </w:p>
        </w:tc>
        <w:tc>
          <w:tcPr>
            <w:tcW w:w="1210" w:type="dxa"/>
            <w:vMerge w:val="continue"/>
            <w:noWrap/>
            <w:tcMar>
              <w:top w:w="15" w:type="dxa"/>
              <w:left w:w="15" w:type="dxa"/>
              <w:right w:w="15" w:type="dxa"/>
            </w:tcMar>
            <w:vAlign w:val="center"/>
          </w:tcPr>
          <w:p w14:paraId="77F0280A">
            <w:pPr>
              <w:spacing w:line="240" w:lineRule="exact"/>
              <w:jc w:val="center"/>
              <w:rPr>
                <w:rFonts w:ascii="Times New Roman" w:hAnsi="Times New Roman" w:eastAsia="仿宋"/>
                <w:sz w:val="20"/>
                <w:szCs w:val="20"/>
              </w:rPr>
            </w:pPr>
          </w:p>
        </w:tc>
        <w:tc>
          <w:tcPr>
            <w:tcW w:w="1903" w:type="dxa"/>
            <w:vMerge w:val="continue"/>
            <w:noWrap/>
            <w:tcMar>
              <w:top w:w="15" w:type="dxa"/>
              <w:left w:w="15" w:type="dxa"/>
              <w:right w:w="15" w:type="dxa"/>
            </w:tcMar>
            <w:vAlign w:val="center"/>
          </w:tcPr>
          <w:p w14:paraId="41EE68B5">
            <w:pPr>
              <w:spacing w:line="240" w:lineRule="exact"/>
              <w:rPr>
                <w:rFonts w:ascii="Times New Roman" w:hAnsi="Times New Roman" w:eastAsia="仿宋"/>
                <w:sz w:val="20"/>
                <w:szCs w:val="20"/>
              </w:rPr>
            </w:pPr>
          </w:p>
        </w:tc>
        <w:tc>
          <w:tcPr>
            <w:tcW w:w="1877" w:type="dxa"/>
            <w:vMerge w:val="continue"/>
            <w:noWrap/>
            <w:tcMar>
              <w:top w:w="15" w:type="dxa"/>
              <w:left w:w="15" w:type="dxa"/>
              <w:right w:w="15" w:type="dxa"/>
            </w:tcMar>
            <w:vAlign w:val="center"/>
          </w:tcPr>
          <w:p w14:paraId="20C2E5FA">
            <w:pPr>
              <w:spacing w:line="240" w:lineRule="exact"/>
              <w:jc w:val="left"/>
              <w:rPr>
                <w:rFonts w:ascii="Times New Roman" w:hAnsi="Times New Roman" w:eastAsia="仿宋"/>
                <w:sz w:val="20"/>
                <w:szCs w:val="20"/>
              </w:rPr>
            </w:pPr>
          </w:p>
        </w:tc>
        <w:tc>
          <w:tcPr>
            <w:tcW w:w="4500" w:type="dxa"/>
            <w:noWrap/>
            <w:tcMar>
              <w:top w:w="15" w:type="dxa"/>
              <w:left w:w="15" w:type="dxa"/>
              <w:right w:w="15" w:type="dxa"/>
            </w:tcMar>
            <w:vAlign w:val="center"/>
          </w:tcPr>
          <w:p w14:paraId="5417F3F2">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《四川省〈中华人民共和国土地管理法〉实施办法》</w:t>
            </w:r>
          </w:p>
        </w:tc>
        <w:tc>
          <w:tcPr>
            <w:tcW w:w="2700" w:type="dxa"/>
            <w:vMerge w:val="continue"/>
            <w:noWrap/>
            <w:tcMar>
              <w:top w:w="15" w:type="dxa"/>
              <w:left w:w="15" w:type="dxa"/>
              <w:right w:w="15" w:type="dxa"/>
            </w:tcMar>
            <w:vAlign w:val="center"/>
          </w:tcPr>
          <w:p w14:paraId="30E614E8">
            <w:pPr>
              <w:spacing w:line="240" w:lineRule="exact"/>
              <w:rPr>
                <w:rFonts w:ascii="Times New Roman" w:hAnsi="Times New Roman" w:eastAsia="仿宋"/>
                <w:sz w:val="20"/>
                <w:szCs w:val="20"/>
              </w:rPr>
            </w:pPr>
          </w:p>
        </w:tc>
      </w:tr>
      <w:tr w14:paraId="38343A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1" w:hRule="atLeast"/>
        </w:trPr>
        <w:tc>
          <w:tcPr>
            <w:tcW w:w="507" w:type="dxa"/>
            <w:vMerge w:val="restart"/>
            <w:noWrap/>
            <w:tcMar>
              <w:top w:w="15" w:type="dxa"/>
              <w:left w:w="15" w:type="dxa"/>
              <w:right w:w="15" w:type="dxa"/>
            </w:tcMar>
            <w:vAlign w:val="center"/>
          </w:tcPr>
          <w:p w14:paraId="2CA9D02A">
            <w:pPr>
              <w:widowControl/>
              <w:spacing w:line="240" w:lineRule="exact"/>
              <w:ind w:left="384" w:hanging="384"/>
              <w:jc w:val="center"/>
              <w:textAlignment w:val="center"/>
              <w:rPr>
                <w:rFonts w:ascii="Times New Roman" w:hAnsi="Times New Roman" w:eastAsia="仿宋"/>
                <w:sz w:val="20"/>
                <w:szCs w:val="20"/>
              </w:rPr>
            </w:pPr>
            <w:r>
              <w:rPr>
                <w:rFonts w:ascii="Times New Roman" w:hAnsi="Times New Roman" w:eastAsia="仿宋"/>
                <w:sz w:val="20"/>
                <w:szCs w:val="20"/>
              </w:rPr>
              <w:t>70</w:t>
            </w:r>
          </w:p>
        </w:tc>
        <w:tc>
          <w:tcPr>
            <w:tcW w:w="507" w:type="dxa"/>
            <w:vMerge w:val="restart"/>
            <w:noWrap/>
            <w:tcMar>
              <w:top w:w="15" w:type="dxa"/>
              <w:left w:w="15" w:type="dxa"/>
              <w:right w:w="15" w:type="dxa"/>
            </w:tcMar>
            <w:vAlign w:val="center"/>
          </w:tcPr>
          <w:p w14:paraId="206D1B4D">
            <w:pPr>
              <w:widowControl/>
              <w:spacing w:line="240" w:lineRule="exact"/>
              <w:ind w:left="384" w:hanging="384"/>
              <w:jc w:val="center"/>
              <w:textAlignment w:val="center"/>
              <w:rPr>
                <w:rFonts w:ascii="Times New Roman" w:hAnsi="Times New Roman" w:eastAsia="仿宋"/>
                <w:sz w:val="20"/>
                <w:szCs w:val="20"/>
              </w:rPr>
            </w:pPr>
            <w:r>
              <w:rPr>
                <w:rFonts w:ascii="Times New Roman" w:hAnsi="Times New Roman" w:eastAsia="仿宋"/>
                <w:sz w:val="20"/>
                <w:szCs w:val="20"/>
              </w:rPr>
              <w:t>134</w:t>
            </w:r>
          </w:p>
        </w:tc>
        <w:tc>
          <w:tcPr>
            <w:tcW w:w="1571" w:type="dxa"/>
            <w:vMerge w:val="restart"/>
            <w:noWrap/>
            <w:tcMar>
              <w:top w:w="15" w:type="dxa"/>
              <w:left w:w="15" w:type="dxa"/>
              <w:right w:w="15" w:type="dxa"/>
            </w:tcMar>
            <w:vAlign w:val="center"/>
          </w:tcPr>
          <w:p w14:paraId="5BA71464">
            <w:pPr>
              <w:widowControl/>
              <w:spacing w:line="240" w:lineRule="exact"/>
              <w:textAlignment w:val="center"/>
              <w:rPr>
                <w:rFonts w:ascii="Times New Roman" w:hAnsi="Times New Roman" w:eastAsia="仿宋"/>
                <w:sz w:val="20"/>
                <w:szCs w:val="20"/>
              </w:rPr>
            </w:pPr>
            <w:r>
              <w:rPr>
                <w:rFonts w:hint="eastAsia" w:ascii="Times New Roman" w:hAnsi="Times New Roman" w:eastAsia="仿宋"/>
                <w:kern w:val="0"/>
                <w:sz w:val="20"/>
                <w:szCs w:val="20"/>
              </w:rPr>
              <w:t>临时用地审批</w:t>
            </w:r>
          </w:p>
        </w:tc>
        <w:tc>
          <w:tcPr>
            <w:tcW w:w="1210" w:type="dxa"/>
            <w:vMerge w:val="restart"/>
            <w:noWrap/>
            <w:tcMar>
              <w:top w:w="15" w:type="dxa"/>
              <w:left w:w="15" w:type="dxa"/>
              <w:right w:w="15" w:type="dxa"/>
            </w:tcMar>
            <w:vAlign w:val="center"/>
          </w:tcPr>
          <w:p w14:paraId="3A53A9B0">
            <w:pPr>
              <w:widowControl/>
              <w:spacing w:line="240" w:lineRule="exact"/>
              <w:jc w:val="center"/>
              <w:textAlignment w:val="center"/>
              <w:rPr>
                <w:rFonts w:ascii="Times New Roman" w:hAnsi="Times New Roman" w:eastAsia="仿宋"/>
                <w:sz w:val="20"/>
                <w:szCs w:val="20"/>
              </w:rPr>
            </w:pPr>
            <w:r>
              <w:rPr>
                <w:rFonts w:hint="eastAsia" w:ascii="Times New Roman" w:hAnsi="Times New Roman" w:eastAsia="仿宋"/>
                <w:kern w:val="0"/>
                <w:sz w:val="20"/>
                <w:szCs w:val="20"/>
              </w:rPr>
              <w:t>市自然资源规划局</w:t>
            </w:r>
          </w:p>
        </w:tc>
        <w:tc>
          <w:tcPr>
            <w:tcW w:w="1903" w:type="dxa"/>
            <w:vMerge w:val="restart"/>
            <w:noWrap/>
            <w:tcMar>
              <w:top w:w="15" w:type="dxa"/>
              <w:left w:w="15" w:type="dxa"/>
              <w:right w:w="15" w:type="dxa"/>
            </w:tcMar>
            <w:vAlign w:val="center"/>
          </w:tcPr>
          <w:p w14:paraId="3D8BC81D">
            <w:pPr>
              <w:widowControl/>
              <w:spacing w:line="240" w:lineRule="exact"/>
              <w:textAlignment w:val="center"/>
              <w:rPr>
                <w:rFonts w:ascii="Times New Roman" w:hAnsi="Times New Roman" w:eastAsia="仿宋"/>
                <w:sz w:val="20"/>
                <w:szCs w:val="20"/>
              </w:rPr>
            </w:pPr>
            <w:r>
              <w:rPr>
                <w:rFonts w:hint="eastAsia" w:ascii="Times New Roman" w:hAnsi="Times New Roman" w:eastAsia="仿宋"/>
                <w:kern w:val="0"/>
                <w:sz w:val="20"/>
                <w:szCs w:val="20"/>
              </w:rPr>
              <w:t>设区的市级、县级自然资源部门</w:t>
            </w:r>
          </w:p>
        </w:tc>
        <w:tc>
          <w:tcPr>
            <w:tcW w:w="1877" w:type="dxa"/>
            <w:vMerge w:val="restart"/>
            <w:noWrap/>
            <w:tcMar>
              <w:top w:w="15" w:type="dxa"/>
              <w:left w:w="15" w:type="dxa"/>
              <w:right w:w="15" w:type="dxa"/>
            </w:tcMar>
            <w:vAlign w:val="center"/>
          </w:tcPr>
          <w:p w14:paraId="46F76161">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《中华人民共和国土地管理法》</w:t>
            </w:r>
          </w:p>
        </w:tc>
        <w:tc>
          <w:tcPr>
            <w:tcW w:w="4500" w:type="dxa"/>
            <w:noWrap/>
            <w:tcMar>
              <w:top w:w="15" w:type="dxa"/>
              <w:left w:w="15" w:type="dxa"/>
              <w:right w:w="15" w:type="dxa"/>
            </w:tcMar>
            <w:vAlign w:val="center"/>
          </w:tcPr>
          <w:p w14:paraId="04C308B8">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《中华人民共和国土地管理法》</w:t>
            </w:r>
          </w:p>
        </w:tc>
        <w:tc>
          <w:tcPr>
            <w:tcW w:w="2700" w:type="dxa"/>
            <w:vMerge w:val="restart"/>
            <w:noWrap/>
            <w:tcMar>
              <w:top w:w="15" w:type="dxa"/>
              <w:left w:w="15" w:type="dxa"/>
              <w:right w:w="15" w:type="dxa"/>
            </w:tcMar>
            <w:vAlign w:val="center"/>
          </w:tcPr>
          <w:p w14:paraId="2717B787">
            <w:pPr>
              <w:spacing w:line="240" w:lineRule="exact"/>
              <w:rPr>
                <w:rFonts w:ascii="Times New Roman" w:hAnsi="Times New Roman" w:eastAsia="仿宋"/>
                <w:sz w:val="20"/>
                <w:szCs w:val="20"/>
              </w:rPr>
            </w:pPr>
          </w:p>
        </w:tc>
      </w:tr>
      <w:tr w14:paraId="3FC144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44" w:hRule="atLeast"/>
        </w:trPr>
        <w:tc>
          <w:tcPr>
            <w:tcW w:w="507" w:type="dxa"/>
            <w:vMerge w:val="continue"/>
            <w:noWrap/>
            <w:tcMar>
              <w:top w:w="15" w:type="dxa"/>
              <w:left w:w="15" w:type="dxa"/>
              <w:right w:w="15" w:type="dxa"/>
            </w:tcMar>
            <w:vAlign w:val="center"/>
          </w:tcPr>
          <w:p w14:paraId="3CF3453A">
            <w:pPr>
              <w:spacing w:line="240" w:lineRule="exact"/>
              <w:jc w:val="center"/>
              <w:rPr>
                <w:rFonts w:ascii="Times New Roman" w:hAnsi="Times New Roman" w:eastAsia="仿宋"/>
                <w:sz w:val="20"/>
                <w:szCs w:val="20"/>
              </w:rPr>
            </w:pPr>
          </w:p>
        </w:tc>
        <w:tc>
          <w:tcPr>
            <w:tcW w:w="507" w:type="dxa"/>
            <w:vMerge w:val="continue"/>
            <w:noWrap/>
            <w:tcMar>
              <w:top w:w="15" w:type="dxa"/>
              <w:left w:w="15" w:type="dxa"/>
              <w:right w:w="15" w:type="dxa"/>
            </w:tcMar>
            <w:vAlign w:val="center"/>
          </w:tcPr>
          <w:p w14:paraId="6663BC56">
            <w:pPr>
              <w:spacing w:line="240" w:lineRule="exact"/>
              <w:jc w:val="center"/>
              <w:rPr>
                <w:rFonts w:ascii="Times New Roman" w:hAnsi="Times New Roman" w:eastAsia="仿宋"/>
                <w:sz w:val="20"/>
                <w:szCs w:val="20"/>
              </w:rPr>
            </w:pPr>
          </w:p>
        </w:tc>
        <w:tc>
          <w:tcPr>
            <w:tcW w:w="1571" w:type="dxa"/>
            <w:vMerge w:val="continue"/>
            <w:noWrap/>
            <w:tcMar>
              <w:top w:w="15" w:type="dxa"/>
              <w:left w:w="15" w:type="dxa"/>
              <w:right w:w="15" w:type="dxa"/>
            </w:tcMar>
            <w:vAlign w:val="center"/>
          </w:tcPr>
          <w:p w14:paraId="017A9F57">
            <w:pPr>
              <w:spacing w:line="240" w:lineRule="exact"/>
              <w:rPr>
                <w:rFonts w:ascii="Times New Roman" w:hAnsi="Times New Roman" w:eastAsia="仿宋"/>
                <w:sz w:val="20"/>
                <w:szCs w:val="20"/>
              </w:rPr>
            </w:pPr>
          </w:p>
        </w:tc>
        <w:tc>
          <w:tcPr>
            <w:tcW w:w="1210" w:type="dxa"/>
            <w:vMerge w:val="continue"/>
            <w:noWrap/>
            <w:tcMar>
              <w:top w:w="15" w:type="dxa"/>
              <w:left w:w="15" w:type="dxa"/>
              <w:right w:w="15" w:type="dxa"/>
            </w:tcMar>
            <w:vAlign w:val="center"/>
          </w:tcPr>
          <w:p w14:paraId="4AEFE173">
            <w:pPr>
              <w:spacing w:line="240" w:lineRule="exact"/>
              <w:jc w:val="center"/>
              <w:rPr>
                <w:rFonts w:ascii="Times New Roman" w:hAnsi="Times New Roman" w:eastAsia="仿宋"/>
                <w:sz w:val="20"/>
                <w:szCs w:val="20"/>
              </w:rPr>
            </w:pPr>
          </w:p>
        </w:tc>
        <w:tc>
          <w:tcPr>
            <w:tcW w:w="1903" w:type="dxa"/>
            <w:vMerge w:val="continue"/>
            <w:noWrap/>
            <w:tcMar>
              <w:top w:w="15" w:type="dxa"/>
              <w:left w:w="15" w:type="dxa"/>
              <w:right w:w="15" w:type="dxa"/>
            </w:tcMar>
            <w:vAlign w:val="center"/>
          </w:tcPr>
          <w:p w14:paraId="69C9D564">
            <w:pPr>
              <w:spacing w:line="240" w:lineRule="exact"/>
              <w:rPr>
                <w:rFonts w:ascii="Times New Roman" w:hAnsi="Times New Roman" w:eastAsia="仿宋"/>
                <w:sz w:val="20"/>
                <w:szCs w:val="20"/>
              </w:rPr>
            </w:pPr>
          </w:p>
        </w:tc>
        <w:tc>
          <w:tcPr>
            <w:tcW w:w="1877" w:type="dxa"/>
            <w:vMerge w:val="continue"/>
            <w:noWrap/>
            <w:tcMar>
              <w:top w:w="15" w:type="dxa"/>
              <w:left w:w="15" w:type="dxa"/>
              <w:right w:w="15" w:type="dxa"/>
            </w:tcMar>
            <w:vAlign w:val="center"/>
          </w:tcPr>
          <w:p w14:paraId="3AFEC39A">
            <w:pPr>
              <w:spacing w:line="240" w:lineRule="exact"/>
              <w:jc w:val="left"/>
              <w:rPr>
                <w:rFonts w:ascii="Times New Roman" w:hAnsi="Times New Roman" w:eastAsia="仿宋"/>
                <w:sz w:val="20"/>
                <w:szCs w:val="20"/>
              </w:rPr>
            </w:pPr>
          </w:p>
        </w:tc>
        <w:tc>
          <w:tcPr>
            <w:tcW w:w="4500" w:type="dxa"/>
            <w:noWrap/>
            <w:tcMar>
              <w:top w:w="15" w:type="dxa"/>
              <w:left w:w="15" w:type="dxa"/>
              <w:right w:w="15" w:type="dxa"/>
            </w:tcMar>
            <w:vAlign w:val="center"/>
          </w:tcPr>
          <w:p w14:paraId="07302278">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《土地复垦条例》</w:t>
            </w:r>
          </w:p>
        </w:tc>
        <w:tc>
          <w:tcPr>
            <w:tcW w:w="2700" w:type="dxa"/>
            <w:vMerge w:val="continue"/>
            <w:noWrap/>
            <w:tcMar>
              <w:top w:w="15" w:type="dxa"/>
              <w:left w:w="15" w:type="dxa"/>
              <w:right w:w="15" w:type="dxa"/>
            </w:tcMar>
            <w:vAlign w:val="center"/>
          </w:tcPr>
          <w:p w14:paraId="5B80CD27">
            <w:pPr>
              <w:spacing w:line="240" w:lineRule="exact"/>
              <w:rPr>
                <w:rFonts w:ascii="Times New Roman" w:hAnsi="Times New Roman" w:eastAsia="仿宋"/>
                <w:sz w:val="20"/>
                <w:szCs w:val="20"/>
              </w:rPr>
            </w:pPr>
          </w:p>
        </w:tc>
      </w:tr>
      <w:tr w14:paraId="1B6723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6" w:hRule="atLeast"/>
        </w:trPr>
        <w:tc>
          <w:tcPr>
            <w:tcW w:w="507" w:type="dxa"/>
            <w:vMerge w:val="continue"/>
            <w:noWrap/>
            <w:tcMar>
              <w:top w:w="15" w:type="dxa"/>
              <w:left w:w="15" w:type="dxa"/>
              <w:right w:w="15" w:type="dxa"/>
            </w:tcMar>
            <w:vAlign w:val="center"/>
          </w:tcPr>
          <w:p w14:paraId="71695945">
            <w:pPr>
              <w:spacing w:line="240" w:lineRule="exact"/>
              <w:jc w:val="center"/>
              <w:rPr>
                <w:rFonts w:ascii="Times New Roman" w:hAnsi="Times New Roman" w:eastAsia="仿宋"/>
                <w:sz w:val="20"/>
                <w:szCs w:val="20"/>
              </w:rPr>
            </w:pPr>
          </w:p>
        </w:tc>
        <w:tc>
          <w:tcPr>
            <w:tcW w:w="507" w:type="dxa"/>
            <w:vMerge w:val="continue"/>
            <w:noWrap/>
            <w:tcMar>
              <w:top w:w="15" w:type="dxa"/>
              <w:left w:w="15" w:type="dxa"/>
              <w:right w:w="15" w:type="dxa"/>
            </w:tcMar>
            <w:vAlign w:val="center"/>
          </w:tcPr>
          <w:p w14:paraId="070560DD">
            <w:pPr>
              <w:spacing w:line="240" w:lineRule="exact"/>
              <w:jc w:val="center"/>
              <w:rPr>
                <w:rFonts w:ascii="Times New Roman" w:hAnsi="Times New Roman" w:eastAsia="仿宋"/>
                <w:sz w:val="20"/>
                <w:szCs w:val="20"/>
              </w:rPr>
            </w:pPr>
          </w:p>
        </w:tc>
        <w:tc>
          <w:tcPr>
            <w:tcW w:w="1571" w:type="dxa"/>
            <w:vMerge w:val="continue"/>
            <w:noWrap/>
            <w:tcMar>
              <w:top w:w="15" w:type="dxa"/>
              <w:left w:w="15" w:type="dxa"/>
              <w:right w:w="15" w:type="dxa"/>
            </w:tcMar>
            <w:vAlign w:val="center"/>
          </w:tcPr>
          <w:p w14:paraId="5A62CCF5">
            <w:pPr>
              <w:spacing w:line="240" w:lineRule="exact"/>
              <w:rPr>
                <w:rFonts w:ascii="Times New Roman" w:hAnsi="Times New Roman" w:eastAsia="仿宋"/>
                <w:sz w:val="20"/>
                <w:szCs w:val="20"/>
              </w:rPr>
            </w:pPr>
          </w:p>
        </w:tc>
        <w:tc>
          <w:tcPr>
            <w:tcW w:w="1210" w:type="dxa"/>
            <w:vMerge w:val="continue"/>
            <w:noWrap/>
            <w:tcMar>
              <w:top w:w="15" w:type="dxa"/>
              <w:left w:w="15" w:type="dxa"/>
              <w:right w:w="15" w:type="dxa"/>
            </w:tcMar>
            <w:vAlign w:val="center"/>
          </w:tcPr>
          <w:p w14:paraId="44271ED0">
            <w:pPr>
              <w:spacing w:line="240" w:lineRule="exact"/>
              <w:jc w:val="center"/>
              <w:rPr>
                <w:rFonts w:ascii="Times New Roman" w:hAnsi="Times New Roman" w:eastAsia="仿宋"/>
                <w:sz w:val="20"/>
                <w:szCs w:val="20"/>
              </w:rPr>
            </w:pPr>
          </w:p>
        </w:tc>
        <w:tc>
          <w:tcPr>
            <w:tcW w:w="1903" w:type="dxa"/>
            <w:vMerge w:val="continue"/>
            <w:noWrap/>
            <w:tcMar>
              <w:top w:w="15" w:type="dxa"/>
              <w:left w:w="15" w:type="dxa"/>
              <w:right w:w="15" w:type="dxa"/>
            </w:tcMar>
            <w:vAlign w:val="center"/>
          </w:tcPr>
          <w:p w14:paraId="79075B05">
            <w:pPr>
              <w:spacing w:line="240" w:lineRule="exact"/>
              <w:rPr>
                <w:rFonts w:ascii="Times New Roman" w:hAnsi="Times New Roman" w:eastAsia="仿宋"/>
                <w:sz w:val="20"/>
                <w:szCs w:val="20"/>
              </w:rPr>
            </w:pPr>
          </w:p>
        </w:tc>
        <w:tc>
          <w:tcPr>
            <w:tcW w:w="1877" w:type="dxa"/>
            <w:vMerge w:val="restart"/>
            <w:noWrap/>
            <w:tcMar>
              <w:top w:w="15" w:type="dxa"/>
              <w:left w:w="15" w:type="dxa"/>
              <w:right w:w="15" w:type="dxa"/>
            </w:tcMar>
            <w:vAlign w:val="center"/>
          </w:tcPr>
          <w:p w14:paraId="72CB49A8">
            <w:pPr>
              <w:spacing w:line="240" w:lineRule="exact"/>
              <w:jc w:val="left"/>
              <w:rPr>
                <w:rFonts w:ascii="Times New Roman" w:hAnsi="Times New Roman" w:eastAsia="仿宋"/>
                <w:sz w:val="20"/>
                <w:szCs w:val="20"/>
              </w:rPr>
            </w:pPr>
            <w:r>
              <w:rPr>
                <w:rFonts w:hint="eastAsia" w:ascii="Times New Roman" w:hAnsi="Times New Roman" w:eastAsia="仿宋"/>
                <w:sz w:val="20"/>
                <w:szCs w:val="20"/>
              </w:rPr>
              <w:t>《中华人民共和国土地管理法实施条例》</w:t>
            </w:r>
          </w:p>
        </w:tc>
        <w:tc>
          <w:tcPr>
            <w:tcW w:w="4500" w:type="dxa"/>
            <w:noWrap/>
            <w:tcMar>
              <w:top w:w="15" w:type="dxa"/>
              <w:left w:w="15" w:type="dxa"/>
              <w:right w:w="15" w:type="dxa"/>
            </w:tcMar>
            <w:vAlign w:val="center"/>
          </w:tcPr>
          <w:p w14:paraId="7B78B72E">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《中华人民共和国土地管理法实施条例》</w:t>
            </w:r>
          </w:p>
        </w:tc>
        <w:tc>
          <w:tcPr>
            <w:tcW w:w="2700" w:type="dxa"/>
            <w:vMerge w:val="continue"/>
            <w:noWrap/>
            <w:tcMar>
              <w:top w:w="15" w:type="dxa"/>
              <w:left w:w="15" w:type="dxa"/>
              <w:right w:w="15" w:type="dxa"/>
            </w:tcMar>
            <w:vAlign w:val="center"/>
          </w:tcPr>
          <w:p w14:paraId="745CF132">
            <w:pPr>
              <w:spacing w:line="240" w:lineRule="exact"/>
              <w:rPr>
                <w:rFonts w:ascii="Times New Roman" w:hAnsi="Times New Roman" w:eastAsia="仿宋"/>
                <w:sz w:val="20"/>
                <w:szCs w:val="20"/>
              </w:rPr>
            </w:pPr>
          </w:p>
        </w:tc>
      </w:tr>
      <w:tr w14:paraId="48A688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trPr>
        <w:tc>
          <w:tcPr>
            <w:tcW w:w="507" w:type="dxa"/>
            <w:vMerge w:val="continue"/>
            <w:noWrap/>
            <w:tcMar>
              <w:top w:w="15" w:type="dxa"/>
              <w:left w:w="15" w:type="dxa"/>
              <w:right w:w="15" w:type="dxa"/>
            </w:tcMar>
            <w:vAlign w:val="center"/>
          </w:tcPr>
          <w:p w14:paraId="09F344E5">
            <w:pPr>
              <w:spacing w:line="240" w:lineRule="exact"/>
              <w:jc w:val="center"/>
              <w:rPr>
                <w:rFonts w:ascii="Times New Roman" w:hAnsi="Times New Roman" w:eastAsia="仿宋"/>
                <w:sz w:val="20"/>
                <w:szCs w:val="20"/>
              </w:rPr>
            </w:pPr>
          </w:p>
        </w:tc>
        <w:tc>
          <w:tcPr>
            <w:tcW w:w="507" w:type="dxa"/>
            <w:vMerge w:val="continue"/>
            <w:noWrap/>
            <w:tcMar>
              <w:top w:w="15" w:type="dxa"/>
              <w:left w:w="15" w:type="dxa"/>
              <w:right w:w="15" w:type="dxa"/>
            </w:tcMar>
            <w:vAlign w:val="center"/>
          </w:tcPr>
          <w:p w14:paraId="7A3C585D">
            <w:pPr>
              <w:spacing w:line="240" w:lineRule="exact"/>
              <w:jc w:val="center"/>
              <w:rPr>
                <w:rFonts w:ascii="Times New Roman" w:hAnsi="Times New Roman" w:eastAsia="仿宋"/>
                <w:sz w:val="20"/>
                <w:szCs w:val="20"/>
              </w:rPr>
            </w:pPr>
          </w:p>
        </w:tc>
        <w:tc>
          <w:tcPr>
            <w:tcW w:w="1571" w:type="dxa"/>
            <w:vMerge w:val="continue"/>
            <w:noWrap/>
            <w:tcMar>
              <w:top w:w="15" w:type="dxa"/>
              <w:left w:w="15" w:type="dxa"/>
              <w:right w:w="15" w:type="dxa"/>
            </w:tcMar>
            <w:vAlign w:val="center"/>
          </w:tcPr>
          <w:p w14:paraId="3F12ECBE">
            <w:pPr>
              <w:spacing w:line="240" w:lineRule="exact"/>
              <w:rPr>
                <w:rFonts w:ascii="Times New Roman" w:hAnsi="Times New Roman" w:eastAsia="仿宋"/>
                <w:sz w:val="20"/>
                <w:szCs w:val="20"/>
              </w:rPr>
            </w:pPr>
          </w:p>
        </w:tc>
        <w:tc>
          <w:tcPr>
            <w:tcW w:w="1210" w:type="dxa"/>
            <w:vMerge w:val="continue"/>
            <w:noWrap/>
            <w:tcMar>
              <w:top w:w="15" w:type="dxa"/>
              <w:left w:w="15" w:type="dxa"/>
              <w:right w:w="15" w:type="dxa"/>
            </w:tcMar>
            <w:vAlign w:val="center"/>
          </w:tcPr>
          <w:p w14:paraId="474677F3">
            <w:pPr>
              <w:spacing w:line="240" w:lineRule="exact"/>
              <w:jc w:val="center"/>
              <w:rPr>
                <w:rFonts w:ascii="Times New Roman" w:hAnsi="Times New Roman" w:eastAsia="仿宋"/>
                <w:sz w:val="20"/>
                <w:szCs w:val="20"/>
              </w:rPr>
            </w:pPr>
          </w:p>
        </w:tc>
        <w:tc>
          <w:tcPr>
            <w:tcW w:w="1903" w:type="dxa"/>
            <w:vMerge w:val="continue"/>
            <w:noWrap/>
            <w:tcMar>
              <w:top w:w="15" w:type="dxa"/>
              <w:left w:w="15" w:type="dxa"/>
              <w:right w:w="15" w:type="dxa"/>
            </w:tcMar>
            <w:vAlign w:val="center"/>
          </w:tcPr>
          <w:p w14:paraId="360E244D">
            <w:pPr>
              <w:spacing w:line="240" w:lineRule="exact"/>
              <w:rPr>
                <w:rFonts w:ascii="Times New Roman" w:hAnsi="Times New Roman" w:eastAsia="仿宋"/>
                <w:sz w:val="20"/>
                <w:szCs w:val="20"/>
              </w:rPr>
            </w:pPr>
          </w:p>
        </w:tc>
        <w:tc>
          <w:tcPr>
            <w:tcW w:w="1877" w:type="dxa"/>
            <w:vMerge w:val="continue"/>
            <w:noWrap/>
            <w:tcMar>
              <w:top w:w="15" w:type="dxa"/>
              <w:left w:w="15" w:type="dxa"/>
              <w:right w:w="15" w:type="dxa"/>
            </w:tcMar>
            <w:vAlign w:val="center"/>
          </w:tcPr>
          <w:p w14:paraId="02CF90A6">
            <w:pPr>
              <w:spacing w:line="240" w:lineRule="exact"/>
              <w:jc w:val="left"/>
              <w:rPr>
                <w:rFonts w:ascii="Times New Roman" w:hAnsi="Times New Roman" w:eastAsia="仿宋"/>
                <w:sz w:val="20"/>
                <w:szCs w:val="20"/>
              </w:rPr>
            </w:pPr>
          </w:p>
        </w:tc>
        <w:tc>
          <w:tcPr>
            <w:tcW w:w="4500" w:type="dxa"/>
            <w:noWrap/>
            <w:tcMar>
              <w:top w:w="15" w:type="dxa"/>
              <w:left w:w="15" w:type="dxa"/>
              <w:right w:w="15" w:type="dxa"/>
            </w:tcMar>
            <w:vAlign w:val="center"/>
          </w:tcPr>
          <w:p w14:paraId="4D006B32">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《四川省〈中华人民共和国土地管理法〉实施办法》</w:t>
            </w:r>
          </w:p>
        </w:tc>
        <w:tc>
          <w:tcPr>
            <w:tcW w:w="2700" w:type="dxa"/>
            <w:vMerge w:val="continue"/>
            <w:noWrap/>
            <w:tcMar>
              <w:top w:w="15" w:type="dxa"/>
              <w:left w:w="15" w:type="dxa"/>
              <w:right w:w="15" w:type="dxa"/>
            </w:tcMar>
            <w:vAlign w:val="center"/>
          </w:tcPr>
          <w:p w14:paraId="5FA7242B">
            <w:pPr>
              <w:spacing w:line="240" w:lineRule="exact"/>
              <w:rPr>
                <w:rFonts w:ascii="Times New Roman" w:hAnsi="Times New Roman" w:eastAsia="仿宋"/>
                <w:sz w:val="20"/>
                <w:szCs w:val="20"/>
              </w:rPr>
            </w:pPr>
          </w:p>
        </w:tc>
      </w:tr>
      <w:tr w14:paraId="4F5213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507" w:type="dxa"/>
            <w:vMerge w:val="continue"/>
            <w:noWrap/>
            <w:tcMar>
              <w:top w:w="15" w:type="dxa"/>
              <w:left w:w="15" w:type="dxa"/>
              <w:right w:w="15" w:type="dxa"/>
            </w:tcMar>
            <w:vAlign w:val="center"/>
          </w:tcPr>
          <w:p w14:paraId="478BD297">
            <w:pPr>
              <w:widowControl/>
              <w:spacing w:line="240" w:lineRule="exact"/>
              <w:jc w:val="center"/>
              <w:textAlignment w:val="center"/>
              <w:rPr>
                <w:rFonts w:ascii="Times New Roman" w:hAnsi="Times New Roman" w:eastAsia="仿宋"/>
                <w:sz w:val="20"/>
                <w:szCs w:val="20"/>
              </w:rPr>
            </w:pPr>
          </w:p>
        </w:tc>
        <w:tc>
          <w:tcPr>
            <w:tcW w:w="507" w:type="dxa"/>
            <w:vMerge w:val="continue"/>
            <w:noWrap/>
            <w:tcMar>
              <w:top w:w="15" w:type="dxa"/>
              <w:left w:w="15" w:type="dxa"/>
              <w:right w:w="15" w:type="dxa"/>
            </w:tcMar>
            <w:vAlign w:val="center"/>
          </w:tcPr>
          <w:p w14:paraId="325DE9F6">
            <w:pPr>
              <w:widowControl/>
              <w:spacing w:line="240" w:lineRule="exact"/>
              <w:jc w:val="center"/>
              <w:textAlignment w:val="center"/>
              <w:rPr>
                <w:rFonts w:ascii="Times New Roman" w:hAnsi="Times New Roman" w:eastAsia="仿宋"/>
                <w:sz w:val="20"/>
                <w:szCs w:val="20"/>
              </w:rPr>
            </w:pPr>
          </w:p>
        </w:tc>
        <w:tc>
          <w:tcPr>
            <w:tcW w:w="1571" w:type="dxa"/>
            <w:vMerge w:val="continue"/>
            <w:noWrap/>
            <w:tcMar>
              <w:top w:w="15" w:type="dxa"/>
              <w:left w:w="15" w:type="dxa"/>
              <w:right w:w="15" w:type="dxa"/>
            </w:tcMar>
            <w:vAlign w:val="center"/>
          </w:tcPr>
          <w:p w14:paraId="14F85471">
            <w:pPr>
              <w:spacing w:line="240" w:lineRule="exact"/>
              <w:rPr>
                <w:rFonts w:ascii="Times New Roman" w:hAnsi="Times New Roman" w:eastAsia="仿宋"/>
                <w:sz w:val="20"/>
                <w:szCs w:val="20"/>
              </w:rPr>
            </w:pPr>
          </w:p>
        </w:tc>
        <w:tc>
          <w:tcPr>
            <w:tcW w:w="1210" w:type="dxa"/>
            <w:vMerge w:val="continue"/>
            <w:noWrap/>
            <w:tcMar>
              <w:top w:w="15" w:type="dxa"/>
              <w:left w:w="15" w:type="dxa"/>
              <w:right w:w="15" w:type="dxa"/>
            </w:tcMar>
            <w:vAlign w:val="center"/>
          </w:tcPr>
          <w:p w14:paraId="04A64C89">
            <w:pPr>
              <w:spacing w:line="240" w:lineRule="exact"/>
              <w:jc w:val="center"/>
              <w:rPr>
                <w:rFonts w:ascii="Times New Roman" w:hAnsi="Times New Roman" w:eastAsia="仿宋"/>
                <w:sz w:val="20"/>
                <w:szCs w:val="20"/>
              </w:rPr>
            </w:pPr>
          </w:p>
        </w:tc>
        <w:tc>
          <w:tcPr>
            <w:tcW w:w="1903" w:type="dxa"/>
            <w:vMerge w:val="continue"/>
            <w:noWrap/>
            <w:tcMar>
              <w:top w:w="15" w:type="dxa"/>
              <w:left w:w="15" w:type="dxa"/>
              <w:right w:w="15" w:type="dxa"/>
            </w:tcMar>
            <w:vAlign w:val="center"/>
          </w:tcPr>
          <w:p w14:paraId="6371DB04">
            <w:pPr>
              <w:spacing w:line="240" w:lineRule="exact"/>
              <w:rPr>
                <w:rFonts w:ascii="Times New Roman" w:hAnsi="Times New Roman" w:eastAsia="仿宋"/>
                <w:sz w:val="20"/>
                <w:szCs w:val="20"/>
              </w:rPr>
            </w:pPr>
          </w:p>
        </w:tc>
        <w:tc>
          <w:tcPr>
            <w:tcW w:w="1877" w:type="dxa"/>
            <w:vMerge w:val="restart"/>
            <w:noWrap/>
            <w:tcMar>
              <w:top w:w="15" w:type="dxa"/>
              <w:left w:w="15" w:type="dxa"/>
              <w:right w:w="15" w:type="dxa"/>
            </w:tcMar>
            <w:vAlign w:val="center"/>
          </w:tcPr>
          <w:p w14:paraId="38100539">
            <w:pPr>
              <w:spacing w:line="240" w:lineRule="exact"/>
              <w:jc w:val="left"/>
              <w:rPr>
                <w:rFonts w:ascii="Times New Roman" w:hAnsi="Times New Roman" w:eastAsia="仿宋"/>
                <w:sz w:val="20"/>
                <w:szCs w:val="20"/>
              </w:rPr>
            </w:pPr>
            <w:r>
              <w:rPr>
                <w:rFonts w:hint="eastAsia" w:ascii="Times New Roman" w:hAnsi="Times New Roman" w:eastAsia="仿宋"/>
                <w:sz w:val="20"/>
                <w:szCs w:val="20"/>
              </w:rPr>
              <w:t>《四川省〈中华人民共和国土地管理法〉实施办法》</w:t>
            </w:r>
          </w:p>
        </w:tc>
        <w:tc>
          <w:tcPr>
            <w:tcW w:w="4500" w:type="dxa"/>
            <w:noWrap/>
            <w:tcMar>
              <w:top w:w="15" w:type="dxa"/>
              <w:left w:w="15" w:type="dxa"/>
              <w:right w:w="15" w:type="dxa"/>
            </w:tcMar>
            <w:vAlign w:val="center"/>
          </w:tcPr>
          <w:p w14:paraId="557F486F">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《自然资源部关于规范临时用地管理的通知》（自然资规〔</w:t>
            </w:r>
            <w:r>
              <w:rPr>
                <w:rFonts w:ascii="Times New Roman" w:hAnsi="Times New Roman" w:eastAsia="仿宋"/>
                <w:kern w:val="0"/>
                <w:sz w:val="20"/>
                <w:szCs w:val="20"/>
              </w:rPr>
              <w:t>2021</w:t>
            </w:r>
            <w:r>
              <w:rPr>
                <w:rFonts w:hint="eastAsia" w:ascii="Times New Roman" w:hAnsi="Times New Roman" w:eastAsia="仿宋"/>
                <w:kern w:val="0"/>
                <w:sz w:val="20"/>
                <w:szCs w:val="20"/>
              </w:rPr>
              <w:t>〕</w:t>
            </w:r>
            <w:r>
              <w:rPr>
                <w:rFonts w:ascii="Times New Roman" w:hAnsi="Times New Roman" w:eastAsia="仿宋"/>
                <w:kern w:val="0"/>
                <w:sz w:val="20"/>
                <w:szCs w:val="20"/>
              </w:rPr>
              <w:t>2</w:t>
            </w:r>
            <w:r>
              <w:rPr>
                <w:rFonts w:hint="eastAsia" w:ascii="Times New Roman" w:hAnsi="Times New Roman" w:eastAsia="仿宋"/>
                <w:kern w:val="0"/>
                <w:sz w:val="20"/>
                <w:szCs w:val="20"/>
              </w:rPr>
              <w:t>号）</w:t>
            </w:r>
          </w:p>
        </w:tc>
        <w:tc>
          <w:tcPr>
            <w:tcW w:w="2700" w:type="dxa"/>
            <w:vMerge w:val="continue"/>
            <w:noWrap/>
            <w:tcMar>
              <w:top w:w="15" w:type="dxa"/>
              <w:left w:w="15" w:type="dxa"/>
              <w:right w:w="15" w:type="dxa"/>
            </w:tcMar>
            <w:vAlign w:val="center"/>
          </w:tcPr>
          <w:p w14:paraId="290287BB">
            <w:pPr>
              <w:spacing w:line="240" w:lineRule="exact"/>
              <w:rPr>
                <w:rFonts w:ascii="Times New Roman" w:hAnsi="Times New Roman" w:eastAsia="仿宋"/>
                <w:sz w:val="20"/>
                <w:szCs w:val="20"/>
              </w:rPr>
            </w:pPr>
          </w:p>
        </w:tc>
      </w:tr>
      <w:tr w14:paraId="44D673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507" w:type="dxa"/>
            <w:vMerge w:val="continue"/>
            <w:noWrap/>
            <w:tcMar>
              <w:top w:w="15" w:type="dxa"/>
              <w:left w:w="15" w:type="dxa"/>
              <w:right w:w="15" w:type="dxa"/>
            </w:tcMar>
            <w:vAlign w:val="center"/>
          </w:tcPr>
          <w:p w14:paraId="237209FB">
            <w:pPr>
              <w:widowControl/>
              <w:spacing w:line="240" w:lineRule="exact"/>
              <w:jc w:val="center"/>
              <w:textAlignment w:val="center"/>
              <w:rPr>
                <w:rFonts w:ascii="Times New Roman" w:hAnsi="Times New Roman" w:eastAsia="仿宋"/>
                <w:sz w:val="20"/>
                <w:szCs w:val="20"/>
              </w:rPr>
            </w:pPr>
          </w:p>
        </w:tc>
        <w:tc>
          <w:tcPr>
            <w:tcW w:w="507" w:type="dxa"/>
            <w:vMerge w:val="continue"/>
            <w:noWrap/>
            <w:tcMar>
              <w:top w:w="15" w:type="dxa"/>
              <w:left w:w="15" w:type="dxa"/>
              <w:right w:w="15" w:type="dxa"/>
            </w:tcMar>
            <w:vAlign w:val="center"/>
          </w:tcPr>
          <w:p w14:paraId="16B17D08">
            <w:pPr>
              <w:widowControl/>
              <w:spacing w:line="240" w:lineRule="exact"/>
              <w:jc w:val="center"/>
              <w:textAlignment w:val="center"/>
              <w:rPr>
                <w:rFonts w:ascii="Times New Roman" w:hAnsi="Times New Roman" w:eastAsia="仿宋"/>
                <w:sz w:val="20"/>
                <w:szCs w:val="20"/>
              </w:rPr>
            </w:pPr>
          </w:p>
        </w:tc>
        <w:tc>
          <w:tcPr>
            <w:tcW w:w="1571" w:type="dxa"/>
            <w:vMerge w:val="continue"/>
            <w:noWrap/>
            <w:tcMar>
              <w:top w:w="15" w:type="dxa"/>
              <w:left w:w="15" w:type="dxa"/>
              <w:right w:w="15" w:type="dxa"/>
            </w:tcMar>
            <w:vAlign w:val="center"/>
          </w:tcPr>
          <w:p w14:paraId="02756315">
            <w:pPr>
              <w:spacing w:line="240" w:lineRule="exact"/>
              <w:rPr>
                <w:rFonts w:ascii="Times New Roman" w:hAnsi="Times New Roman" w:eastAsia="仿宋"/>
                <w:sz w:val="20"/>
                <w:szCs w:val="20"/>
              </w:rPr>
            </w:pPr>
          </w:p>
        </w:tc>
        <w:tc>
          <w:tcPr>
            <w:tcW w:w="1210" w:type="dxa"/>
            <w:vMerge w:val="continue"/>
            <w:noWrap/>
            <w:tcMar>
              <w:top w:w="15" w:type="dxa"/>
              <w:left w:w="15" w:type="dxa"/>
              <w:right w:w="15" w:type="dxa"/>
            </w:tcMar>
            <w:vAlign w:val="center"/>
          </w:tcPr>
          <w:p w14:paraId="3678F93F">
            <w:pPr>
              <w:spacing w:line="240" w:lineRule="exact"/>
              <w:jc w:val="center"/>
              <w:rPr>
                <w:rFonts w:ascii="Times New Roman" w:hAnsi="Times New Roman" w:eastAsia="仿宋"/>
                <w:sz w:val="20"/>
                <w:szCs w:val="20"/>
              </w:rPr>
            </w:pPr>
          </w:p>
        </w:tc>
        <w:tc>
          <w:tcPr>
            <w:tcW w:w="1903" w:type="dxa"/>
            <w:vMerge w:val="continue"/>
            <w:noWrap/>
            <w:tcMar>
              <w:top w:w="15" w:type="dxa"/>
              <w:left w:w="15" w:type="dxa"/>
              <w:right w:w="15" w:type="dxa"/>
            </w:tcMar>
            <w:vAlign w:val="center"/>
          </w:tcPr>
          <w:p w14:paraId="044CFF35">
            <w:pPr>
              <w:spacing w:line="240" w:lineRule="exact"/>
              <w:rPr>
                <w:rFonts w:ascii="Times New Roman" w:hAnsi="Times New Roman" w:eastAsia="仿宋"/>
                <w:sz w:val="20"/>
                <w:szCs w:val="20"/>
              </w:rPr>
            </w:pPr>
          </w:p>
        </w:tc>
        <w:tc>
          <w:tcPr>
            <w:tcW w:w="1877" w:type="dxa"/>
            <w:vMerge w:val="continue"/>
            <w:noWrap/>
            <w:tcMar>
              <w:top w:w="15" w:type="dxa"/>
              <w:left w:w="15" w:type="dxa"/>
              <w:right w:w="15" w:type="dxa"/>
            </w:tcMar>
            <w:vAlign w:val="center"/>
          </w:tcPr>
          <w:p w14:paraId="7EC6FA15">
            <w:pPr>
              <w:spacing w:line="240" w:lineRule="exact"/>
              <w:jc w:val="left"/>
              <w:rPr>
                <w:rFonts w:ascii="Times New Roman" w:hAnsi="Times New Roman" w:eastAsia="仿宋"/>
                <w:sz w:val="20"/>
                <w:szCs w:val="20"/>
              </w:rPr>
            </w:pPr>
          </w:p>
        </w:tc>
        <w:tc>
          <w:tcPr>
            <w:tcW w:w="4500" w:type="dxa"/>
            <w:noWrap/>
            <w:tcMar>
              <w:top w:w="15" w:type="dxa"/>
              <w:left w:w="15" w:type="dxa"/>
              <w:right w:w="15" w:type="dxa"/>
            </w:tcMar>
            <w:vAlign w:val="center"/>
          </w:tcPr>
          <w:p w14:paraId="3943D274">
            <w:pPr>
              <w:widowControl/>
              <w:spacing w:line="240" w:lineRule="exact"/>
              <w:jc w:val="left"/>
              <w:textAlignment w:val="center"/>
              <w:rPr>
                <w:rFonts w:ascii="Times New Roman" w:hAnsi="Times New Roman" w:eastAsia="仿宋"/>
                <w:kern w:val="0"/>
                <w:sz w:val="20"/>
                <w:szCs w:val="20"/>
              </w:rPr>
            </w:pPr>
            <w:r>
              <w:rPr>
                <w:rFonts w:hint="eastAsia" w:ascii="Times New Roman" w:hAnsi="Times New Roman" w:eastAsia="仿宋"/>
                <w:kern w:val="0"/>
                <w:sz w:val="20"/>
                <w:szCs w:val="20"/>
              </w:rPr>
              <w:t>《自然资源部办公厅关于加强临时用地监管有关工作的通知》（自然资办函〔</w:t>
            </w:r>
            <w:r>
              <w:rPr>
                <w:rFonts w:ascii="Times New Roman" w:hAnsi="Times New Roman" w:eastAsia="仿宋"/>
                <w:kern w:val="0"/>
                <w:sz w:val="20"/>
                <w:szCs w:val="20"/>
              </w:rPr>
              <w:t>2023</w:t>
            </w:r>
            <w:r>
              <w:rPr>
                <w:rFonts w:hint="eastAsia" w:ascii="Times New Roman" w:hAnsi="Times New Roman" w:eastAsia="仿宋"/>
                <w:kern w:val="0"/>
                <w:sz w:val="20"/>
                <w:szCs w:val="20"/>
              </w:rPr>
              <w:t>〕</w:t>
            </w:r>
            <w:r>
              <w:rPr>
                <w:rFonts w:ascii="Times New Roman" w:hAnsi="Times New Roman" w:eastAsia="仿宋"/>
                <w:kern w:val="0"/>
                <w:sz w:val="20"/>
                <w:szCs w:val="20"/>
              </w:rPr>
              <w:t>1280</w:t>
            </w:r>
            <w:r>
              <w:rPr>
                <w:rFonts w:hint="eastAsia" w:ascii="Times New Roman" w:hAnsi="Times New Roman" w:eastAsia="仿宋"/>
                <w:kern w:val="0"/>
                <w:sz w:val="20"/>
                <w:szCs w:val="20"/>
              </w:rPr>
              <w:t>号）</w:t>
            </w:r>
          </w:p>
        </w:tc>
        <w:tc>
          <w:tcPr>
            <w:tcW w:w="2700" w:type="dxa"/>
            <w:vMerge w:val="continue"/>
            <w:noWrap/>
            <w:tcMar>
              <w:top w:w="15" w:type="dxa"/>
              <w:left w:w="15" w:type="dxa"/>
              <w:right w:w="15" w:type="dxa"/>
            </w:tcMar>
            <w:vAlign w:val="center"/>
          </w:tcPr>
          <w:p w14:paraId="4FA896B6">
            <w:pPr>
              <w:spacing w:line="240" w:lineRule="exact"/>
              <w:rPr>
                <w:rFonts w:ascii="Times New Roman" w:hAnsi="Times New Roman" w:eastAsia="仿宋"/>
                <w:sz w:val="20"/>
                <w:szCs w:val="20"/>
              </w:rPr>
            </w:pPr>
          </w:p>
        </w:tc>
      </w:tr>
      <w:tr w14:paraId="2F639B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507" w:type="dxa"/>
            <w:vMerge w:val="continue"/>
            <w:noWrap/>
            <w:tcMar>
              <w:top w:w="15" w:type="dxa"/>
              <w:left w:w="15" w:type="dxa"/>
              <w:right w:w="15" w:type="dxa"/>
            </w:tcMar>
            <w:vAlign w:val="center"/>
          </w:tcPr>
          <w:p w14:paraId="1936018E">
            <w:pPr>
              <w:spacing w:line="240" w:lineRule="exact"/>
              <w:jc w:val="center"/>
              <w:rPr>
                <w:rFonts w:ascii="Times New Roman" w:hAnsi="Times New Roman" w:eastAsia="仿宋"/>
                <w:sz w:val="20"/>
                <w:szCs w:val="20"/>
              </w:rPr>
            </w:pPr>
          </w:p>
        </w:tc>
        <w:tc>
          <w:tcPr>
            <w:tcW w:w="507" w:type="dxa"/>
            <w:vMerge w:val="continue"/>
            <w:noWrap/>
            <w:tcMar>
              <w:top w:w="15" w:type="dxa"/>
              <w:left w:w="15" w:type="dxa"/>
              <w:right w:w="15" w:type="dxa"/>
            </w:tcMar>
            <w:vAlign w:val="center"/>
          </w:tcPr>
          <w:p w14:paraId="3FD9ABA8">
            <w:pPr>
              <w:spacing w:line="240" w:lineRule="exact"/>
              <w:jc w:val="center"/>
              <w:rPr>
                <w:rFonts w:ascii="Times New Roman" w:hAnsi="Times New Roman" w:eastAsia="仿宋"/>
                <w:sz w:val="20"/>
                <w:szCs w:val="20"/>
              </w:rPr>
            </w:pPr>
          </w:p>
        </w:tc>
        <w:tc>
          <w:tcPr>
            <w:tcW w:w="1571" w:type="dxa"/>
            <w:vMerge w:val="continue"/>
            <w:noWrap/>
            <w:tcMar>
              <w:top w:w="15" w:type="dxa"/>
              <w:left w:w="15" w:type="dxa"/>
              <w:right w:w="15" w:type="dxa"/>
            </w:tcMar>
            <w:vAlign w:val="center"/>
          </w:tcPr>
          <w:p w14:paraId="016542C5">
            <w:pPr>
              <w:spacing w:line="240" w:lineRule="exact"/>
              <w:rPr>
                <w:rFonts w:ascii="Times New Roman" w:hAnsi="Times New Roman" w:eastAsia="仿宋"/>
                <w:sz w:val="20"/>
                <w:szCs w:val="20"/>
              </w:rPr>
            </w:pPr>
          </w:p>
        </w:tc>
        <w:tc>
          <w:tcPr>
            <w:tcW w:w="1210" w:type="dxa"/>
            <w:vMerge w:val="continue"/>
            <w:noWrap/>
            <w:tcMar>
              <w:top w:w="15" w:type="dxa"/>
              <w:left w:w="15" w:type="dxa"/>
              <w:right w:w="15" w:type="dxa"/>
            </w:tcMar>
            <w:vAlign w:val="center"/>
          </w:tcPr>
          <w:p w14:paraId="51573D63">
            <w:pPr>
              <w:spacing w:line="240" w:lineRule="exact"/>
              <w:jc w:val="center"/>
              <w:rPr>
                <w:rFonts w:ascii="Times New Roman" w:hAnsi="Times New Roman" w:eastAsia="仿宋"/>
                <w:sz w:val="20"/>
                <w:szCs w:val="20"/>
              </w:rPr>
            </w:pPr>
          </w:p>
        </w:tc>
        <w:tc>
          <w:tcPr>
            <w:tcW w:w="1903" w:type="dxa"/>
            <w:vMerge w:val="continue"/>
            <w:noWrap/>
            <w:tcMar>
              <w:top w:w="15" w:type="dxa"/>
              <w:left w:w="15" w:type="dxa"/>
              <w:right w:w="15" w:type="dxa"/>
            </w:tcMar>
            <w:vAlign w:val="center"/>
          </w:tcPr>
          <w:p w14:paraId="3EFD037A">
            <w:pPr>
              <w:spacing w:line="240" w:lineRule="exact"/>
              <w:rPr>
                <w:rFonts w:ascii="Times New Roman" w:hAnsi="Times New Roman" w:eastAsia="仿宋"/>
                <w:sz w:val="20"/>
                <w:szCs w:val="20"/>
              </w:rPr>
            </w:pPr>
          </w:p>
        </w:tc>
        <w:tc>
          <w:tcPr>
            <w:tcW w:w="1877" w:type="dxa"/>
            <w:vMerge w:val="continue"/>
            <w:noWrap/>
            <w:tcMar>
              <w:top w:w="15" w:type="dxa"/>
              <w:left w:w="15" w:type="dxa"/>
              <w:right w:w="15" w:type="dxa"/>
            </w:tcMar>
            <w:vAlign w:val="center"/>
          </w:tcPr>
          <w:p w14:paraId="2E1CF903">
            <w:pPr>
              <w:spacing w:line="240" w:lineRule="exact"/>
              <w:jc w:val="left"/>
              <w:rPr>
                <w:rFonts w:ascii="Times New Roman" w:hAnsi="Times New Roman" w:eastAsia="仿宋"/>
                <w:sz w:val="20"/>
                <w:szCs w:val="20"/>
              </w:rPr>
            </w:pPr>
          </w:p>
        </w:tc>
        <w:tc>
          <w:tcPr>
            <w:tcW w:w="4500" w:type="dxa"/>
            <w:noWrap/>
            <w:tcMar>
              <w:top w:w="15" w:type="dxa"/>
              <w:left w:w="15" w:type="dxa"/>
              <w:right w:w="15" w:type="dxa"/>
            </w:tcMar>
            <w:vAlign w:val="center"/>
          </w:tcPr>
          <w:p w14:paraId="67271626">
            <w:pPr>
              <w:widowControl/>
              <w:spacing w:line="240" w:lineRule="exact"/>
              <w:jc w:val="left"/>
              <w:textAlignment w:val="center"/>
              <w:rPr>
                <w:rFonts w:ascii="Times New Roman" w:hAnsi="Times New Roman" w:eastAsia="仿宋"/>
                <w:kern w:val="0"/>
                <w:sz w:val="20"/>
                <w:szCs w:val="20"/>
              </w:rPr>
            </w:pPr>
            <w:r>
              <w:rPr>
                <w:rFonts w:hint="eastAsia" w:ascii="Times New Roman" w:hAnsi="Times New Roman" w:eastAsia="仿宋"/>
                <w:kern w:val="0"/>
                <w:sz w:val="20"/>
                <w:szCs w:val="20"/>
              </w:rPr>
              <w:t>《</w:t>
            </w:r>
            <w:r>
              <w:rPr>
                <w:rFonts w:hint="eastAsia" w:ascii="Times New Roman" w:hAnsi="Times New Roman" w:eastAsia="仿宋"/>
                <w:spacing w:val="-6"/>
                <w:kern w:val="0"/>
                <w:sz w:val="20"/>
                <w:szCs w:val="20"/>
              </w:rPr>
              <w:t>自然资源部办公厅关于进一步做好基础设施建设使用临时用地保障工作的通知》（自然资办函〔</w:t>
            </w:r>
            <w:r>
              <w:rPr>
                <w:rFonts w:ascii="Times New Roman" w:hAnsi="Times New Roman" w:eastAsia="仿宋"/>
                <w:spacing w:val="-6"/>
                <w:kern w:val="0"/>
                <w:sz w:val="20"/>
                <w:szCs w:val="20"/>
              </w:rPr>
              <w:t>2024</w:t>
            </w:r>
            <w:r>
              <w:rPr>
                <w:rFonts w:hint="eastAsia" w:ascii="Times New Roman" w:hAnsi="Times New Roman" w:eastAsia="仿宋"/>
                <w:spacing w:val="-6"/>
                <w:kern w:val="0"/>
                <w:sz w:val="20"/>
                <w:szCs w:val="20"/>
              </w:rPr>
              <w:t>〕</w:t>
            </w:r>
            <w:r>
              <w:rPr>
                <w:rFonts w:ascii="Times New Roman" w:hAnsi="Times New Roman" w:eastAsia="仿宋"/>
                <w:spacing w:val="-6"/>
                <w:kern w:val="0"/>
                <w:sz w:val="20"/>
                <w:szCs w:val="20"/>
              </w:rPr>
              <w:t>2159</w:t>
            </w:r>
            <w:r>
              <w:rPr>
                <w:rFonts w:hint="eastAsia" w:ascii="Times New Roman" w:hAnsi="Times New Roman" w:eastAsia="仿宋"/>
                <w:spacing w:val="-6"/>
                <w:kern w:val="0"/>
                <w:sz w:val="20"/>
                <w:szCs w:val="20"/>
              </w:rPr>
              <w:t>号）</w:t>
            </w:r>
          </w:p>
        </w:tc>
        <w:tc>
          <w:tcPr>
            <w:tcW w:w="2700" w:type="dxa"/>
            <w:vMerge w:val="continue"/>
            <w:noWrap/>
            <w:tcMar>
              <w:top w:w="15" w:type="dxa"/>
              <w:left w:w="15" w:type="dxa"/>
              <w:right w:w="15" w:type="dxa"/>
            </w:tcMar>
            <w:vAlign w:val="center"/>
          </w:tcPr>
          <w:p w14:paraId="0BC7708B">
            <w:pPr>
              <w:spacing w:line="240" w:lineRule="exact"/>
              <w:rPr>
                <w:rFonts w:ascii="Times New Roman" w:hAnsi="Times New Roman" w:eastAsia="仿宋"/>
                <w:sz w:val="20"/>
                <w:szCs w:val="20"/>
              </w:rPr>
            </w:pPr>
          </w:p>
        </w:tc>
      </w:tr>
      <w:tr w14:paraId="7B3A05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507" w:type="dxa"/>
            <w:vMerge w:val="continue"/>
            <w:noWrap/>
            <w:tcMar>
              <w:top w:w="15" w:type="dxa"/>
              <w:left w:w="15" w:type="dxa"/>
              <w:right w:w="15" w:type="dxa"/>
            </w:tcMar>
            <w:vAlign w:val="center"/>
          </w:tcPr>
          <w:p w14:paraId="71C537D8">
            <w:pPr>
              <w:widowControl/>
              <w:spacing w:line="240" w:lineRule="exact"/>
              <w:jc w:val="center"/>
              <w:textAlignment w:val="center"/>
              <w:rPr>
                <w:rFonts w:ascii="Times New Roman" w:hAnsi="Times New Roman" w:eastAsia="仿宋"/>
                <w:sz w:val="20"/>
                <w:szCs w:val="20"/>
              </w:rPr>
            </w:pPr>
          </w:p>
        </w:tc>
        <w:tc>
          <w:tcPr>
            <w:tcW w:w="507" w:type="dxa"/>
            <w:vMerge w:val="continue"/>
            <w:noWrap/>
            <w:tcMar>
              <w:top w:w="15" w:type="dxa"/>
              <w:left w:w="15" w:type="dxa"/>
              <w:right w:w="15" w:type="dxa"/>
            </w:tcMar>
            <w:vAlign w:val="center"/>
          </w:tcPr>
          <w:p w14:paraId="4B57D333">
            <w:pPr>
              <w:widowControl/>
              <w:spacing w:line="240" w:lineRule="exact"/>
              <w:jc w:val="center"/>
              <w:textAlignment w:val="center"/>
              <w:rPr>
                <w:rFonts w:ascii="Times New Roman" w:hAnsi="Times New Roman" w:eastAsia="仿宋"/>
                <w:sz w:val="20"/>
                <w:szCs w:val="20"/>
              </w:rPr>
            </w:pPr>
          </w:p>
        </w:tc>
        <w:tc>
          <w:tcPr>
            <w:tcW w:w="1571" w:type="dxa"/>
            <w:vMerge w:val="continue"/>
            <w:noWrap/>
            <w:tcMar>
              <w:top w:w="15" w:type="dxa"/>
              <w:left w:w="15" w:type="dxa"/>
              <w:right w:w="15" w:type="dxa"/>
            </w:tcMar>
            <w:vAlign w:val="center"/>
          </w:tcPr>
          <w:p w14:paraId="083F6545">
            <w:pPr>
              <w:spacing w:line="240" w:lineRule="exact"/>
              <w:rPr>
                <w:rFonts w:ascii="Times New Roman" w:hAnsi="Times New Roman" w:eastAsia="仿宋"/>
                <w:sz w:val="20"/>
                <w:szCs w:val="20"/>
              </w:rPr>
            </w:pPr>
          </w:p>
        </w:tc>
        <w:tc>
          <w:tcPr>
            <w:tcW w:w="1210" w:type="dxa"/>
            <w:vMerge w:val="continue"/>
            <w:noWrap/>
            <w:tcMar>
              <w:top w:w="15" w:type="dxa"/>
              <w:left w:w="15" w:type="dxa"/>
              <w:right w:w="15" w:type="dxa"/>
            </w:tcMar>
            <w:vAlign w:val="center"/>
          </w:tcPr>
          <w:p w14:paraId="4409C3D7">
            <w:pPr>
              <w:spacing w:line="240" w:lineRule="exact"/>
              <w:jc w:val="center"/>
              <w:rPr>
                <w:rFonts w:ascii="Times New Roman" w:hAnsi="Times New Roman" w:eastAsia="仿宋"/>
                <w:sz w:val="20"/>
                <w:szCs w:val="20"/>
              </w:rPr>
            </w:pPr>
          </w:p>
        </w:tc>
        <w:tc>
          <w:tcPr>
            <w:tcW w:w="1903" w:type="dxa"/>
            <w:vMerge w:val="continue"/>
            <w:noWrap/>
            <w:tcMar>
              <w:top w:w="15" w:type="dxa"/>
              <w:left w:w="15" w:type="dxa"/>
              <w:right w:w="15" w:type="dxa"/>
            </w:tcMar>
            <w:vAlign w:val="center"/>
          </w:tcPr>
          <w:p w14:paraId="7D0CCBA7">
            <w:pPr>
              <w:spacing w:line="240" w:lineRule="exact"/>
              <w:rPr>
                <w:rFonts w:ascii="Times New Roman" w:hAnsi="Times New Roman" w:eastAsia="仿宋"/>
                <w:sz w:val="20"/>
                <w:szCs w:val="20"/>
              </w:rPr>
            </w:pPr>
          </w:p>
        </w:tc>
        <w:tc>
          <w:tcPr>
            <w:tcW w:w="1877" w:type="dxa"/>
            <w:vMerge w:val="continue"/>
            <w:noWrap/>
            <w:tcMar>
              <w:top w:w="15" w:type="dxa"/>
              <w:left w:w="15" w:type="dxa"/>
              <w:right w:w="15" w:type="dxa"/>
            </w:tcMar>
            <w:vAlign w:val="center"/>
          </w:tcPr>
          <w:p w14:paraId="54E69D19">
            <w:pPr>
              <w:spacing w:line="240" w:lineRule="exact"/>
              <w:jc w:val="left"/>
              <w:rPr>
                <w:rFonts w:ascii="Times New Roman" w:hAnsi="Times New Roman" w:eastAsia="仿宋"/>
                <w:sz w:val="20"/>
                <w:szCs w:val="20"/>
              </w:rPr>
            </w:pPr>
          </w:p>
        </w:tc>
        <w:tc>
          <w:tcPr>
            <w:tcW w:w="4500" w:type="dxa"/>
            <w:noWrap/>
            <w:tcMar>
              <w:top w:w="15" w:type="dxa"/>
              <w:left w:w="15" w:type="dxa"/>
              <w:right w:w="15" w:type="dxa"/>
            </w:tcMar>
            <w:vAlign w:val="center"/>
          </w:tcPr>
          <w:p w14:paraId="37FC4BC9">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《四川省自然资源厅关于进一步明确临时用地管理有关事项的通知》（川自然资规〔</w:t>
            </w:r>
            <w:r>
              <w:rPr>
                <w:rFonts w:ascii="Times New Roman" w:hAnsi="Times New Roman" w:eastAsia="仿宋"/>
                <w:kern w:val="0"/>
                <w:sz w:val="20"/>
                <w:szCs w:val="20"/>
              </w:rPr>
              <w:t>2022</w:t>
            </w:r>
            <w:r>
              <w:rPr>
                <w:rFonts w:hint="eastAsia" w:ascii="Times New Roman" w:hAnsi="Times New Roman" w:eastAsia="仿宋"/>
                <w:kern w:val="0"/>
                <w:sz w:val="20"/>
                <w:szCs w:val="20"/>
              </w:rPr>
              <w:t>〕</w:t>
            </w:r>
            <w:r>
              <w:rPr>
                <w:rFonts w:ascii="Times New Roman" w:hAnsi="Times New Roman" w:eastAsia="仿宋"/>
                <w:kern w:val="0"/>
                <w:sz w:val="20"/>
                <w:szCs w:val="20"/>
              </w:rPr>
              <w:t>3</w:t>
            </w:r>
            <w:r>
              <w:rPr>
                <w:rFonts w:hint="eastAsia" w:ascii="Times New Roman" w:hAnsi="Times New Roman" w:eastAsia="仿宋"/>
                <w:kern w:val="0"/>
                <w:sz w:val="20"/>
                <w:szCs w:val="20"/>
              </w:rPr>
              <w:t>号）</w:t>
            </w:r>
          </w:p>
        </w:tc>
        <w:tc>
          <w:tcPr>
            <w:tcW w:w="2700" w:type="dxa"/>
            <w:vMerge w:val="continue"/>
            <w:noWrap/>
            <w:tcMar>
              <w:top w:w="15" w:type="dxa"/>
              <w:left w:w="15" w:type="dxa"/>
              <w:right w:w="15" w:type="dxa"/>
            </w:tcMar>
            <w:vAlign w:val="center"/>
          </w:tcPr>
          <w:p w14:paraId="6BB6D4FA">
            <w:pPr>
              <w:spacing w:line="240" w:lineRule="exact"/>
              <w:rPr>
                <w:rFonts w:ascii="Times New Roman" w:hAnsi="Times New Roman" w:eastAsia="仿宋"/>
                <w:sz w:val="20"/>
                <w:szCs w:val="20"/>
              </w:rPr>
            </w:pPr>
          </w:p>
        </w:tc>
      </w:tr>
      <w:tr w14:paraId="5B8042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5" w:hRule="atLeast"/>
        </w:trPr>
        <w:tc>
          <w:tcPr>
            <w:tcW w:w="507" w:type="dxa"/>
            <w:vMerge w:val="restart"/>
            <w:noWrap/>
            <w:tcMar>
              <w:top w:w="15" w:type="dxa"/>
              <w:left w:w="15" w:type="dxa"/>
              <w:right w:w="15" w:type="dxa"/>
            </w:tcMar>
            <w:vAlign w:val="center"/>
          </w:tcPr>
          <w:p w14:paraId="6BC06826">
            <w:pPr>
              <w:widowControl/>
              <w:spacing w:line="240" w:lineRule="exact"/>
              <w:ind w:left="384" w:hanging="384"/>
              <w:jc w:val="center"/>
              <w:textAlignment w:val="center"/>
              <w:rPr>
                <w:rFonts w:ascii="Times New Roman" w:hAnsi="Times New Roman" w:eastAsia="仿宋"/>
                <w:sz w:val="20"/>
                <w:szCs w:val="20"/>
              </w:rPr>
            </w:pPr>
            <w:r>
              <w:rPr>
                <w:rFonts w:ascii="Times New Roman" w:hAnsi="Times New Roman" w:eastAsia="仿宋"/>
                <w:sz w:val="20"/>
                <w:szCs w:val="20"/>
              </w:rPr>
              <w:t>71</w:t>
            </w:r>
          </w:p>
        </w:tc>
        <w:tc>
          <w:tcPr>
            <w:tcW w:w="507" w:type="dxa"/>
            <w:vMerge w:val="restart"/>
            <w:noWrap/>
            <w:tcMar>
              <w:top w:w="15" w:type="dxa"/>
              <w:left w:w="15" w:type="dxa"/>
              <w:right w:w="15" w:type="dxa"/>
            </w:tcMar>
            <w:vAlign w:val="center"/>
          </w:tcPr>
          <w:p w14:paraId="4A6F841F">
            <w:pPr>
              <w:widowControl/>
              <w:spacing w:line="240" w:lineRule="exact"/>
              <w:ind w:left="384" w:hanging="384"/>
              <w:jc w:val="center"/>
              <w:textAlignment w:val="center"/>
              <w:rPr>
                <w:rFonts w:ascii="Times New Roman" w:hAnsi="Times New Roman" w:eastAsia="仿宋"/>
                <w:sz w:val="20"/>
                <w:szCs w:val="20"/>
              </w:rPr>
            </w:pPr>
            <w:r>
              <w:rPr>
                <w:rFonts w:ascii="Times New Roman" w:hAnsi="Times New Roman" w:eastAsia="仿宋"/>
                <w:sz w:val="20"/>
                <w:szCs w:val="20"/>
              </w:rPr>
              <w:t>135</w:t>
            </w:r>
          </w:p>
        </w:tc>
        <w:tc>
          <w:tcPr>
            <w:tcW w:w="1571" w:type="dxa"/>
            <w:vMerge w:val="restart"/>
            <w:noWrap/>
            <w:tcMar>
              <w:top w:w="15" w:type="dxa"/>
              <w:left w:w="15" w:type="dxa"/>
              <w:right w:w="15" w:type="dxa"/>
            </w:tcMar>
            <w:vAlign w:val="center"/>
          </w:tcPr>
          <w:p w14:paraId="4E6E319E">
            <w:pPr>
              <w:widowControl/>
              <w:spacing w:line="240" w:lineRule="exact"/>
              <w:textAlignment w:val="center"/>
              <w:rPr>
                <w:rFonts w:ascii="Times New Roman" w:hAnsi="Times New Roman" w:eastAsia="仿宋"/>
                <w:spacing w:val="11"/>
                <w:sz w:val="20"/>
                <w:szCs w:val="20"/>
              </w:rPr>
            </w:pPr>
            <w:r>
              <w:rPr>
                <w:rFonts w:hint="eastAsia" w:ascii="Times New Roman" w:hAnsi="Times New Roman" w:eastAsia="仿宋"/>
                <w:kern w:val="0"/>
                <w:sz w:val="20"/>
                <w:szCs w:val="20"/>
              </w:rPr>
              <w:t>建设用地、临时建设用地规划许可</w:t>
            </w:r>
          </w:p>
        </w:tc>
        <w:tc>
          <w:tcPr>
            <w:tcW w:w="1210" w:type="dxa"/>
            <w:vMerge w:val="restart"/>
            <w:noWrap/>
            <w:tcMar>
              <w:top w:w="15" w:type="dxa"/>
              <w:left w:w="15" w:type="dxa"/>
              <w:right w:w="15" w:type="dxa"/>
            </w:tcMar>
            <w:vAlign w:val="center"/>
          </w:tcPr>
          <w:p w14:paraId="34359DAF">
            <w:pPr>
              <w:widowControl/>
              <w:spacing w:line="240" w:lineRule="exact"/>
              <w:jc w:val="center"/>
              <w:textAlignment w:val="center"/>
              <w:rPr>
                <w:rFonts w:ascii="Times New Roman" w:hAnsi="Times New Roman" w:eastAsia="仿宋"/>
                <w:sz w:val="20"/>
                <w:szCs w:val="20"/>
              </w:rPr>
            </w:pPr>
            <w:r>
              <w:rPr>
                <w:rFonts w:hint="eastAsia" w:ascii="Times New Roman" w:hAnsi="Times New Roman" w:eastAsia="仿宋"/>
                <w:kern w:val="0"/>
                <w:sz w:val="20"/>
                <w:szCs w:val="20"/>
              </w:rPr>
              <w:t>市自然资源规划局</w:t>
            </w:r>
          </w:p>
        </w:tc>
        <w:tc>
          <w:tcPr>
            <w:tcW w:w="1903" w:type="dxa"/>
            <w:vMerge w:val="restart"/>
            <w:noWrap/>
            <w:tcMar>
              <w:top w:w="15" w:type="dxa"/>
              <w:left w:w="15" w:type="dxa"/>
              <w:right w:w="15" w:type="dxa"/>
            </w:tcMar>
            <w:vAlign w:val="center"/>
          </w:tcPr>
          <w:p w14:paraId="65610275">
            <w:pPr>
              <w:widowControl/>
              <w:spacing w:line="240" w:lineRule="exact"/>
              <w:textAlignment w:val="center"/>
              <w:rPr>
                <w:rFonts w:ascii="Times New Roman" w:hAnsi="Times New Roman" w:eastAsia="仿宋"/>
                <w:sz w:val="20"/>
                <w:szCs w:val="20"/>
              </w:rPr>
            </w:pPr>
            <w:r>
              <w:rPr>
                <w:rFonts w:hint="eastAsia" w:ascii="Times New Roman" w:hAnsi="Times New Roman" w:eastAsia="仿宋"/>
                <w:kern w:val="0"/>
                <w:sz w:val="20"/>
                <w:szCs w:val="20"/>
              </w:rPr>
              <w:t>设区的市级、县级自然资源部门</w:t>
            </w:r>
          </w:p>
        </w:tc>
        <w:tc>
          <w:tcPr>
            <w:tcW w:w="1877" w:type="dxa"/>
            <w:vMerge w:val="restart"/>
            <w:noWrap/>
            <w:tcMar>
              <w:top w:w="15" w:type="dxa"/>
              <w:left w:w="15" w:type="dxa"/>
              <w:right w:w="15" w:type="dxa"/>
            </w:tcMar>
            <w:vAlign w:val="center"/>
          </w:tcPr>
          <w:p w14:paraId="788C08C3">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《中华人民共和国城乡规划法》</w:t>
            </w:r>
          </w:p>
        </w:tc>
        <w:tc>
          <w:tcPr>
            <w:tcW w:w="4500" w:type="dxa"/>
            <w:noWrap/>
            <w:tcMar>
              <w:top w:w="15" w:type="dxa"/>
              <w:left w:w="15" w:type="dxa"/>
              <w:right w:w="15" w:type="dxa"/>
            </w:tcMar>
            <w:vAlign w:val="center"/>
          </w:tcPr>
          <w:p w14:paraId="431E8824">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《中华人民共和国城乡规划法》</w:t>
            </w:r>
          </w:p>
        </w:tc>
        <w:tc>
          <w:tcPr>
            <w:tcW w:w="2700" w:type="dxa"/>
            <w:vMerge w:val="restart"/>
            <w:noWrap/>
            <w:tcMar>
              <w:top w:w="15" w:type="dxa"/>
              <w:left w:w="15" w:type="dxa"/>
              <w:right w:w="15" w:type="dxa"/>
            </w:tcMar>
            <w:vAlign w:val="center"/>
          </w:tcPr>
          <w:p w14:paraId="3E43D872">
            <w:pPr>
              <w:spacing w:line="240" w:lineRule="exact"/>
              <w:rPr>
                <w:rFonts w:ascii="Times New Roman" w:hAnsi="Times New Roman" w:eastAsia="仿宋"/>
                <w:sz w:val="20"/>
                <w:szCs w:val="20"/>
              </w:rPr>
            </w:pPr>
          </w:p>
        </w:tc>
      </w:tr>
      <w:tr w14:paraId="75F335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73" w:hRule="atLeast"/>
        </w:trPr>
        <w:tc>
          <w:tcPr>
            <w:tcW w:w="507" w:type="dxa"/>
            <w:vMerge w:val="continue"/>
            <w:noWrap/>
            <w:tcMar>
              <w:top w:w="15" w:type="dxa"/>
              <w:left w:w="15" w:type="dxa"/>
              <w:right w:w="15" w:type="dxa"/>
            </w:tcMar>
            <w:vAlign w:val="center"/>
          </w:tcPr>
          <w:p w14:paraId="0D1E4CF1">
            <w:pPr>
              <w:spacing w:line="240" w:lineRule="exact"/>
              <w:jc w:val="center"/>
              <w:rPr>
                <w:rFonts w:ascii="Times New Roman" w:hAnsi="Times New Roman" w:eastAsia="仿宋"/>
                <w:sz w:val="20"/>
                <w:szCs w:val="20"/>
              </w:rPr>
            </w:pPr>
          </w:p>
        </w:tc>
        <w:tc>
          <w:tcPr>
            <w:tcW w:w="507" w:type="dxa"/>
            <w:vMerge w:val="continue"/>
            <w:noWrap/>
            <w:tcMar>
              <w:top w:w="15" w:type="dxa"/>
              <w:left w:w="15" w:type="dxa"/>
              <w:right w:w="15" w:type="dxa"/>
            </w:tcMar>
            <w:vAlign w:val="center"/>
          </w:tcPr>
          <w:p w14:paraId="13F47B43">
            <w:pPr>
              <w:spacing w:line="240" w:lineRule="exact"/>
              <w:jc w:val="center"/>
              <w:rPr>
                <w:rFonts w:ascii="Times New Roman" w:hAnsi="Times New Roman" w:eastAsia="仿宋"/>
                <w:sz w:val="20"/>
                <w:szCs w:val="20"/>
              </w:rPr>
            </w:pPr>
          </w:p>
        </w:tc>
        <w:tc>
          <w:tcPr>
            <w:tcW w:w="1571" w:type="dxa"/>
            <w:vMerge w:val="continue"/>
            <w:noWrap/>
            <w:tcMar>
              <w:top w:w="15" w:type="dxa"/>
              <w:left w:w="15" w:type="dxa"/>
              <w:right w:w="15" w:type="dxa"/>
            </w:tcMar>
            <w:vAlign w:val="center"/>
          </w:tcPr>
          <w:p w14:paraId="2BEAC1C8">
            <w:pPr>
              <w:spacing w:line="240" w:lineRule="exact"/>
              <w:rPr>
                <w:rFonts w:ascii="Times New Roman" w:hAnsi="Times New Roman" w:eastAsia="仿宋"/>
                <w:spacing w:val="11"/>
                <w:sz w:val="20"/>
                <w:szCs w:val="20"/>
              </w:rPr>
            </w:pPr>
          </w:p>
        </w:tc>
        <w:tc>
          <w:tcPr>
            <w:tcW w:w="1210" w:type="dxa"/>
            <w:vMerge w:val="continue"/>
            <w:noWrap/>
            <w:tcMar>
              <w:top w:w="15" w:type="dxa"/>
              <w:left w:w="15" w:type="dxa"/>
              <w:right w:w="15" w:type="dxa"/>
            </w:tcMar>
            <w:vAlign w:val="center"/>
          </w:tcPr>
          <w:p w14:paraId="3619A458">
            <w:pPr>
              <w:spacing w:line="240" w:lineRule="exact"/>
              <w:jc w:val="center"/>
              <w:rPr>
                <w:rFonts w:ascii="Times New Roman" w:hAnsi="Times New Roman" w:eastAsia="仿宋"/>
                <w:sz w:val="20"/>
                <w:szCs w:val="20"/>
              </w:rPr>
            </w:pPr>
          </w:p>
        </w:tc>
        <w:tc>
          <w:tcPr>
            <w:tcW w:w="1903" w:type="dxa"/>
            <w:vMerge w:val="continue"/>
            <w:noWrap/>
            <w:tcMar>
              <w:top w:w="15" w:type="dxa"/>
              <w:left w:w="15" w:type="dxa"/>
              <w:right w:w="15" w:type="dxa"/>
            </w:tcMar>
            <w:vAlign w:val="center"/>
          </w:tcPr>
          <w:p w14:paraId="5912F2B3">
            <w:pPr>
              <w:spacing w:line="240" w:lineRule="exact"/>
              <w:rPr>
                <w:rFonts w:ascii="Times New Roman" w:hAnsi="Times New Roman" w:eastAsia="仿宋"/>
                <w:sz w:val="20"/>
                <w:szCs w:val="20"/>
              </w:rPr>
            </w:pPr>
          </w:p>
        </w:tc>
        <w:tc>
          <w:tcPr>
            <w:tcW w:w="1877" w:type="dxa"/>
            <w:vMerge w:val="continue"/>
            <w:noWrap/>
            <w:tcMar>
              <w:top w:w="15" w:type="dxa"/>
              <w:left w:w="15" w:type="dxa"/>
              <w:right w:w="15" w:type="dxa"/>
            </w:tcMar>
            <w:vAlign w:val="center"/>
          </w:tcPr>
          <w:p w14:paraId="4C9A1628">
            <w:pPr>
              <w:spacing w:line="240" w:lineRule="exact"/>
              <w:jc w:val="left"/>
              <w:rPr>
                <w:rFonts w:ascii="Times New Roman" w:hAnsi="Times New Roman" w:eastAsia="仿宋"/>
                <w:sz w:val="20"/>
                <w:szCs w:val="20"/>
              </w:rPr>
            </w:pPr>
          </w:p>
        </w:tc>
        <w:tc>
          <w:tcPr>
            <w:tcW w:w="4500" w:type="dxa"/>
            <w:noWrap/>
            <w:tcMar>
              <w:top w:w="15" w:type="dxa"/>
              <w:left w:w="15" w:type="dxa"/>
              <w:right w:w="15" w:type="dxa"/>
            </w:tcMar>
            <w:vAlign w:val="center"/>
          </w:tcPr>
          <w:p w14:paraId="087BE3D0">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《中华人民共和国土地管理法》</w:t>
            </w:r>
          </w:p>
        </w:tc>
        <w:tc>
          <w:tcPr>
            <w:tcW w:w="2700" w:type="dxa"/>
            <w:vMerge w:val="continue"/>
            <w:noWrap/>
            <w:tcMar>
              <w:top w:w="15" w:type="dxa"/>
              <w:left w:w="15" w:type="dxa"/>
              <w:right w:w="15" w:type="dxa"/>
            </w:tcMar>
            <w:vAlign w:val="center"/>
          </w:tcPr>
          <w:p w14:paraId="014BF304">
            <w:pPr>
              <w:spacing w:line="240" w:lineRule="exact"/>
              <w:rPr>
                <w:rFonts w:ascii="Times New Roman" w:hAnsi="Times New Roman" w:eastAsia="仿宋"/>
                <w:sz w:val="20"/>
                <w:szCs w:val="20"/>
              </w:rPr>
            </w:pPr>
          </w:p>
        </w:tc>
      </w:tr>
      <w:tr w14:paraId="629E6C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73" w:hRule="atLeast"/>
        </w:trPr>
        <w:tc>
          <w:tcPr>
            <w:tcW w:w="507" w:type="dxa"/>
            <w:vMerge w:val="continue"/>
            <w:noWrap/>
            <w:tcMar>
              <w:top w:w="15" w:type="dxa"/>
              <w:left w:w="15" w:type="dxa"/>
              <w:right w:w="15" w:type="dxa"/>
            </w:tcMar>
            <w:vAlign w:val="center"/>
          </w:tcPr>
          <w:p w14:paraId="7674D01E">
            <w:pPr>
              <w:widowControl/>
              <w:spacing w:line="240" w:lineRule="exact"/>
              <w:jc w:val="center"/>
              <w:textAlignment w:val="center"/>
              <w:rPr>
                <w:rFonts w:ascii="Times New Roman" w:hAnsi="Times New Roman" w:eastAsia="仿宋"/>
                <w:sz w:val="20"/>
                <w:szCs w:val="20"/>
              </w:rPr>
            </w:pPr>
          </w:p>
        </w:tc>
        <w:tc>
          <w:tcPr>
            <w:tcW w:w="507" w:type="dxa"/>
            <w:vMerge w:val="continue"/>
            <w:noWrap/>
            <w:tcMar>
              <w:top w:w="15" w:type="dxa"/>
              <w:left w:w="15" w:type="dxa"/>
              <w:right w:w="15" w:type="dxa"/>
            </w:tcMar>
            <w:vAlign w:val="center"/>
          </w:tcPr>
          <w:p w14:paraId="77211321">
            <w:pPr>
              <w:widowControl/>
              <w:spacing w:line="240" w:lineRule="exact"/>
              <w:jc w:val="center"/>
              <w:textAlignment w:val="center"/>
              <w:rPr>
                <w:rFonts w:ascii="Times New Roman" w:hAnsi="Times New Roman" w:eastAsia="仿宋"/>
                <w:sz w:val="20"/>
                <w:szCs w:val="20"/>
              </w:rPr>
            </w:pPr>
          </w:p>
        </w:tc>
        <w:tc>
          <w:tcPr>
            <w:tcW w:w="1571" w:type="dxa"/>
            <w:vMerge w:val="continue"/>
            <w:noWrap/>
            <w:tcMar>
              <w:top w:w="15" w:type="dxa"/>
              <w:left w:w="15" w:type="dxa"/>
              <w:right w:w="15" w:type="dxa"/>
            </w:tcMar>
            <w:vAlign w:val="center"/>
          </w:tcPr>
          <w:p w14:paraId="61A6D5E5">
            <w:pPr>
              <w:spacing w:line="240" w:lineRule="exact"/>
              <w:rPr>
                <w:rFonts w:ascii="Times New Roman" w:hAnsi="Times New Roman" w:eastAsia="仿宋"/>
                <w:spacing w:val="11"/>
                <w:sz w:val="20"/>
                <w:szCs w:val="20"/>
              </w:rPr>
            </w:pPr>
          </w:p>
        </w:tc>
        <w:tc>
          <w:tcPr>
            <w:tcW w:w="1210" w:type="dxa"/>
            <w:vMerge w:val="continue"/>
            <w:noWrap/>
            <w:tcMar>
              <w:top w:w="15" w:type="dxa"/>
              <w:left w:w="15" w:type="dxa"/>
              <w:right w:w="15" w:type="dxa"/>
            </w:tcMar>
            <w:vAlign w:val="center"/>
          </w:tcPr>
          <w:p w14:paraId="31F608BC">
            <w:pPr>
              <w:spacing w:line="240" w:lineRule="exact"/>
              <w:jc w:val="center"/>
              <w:rPr>
                <w:rFonts w:ascii="Times New Roman" w:hAnsi="Times New Roman" w:eastAsia="仿宋"/>
                <w:sz w:val="20"/>
                <w:szCs w:val="20"/>
              </w:rPr>
            </w:pPr>
          </w:p>
        </w:tc>
        <w:tc>
          <w:tcPr>
            <w:tcW w:w="1903" w:type="dxa"/>
            <w:vMerge w:val="continue"/>
            <w:noWrap/>
            <w:tcMar>
              <w:top w:w="15" w:type="dxa"/>
              <w:left w:w="15" w:type="dxa"/>
              <w:right w:w="15" w:type="dxa"/>
            </w:tcMar>
            <w:vAlign w:val="center"/>
          </w:tcPr>
          <w:p w14:paraId="39B68FC6">
            <w:pPr>
              <w:spacing w:line="240" w:lineRule="exact"/>
              <w:rPr>
                <w:rFonts w:ascii="Times New Roman" w:hAnsi="Times New Roman" w:eastAsia="仿宋"/>
                <w:sz w:val="20"/>
                <w:szCs w:val="20"/>
              </w:rPr>
            </w:pPr>
          </w:p>
        </w:tc>
        <w:tc>
          <w:tcPr>
            <w:tcW w:w="1877" w:type="dxa"/>
            <w:vMerge w:val="continue"/>
            <w:noWrap/>
            <w:tcMar>
              <w:top w:w="15" w:type="dxa"/>
              <w:left w:w="15" w:type="dxa"/>
              <w:right w:w="15" w:type="dxa"/>
            </w:tcMar>
            <w:vAlign w:val="center"/>
          </w:tcPr>
          <w:p w14:paraId="16445DD6">
            <w:pPr>
              <w:spacing w:line="240" w:lineRule="exact"/>
              <w:jc w:val="left"/>
              <w:rPr>
                <w:rFonts w:ascii="Times New Roman" w:hAnsi="Times New Roman" w:eastAsia="仿宋"/>
                <w:sz w:val="20"/>
                <w:szCs w:val="20"/>
              </w:rPr>
            </w:pPr>
          </w:p>
        </w:tc>
        <w:tc>
          <w:tcPr>
            <w:tcW w:w="4500" w:type="dxa"/>
            <w:noWrap/>
            <w:tcMar>
              <w:top w:w="15" w:type="dxa"/>
              <w:left w:w="15" w:type="dxa"/>
              <w:right w:w="15" w:type="dxa"/>
            </w:tcMar>
            <w:vAlign w:val="center"/>
          </w:tcPr>
          <w:p w14:paraId="0D59614F">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《四川省城乡规划条例》</w:t>
            </w:r>
          </w:p>
        </w:tc>
        <w:tc>
          <w:tcPr>
            <w:tcW w:w="2700" w:type="dxa"/>
            <w:vMerge w:val="continue"/>
            <w:noWrap/>
            <w:tcMar>
              <w:top w:w="15" w:type="dxa"/>
              <w:left w:w="15" w:type="dxa"/>
              <w:right w:w="15" w:type="dxa"/>
            </w:tcMar>
            <w:vAlign w:val="center"/>
          </w:tcPr>
          <w:p w14:paraId="391A09CE">
            <w:pPr>
              <w:spacing w:line="240" w:lineRule="exact"/>
              <w:rPr>
                <w:rFonts w:ascii="Times New Roman" w:hAnsi="Times New Roman" w:eastAsia="仿宋"/>
                <w:sz w:val="20"/>
                <w:szCs w:val="20"/>
              </w:rPr>
            </w:pPr>
          </w:p>
        </w:tc>
      </w:tr>
      <w:tr w14:paraId="66520F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49" w:hRule="atLeast"/>
        </w:trPr>
        <w:tc>
          <w:tcPr>
            <w:tcW w:w="507" w:type="dxa"/>
            <w:vMerge w:val="continue"/>
            <w:noWrap/>
            <w:tcMar>
              <w:top w:w="15" w:type="dxa"/>
              <w:left w:w="15" w:type="dxa"/>
              <w:right w:w="15" w:type="dxa"/>
            </w:tcMar>
            <w:vAlign w:val="center"/>
          </w:tcPr>
          <w:p w14:paraId="315790FE">
            <w:pPr>
              <w:spacing w:line="240" w:lineRule="exact"/>
              <w:jc w:val="center"/>
              <w:rPr>
                <w:rFonts w:ascii="Times New Roman" w:hAnsi="Times New Roman" w:eastAsia="仿宋"/>
                <w:sz w:val="20"/>
                <w:szCs w:val="20"/>
              </w:rPr>
            </w:pPr>
          </w:p>
        </w:tc>
        <w:tc>
          <w:tcPr>
            <w:tcW w:w="507" w:type="dxa"/>
            <w:vMerge w:val="continue"/>
            <w:noWrap/>
            <w:tcMar>
              <w:top w:w="15" w:type="dxa"/>
              <w:left w:w="15" w:type="dxa"/>
              <w:right w:w="15" w:type="dxa"/>
            </w:tcMar>
            <w:vAlign w:val="center"/>
          </w:tcPr>
          <w:p w14:paraId="59B7A596">
            <w:pPr>
              <w:spacing w:line="240" w:lineRule="exact"/>
              <w:jc w:val="center"/>
              <w:rPr>
                <w:rFonts w:ascii="Times New Roman" w:hAnsi="Times New Roman" w:eastAsia="仿宋"/>
                <w:sz w:val="20"/>
                <w:szCs w:val="20"/>
              </w:rPr>
            </w:pPr>
          </w:p>
        </w:tc>
        <w:tc>
          <w:tcPr>
            <w:tcW w:w="1571" w:type="dxa"/>
            <w:vMerge w:val="continue"/>
            <w:noWrap/>
            <w:tcMar>
              <w:top w:w="15" w:type="dxa"/>
              <w:left w:w="15" w:type="dxa"/>
              <w:right w:w="15" w:type="dxa"/>
            </w:tcMar>
            <w:vAlign w:val="center"/>
          </w:tcPr>
          <w:p w14:paraId="2195998C">
            <w:pPr>
              <w:spacing w:line="240" w:lineRule="exact"/>
              <w:rPr>
                <w:rFonts w:ascii="Times New Roman" w:hAnsi="Times New Roman" w:eastAsia="仿宋"/>
                <w:spacing w:val="11"/>
                <w:sz w:val="20"/>
                <w:szCs w:val="20"/>
              </w:rPr>
            </w:pPr>
          </w:p>
        </w:tc>
        <w:tc>
          <w:tcPr>
            <w:tcW w:w="1210" w:type="dxa"/>
            <w:vMerge w:val="continue"/>
            <w:noWrap/>
            <w:tcMar>
              <w:top w:w="15" w:type="dxa"/>
              <w:left w:w="15" w:type="dxa"/>
              <w:right w:w="15" w:type="dxa"/>
            </w:tcMar>
            <w:vAlign w:val="center"/>
          </w:tcPr>
          <w:p w14:paraId="2C2D9C09">
            <w:pPr>
              <w:spacing w:line="240" w:lineRule="exact"/>
              <w:jc w:val="center"/>
              <w:rPr>
                <w:rFonts w:ascii="Times New Roman" w:hAnsi="Times New Roman" w:eastAsia="仿宋"/>
                <w:sz w:val="20"/>
                <w:szCs w:val="20"/>
              </w:rPr>
            </w:pPr>
          </w:p>
        </w:tc>
        <w:tc>
          <w:tcPr>
            <w:tcW w:w="1903" w:type="dxa"/>
            <w:vMerge w:val="continue"/>
            <w:noWrap/>
            <w:tcMar>
              <w:top w:w="15" w:type="dxa"/>
              <w:left w:w="15" w:type="dxa"/>
              <w:right w:w="15" w:type="dxa"/>
            </w:tcMar>
            <w:vAlign w:val="center"/>
          </w:tcPr>
          <w:p w14:paraId="6340108F">
            <w:pPr>
              <w:spacing w:line="240" w:lineRule="exact"/>
              <w:rPr>
                <w:rFonts w:ascii="Times New Roman" w:hAnsi="Times New Roman" w:eastAsia="仿宋"/>
                <w:sz w:val="20"/>
                <w:szCs w:val="20"/>
              </w:rPr>
            </w:pPr>
          </w:p>
        </w:tc>
        <w:tc>
          <w:tcPr>
            <w:tcW w:w="1877" w:type="dxa"/>
            <w:vMerge w:val="continue"/>
            <w:noWrap/>
            <w:tcMar>
              <w:top w:w="15" w:type="dxa"/>
              <w:left w:w="15" w:type="dxa"/>
              <w:right w:w="15" w:type="dxa"/>
            </w:tcMar>
            <w:vAlign w:val="center"/>
          </w:tcPr>
          <w:p w14:paraId="6496D862">
            <w:pPr>
              <w:spacing w:line="240" w:lineRule="exact"/>
              <w:jc w:val="left"/>
              <w:rPr>
                <w:rFonts w:ascii="Times New Roman" w:hAnsi="Times New Roman" w:eastAsia="仿宋"/>
                <w:sz w:val="20"/>
                <w:szCs w:val="20"/>
              </w:rPr>
            </w:pPr>
          </w:p>
        </w:tc>
        <w:tc>
          <w:tcPr>
            <w:tcW w:w="4500" w:type="dxa"/>
            <w:noWrap/>
            <w:tcMar>
              <w:top w:w="15" w:type="dxa"/>
              <w:left w:w="15" w:type="dxa"/>
              <w:right w:w="15" w:type="dxa"/>
            </w:tcMar>
            <w:vAlign w:val="center"/>
          </w:tcPr>
          <w:p w14:paraId="4EECDFD6">
            <w:pPr>
              <w:widowControl/>
              <w:spacing w:line="240" w:lineRule="exact"/>
              <w:textAlignment w:val="center"/>
              <w:rPr>
                <w:rFonts w:ascii="Times New Roman" w:hAnsi="Times New Roman" w:eastAsia="仿宋"/>
                <w:sz w:val="20"/>
                <w:szCs w:val="20"/>
              </w:rPr>
            </w:pPr>
            <w:r>
              <w:rPr>
                <w:rFonts w:hint="eastAsia" w:ascii="Times New Roman" w:hAnsi="Times New Roman" w:eastAsia="仿宋"/>
                <w:spacing w:val="-6"/>
                <w:sz w:val="20"/>
                <w:szCs w:val="20"/>
              </w:rPr>
              <w:t>《自然资源部关于以</w:t>
            </w:r>
            <w:r>
              <w:rPr>
                <w:rFonts w:ascii="Times New Roman" w:hAnsi="Times New Roman" w:eastAsia="仿宋"/>
                <w:spacing w:val="-6"/>
                <w:sz w:val="20"/>
                <w:szCs w:val="20"/>
              </w:rPr>
              <w:t>“</w:t>
            </w:r>
            <w:r>
              <w:rPr>
                <w:rFonts w:hint="eastAsia" w:ascii="Times New Roman" w:hAnsi="Times New Roman" w:eastAsia="仿宋"/>
                <w:spacing w:val="-6"/>
                <w:sz w:val="20"/>
                <w:szCs w:val="20"/>
              </w:rPr>
              <w:t>多规合一</w:t>
            </w:r>
            <w:r>
              <w:rPr>
                <w:rFonts w:ascii="Times New Roman" w:hAnsi="Times New Roman" w:eastAsia="仿宋"/>
                <w:spacing w:val="-6"/>
                <w:sz w:val="20"/>
                <w:szCs w:val="20"/>
              </w:rPr>
              <w:t>”</w:t>
            </w:r>
            <w:r>
              <w:rPr>
                <w:rFonts w:hint="eastAsia" w:ascii="Times New Roman" w:hAnsi="Times New Roman" w:eastAsia="仿宋"/>
                <w:spacing w:val="-6"/>
                <w:sz w:val="20"/>
                <w:szCs w:val="20"/>
              </w:rPr>
              <w:t>为基础推进规划用地</w:t>
            </w:r>
            <w:r>
              <w:rPr>
                <w:rFonts w:ascii="Times New Roman" w:hAnsi="Times New Roman" w:eastAsia="仿宋"/>
                <w:spacing w:val="-6"/>
                <w:sz w:val="20"/>
                <w:szCs w:val="20"/>
              </w:rPr>
              <w:t>“</w:t>
            </w:r>
            <w:r>
              <w:rPr>
                <w:rFonts w:hint="eastAsia" w:ascii="Times New Roman" w:hAnsi="Times New Roman" w:eastAsia="仿宋"/>
                <w:spacing w:val="-6"/>
                <w:sz w:val="20"/>
                <w:szCs w:val="20"/>
              </w:rPr>
              <w:t>多审合一、多证合一</w:t>
            </w:r>
            <w:r>
              <w:rPr>
                <w:rFonts w:ascii="Times New Roman" w:hAnsi="Times New Roman" w:eastAsia="仿宋"/>
                <w:spacing w:val="-6"/>
                <w:sz w:val="20"/>
                <w:szCs w:val="20"/>
              </w:rPr>
              <w:t>”</w:t>
            </w:r>
            <w:r>
              <w:rPr>
                <w:rFonts w:hint="eastAsia" w:ascii="Times New Roman" w:hAnsi="Times New Roman" w:eastAsia="仿宋"/>
                <w:spacing w:val="-6"/>
                <w:sz w:val="20"/>
                <w:szCs w:val="20"/>
              </w:rPr>
              <w:t>改革的通知》（自然资函〔</w:t>
            </w:r>
            <w:r>
              <w:rPr>
                <w:rFonts w:ascii="Times New Roman" w:hAnsi="Times New Roman" w:eastAsia="仿宋"/>
                <w:spacing w:val="-6"/>
                <w:sz w:val="20"/>
                <w:szCs w:val="20"/>
              </w:rPr>
              <w:t>2024</w:t>
            </w:r>
            <w:r>
              <w:rPr>
                <w:rFonts w:hint="eastAsia" w:ascii="Times New Roman" w:hAnsi="Times New Roman" w:eastAsia="仿宋"/>
                <w:spacing w:val="-6"/>
                <w:sz w:val="20"/>
                <w:szCs w:val="20"/>
              </w:rPr>
              <w:t>〕</w:t>
            </w:r>
            <w:r>
              <w:rPr>
                <w:rFonts w:ascii="Times New Roman" w:hAnsi="Times New Roman" w:eastAsia="仿宋"/>
                <w:spacing w:val="-6"/>
                <w:sz w:val="20"/>
                <w:szCs w:val="20"/>
              </w:rPr>
              <w:t>709</w:t>
            </w:r>
            <w:r>
              <w:rPr>
                <w:rFonts w:hint="eastAsia" w:ascii="Times New Roman" w:hAnsi="Times New Roman" w:eastAsia="仿宋"/>
                <w:spacing w:val="-6"/>
                <w:sz w:val="20"/>
                <w:szCs w:val="20"/>
              </w:rPr>
              <w:t>号）</w:t>
            </w:r>
          </w:p>
        </w:tc>
        <w:tc>
          <w:tcPr>
            <w:tcW w:w="2700" w:type="dxa"/>
            <w:vMerge w:val="continue"/>
            <w:noWrap/>
            <w:tcMar>
              <w:top w:w="15" w:type="dxa"/>
              <w:left w:w="15" w:type="dxa"/>
              <w:right w:w="15" w:type="dxa"/>
            </w:tcMar>
            <w:vAlign w:val="center"/>
          </w:tcPr>
          <w:p w14:paraId="24D07F6C">
            <w:pPr>
              <w:spacing w:line="240" w:lineRule="exact"/>
              <w:rPr>
                <w:rFonts w:ascii="Times New Roman" w:hAnsi="Times New Roman" w:eastAsia="仿宋"/>
                <w:sz w:val="20"/>
                <w:szCs w:val="20"/>
              </w:rPr>
            </w:pPr>
          </w:p>
        </w:tc>
      </w:tr>
      <w:tr w14:paraId="069A98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6" w:hRule="atLeast"/>
        </w:trPr>
        <w:tc>
          <w:tcPr>
            <w:tcW w:w="507" w:type="dxa"/>
            <w:vMerge w:val="restart"/>
            <w:noWrap/>
            <w:tcMar>
              <w:top w:w="15" w:type="dxa"/>
              <w:left w:w="15" w:type="dxa"/>
              <w:right w:w="15" w:type="dxa"/>
            </w:tcMar>
            <w:vAlign w:val="center"/>
          </w:tcPr>
          <w:p w14:paraId="16728BF9">
            <w:pPr>
              <w:spacing w:line="240" w:lineRule="exact"/>
              <w:ind w:left="384" w:hanging="384"/>
              <w:jc w:val="center"/>
              <w:rPr>
                <w:rFonts w:ascii="Times New Roman" w:hAnsi="Times New Roman" w:eastAsia="仿宋"/>
                <w:sz w:val="20"/>
                <w:szCs w:val="20"/>
              </w:rPr>
            </w:pPr>
            <w:r>
              <w:rPr>
                <w:rFonts w:ascii="Times New Roman" w:hAnsi="Times New Roman" w:eastAsia="仿宋"/>
                <w:sz w:val="20"/>
                <w:szCs w:val="20"/>
              </w:rPr>
              <w:t>72</w:t>
            </w:r>
          </w:p>
        </w:tc>
        <w:tc>
          <w:tcPr>
            <w:tcW w:w="507" w:type="dxa"/>
            <w:vMerge w:val="restart"/>
            <w:noWrap/>
            <w:tcMar>
              <w:top w:w="15" w:type="dxa"/>
              <w:left w:w="15" w:type="dxa"/>
              <w:right w:w="15" w:type="dxa"/>
            </w:tcMar>
            <w:vAlign w:val="center"/>
          </w:tcPr>
          <w:p w14:paraId="695BD12C">
            <w:pPr>
              <w:spacing w:line="240" w:lineRule="exact"/>
              <w:ind w:left="384" w:hanging="384"/>
              <w:jc w:val="center"/>
              <w:rPr>
                <w:rFonts w:ascii="Times New Roman" w:hAnsi="Times New Roman" w:eastAsia="仿宋"/>
                <w:sz w:val="20"/>
                <w:szCs w:val="20"/>
              </w:rPr>
            </w:pPr>
            <w:r>
              <w:rPr>
                <w:rFonts w:ascii="Times New Roman" w:hAnsi="Times New Roman" w:eastAsia="仿宋"/>
                <w:sz w:val="20"/>
                <w:szCs w:val="20"/>
              </w:rPr>
              <w:t>136</w:t>
            </w:r>
          </w:p>
        </w:tc>
        <w:tc>
          <w:tcPr>
            <w:tcW w:w="1571" w:type="dxa"/>
            <w:vMerge w:val="restart"/>
            <w:noWrap/>
            <w:tcMar>
              <w:top w:w="15" w:type="dxa"/>
              <w:left w:w="15" w:type="dxa"/>
              <w:right w:w="15" w:type="dxa"/>
            </w:tcMar>
            <w:vAlign w:val="center"/>
          </w:tcPr>
          <w:p w14:paraId="61644610">
            <w:pPr>
              <w:widowControl/>
              <w:spacing w:line="240" w:lineRule="exact"/>
              <w:textAlignment w:val="center"/>
              <w:rPr>
                <w:rFonts w:ascii="Times New Roman" w:hAnsi="Times New Roman" w:eastAsia="仿宋"/>
                <w:spacing w:val="11"/>
                <w:sz w:val="20"/>
                <w:szCs w:val="20"/>
              </w:rPr>
            </w:pPr>
            <w:r>
              <w:rPr>
                <w:rFonts w:hint="eastAsia" w:ascii="Times New Roman" w:hAnsi="Times New Roman" w:eastAsia="仿宋"/>
                <w:kern w:val="0"/>
                <w:sz w:val="20"/>
                <w:szCs w:val="20"/>
              </w:rPr>
              <w:t>开发未确定使用权的国有荒山、荒地、荒滩从事生产审查</w:t>
            </w:r>
          </w:p>
        </w:tc>
        <w:tc>
          <w:tcPr>
            <w:tcW w:w="1210" w:type="dxa"/>
            <w:vMerge w:val="restart"/>
            <w:noWrap/>
            <w:tcMar>
              <w:top w:w="15" w:type="dxa"/>
              <w:left w:w="15" w:type="dxa"/>
              <w:right w:w="15" w:type="dxa"/>
            </w:tcMar>
            <w:vAlign w:val="center"/>
          </w:tcPr>
          <w:p w14:paraId="4FE7CEBA">
            <w:pPr>
              <w:widowControl/>
              <w:spacing w:line="240" w:lineRule="exact"/>
              <w:jc w:val="center"/>
              <w:textAlignment w:val="center"/>
              <w:rPr>
                <w:rFonts w:ascii="Times New Roman" w:hAnsi="Times New Roman" w:eastAsia="仿宋"/>
                <w:sz w:val="20"/>
                <w:szCs w:val="20"/>
              </w:rPr>
            </w:pPr>
            <w:r>
              <w:rPr>
                <w:rFonts w:hint="eastAsia" w:ascii="Times New Roman" w:hAnsi="Times New Roman" w:eastAsia="仿宋"/>
                <w:kern w:val="0"/>
                <w:sz w:val="20"/>
                <w:szCs w:val="20"/>
              </w:rPr>
              <w:t>市自然资源规划局</w:t>
            </w:r>
          </w:p>
        </w:tc>
        <w:tc>
          <w:tcPr>
            <w:tcW w:w="1903" w:type="dxa"/>
            <w:vMerge w:val="restart"/>
            <w:noWrap/>
            <w:tcMar>
              <w:top w:w="15" w:type="dxa"/>
              <w:left w:w="15" w:type="dxa"/>
              <w:right w:w="15" w:type="dxa"/>
            </w:tcMar>
            <w:vAlign w:val="center"/>
          </w:tcPr>
          <w:p w14:paraId="3825DEC5">
            <w:pPr>
              <w:widowControl/>
              <w:spacing w:line="240" w:lineRule="exact"/>
              <w:textAlignment w:val="center"/>
              <w:rPr>
                <w:rFonts w:ascii="Times New Roman" w:hAnsi="Times New Roman" w:eastAsia="仿宋"/>
                <w:sz w:val="20"/>
                <w:szCs w:val="20"/>
              </w:rPr>
            </w:pPr>
            <w:r>
              <w:rPr>
                <w:rFonts w:hint="eastAsia" w:ascii="Times New Roman" w:hAnsi="Times New Roman" w:eastAsia="仿宋"/>
                <w:kern w:val="0"/>
                <w:sz w:val="20"/>
                <w:szCs w:val="20"/>
              </w:rPr>
              <w:t>县级政府（由自然资源部门承办）</w:t>
            </w:r>
          </w:p>
        </w:tc>
        <w:tc>
          <w:tcPr>
            <w:tcW w:w="1877" w:type="dxa"/>
            <w:noWrap/>
            <w:tcMar>
              <w:top w:w="15" w:type="dxa"/>
              <w:left w:w="15" w:type="dxa"/>
              <w:right w:w="15" w:type="dxa"/>
            </w:tcMar>
            <w:vAlign w:val="center"/>
          </w:tcPr>
          <w:p w14:paraId="2F07D47B">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《中华人民共和国土地管理法》</w:t>
            </w:r>
          </w:p>
        </w:tc>
        <w:tc>
          <w:tcPr>
            <w:tcW w:w="4500" w:type="dxa"/>
            <w:noWrap/>
            <w:tcMar>
              <w:top w:w="15" w:type="dxa"/>
              <w:left w:w="15" w:type="dxa"/>
              <w:right w:w="15" w:type="dxa"/>
            </w:tcMar>
            <w:vAlign w:val="center"/>
          </w:tcPr>
          <w:p w14:paraId="3C03DBD3">
            <w:pPr>
              <w:spacing w:line="240" w:lineRule="exact"/>
              <w:jc w:val="left"/>
              <w:rPr>
                <w:rFonts w:ascii="Times New Roman" w:hAnsi="Times New Roman" w:eastAsia="仿宋"/>
                <w:sz w:val="20"/>
                <w:szCs w:val="20"/>
              </w:rPr>
            </w:pPr>
            <w:r>
              <w:rPr>
                <w:rFonts w:hint="eastAsia" w:ascii="Times New Roman" w:hAnsi="Times New Roman" w:eastAsia="仿宋"/>
                <w:sz w:val="20"/>
                <w:szCs w:val="20"/>
              </w:rPr>
              <w:t>《中华人民共和国土地管理法》</w:t>
            </w:r>
          </w:p>
        </w:tc>
        <w:tc>
          <w:tcPr>
            <w:tcW w:w="2700" w:type="dxa"/>
            <w:vMerge w:val="restart"/>
            <w:noWrap/>
            <w:tcMar>
              <w:top w:w="15" w:type="dxa"/>
              <w:left w:w="15" w:type="dxa"/>
              <w:right w:w="15" w:type="dxa"/>
            </w:tcMar>
            <w:vAlign w:val="center"/>
          </w:tcPr>
          <w:p w14:paraId="43C0EA89">
            <w:pPr>
              <w:spacing w:line="240" w:lineRule="exact"/>
              <w:rPr>
                <w:rFonts w:ascii="Times New Roman" w:hAnsi="Times New Roman" w:eastAsia="仿宋"/>
                <w:sz w:val="20"/>
                <w:szCs w:val="20"/>
              </w:rPr>
            </w:pPr>
          </w:p>
        </w:tc>
      </w:tr>
      <w:tr w14:paraId="57AC6F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44" w:hRule="atLeast"/>
        </w:trPr>
        <w:tc>
          <w:tcPr>
            <w:tcW w:w="507" w:type="dxa"/>
            <w:vMerge w:val="continue"/>
            <w:noWrap/>
            <w:tcMar>
              <w:top w:w="15" w:type="dxa"/>
              <w:left w:w="15" w:type="dxa"/>
              <w:right w:w="15" w:type="dxa"/>
            </w:tcMar>
            <w:vAlign w:val="center"/>
          </w:tcPr>
          <w:p w14:paraId="2EA28B3B">
            <w:pPr>
              <w:widowControl/>
              <w:spacing w:line="240" w:lineRule="exact"/>
              <w:jc w:val="center"/>
              <w:textAlignment w:val="center"/>
              <w:rPr>
                <w:rFonts w:ascii="Times New Roman" w:hAnsi="Times New Roman" w:eastAsia="仿宋"/>
                <w:sz w:val="20"/>
                <w:szCs w:val="20"/>
              </w:rPr>
            </w:pPr>
          </w:p>
        </w:tc>
        <w:tc>
          <w:tcPr>
            <w:tcW w:w="507" w:type="dxa"/>
            <w:vMerge w:val="continue"/>
            <w:noWrap/>
            <w:tcMar>
              <w:top w:w="15" w:type="dxa"/>
              <w:left w:w="15" w:type="dxa"/>
              <w:right w:w="15" w:type="dxa"/>
            </w:tcMar>
            <w:vAlign w:val="center"/>
          </w:tcPr>
          <w:p w14:paraId="011E6190">
            <w:pPr>
              <w:widowControl/>
              <w:spacing w:line="240" w:lineRule="exact"/>
              <w:jc w:val="center"/>
              <w:textAlignment w:val="center"/>
              <w:rPr>
                <w:rFonts w:ascii="Times New Roman" w:hAnsi="Times New Roman" w:eastAsia="仿宋"/>
                <w:sz w:val="20"/>
                <w:szCs w:val="20"/>
              </w:rPr>
            </w:pPr>
          </w:p>
        </w:tc>
        <w:tc>
          <w:tcPr>
            <w:tcW w:w="1571" w:type="dxa"/>
            <w:vMerge w:val="continue"/>
            <w:noWrap/>
            <w:tcMar>
              <w:top w:w="15" w:type="dxa"/>
              <w:left w:w="15" w:type="dxa"/>
              <w:right w:w="15" w:type="dxa"/>
            </w:tcMar>
            <w:vAlign w:val="center"/>
          </w:tcPr>
          <w:p w14:paraId="2BB2F946">
            <w:pPr>
              <w:spacing w:line="240" w:lineRule="exact"/>
              <w:rPr>
                <w:rFonts w:ascii="Times New Roman" w:hAnsi="Times New Roman" w:eastAsia="仿宋"/>
                <w:sz w:val="20"/>
                <w:szCs w:val="20"/>
              </w:rPr>
            </w:pPr>
          </w:p>
        </w:tc>
        <w:tc>
          <w:tcPr>
            <w:tcW w:w="1210" w:type="dxa"/>
            <w:vMerge w:val="continue"/>
            <w:noWrap/>
            <w:tcMar>
              <w:top w:w="15" w:type="dxa"/>
              <w:left w:w="15" w:type="dxa"/>
              <w:right w:w="15" w:type="dxa"/>
            </w:tcMar>
            <w:vAlign w:val="center"/>
          </w:tcPr>
          <w:p w14:paraId="301C7029">
            <w:pPr>
              <w:spacing w:line="240" w:lineRule="exact"/>
              <w:jc w:val="center"/>
              <w:rPr>
                <w:rFonts w:ascii="Times New Roman" w:hAnsi="Times New Roman" w:eastAsia="仿宋"/>
                <w:sz w:val="20"/>
                <w:szCs w:val="20"/>
              </w:rPr>
            </w:pPr>
          </w:p>
        </w:tc>
        <w:tc>
          <w:tcPr>
            <w:tcW w:w="1903" w:type="dxa"/>
            <w:vMerge w:val="continue"/>
            <w:noWrap/>
            <w:tcMar>
              <w:top w:w="15" w:type="dxa"/>
              <w:left w:w="15" w:type="dxa"/>
              <w:right w:w="15" w:type="dxa"/>
            </w:tcMar>
            <w:vAlign w:val="center"/>
          </w:tcPr>
          <w:p w14:paraId="27D337A1">
            <w:pPr>
              <w:spacing w:line="240" w:lineRule="exact"/>
              <w:rPr>
                <w:rFonts w:ascii="Times New Roman" w:hAnsi="Times New Roman" w:eastAsia="仿宋"/>
                <w:sz w:val="20"/>
                <w:szCs w:val="20"/>
              </w:rPr>
            </w:pPr>
          </w:p>
        </w:tc>
        <w:tc>
          <w:tcPr>
            <w:tcW w:w="1877" w:type="dxa"/>
            <w:vMerge w:val="restart"/>
            <w:noWrap/>
            <w:tcMar>
              <w:top w:w="15" w:type="dxa"/>
              <w:left w:w="15" w:type="dxa"/>
              <w:right w:w="15" w:type="dxa"/>
            </w:tcMar>
            <w:vAlign w:val="center"/>
          </w:tcPr>
          <w:p w14:paraId="5E2BAA52">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《中华人民共和国土地管理法实施条例》</w:t>
            </w:r>
          </w:p>
        </w:tc>
        <w:tc>
          <w:tcPr>
            <w:tcW w:w="4500" w:type="dxa"/>
            <w:noWrap/>
            <w:tcMar>
              <w:top w:w="15" w:type="dxa"/>
              <w:left w:w="15" w:type="dxa"/>
              <w:right w:w="15" w:type="dxa"/>
            </w:tcMar>
            <w:vAlign w:val="center"/>
          </w:tcPr>
          <w:p w14:paraId="18B7A5DD">
            <w:pPr>
              <w:spacing w:line="240" w:lineRule="exact"/>
              <w:jc w:val="left"/>
              <w:rPr>
                <w:rFonts w:ascii="Times New Roman" w:hAnsi="Times New Roman" w:eastAsia="仿宋"/>
                <w:sz w:val="20"/>
                <w:szCs w:val="20"/>
              </w:rPr>
            </w:pPr>
            <w:r>
              <w:rPr>
                <w:rFonts w:hint="eastAsia" w:ascii="Times New Roman" w:hAnsi="Times New Roman" w:eastAsia="仿宋"/>
                <w:sz w:val="20"/>
                <w:szCs w:val="20"/>
              </w:rPr>
              <w:t>《中华人民共和国土地管理法实施条例》</w:t>
            </w:r>
          </w:p>
        </w:tc>
        <w:tc>
          <w:tcPr>
            <w:tcW w:w="2700" w:type="dxa"/>
            <w:vMerge w:val="continue"/>
            <w:noWrap/>
            <w:tcMar>
              <w:top w:w="15" w:type="dxa"/>
              <w:left w:w="15" w:type="dxa"/>
              <w:right w:w="15" w:type="dxa"/>
            </w:tcMar>
            <w:vAlign w:val="center"/>
          </w:tcPr>
          <w:p w14:paraId="1C3B4ECF">
            <w:pPr>
              <w:spacing w:line="240" w:lineRule="exact"/>
              <w:rPr>
                <w:rFonts w:ascii="Times New Roman" w:hAnsi="Times New Roman" w:eastAsia="仿宋"/>
                <w:sz w:val="20"/>
                <w:szCs w:val="20"/>
              </w:rPr>
            </w:pPr>
          </w:p>
        </w:tc>
      </w:tr>
      <w:tr w14:paraId="6AA65C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61" w:hRule="atLeast"/>
        </w:trPr>
        <w:tc>
          <w:tcPr>
            <w:tcW w:w="507" w:type="dxa"/>
            <w:vMerge w:val="continue"/>
            <w:noWrap/>
            <w:tcMar>
              <w:top w:w="15" w:type="dxa"/>
              <w:left w:w="15" w:type="dxa"/>
              <w:right w:w="15" w:type="dxa"/>
            </w:tcMar>
            <w:vAlign w:val="center"/>
          </w:tcPr>
          <w:p w14:paraId="32D06699">
            <w:pPr>
              <w:widowControl/>
              <w:spacing w:line="240" w:lineRule="exact"/>
              <w:jc w:val="center"/>
              <w:textAlignment w:val="center"/>
              <w:rPr>
                <w:rFonts w:ascii="Times New Roman" w:hAnsi="Times New Roman" w:eastAsia="仿宋"/>
                <w:sz w:val="20"/>
                <w:szCs w:val="20"/>
              </w:rPr>
            </w:pPr>
          </w:p>
        </w:tc>
        <w:tc>
          <w:tcPr>
            <w:tcW w:w="507" w:type="dxa"/>
            <w:vMerge w:val="continue"/>
            <w:noWrap/>
            <w:tcMar>
              <w:top w:w="15" w:type="dxa"/>
              <w:left w:w="15" w:type="dxa"/>
              <w:right w:w="15" w:type="dxa"/>
            </w:tcMar>
            <w:vAlign w:val="center"/>
          </w:tcPr>
          <w:p w14:paraId="3DA3E2E7">
            <w:pPr>
              <w:widowControl/>
              <w:spacing w:line="240" w:lineRule="exact"/>
              <w:jc w:val="center"/>
              <w:textAlignment w:val="center"/>
              <w:rPr>
                <w:rFonts w:ascii="Times New Roman" w:hAnsi="Times New Roman" w:eastAsia="仿宋"/>
                <w:sz w:val="20"/>
                <w:szCs w:val="20"/>
              </w:rPr>
            </w:pPr>
          </w:p>
        </w:tc>
        <w:tc>
          <w:tcPr>
            <w:tcW w:w="1571" w:type="dxa"/>
            <w:vMerge w:val="continue"/>
            <w:noWrap/>
            <w:tcMar>
              <w:top w:w="15" w:type="dxa"/>
              <w:left w:w="15" w:type="dxa"/>
              <w:right w:w="15" w:type="dxa"/>
            </w:tcMar>
            <w:vAlign w:val="center"/>
          </w:tcPr>
          <w:p w14:paraId="68DF80C9">
            <w:pPr>
              <w:spacing w:line="240" w:lineRule="exact"/>
              <w:rPr>
                <w:rFonts w:ascii="Times New Roman" w:hAnsi="Times New Roman" w:eastAsia="仿宋"/>
                <w:sz w:val="20"/>
                <w:szCs w:val="20"/>
              </w:rPr>
            </w:pPr>
          </w:p>
        </w:tc>
        <w:tc>
          <w:tcPr>
            <w:tcW w:w="1210" w:type="dxa"/>
            <w:vMerge w:val="continue"/>
            <w:noWrap/>
            <w:tcMar>
              <w:top w:w="15" w:type="dxa"/>
              <w:left w:w="15" w:type="dxa"/>
              <w:right w:w="15" w:type="dxa"/>
            </w:tcMar>
            <w:vAlign w:val="center"/>
          </w:tcPr>
          <w:p w14:paraId="436343BA">
            <w:pPr>
              <w:spacing w:line="240" w:lineRule="exact"/>
              <w:jc w:val="center"/>
              <w:rPr>
                <w:rFonts w:ascii="Times New Roman" w:hAnsi="Times New Roman" w:eastAsia="仿宋"/>
                <w:sz w:val="20"/>
                <w:szCs w:val="20"/>
              </w:rPr>
            </w:pPr>
          </w:p>
        </w:tc>
        <w:tc>
          <w:tcPr>
            <w:tcW w:w="1903" w:type="dxa"/>
            <w:vMerge w:val="continue"/>
            <w:noWrap/>
            <w:tcMar>
              <w:top w:w="15" w:type="dxa"/>
              <w:left w:w="15" w:type="dxa"/>
              <w:right w:w="15" w:type="dxa"/>
            </w:tcMar>
            <w:vAlign w:val="center"/>
          </w:tcPr>
          <w:p w14:paraId="47FADDCE">
            <w:pPr>
              <w:spacing w:line="240" w:lineRule="exact"/>
              <w:rPr>
                <w:rFonts w:ascii="Times New Roman" w:hAnsi="Times New Roman" w:eastAsia="仿宋"/>
                <w:sz w:val="20"/>
                <w:szCs w:val="20"/>
              </w:rPr>
            </w:pPr>
          </w:p>
        </w:tc>
        <w:tc>
          <w:tcPr>
            <w:tcW w:w="1877" w:type="dxa"/>
            <w:vMerge w:val="continue"/>
            <w:noWrap/>
            <w:tcMar>
              <w:top w:w="15" w:type="dxa"/>
              <w:left w:w="15" w:type="dxa"/>
              <w:right w:w="15" w:type="dxa"/>
            </w:tcMar>
            <w:vAlign w:val="center"/>
          </w:tcPr>
          <w:p w14:paraId="5A0526BA">
            <w:pPr>
              <w:spacing w:line="240" w:lineRule="exact"/>
              <w:jc w:val="left"/>
              <w:rPr>
                <w:rFonts w:ascii="Times New Roman" w:hAnsi="Times New Roman" w:eastAsia="仿宋"/>
                <w:sz w:val="20"/>
                <w:szCs w:val="20"/>
              </w:rPr>
            </w:pPr>
          </w:p>
        </w:tc>
        <w:tc>
          <w:tcPr>
            <w:tcW w:w="4500" w:type="dxa"/>
            <w:noWrap/>
            <w:tcMar>
              <w:top w:w="15" w:type="dxa"/>
              <w:left w:w="15" w:type="dxa"/>
              <w:right w:w="15" w:type="dxa"/>
            </w:tcMar>
            <w:vAlign w:val="center"/>
          </w:tcPr>
          <w:p w14:paraId="57EF5823">
            <w:pPr>
              <w:spacing w:line="240" w:lineRule="exact"/>
              <w:jc w:val="left"/>
              <w:rPr>
                <w:rFonts w:ascii="Times New Roman" w:hAnsi="Times New Roman" w:eastAsia="仿宋"/>
                <w:sz w:val="20"/>
                <w:szCs w:val="20"/>
              </w:rPr>
            </w:pPr>
            <w:r>
              <w:rPr>
                <w:rFonts w:hint="eastAsia" w:ascii="Times New Roman" w:hAnsi="Times New Roman" w:eastAsia="仿宋"/>
                <w:sz w:val="20"/>
                <w:szCs w:val="20"/>
              </w:rPr>
              <w:t>《四川省〈中华人民共和国土地管理法〉实施办法》</w:t>
            </w:r>
          </w:p>
        </w:tc>
        <w:tc>
          <w:tcPr>
            <w:tcW w:w="2700" w:type="dxa"/>
            <w:vMerge w:val="continue"/>
            <w:noWrap/>
            <w:tcMar>
              <w:top w:w="15" w:type="dxa"/>
              <w:left w:w="15" w:type="dxa"/>
              <w:right w:w="15" w:type="dxa"/>
            </w:tcMar>
            <w:vAlign w:val="center"/>
          </w:tcPr>
          <w:p w14:paraId="1A7851A9">
            <w:pPr>
              <w:spacing w:line="240" w:lineRule="exact"/>
              <w:rPr>
                <w:rFonts w:ascii="Times New Roman" w:hAnsi="Times New Roman" w:eastAsia="仿宋"/>
                <w:sz w:val="20"/>
                <w:szCs w:val="20"/>
              </w:rPr>
            </w:pPr>
          </w:p>
        </w:tc>
      </w:tr>
      <w:tr w14:paraId="655B5D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2" w:hRule="atLeast"/>
        </w:trPr>
        <w:tc>
          <w:tcPr>
            <w:tcW w:w="507" w:type="dxa"/>
            <w:vMerge w:val="restart"/>
            <w:noWrap/>
            <w:tcMar>
              <w:top w:w="15" w:type="dxa"/>
              <w:left w:w="15" w:type="dxa"/>
              <w:right w:w="15" w:type="dxa"/>
            </w:tcMar>
            <w:vAlign w:val="center"/>
          </w:tcPr>
          <w:p w14:paraId="487B87EA">
            <w:pPr>
              <w:spacing w:line="240" w:lineRule="exact"/>
              <w:ind w:left="384" w:hanging="384"/>
              <w:jc w:val="center"/>
              <w:rPr>
                <w:rFonts w:ascii="Times New Roman" w:hAnsi="Times New Roman" w:eastAsia="仿宋"/>
                <w:sz w:val="20"/>
                <w:szCs w:val="20"/>
              </w:rPr>
            </w:pPr>
            <w:r>
              <w:rPr>
                <w:rFonts w:ascii="Times New Roman" w:hAnsi="Times New Roman" w:eastAsia="仿宋"/>
                <w:sz w:val="20"/>
                <w:szCs w:val="20"/>
              </w:rPr>
              <w:t>73</w:t>
            </w:r>
          </w:p>
        </w:tc>
        <w:tc>
          <w:tcPr>
            <w:tcW w:w="507" w:type="dxa"/>
            <w:vMerge w:val="restart"/>
            <w:noWrap/>
            <w:tcMar>
              <w:top w:w="15" w:type="dxa"/>
              <w:left w:w="15" w:type="dxa"/>
              <w:right w:w="15" w:type="dxa"/>
            </w:tcMar>
            <w:vAlign w:val="center"/>
          </w:tcPr>
          <w:p w14:paraId="36979C73">
            <w:pPr>
              <w:spacing w:line="240" w:lineRule="exact"/>
              <w:ind w:left="384" w:hanging="384"/>
              <w:jc w:val="center"/>
              <w:rPr>
                <w:rFonts w:ascii="Times New Roman" w:hAnsi="Times New Roman" w:eastAsia="仿宋"/>
                <w:sz w:val="20"/>
                <w:szCs w:val="20"/>
              </w:rPr>
            </w:pPr>
            <w:r>
              <w:rPr>
                <w:rFonts w:ascii="Times New Roman" w:hAnsi="Times New Roman" w:eastAsia="仿宋"/>
                <w:sz w:val="20"/>
                <w:szCs w:val="20"/>
              </w:rPr>
              <w:t>137</w:t>
            </w:r>
          </w:p>
        </w:tc>
        <w:tc>
          <w:tcPr>
            <w:tcW w:w="1571" w:type="dxa"/>
            <w:vMerge w:val="restart"/>
            <w:noWrap/>
            <w:tcMar>
              <w:top w:w="15" w:type="dxa"/>
              <w:left w:w="15" w:type="dxa"/>
              <w:right w:w="15" w:type="dxa"/>
            </w:tcMar>
            <w:vAlign w:val="center"/>
          </w:tcPr>
          <w:p w14:paraId="7DDF2877">
            <w:pPr>
              <w:widowControl/>
              <w:spacing w:line="240" w:lineRule="exact"/>
              <w:textAlignment w:val="center"/>
              <w:rPr>
                <w:rFonts w:ascii="Times New Roman" w:hAnsi="Times New Roman" w:eastAsia="仿宋"/>
                <w:sz w:val="20"/>
                <w:szCs w:val="20"/>
              </w:rPr>
            </w:pPr>
            <w:r>
              <w:rPr>
                <w:rFonts w:hint="eastAsia" w:ascii="Times New Roman" w:hAnsi="Times New Roman" w:eastAsia="仿宋"/>
                <w:kern w:val="0"/>
                <w:sz w:val="20"/>
                <w:szCs w:val="20"/>
              </w:rPr>
              <w:t>一般建设项目环境影响评价审批</w:t>
            </w:r>
          </w:p>
        </w:tc>
        <w:tc>
          <w:tcPr>
            <w:tcW w:w="1210" w:type="dxa"/>
            <w:vMerge w:val="restart"/>
            <w:noWrap/>
            <w:tcMar>
              <w:top w:w="15" w:type="dxa"/>
              <w:left w:w="15" w:type="dxa"/>
              <w:right w:w="15" w:type="dxa"/>
            </w:tcMar>
            <w:vAlign w:val="center"/>
          </w:tcPr>
          <w:p w14:paraId="4C0FBC2A">
            <w:pPr>
              <w:widowControl/>
              <w:spacing w:line="240" w:lineRule="exact"/>
              <w:jc w:val="center"/>
              <w:textAlignment w:val="center"/>
              <w:rPr>
                <w:rFonts w:ascii="Times New Roman" w:hAnsi="Times New Roman" w:eastAsia="仿宋"/>
                <w:kern w:val="0"/>
                <w:sz w:val="20"/>
                <w:szCs w:val="20"/>
              </w:rPr>
            </w:pPr>
            <w:r>
              <w:rPr>
                <w:rFonts w:hint="eastAsia" w:ascii="Times New Roman" w:hAnsi="Times New Roman" w:eastAsia="仿宋"/>
                <w:kern w:val="0"/>
                <w:sz w:val="20"/>
                <w:szCs w:val="20"/>
              </w:rPr>
              <w:t>市生态</w:t>
            </w:r>
          </w:p>
          <w:p w14:paraId="4CAA58D1">
            <w:pPr>
              <w:widowControl/>
              <w:spacing w:line="240" w:lineRule="exact"/>
              <w:jc w:val="center"/>
              <w:textAlignment w:val="center"/>
              <w:rPr>
                <w:rFonts w:ascii="Times New Roman" w:hAnsi="Times New Roman" w:eastAsia="仿宋"/>
                <w:sz w:val="20"/>
                <w:szCs w:val="20"/>
              </w:rPr>
            </w:pPr>
            <w:r>
              <w:rPr>
                <w:rFonts w:hint="eastAsia" w:ascii="Times New Roman" w:hAnsi="Times New Roman" w:eastAsia="仿宋"/>
                <w:kern w:val="0"/>
                <w:sz w:val="20"/>
                <w:szCs w:val="20"/>
              </w:rPr>
              <w:t>环境局</w:t>
            </w:r>
          </w:p>
        </w:tc>
        <w:tc>
          <w:tcPr>
            <w:tcW w:w="1903" w:type="dxa"/>
            <w:vMerge w:val="restart"/>
            <w:noWrap/>
            <w:tcMar>
              <w:top w:w="15" w:type="dxa"/>
              <w:left w:w="15" w:type="dxa"/>
              <w:right w:w="15" w:type="dxa"/>
            </w:tcMar>
            <w:vAlign w:val="center"/>
          </w:tcPr>
          <w:p w14:paraId="1C561E63">
            <w:pPr>
              <w:widowControl/>
              <w:spacing w:line="240" w:lineRule="exact"/>
              <w:textAlignment w:val="center"/>
              <w:rPr>
                <w:rFonts w:ascii="Times New Roman" w:hAnsi="Times New Roman" w:eastAsia="仿宋"/>
                <w:sz w:val="20"/>
                <w:szCs w:val="20"/>
              </w:rPr>
            </w:pPr>
            <w:r>
              <w:rPr>
                <w:rFonts w:hint="eastAsia" w:ascii="Times New Roman" w:hAnsi="Times New Roman" w:eastAsia="仿宋"/>
                <w:kern w:val="0"/>
                <w:sz w:val="20"/>
                <w:szCs w:val="20"/>
              </w:rPr>
              <w:t>市生态环境局及其派出机构</w:t>
            </w:r>
          </w:p>
        </w:tc>
        <w:tc>
          <w:tcPr>
            <w:tcW w:w="1877" w:type="dxa"/>
            <w:noWrap/>
            <w:tcMar>
              <w:top w:w="15" w:type="dxa"/>
              <w:left w:w="15" w:type="dxa"/>
              <w:right w:w="15" w:type="dxa"/>
            </w:tcMar>
            <w:vAlign w:val="center"/>
          </w:tcPr>
          <w:p w14:paraId="0783D2C2">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《中华人民共和国环境保护法》</w:t>
            </w:r>
          </w:p>
        </w:tc>
        <w:tc>
          <w:tcPr>
            <w:tcW w:w="4500" w:type="dxa"/>
            <w:vMerge w:val="restart"/>
            <w:noWrap/>
            <w:tcMar>
              <w:top w:w="15" w:type="dxa"/>
              <w:left w:w="15" w:type="dxa"/>
              <w:right w:w="15" w:type="dxa"/>
            </w:tcMar>
            <w:vAlign w:val="center"/>
          </w:tcPr>
          <w:p w14:paraId="2400982C">
            <w:pPr>
              <w:widowControl/>
              <w:spacing w:line="240" w:lineRule="exact"/>
              <w:textAlignment w:val="center"/>
              <w:rPr>
                <w:rFonts w:ascii="Times New Roman" w:hAnsi="Times New Roman" w:eastAsia="仿宋"/>
                <w:sz w:val="20"/>
                <w:szCs w:val="20"/>
              </w:rPr>
            </w:pPr>
            <w:r>
              <w:rPr>
                <w:rFonts w:hint="eastAsia" w:ascii="Times New Roman" w:hAnsi="Times New Roman" w:eastAsia="仿宋"/>
                <w:kern w:val="0"/>
                <w:sz w:val="20"/>
                <w:szCs w:val="20"/>
              </w:rPr>
              <w:t>《中华人民共和国环境影响评价法》</w:t>
            </w:r>
          </w:p>
        </w:tc>
        <w:tc>
          <w:tcPr>
            <w:tcW w:w="2700" w:type="dxa"/>
            <w:vMerge w:val="restart"/>
            <w:noWrap/>
            <w:tcMar>
              <w:top w:w="15" w:type="dxa"/>
              <w:left w:w="15" w:type="dxa"/>
              <w:right w:w="15" w:type="dxa"/>
            </w:tcMar>
            <w:vAlign w:val="center"/>
          </w:tcPr>
          <w:p w14:paraId="4209D815">
            <w:pPr>
              <w:spacing w:line="240" w:lineRule="exact"/>
              <w:rPr>
                <w:rFonts w:ascii="Times New Roman" w:hAnsi="Times New Roman" w:eastAsia="仿宋"/>
                <w:sz w:val="20"/>
                <w:szCs w:val="20"/>
              </w:rPr>
            </w:pPr>
            <w:r>
              <w:rPr>
                <w:rFonts w:hint="eastAsia" w:ascii="Times New Roman" w:hAnsi="Times New Roman" w:eastAsia="仿宋"/>
                <w:sz w:val="20"/>
                <w:szCs w:val="20"/>
              </w:rPr>
              <w:t>化学原料和化学制品制造业建设项目环境影响评价文件审批〔年产</w:t>
            </w:r>
            <w:r>
              <w:rPr>
                <w:rFonts w:ascii="Times New Roman" w:hAnsi="Times New Roman" w:eastAsia="仿宋"/>
                <w:sz w:val="20"/>
                <w:szCs w:val="20"/>
              </w:rPr>
              <w:t>5</w:t>
            </w:r>
            <w:r>
              <w:rPr>
                <w:rFonts w:hint="eastAsia" w:ascii="Times New Roman" w:hAnsi="Times New Roman" w:eastAsia="仿宋"/>
                <w:sz w:val="20"/>
                <w:szCs w:val="20"/>
              </w:rPr>
              <w:t>万吨（不含）以上钛白粉制造项目〕、计算机、通信和其他电子设备制造业建设项目环境影响评价文件审批（含前工序的</w:t>
            </w:r>
            <w:r>
              <w:rPr>
                <w:rFonts w:ascii="Times New Roman" w:hAnsi="Times New Roman" w:eastAsia="仿宋"/>
                <w:sz w:val="20"/>
                <w:szCs w:val="20"/>
              </w:rPr>
              <w:t>8</w:t>
            </w:r>
            <w:r>
              <w:rPr>
                <w:rFonts w:hint="eastAsia" w:ascii="Times New Roman" w:hAnsi="Times New Roman" w:eastAsia="仿宋"/>
                <w:sz w:val="20"/>
                <w:szCs w:val="20"/>
              </w:rPr>
              <w:t>英寸及以上半导体器件制造）、交通运输业、管道运输和仓储业建设项目环境影响评价文件审批（新建一类通用机场）、社会事业与服务业建设项目环境影响评价文件审批（特大型主题公园）、省级建设项目环境影响报告表审批下放成都市及</w:t>
            </w:r>
            <w:r>
              <w:rPr>
                <w:rFonts w:ascii="Times New Roman" w:hAnsi="Times New Roman" w:eastAsia="仿宋"/>
                <w:sz w:val="20"/>
                <w:szCs w:val="20"/>
              </w:rPr>
              <w:t>7</w:t>
            </w:r>
            <w:r>
              <w:rPr>
                <w:rFonts w:hint="eastAsia" w:ascii="Times New Roman" w:hAnsi="Times New Roman" w:eastAsia="仿宋"/>
                <w:sz w:val="20"/>
                <w:szCs w:val="20"/>
              </w:rPr>
              <w:t>个区域中心城市实施</w:t>
            </w:r>
          </w:p>
        </w:tc>
      </w:tr>
      <w:tr w14:paraId="342D39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507" w:type="dxa"/>
            <w:vMerge w:val="continue"/>
            <w:noWrap/>
            <w:tcMar>
              <w:top w:w="15" w:type="dxa"/>
              <w:left w:w="15" w:type="dxa"/>
              <w:right w:w="15" w:type="dxa"/>
            </w:tcMar>
            <w:vAlign w:val="center"/>
          </w:tcPr>
          <w:p w14:paraId="103164B7">
            <w:pPr>
              <w:spacing w:line="240" w:lineRule="exact"/>
              <w:jc w:val="center"/>
              <w:rPr>
                <w:rFonts w:ascii="Times New Roman" w:hAnsi="Times New Roman" w:eastAsia="仿宋"/>
                <w:sz w:val="20"/>
                <w:szCs w:val="20"/>
              </w:rPr>
            </w:pPr>
          </w:p>
        </w:tc>
        <w:tc>
          <w:tcPr>
            <w:tcW w:w="507" w:type="dxa"/>
            <w:vMerge w:val="continue"/>
            <w:noWrap/>
            <w:tcMar>
              <w:top w:w="15" w:type="dxa"/>
              <w:left w:w="15" w:type="dxa"/>
              <w:right w:w="15" w:type="dxa"/>
            </w:tcMar>
            <w:vAlign w:val="center"/>
          </w:tcPr>
          <w:p w14:paraId="1C8539A4">
            <w:pPr>
              <w:spacing w:line="240" w:lineRule="exact"/>
              <w:jc w:val="center"/>
              <w:rPr>
                <w:rFonts w:ascii="Times New Roman" w:hAnsi="Times New Roman" w:eastAsia="仿宋"/>
                <w:sz w:val="20"/>
                <w:szCs w:val="20"/>
              </w:rPr>
            </w:pPr>
          </w:p>
        </w:tc>
        <w:tc>
          <w:tcPr>
            <w:tcW w:w="1571" w:type="dxa"/>
            <w:vMerge w:val="continue"/>
            <w:noWrap/>
            <w:tcMar>
              <w:top w:w="15" w:type="dxa"/>
              <w:left w:w="15" w:type="dxa"/>
              <w:right w:w="15" w:type="dxa"/>
            </w:tcMar>
            <w:vAlign w:val="center"/>
          </w:tcPr>
          <w:p w14:paraId="418F116D">
            <w:pPr>
              <w:spacing w:line="240" w:lineRule="exact"/>
              <w:rPr>
                <w:rFonts w:ascii="Times New Roman" w:hAnsi="Times New Roman" w:eastAsia="仿宋"/>
                <w:sz w:val="20"/>
                <w:szCs w:val="20"/>
              </w:rPr>
            </w:pPr>
          </w:p>
        </w:tc>
        <w:tc>
          <w:tcPr>
            <w:tcW w:w="1210" w:type="dxa"/>
            <w:vMerge w:val="continue"/>
            <w:noWrap/>
            <w:tcMar>
              <w:top w:w="15" w:type="dxa"/>
              <w:left w:w="15" w:type="dxa"/>
              <w:right w:w="15" w:type="dxa"/>
            </w:tcMar>
            <w:vAlign w:val="center"/>
          </w:tcPr>
          <w:p w14:paraId="6A5D23A6">
            <w:pPr>
              <w:spacing w:line="240" w:lineRule="exact"/>
              <w:jc w:val="center"/>
              <w:rPr>
                <w:rFonts w:ascii="Times New Roman" w:hAnsi="Times New Roman" w:eastAsia="仿宋"/>
                <w:sz w:val="20"/>
                <w:szCs w:val="20"/>
              </w:rPr>
            </w:pPr>
          </w:p>
        </w:tc>
        <w:tc>
          <w:tcPr>
            <w:tcW w:w="1903" w:type="dxa"/>
            <w:vMerge w:val="continue"/>
            <w:noWrap/>
            <w:tcMar>
              <w:top w:w="15" w:type="dxa"/>
              <w:left w:w="15" w:type="dxa"/>
              <w:right w:w="15" w:type="dxa"/>
            </w:tcMar>
            <w:vAlign w:val="center"/>
          </w:tcPr>
          <w:p w14:paraId="17EF798D">
            <w:pPr>
              <w:spacing w:line="240" w:lineRule="exact"/>
              <w:rPr>
                <w:rFonts w:ascii="Times New Roman" w:hAnsi="Times New Roman" w:eastAsia="仿宋"/>
                <w:sz w:val="20"/>
                <w:szCs w:val="20"/>
              </w:rPr>
            </w:pPr>
          </w:p>
        </w:tc>
        <w:tc>
          <w:tcPr>
            <w:tcW w:w="1877" w:type="dxa"/>
            <w:noWrap/>
            <w:tcMar>
              <w:top w:w="15" w:type="dxa"/>
              <w:left w:w="15" w:type="dxa"/>
              <w:right w:w="15" w:type="dxa"/>
            </w:tcMar>
            <w:vAlign w:val="center"/>
          </w:tcPr>
          <w:p w14:paraId="2ABE7BE1">
            <w:pPr>
              <w:widowControl/>
              <w:spacing w:line="240" w:lineRule="exact"/>
              <w:jc w:val="left"/>
              <w:textAlignment w:val="center"/>
              <w:rPr>
                <w:rFonts w:ascii="Times New Roman" w:hAnsi="Times New Roman" w:eastAsia="仿宋"/>
                <w:spacing w:val="-11"/>
                <w:sz w:val="20"/>
                <w:szCs w:val="20"/>
              </w:rPr>
            </w:pPr>
            <w:r>
              <w:rPr>
                <w:rFonts w:hint="eastAsia" w:ascii="Times New Roman" w:hAnsi="Times New Roman" w:eastAsia="仿宋"/>
                <w:spacing w:val="-11"/>
                <w:kern w:val="0"/>
                <w:sz w:val="20"/>
                <w:szCs w:val="20"/>
              </w:rPr>
              <w:t>《中华人民共和国环境影响评价法》</w:t>
            </w:r>
          </w:p>
        </w:tc>
        <w:tc>
          <w:tcPr>
            <w:tcW w:w="4500" w:type="dxa"/>
            <w:vMerge w:val="continue"/>
            <w:noWrap/>
            <w:tcMar>
              <w:top w:w="15" w:type="dxa"/>
              <w:left w:w="15" w:type="dxa"/>
              <w:right w:w="15" w:type="dxa"/>
            </w:tcMar>
            <w:vAlign w:val="center"/>
          </w:tcPr>
          <w:p w14:paraId="0F7F1D16">
            <w:pPr>
              <w:spacing w:line="240" w:lineRule="exact"/>
              <w:rPr>
                <w:rFonts w:ascii="Times New Roman" w:hAnsi="Times New Roman" w:eastAsia="仿宋"/>
                <w:sz w:val="20"/>
                <w:szCs w:val="20"/>
              </w:rPr>
            </w:pPr>
          </w:p>
        </w:tc>
        <w:tc>
          <w:tcPr>
            <w:tcW w:w="2700" w:type="dxa"/>
            <w:vMerge w:val="continue"/>
            <w:noWrap/>
            <w:tcMar>
              <w:top w:w="15" w:type="dxa"/>
              <w:left w:w="15" w:type="dxa"/>
              <w:right w:w="15" w:type="dxa"/>
            </w:tcMar>
            <w:vAlign w:val="center"/>
          </w:tcPr>
          <w:p w14:paraId="35A7D707">
            <w:pPr>
              <w:spacing w:line="240" w:lineRule="exact"/>
              <w:rPr>
                <w:rFonts w:ascii="Times New Roman" w:hAnsi="Times New Roman" w:eastAsia="仿宋"/>
                <w:sz w:val="20"/>
                <w:szCs w:val="20"/>
              </w:rPr>
            </w:pPr>
          </w:p>
        </w:tc>
      </w:tr>
      <w:tr w14:paraId="576F6F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507" w:type="dxa"/>
            <w:vMerge w:val="continue"/>
            <w:noWrap/>
            <w:tcMar>
              <w:top w:w="15" w:type="dxa"/>
              <w:left w:w="15" w:type="dxa"/>
              <w:right w:w="15" w:type="dxa"/>
            </w:tcMar>
            <w:vAlign w:val="center"/>
          </w:tcPr>
          <w:p w14:paraId="69BEC4B7">
            <w:pPr>
              <w:widowControl/>
              <w:spacing w:line="240" w:lineRule="exact"/>
              <w:jc w:val="center"/>
              <w:textAlignment w:val="center"/>
              <w:rPr>
                <w:rFonts w:ascii="Times New Roman" w:hAnsi="Times New Roman" w:eastAsia="仿宋"/>
                <w:sz w:val="20"/>
                <w:szCs w:val="20"/>
              </w:rPr>
            </w:pPr>
          </w:p>
        </w:tc>
        <w:tc>
          <w:tcPr>
            <w:tcW w:w="507" w:type="dxa"/>
            <w:vMerge w:val="continue"/>
            <w:noWrap/>
            <w:tcMar>
              <w:top w:w="15" w:type="dxa"/>
              <w:left w:w="15" w:type="dxa"/>
              <w:right w:w="15" w:type="dxa"/>
            </w:tcMar>
            <w:vAlign w:val="center"/>
          </w:tcPr>
          <w:p w14:paraId="2356E9F3">
            <w:pPr>
              <w:widowControl/>
              <w:spacing w:line="240" w:lineRule="exact"/>
              <w:jc w:val="center"/>
              <w:textAlignment w:val="center"/>
              <w:rPr>
                <w:rFonts w:ascii="Times New Roman" w:hAnsi="Times New Roman" w:eastAsia="仿宋"/>
                <w:sz w:val="20"/>
                <w:szCs w:val="20"/>
              </w:rPr>
            </w:pPr>
          </w:p>
        </w:tc>
        <w:tc>
          <w:tcPr>
            <w:tcW w:w="1571" w:type="dxa"/>
            <w:vMerge w:val="continue"/>
            <w:noWrap/>
            <w:tcMar>
              <w:top w:w="15" w:type="dxa"/>
              <w:left w:w="15" w:type="dxa"/>
              <w:right w:w="15" w:type="dxa"/>
            </w:tcMar>
            <w:vAlign w:val="center"/>
          </w:tcPr>
          <w:p w14:paraId="2523AFDA">
            <w:pPr>
              <w:spacing w:line="240" w:lineRule="exact"/>
              <w:rPr>
                <w:rFonts w:ascii="Times New Roman" w:hAnsi="Times New Roman" w:eastAsia="仿宋"/>
                <w:sz w:val="20"/>
                <w:szCs w:val="20"/>
              </w:rPr>
            </w:pPr>
          </w:p>
        </w:tc>
        <w:tc>
          <w:tcPr>
            <w:tcW w:w="1210" w:type="dxa"/>
            <w:vMerge w:val="continue"/>
            <w:noWrap/>
            <w:tcMar>
              <w:top w:w="15" w:type="dxa"/>
              <w:left w:w="15" w:type="dxa"/>
              <w:right w:w="15" w:type="dxa"/>
            </w:tcMar>
            <w:vAlign w:val="center"/>
          </w:tcPr>
          <w:p w14:paraId="37F5E79C">
            <w:pPr>
              <w:spacing w:line="240" w:lineRule="exact"/>
              <w:jc w:val="center"/>
              <w:rPr>
                <w:rFonts w:ascii="Times New Roman" w:hAnsi="Times New Roman" w:eastAsia="仿宋"/>
                <w:sz w:val="20"/>
                <w:szCs w:val="20"/>
              </w:rPr>
            </w:pPr>
          </w:p>
        </w:tc>
        <w:tc>
          <w:tcPr>
            <w:tcW w:w="1903" w:type="dxa"/>
            <w:vMerge w:val="continue"/>
            <w:noWrap/>
            <w:tcMar>
              <w:top w:w="15" w:type="dxa"/>
              <w:left w:w="15" w:type="dxa"/>
              <w:right w:w="15" w:type="dxa"/>
            </w:tcMar>
            <w:vAlign w:val="center"/>
          </w:tcPr>
          <w:p w14:paraId="55C199C7">
            <w:pPr>
              <w:spacing w:line="240" w:lineRule="exact"/>
              <w:rPr>
                <w:rFonts w:ascii="Times New Roman" w:hAnsi="Times New Roman" w:eastAsia="仿宋"/>
                <w:sz w:val="20"/>
                <w:szCs w:val="20"/>
              </w:rPr>
            </w:pPr>
          </w:p>
        </w:tc>
        <w:tc>
          <w:tcPr>
            <w:tcW w:w="1877" w:type="dxa"/>
            <w:noWrap/>
            <w:tcMar>
              <w:top w:w="15" w:type="dxa"/>
              <w:left w:w="15" w:type="dxa"/>
              <w:right w:w="15" w:type="dxa"/>
            </w:tcMar>
            <w:vAlign w:val="center"/>
          </w:tcPr>
          <w:p w14:paraId="7B78C59E">
            <w:pPr>
              <w:widowControl/>
              <w:spacing w:line="240" w:lineRule="exact"/>
              <w:jc w:val="left"/>
              <w:textAlignment w:val="center"/>
              <w:rPr>
                <w:rFonts w:ascii="Times New Roman" w:hAnsi="Times New Roman" w:eastAsia="仿宋"/>
                <w:spacing w:val="-11"/>
                <w:sz w:val="20"/>
                <w:szCs w:val="20"/>
              </w:rPr>
            </w:pPr>
            <w:r>
              <w:rPr>
                <w:rFonts w:hint="eastAsia" w:ascii="Times New Roman" w:hAnsi="Times New Roman" w:eastAsia="仿宋"/>
                <w:spacing w:val="-11"/>
                <w:kern w:val="0"/>
                <w:sz w:val="20"/>
                <w:szCs w:val="20"/>
              </w:rPr>
              <w:t>《中华人民共和国水污染防治法》</w:t>
            </w:r>
          </w:p>
        </w:tc>
        <w:tc>
          <w:tcPr>
            <w:tcW w:w="4500" w:type="dxa"/>
            <w:vMerge w:val="continue"/>
            <w:noWrap/>
            <w:tcMar>
              <w:top w:w="15" w:type="dxa"/>
              <w:left w:w="15" w:type="dxa"/>
              <w:right w:w="15" w:type="dxa"/>
            </w:tcMar>
            <w:vAlign w:val="center"/>
          </w:tcPr>
          <w:p w14:paraId="027F441B">
            <w:pPr>
              <w:spacing w:line="240" w:lineRule="exact"/>
              <w:rPr>
                <w:rFonts w:ascii="Times New Roman" w:hAnsi="Times New Roman" w:eastAsia="仿宋"/>
                <w:sz w:val="20"/>
                <w:szCs w:val="20"/>
              </w:rPr>
            </w:pPr>
          </w:p>
        </w:tc>
        <w:tc>
          <w:tcPr>
            <w:tcW w:w="2700" w:type="dxa"/>
            <w:vMerge w:val="continue"/>
            <w:noWrap/>
            <w:tcMar>
              <w:top w:w="15" w:type="dxa"/>
              <w:left w:w="15" w:type="dxa"/>
              <w:right w:w="15" w:type="dxa"/>
            </w:tcMar>
            <w:vAlign w:val="center"/>
          </w:tcPr>
          <w:p w14:paraId="75B4EDD3">
            <w:pPr>
              <w:spacing w:line="240" w:lineRule="exact"/>
              <w:rPr>
                <w:rFonts w:ascii="Times New Roman" w:hAnsi="Times New Roman" w:eastAsia="仿宋"/>
                <w:sz w:val="20"/>
                <w:szCs w:val="20"/>
              </w:rPr>
            </w:pPr>
          </w:p>
        </w:tc>
      </w:tr>
      <w:tr w14:paraId="74F83B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507" w:type="dxa"/>
            <w:vMerge w:val="continue"/>
            <w:noWrap/>
            <w:tcMar>
              <w:top w:w="15" w:type="dxa"/>
              <w:left w:w="15" w:type="dxa"/>
              <w:right w:w="15" w:type="dxa"/>
            </w:tcMar>
            <w:vAlign w:val="center"/>
          </w:tcPr>
          <w:p w14:paraId="374BA158">
            <w:pPr>
              <w:spacing w:line="240" w:lineRule="exact"/>
              <w:jc w:val="center"/>
              <w:rPr>
                <w:rFonts w:ascii="Times New Roman" w:hAnsi="Times New Roman" w:eastAsia="仿宋"/>
                <w:sz w:val="20"/>
                <w:szCs w:val="20"/>
              </w:rPr>
            </w:pPr>
          </w:p>
        </w:tc>
        <w:tc>
          <w:tcPr>
            <w:tcW w:w="507" w:type="dxa"/>
            <w:vMerge w:val="continue"/>
            <w:noWrap/>
            <w:tcMar>
              <w:top w:w="15" w:type="dxa"/>
              <w:left w:w="15" w:type="dxa"/>
              <w:right w:w="15" w:type="dxa"/>
            </w:tcMar>
            <w:vAlign w:val="center"/>
          </w:tcPr>
          <w:p w14:paraId="2A385DD2">
            <w:pPr>
              <w:spacing w:line="240" w:lineRule="exact"/>
              <w:jc w:val="center"/>
              <w:rPr>
                <w:rFonts w:ascii="Times New Roman" w:hAnsi="Times New Roman" w:eastAsia="仿宋"/>
                <w:sz w:val="20"/>
                <w:szCs w:val="20"/>
              </w:rPr>
            </w:pPr>
          </w:p>
        </w:tc>
        <w:tc>
          <w:tcPr>
            <w:tcW w:w="1571" w:type="dxa"/>
            <w:vMerge w:val="continue"/>
            <w:noWrap/>
            <w:tcMar>
              <w:top w:w="15" w:type="dxa"/>
              <w:left w:w="15" w:type="dxa"/>
              <w:right w:w="15" w:type="dxa"/>
            </w:tcMar>
            <w:vAlign w:val="center"/>
          </w:tcPr>
          <w:p w14:paraId="394E3C61">
            <w:pPr>
              <w:spacing w:line="240" w:lineRule="exact"/>
              <w:rPr>
                <w:rFonts w:ascii="Times New Roman" w:hAnsi="Times New Roman" w:eastAsia="仿宋"/>
                <w:sz w:val="20"/>
                <w:szCs w:val="20"/>
              </w:rPr>
            </w:pPr>
          </w:p>
        </w:tc>
        <w:tc>
          <w:tcPr>
            <w:tcW w:w="1210" w:type="dxa"/>
            <w:vMerge w:val="continue"/>
            <w:noWrap/>
            <w:tcMar>
              <w:top w:w="15" w:type="dxa"/>
              <w:left w:w="15" w:type="dxa"/>
              <w:right w:w="15" w:type="dxa"/>
            </w:tcMar>
            <w:vAlign w:val="center"/>
          </w:tcPr>
          <w:p w14:paraId="567BF9D1">
            <w:pPr>
              <w:spacing w:line="240" w:lineRule="exact"/>
              <w:jc w:val="center"/>
              <w:rPr>
                <w:rFonts w:ascii="Times New Roman" w:hAnsi="Times New Roman" w:eastAsia="仿宋"/>
                <w:sz w:val="20"/>
                <w:szCs w:val="20"/>
              </w:rPr>
            </w:pPr>
          </w:p>
        </w:tc>
        <w:tc>
          <w:tcPr>
            <w:tcW w:w="1903" w:type="dxa"/>
            <w:vMerge w:val="continue"/>
            <w:noWrap/>
            <w:tcMar>
              <w:top w:w="15" w:type="dxa"/>
              <w:left w:w="15" w:type="dxa"/>
              <w:right w:w="15" w:type="dxa"/>
            </w:tcMar>
            <w:vAlign w:val="center"/>
          </w:tcPr>
          <w:p w14:paraId="7398B1F4">
            <w:pPr>
              <w:spacing w:line="240" w:lineRule="exact"/>
              <w:rPr>
                <w:rFonts w:ascii="Times New Roman" w:hAnsi="Times New Roman" w:eastAsia="仿宋"/>
                <w:sz w:val="20"/>
                <w:szCs w:val="20"/>
              </w:rPr>
            </w:pPr>
          </w:p>
        </w:tc>
        <w:tc>
          <w:tcPr>
            <w:tcW w:w="1877" w:type="dxa"/>
            <w:noWrap/>
            <w:tcMar>
              <w:top w:w="15" w:type="dxa"/>
              <w:left w:w="15" w:type="dxa"/>
              <w:right w:w="15" w:type="dxa"/>
            </w:tcMar>
            <w:vAlign w:val="center"/>
          </w:tcPr>
          <w:p w14:paraId="7A4B0480">
            <w:pPr>
              <w:widowControl/>
              <w:spacing w:line="240" w:lineRule="exact"/>
              <w:jc w:val="left"/>
              <w:textAlignment w:val="center"/>
              <w:rPr>
                <w:rFonts w:ascii="Times New Roman" w:hAnsi="Times New Roman" w:eastAsia="仿宋"/>
                <w:spacing w:val="-11"/>
                <w:sz w:val="20"/>
                <w:szCs w:val="20"/>
              </w:rPr>
            </w:pPr>
            <w:r>
              <w:rPr>
                <w:rFonts w:hint="eastAsia" w:ascii="Times New Roman" w:hAnsi="Times New Roman" w:eastAsia="仿宋"/>
                <w:spacing w:val="-11"/>
                <w:kern w:val="0"/>
                <w:sz w:val="20"/>
                <w:szCs w:val="20"/>
              </w:rPr>
              <w:t>《中华人民共和国大气污染防治法》</w:t>
            </w:r>
          </w:p>
        </w:tc>
        <w:tc>
          <w:tcPr>
            <w:tcW w:w="4500" w:type="dxa"/>
            <w:vMerge w:val="continue"/>
            <w:noWrap/>
            <w:tcMar>
              <w:top w:w="15" w:type="dxa"/>
              <w:left w:w="15" w:type="dxa"/>
              <w:right w:w="15" w:type="dxa"/>
            </w:tcMar>
            <w:vAlign w:val="center"/>
          </w:tcPr>
          <w:p w14:paraId="20D4702D">
            <w:pPr>
              <w:spacing w:line="240" w:lineRule="exact"/>
              <w:rPr>
                <w:rFonts w:ascii="Times New Roman" w:hAnsi="Times New Roman" w:eastAsia="仿宋"/>
                <w:sz w:val="20"/>
                <w:szCs w:val="20"/>
              </w:rPr>
            </w:pPr>
          </w:p>
        </w:tc>
        <w:tc>
          <w:tcPr>
            <w:tcW w:w="2700" w:type="dxa"/>
            <w:vMerge w:val="continue"/>
            <w:noWrap/>
            <w:tcMar>
              <w:top w:w="15" w:type="dxa"/>
              <w:left w:w="15" w:type="dxa"/>
              <w:right w:w="15" w:type="dxa"/>
            </w:tcMar>
            <w:vAlign w:val="center"/>
          </w:tcPr>
          <w:p w14:paraId="28223DA4">
            <w:pPr>
              <w:spacing w:line="240" w:lineRule="exact"/>
              <w:rPr>
                <w:rFonts w:ascii="Times New Roman" w:hAnsi="Times New Roman" w:eastAsia="仿宋"/>
                <w:sz w:val="20"/>
                <w:szCs w:val="20"/>
              </w:rPr>
            </w:pPr>
          </w:p>
        </w:tc>
      </w:tr>
      <w:tr w14:paraId="2A83F0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507" w:type="dxa"/>
            <w:vMerge w:val="continue"/>
            <w:noWrap/>
            <w:tcMar>
              <w:top w:w="15" w:type="dxa"/>
              <w:left w:w="15" w:type="dxa"/>
              <w:right w:w="15" w:type="dxa"/>
            </w:tcMar>
            <w:vAlign w:val="center"/>
          </w:tcPr>
          <w:p w14:paraId="28337BCD">
            <w:pPr>
              <w:spacing w:line="240" w:lineRule="exact"/>
              <w:jc w:val="center"/>
              <w:rPr>
                <w:rFonts w:ascii="Times New Roman" w:hAnsi="Times New Roman" w:eastAsia="仿宋"/>
                <w:sz w:val="20"/>
                <w:szCs w:val="20"/>
              </w:rPr>
            </w:pPr>
          </w:p>
        </w:tc>
        <w:tc>
          <w:tcPr>
            <w:tcW w:w="507" w:type="dxa"/>
            <w:vMerge w:val="continue"/>
            <w:noWrap/>
            <w:tcMar>
              <w:top w:w="15" w:type="dxa"/>
              <w:left w:w="15" w:type="dxa"/>
              <w:right w:w="15" w:type="dxa"/>
            </w:tcMar>
            <w:vAlign w:val="center"/>
          </w:tcPr>
          <w:p w14:paraId="3F202553">
            <w:pPr>
              <w:spacing w:line="240" w:lineRule="exact"/>
              <w:jc w:val="center"/>
              <w:rPr>
                <w:rFonts w:ascii="Times New Roman" w:hAnsi="Times New Roman" w:eastAsia="仿宋"/>
                <w:sz w:val="20"/>
                <w:szCs w:val="20"/>
              </w:rPr>
            </w:pPr>
          </w:p>
        </w:tc>
        <w:tc>
          <w:tcPr>
            <w:tcW w:w="1571" w:type="dxa"/>
            <w:vMerge w:val="continue"/>
            <w:noWrap/>
            <w:tcMar>
              <w:top w:w="15" w:type="dxa"/>
              <w:left w:w="15" w:type="dxa"/>
              <w:right w:w="15" w:type="dxa"/>
            </w:tcMar>
            <w:vAlign w:val="center"/>
          </w:tcPr>
          <w:p w14:paraId="25AA32DE">
            <w:pPr>
              <w:spacing w:line="240" w:lineRule="exact"/>
              <w:rPr>
                <w:rFonts w:ascii="Times New Roman" w:hAnsi="Times New Roman" w:eastAsia="仿宋"/>
                <w:sz w:val="20"/>
                <w:szCs w:val="20"/>
              </w:rPr>
            </w:pPr>
          </w:p>
        </w:tc>
        <w:tc>
          <w:tcPr>
            <w:tcW w:w="1210" w:type="dxa"/>
            <w:vMerge w:val="continue"/>
            <w:noWrap/>
            <w:tcMar>
              <w:top w:w="15" w:type="dxa"/>
              <w:left w:w="15" w:type="dxa"/>
              <w:right w:w="15" w:type="dxa"/>
            </w:tcMar>
            <w:vAlign w:val="center"/>
          </w:tcPr>
          <w:p w14:paraId="258C2BA0">
            <w:pPr>
              <w:spacing w:line="240" w:lineRule="exact"/>
              <w:jc w:val="center"/>
              <w:rPr>
                <w:rFonts w:ascii="Times New Roman" w:hAnsi="Times New Roman" w:eastAsia="仿宋"/>
                <w:sz w:val="20"/>
                <w:szCs w:val="20"/>
              </w:rPr>
            </w:pPr>
          </w:p>
        </w:tc>
        <w:tc>
          <w:tcPr>
            <w:tcW w:w="1903" w:type="dxa"/>
            <w:vMerge w:val="continue"/>
            <w:noWrap/>
            <w:tcMar>
              <w:top w:w="15" w:type="dxa"/>
              <w:left w:w="15" w:type="dxa"/>
              <w:right w:w="15" w:type="dxa"/>
            </w:tcMar>
            <w:vAlign w:val="center"/>
          </w:tcPr>
          <w:p w14:paraId="4AB75C5D">
            <w:pPr>
              <w:spacing w:line="240" w:lineRule="exact"/>
              <w:rPr>
                <w:rFonts w:ascii="Times New Roman" w:hAnsi="Times New Roman" w:eastAsia="仿宋"/>
                <w:sz w:val="20"/>
                <w:szCs w:val="20"/>
              </w:rPr>
            </w:pPr>
          </w:p>
        </w:tc>
        <w:tc>
          <w:tcPr>
            <w:tcW w:w="1877" w:type="dxa"/>
            <w:noWrap/>
            <w:tcMar>
              <w:top w:w="15" w:type="dxa"/>
              <w:left w:w="15" w:type="dxa"/>
              <w:right w:w="15" w:type="dxa"/>
            </w:tcMar>
            <w:vAlign w:val="center"/>
          </w:tcPr>
          <w:p w14:paraId="10A87F31">
            <w:pPr>
              <w:widowControl/>
              <w:spacing w:line="240" w:lineRule="exact"/>
              <w:jc w:val="left"/>
              <w:textAlignment w:val="center"/>
              <w:rPr>
                <w:rFonts w:ascii="Times New Roman" w:hAnsi="Times New Roman" w:eastAsia="仿宋"/>
                <w:spacing w:val="-11"/>
                <w:sz w:val="20"/>
                <w:szCs w:val="20"/>
              </w:rPr>
            </w:pPr>
            <w:r>
              <w:rPr>
                <w:rFonts w:hint="eastAsia" w:ascii="Times New Roman" w:hAnsi="Times New Roman" w:eastAsia="仿宋"/>
                <w:spacing w:val="-11"/>
                <w:kern w:val="0"/>
                <w:sz w:val="20"/>
                <w:szCs w:val="20"/>
              </w:rPr>
              <w:t>《中华人民共和国土壤污染防治法》</w:t>
            </w:r>
          </w:p>
        </w:tc>
        <w:tc>
          <w:tcPr>
            <w:tcW w:w="4500" w:type="dxa"/>
            <w:vMerge w:val="restart"/>
            <w:noWrap/>
            <w:tcMar>
              <w:top w:w="15" w:type="dxa"/>
              <w:left w:w="15" w:type="dxa"/>
              <w:right w:w="15" w:type="dxa"/>
            </w:tcMar>
            <w:vAlign w:val="center"/>
          </w:tcPr>
          <w:p w14:paraId="30AD4326">
            <w:pPr>
              <w:widowControl/>
              <w:spacing w:line="240" w:lineRule="exact"/>
              <w:textAlignment w:val="center"/>
              <w:rPr>
                <w:rFonts w:ascii="Times New Roman" w:hAnsi="Times New Roman" w:eastAsia="仿宋"/>
                <w:sz w:val="20"/>
                <w:szCs w:val="20"/>
              </w:rPr>
            </w:pPr>
            <w:r>
              <w:rPr>
                <w:rFonts w:hint="eastAsia" w:ascii="Times New Roman" w:hAnsi="Times New Roman" w:eastAsia="仿宋"/>
                <w:kern w:val="0"/>
                <w:sz w:val="20"/>
                <w:szCs w:val="20"/>
              </w:rPr>
              <w:t>《建设项目环境保护管理条例》</w:t>
            </w:r>
          </w:p>
        </w:tc>
        <w:tc>
          <w:tcPr>
            <w:tcW w:w="2700" w:type="dxa"/>
            <w:vMerge w:val="continue"/>
            <w:noWrap/>
            <w:tcMar>
              <w:top w:w="15" w:type="dxa"/>
              <w:left w:w="15" w:type="dxa"/>
              <w:right w:w="15" w:type="dxa"/>
            </w:tcMar>
            <w:vAlign w:val="center"/>
          </w:tcPr>
          <w:p w14:paraId="725F0101">
            <w:pPr>
              <w:spacing w:line="240" w:lineRule="exact"/>
              <w:rPr>
                <w:rFonts w:ascii="Times New Roman" w:hAnsi="Times New Roman" w:eastAsia="仿宋"/>
                <w:sz w:val="20"/>
                <w:szCs w:val="20"/>
              </w:rPr>
            </w:pPr>
          </w:p>
        </w:tc>
      </w:tr>
      <w:tr w14:paraId="76DF4E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507" w:type="dxa"/>
            <w:vMerge w:val="continue"/>
            <w:noWrap/>
            <w:tcMar>
              <w:top w:w="15" w:type="dxa"/>
              <w:left w:w="15" w:type="dxa"/>
              <w:right w:w="15" w:type="dxa"/>
            </w:tcMar>
            <w:vAlign w:val="center"/>
          </w:tcPr>
          <w:p w14:paraId="1B270FCF">
            <w:pPr>
              <w:spacing w:line="240" w:lineRule="exact"/>
              <w:jc w:val="center"/>
              <w:rPr>
                <w:rFonts w:ascii="Times New Roman" w:hAnsi="Times New Roman" w:eastAsia="仿宋"/>
                <w:sz w:val="20"/>
                <w:szCs w:val="20"/>
              </w:rPr>
            </w:pPr>
          </w:p>
        </w:tc>
        <w:tc>
          <w:tcPr>
            <w:tcW w:w="507" w:type="dxa"/>
            <w:vMerge w:val="continue"/>
            <w:noWrap/>
            <w:tcMar>
              <w:top w:w="15" w:type="dxa"/>
              <w:left w:w="15" w:type="dxa"/>
              <w:right w:w="15" w:type="dxa"/>
            </w:tcMar>
            <w:vAlign w:val="center"/>
          </w:tcPr>
          <w:p w14:paraId="5B7A92E5">
            <w:pPr>
              <w:spacing w:line="240" w:lineRule="exact"/>
              <w:jc w:val="center"/>
              <w:rPr>
                <w:rFonts w:ascii="Times New Roman" w:hAnsi="Times New Roman" w:eastAsia="仿宋"/>
                <w:sz w:val="20"/>
                <w:szCs w:val="20"/>
              </w:rPr>
            </w:pPr>
          </w:p>
        </w:tc>
        <w:tc>
          <w:tcPr>
            <w:tcW w:w="1571" w:type="dxa"/>
            <w:vMerge w:val="continue"/>
            <w:noWrap/>
            <w:tcMar>
              <w:top w:w="15" w:type="dxa"/>
              <w:left w:w="15" w:type="dxa"/>
              <w:right w:w="15" w:type="dxa"/>
            </w:tcMar>
            <w:vAlign w:val="center"/>
          </w:tcPr>
          <w:p w14:paraId="38FB7F21">
            <w:pPr>
              <w:spacing w:line="240" w:lineRule="exact"/>
              <w:rPr>
                <w:rFonts w:ascii="Times New Roman" w:hAnsi="Times New Roman" w:eastAsia="仿宋"/>
                <w:sz w:val="20"/>
                <w:szCs w:val="20"/>
              </w:rPr>
            </w:pPr>
          </w:p>
        </w:tc>
        <w:tc>
          <w:tcPr>
            <w:tcW w:w="1210" w:type="dxa"/>
            <w:vMerge w:val="continue"/>
            <w:noWrap/>
            <w:tcMar>
              <w:top w:w="15" w:type="dxa"/>
              <w:left w:w="15" w:type="dxa"/>
              <w:right w:w="15" w:type="dxa"/>
            </w:tcMar>
            <w:vAlign w:val="center"/>
          </w:tcPr>
          <w:p w14:paraId="1297B2FF">
            <w:pPr>
              <w:spacing w:line="240" w:lineRule="exact"/>
              <w:jc w:val="center"/>
              <w:rPr>
                <w:rFonts w:ascii="Times New Roman" w:hAnsi="Times New Roman" w:eastAsia="仿宋"/>
                <w:sz w:val="20"/>
                <w:szCs w:val="20"/>
              </w:rPr>
            </w:pPr>
          </w:p>
        </w:tc>
        <w:tc>
          <w:tcPr>
            <w:tcW w:w="1903" w:type="dxa"/>
            <w:vMerge w:val="continue"/>
            <w:noWrap/>
            <w:tcMar>
              <w:top w:w="15" w:type="dxa"/>
              <w:left w:w="15" w:type="dxa"/>
              <w:right w:w="15" w:type="dxa"/>
            </w:tcMar>
            <w:vAlign w:val="center"/>
          </w:tcPr>
          <w:p w14:paraId="1901CAEF">
            <w:pPr>
              <w:spacing w:line="240" w:lineRule="exact"/>
              <w:rPr>
                <w:rFonts w:ascii="Times New Roman" w:hAnsi="Times New Roman" w:eastAsia="仿宋"/>
                <w:sz w:val="20"/>
                <w:szCs w:val="20"/>
              </w:rPr>
            </w:pPr>
          </w:p>
        </w:tc>
        <w:tc>
          <w:tcPr>
            <w:tcW w:w="1877" w:type="dxa"/>
            <w:noWrap/>
            <w:tcMar>
              <w:top w:w="15" w:type="dxa"/>
              <w:left w:w="15" w:type="dxa"/>
              <w:right w:w="15" w:type="dxa"/>
            </w:tcMar>
            <w:vAlign w:val="center"/>
          </w:tcPr>
          <w:p w14:paraId="6F6EE609">
            <w:pPr>
              <w:widowControl/>
              <w:spacing w:line="240" w:lineRule="exact"/>
              <w:jc w:val="left"/>
              <w:textAlignment w:val="center"/>
              <w:rPr>
                <w:rFonts w:ascii="Times New Roman" w:hAnsi="Times New Roman" w:eastAsia="仿宋"/>
                <w:spacing w:val="-11"/>
                <w:sz w:val="20"/>
                <w:szCs w:val="20"/>
              </w:rPr>
            </w:pPr>
            <w:r>
              <w:rPr>
                <w:rFonts w:hint="eastAsia" w:ascii="Times New Roman" w:hAnsi="Times New Roman" w:eastAsia="仿宋"/>
                <w:spacing w:val="6"/>
                <w:kern w:val="0"/>
                <w:sz w:val="20"/>
                <w:szCs w:val="20"/>
              </w:rPr>
              <w:t>《中华人民共和国固体废物污染环境防治法》</w:t>
            </w:r>
          </w:p>
        </w:tc>
        <w:tc>
          <w:tcPr>
            <w:tcW w:w="4500" w:type="dxa"/>
            <w:vMerge w:val="continue"/>
            <w:noWrap/>
            <w:tcMar>
              <w:top w:w="15" w:type="dxa"/>
              <w:left w:w="15" w:type="dxa"/>
              <w:right w:w="15" w:type="dxa"/>
            </w:tcMar>
            <w:vAlign w:val="center"/>
          </w:tcPr>
          <w:p w14:paraId="259E7282">
            <w:pPr>
              <w:spacing w:line="240" w:lineRule="exact"/>
              <w:rPr>
                <w:rFonts w:ascii="Times New Roman" w:hAnsi="Times New Roman" w:eastAsia="仿宋"/>
                <w:sz w:val="20"/>
                <w:szCs w:val="20"/>
              </w:rPr>
            </w:pPr>
          </w:p>
        </w:tc>
        <w:tc>
          <w:tcPr>
            <w:tcW w:w="2700" w:type="dxa"/>
            <w:vMerge w:val="continue"/>
            <w:noWrap/>
            <w:tcMar>
              <w:top w:w="15" w:type="dxa"/>
              <w:left w:w="15" w:type="dxa"/>
              <w:right w:w="15" w:type="dxa"/>
            </w:tcMar>
            <w:vAlign w:val="center"/>
          </w:tcPr>
          <w:p w14:paraId="6BD8BE8A">
            <w:pPr>
              <w:spacing w:line="240" w:lineRule="exact"/>
              <w:rPr>
                <w:rFonts w:ascii="Times New Roman" w:hAnsi="Times New Roman" w:eastAsia="仿宋"/>
                <w:sz w:val="20"/>
                <w:szCs w:val="20"/>
              </w:rPr>
            </w:pPr>
          </w:p>
        </w:tc>
      </w:tr>
      <w:tr w14:paraId="77CC3A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507" w:type="dxa"/>
            <w:vMerge w:val="continue"/>
            <w:noWrap/>
            <w:tcMar>
              <w:top w:w="15" w:type="dxa"/>
              <w:left w:w="15" w:type="dxa"/>
              <w:right w:w="15" w:type="dxa"/>
            </w:tcMar>
            <w:vAlign w:val="center"/>
          </w:tcPr>
          <w:p w14:paraId="70DDC73F">
            <w:pPr>
              <w:widowControl/>
              <w:spacing w:line="240" w:lineRule="exact"/>
              <w:jc w:val="center"/>
              <w:textAlignment w:val="center"/>
              <w:rPr>
                <w:rFonts w:ascii="Times New Roman" w:hAnsi="Times New Roman" w:eastAsia="仿宋"/>
                <w:sz w:val="20"/>
                <w:szCs w:val="20"/>
              </w:rPr>
            </w:pPr>
          </w:p>
        </w:tc>
        <w:tc>
          <w:tcPr>
            <w:tcW w:w="507" w:type="dxa"/>
            <w:vMerge w:val="continue"/>
            <w:noWrap/>
            <w:tcMar>
              <w:top w:w="15" w:type="dxa"/>
              <w:left w:w="15" w:type="dxa"/>
              <w:right w:w="15" w:type="dxa"/>
            </w:tcMar>
            <w:vAlign w:val="center"/>
          </w:tcPr>
          <w:p w14:paraId="5546B6B9">
            <w:pPr>
              <w:widowControl/>
              <w:spacing w:line="240" w:lineRule="exact"/>
              <w:jc w:val="center"/>
              <w:textAlignment w:val="center"/>
              <w:rPr>
                <w:rFonts w:ascii="Times New Roman" w:hAnsi="Times New Roman" w:eastAsia="仿宋"/>
                <w:sz w:val="20"/>
                <w:szCs w:val="20"/>
              </w:rPr>
            </w:pPr>
          </w:p>
        </w:tc>
        <w:tc>
          <w:tcPr>
            <w:tcW w:w="1571" w:type="dxa"/>
            <w:vMerge w:val="continue"/>
            <w:noWrap/>
            <w:tcMar>
              <w:top w:w="15" w:type="dxa"/>
              <w:left w:w="15" w:type="dxa"/>
              <w:right w:w="15" w:type="dxa"/>
            </w:tcMar>
            <w:vAlign w:val="center"/>
          </w:tcPr>
          <w:p w14:paraId="2502D06C">
            <w:pPr>
              <w:spacing w:line="240" w:lineRule="exact"/>
              <w:rPr>
                <w:rFonts w:ascii="Times New Roman" w:hAnsi="Times New Roman" w:eastAsia="仿宋"/>
                <w:sz w:val="20"/>
                <w:szCs w:val="20"/>
              </w:rPr>
            </w:pPr>
          </w:p>
        </w:tc>
        <w:tc>
          <w:tcPr>
            <w:tcW w:w="1210" w:type="dxa"/>
            <w:vMerge w:val="continue"/>
            <w:noWrap/>
            <w:tcMar>
              <w:top w:w="15" w:type="dxa"/>
              <w:left w:w="15" w:type="dxa"/>
              <w:right w:w="15" w:type="dxa"/>
            </w:tcMar>
            <w:vAlign w:val="center"/>
          </w:tcPr>
          <w:p w14:paraId="637D3141">
            <w:pPr>
              <w:spacing w:line="240" w:lineRule="exact"/>
              <w:jc w:val="center"/>
              <w:rPr>
                <w:rFonts w:ascii="Times New Roman" w:hAnsi="Times New Roman" w:eastAsia="仿宋"/>
                <w:sz w:val="20"/>
                <w:szCs w:val="20"/>
              </w:rPr>
            </w:pPr>
          </w:p>
        </w:tc>
        <w:tc>
          <w:tcPr>
            <w:tcW w:w="1903" w:type="dxa"/>
            <w:vMerge w:val="continue"/>
            <w:noWrap/>
            <w:tcMar>
              <w:top w:w="15" w:type="dxa"/>
              <w:left w:w="15" w:type="dxa"/>
              <w:right w:w="15" w:type="dxa"/>
            </w:tcMar>
            <w:vAlign w:val="center"/>
          </w:tcPr>
          <w:p w14:paraId="20121AD7">
            <w:pPr>
              <w:spacing w:line="240" w:lineRule="exact"/>
              <w:rPr>
                <w:rFonts w:ascii="Times New Roman" w:hAnsi="Times New Roman" w:eastAsia="仿宋"/>
                <w:sz w:val="20"/>
                <w:szCs w:val="20"/>
              </w:rPr>
            </w:pPr>
          </w:p>
        </w:tc>
        <w:tc>
          <w:tcPr>
            <w:tcW w:w="1877" w:type="dxa"/>
            <w:noWrap/>
            <w:tcMar>
              <w:top w:w="15" w:type="dxa"/>
              <w:left w:w="15" w:type="dxa"/>
              <w:right w:w="15" w:type="dxa"/>
            </w:tcMar>
            <w:vAlign w:val="center"/>
          </w:tcPr>
          <w:p w14:paraId="696990F6">
            <w:pPr>
              <w:widowControl/>
              <w:spacing w:line="240" w:lineRule="exact"/>
              <w:jc w:val="left"/>
              <w:textAlignment w:val="center"/>
              <w:rPr>
                <w:rFonts w:ascii="Times New Roman" w:hAnsi="Times New Roman" w:eastAsia="仿宋"/>
                <w:spacing w:val="-11"/>
                <w:sz w:val="20"/>
                <w:szCs w:val="20"/>
              </w:rPr>
            </w:pPr>
            <w:r>
              <w:rPr>
                <w:rFonts w:hint="eastAsia" w:ascii="Times New Roman" w:hAnsi="Times New Roman" w:eastAsia="仿宋"/>
                <w:spacing w:val="-11"/>
                <w:kern w:val="0"/>
                <w:sz w:val="20"/>
                <w:szCs w:val="20"/>
              </w:rPr>
              <w:t>《中华人民共和国噪声污染防治法》</w:t>
            </w:r>
          </w:p>
        </w:tc>
        <w:tc>
          <w:tcPr>
            <w:tcW w:w="4500" w:type="dxa"/>
            <w:vMerge w:val="restart"/>
            <w:noWrap/>
            <w:tcMar>
              <w:top w:w="15" w:type="dxa"/>
              <w:left w:w="15" w:type="dxa"/>
              <w:right w:w="15" w:type="dxa"/>
            </w:tcMar>
            <w:vAlign w:val="center"/>
          </w:tcPr>
          <w:p w14:paraId="6455C10C">
            <w:pPr>
              <w:spacing w:line="240" w:lineRule="exact"/>
              <w:rPr>
                <w:rFonts w:ascii="Times New Roman" w:hAnsi="Times New Roman" w:eastAsia="仿宋"/>
                <w:sz w:val="20"/>
                <w:szCs w:val="20"/>
              </w:rPr>
            </w:pPr>
            <w:r>
              <w:rPr>
                <w:rFonts w:hint="eastAsia" w:ascii="Times New Roman" w:hAnsi="Times New Roman" w:eastAsia="仿宋"/>
                <w:kern w:val="0"/>
                <w:sz w:val="20"/>
                <w:szCs w:val="20"/>
              </w:rPr>
              <w:t>《四川省人民政府关于将一批省级行政职权事项调整由成都市及</w:t>
            </w:r>
            <w:r>
              <w:rPr>
                <w:rFonts w:ascii="Times New Roman" w:hAnsi="Times New Roman" w:eastAsia="仿宋"/>
                <w:kern w:val="0"/>
                <w:sz w:val="20"/>
                <w:szCs w:val="20"/>
              </w:rPr>
              <w:t>7</w:t>
            </w:r>
            <w:r>
              <w:rPr>
                <w:rFonts w:hint="eastAsia" w:ascii="Times New Roman" w:hAnsi="Times New Roman" w:eastAsia="仿宋"/>
                <w:kern w:val="0"/>
                <w:sz w:val="20"/>
                <w:szCs w:val="20"/>
              </w:rPr>
              <w:t>个区域中心城市实施的决定》（四川省人民政府令第</w:t>
            </w:r>
            <w:r>
              <w:rPr>
                <w:rFonts w:ascii="Times New Roman" w:hAnsi="Times New Roman" w:eastAsia="仿宋"/>
                <w:kern w:val="0"/>
                <w:sz w:val="20"/>
                <w:szCs w:val="20"/>
              </w:rPr>
              <w:t>357</w:t>
            </w:r>
            <w:r>
              <w:rPr>
                <w:rFonts w:hint="eastAsia" w:ascii="Times New Roman" w:hAnsi="Times New Roman" w:eastAsia="仿宋"/>
                <w:kern w:val="0"/>
                <w:sz w:val="20"/>
                <w:szCs w:val="20"/>
              </w:rPr>
              <w:t>号修订）</w:t>
            </w:r>
          </w:p>
        </w:tc>
        <w:tc>
          <w:tcPr>
            <w:tcW w:w="2700" w:type="dxa"/>
            <w:vMerge w:val="continue"/>
            <w:noWrap/>
            <w:tcMar>
              <w:top w:w="15" w:type="dxa"/>
              <w:left w:w="15" w:type="dxa"/>
              <w:right w:w="15" w:type="dxa"/>
            </w:tcMar>
            <w:vAlign w:val="center"/>
          </w:tcPr>
          <w:p w14:paraId="679A6933">
            <w:pPr>
              <w:spacing w:line="240" w:lineRule="exact"/>
              <w:rPr>
                <w:rFonts w:ascii="Times New Roman" w:hAnsi="Times New Roman" w:eastAsia="仿宋"/>
                <w:sz w:val="20"/>
                <w:szCs w:val="20"/>
              </w:rPr>
            </w:pPr>
          </w:p>
        </w:tc>
      </w:tr>
      <w:tr w14:paraId="4AA565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07" w:hRule="atLeast"/>
        </w:trPr>
        <w:tc>
          <w:tcPr>
            <w:tcW w:w="507" w:type="dxa"/>
            <w:vMerge w:val="continue"/>
            <w:noWrap/>
            <w:tcMar>
              <w:top w:w="15" w:type="dxa"/>
              <w:left w:w="15" w:type="dxa"/>
              <w:right w:w="15" w:type="dxa"/>
            </w:tcMar>
            <w:vAlign w:val="center"/>
          </w:tcPr>
          <w:p w14:paraId="34044E34">
            <w:pPr>
              <w:spacing w:line="240" w:lineRule="exact"/>
              <w:jc w:val="center"/>
              <w:rPr>
                <w:rFonts w:ascii="Times New Roman" w:hAnsi="Times New Roman" w:eastAsia="仿宋"/>
                <w:sz w:val="20"/>
                <w:szCs w:val="20"/>
              </w:rPr>
            </w:pPr>
          </w:p>
        </w:tc>
        <w:tc>
          <w:tcPr>
            <w:tcW w:w="507" w:type="dxa"/>
            <w:vMerge w:val="continue"/>
            <w:noWrap/>
            <w:tcMar>
              <w:top w:w="15" w:type="dxa"/>
              <w:left w:w="15" w:type="dxa"/>
              <w:right w:w="15" w:type="dxa"/>
            </w:tcMar>
            <w:vAlign w:val="center"/>
          </w:tcPr>
          <w:p w14:paraId="17B2B75B">
            <w:pPr>
              <w:spacing w:line="240" w:lineRule="exact"/>
              <w:jc w:val="center"/>
              <w:rPr>
                <w:rFonts w:ascii="Times New Roman" w:hAnsi="Times New Roman" w:eastAsia="仿宋"/>
                <w:sz w:val="20"/>
                <w:szCs w:val="20"/>
              </w:rPr>
            </w:pPr>
          </w:p>
        </w:tc>
        <w:tc>
          <w:tcPr>
            <w:tcW w:w="1571" w:type="dxa"/>
            <w:vMerge w:val="continue"/>
            <w:noWrap/>
            <w:tcMar>
              <w:top w:w="15" w:type="dxa"/>
              <w:left w:w="15" w:type="dxa"/>
              <w:right w:w="15" w:type="dxa"/>
            </w:tcMar>
            <w:vAlign w:val="center"/>
          </w:tcPr>
          <w:p w14:paraId="5926581E">
            <w:pPr>
              <w:spacing w:line="240" w:lineRule="exact"/>
              <w:rPr>
                <w:rFonts w:ascii="Times New Roman" w:hAnsi="Times New Roman" w:eastAsia="仿宋"/>
                <w:sz w:val="20"/>
                <w:szCs w:val="20"/>
              </w:rPr>
            </w:pPr>
          </w:p>
        </w:tc>
        <w:tc>
          <w:tcPr>
            <w:tcW w:w="1210" w:type="dxa"/>
            <w:vMerge w:val="continue"/>
            <w:noWrap/>
            <w:tcMar>
              <w:top w:w="15" w:type="dxa"/>
              <w:left w:w="15" w:type="dxa"/>
              <w:right w:w="15" w:type="dxa"/>
            </w:tcMar>
            <w:vAlign w:val="center"/>
          </w:tcPr>
          <w:p w14:paraId="457C32B5">
            <w:pPr>
              <w:spacing w:line="240" w:lineRule="exact"/>
              <w:jc w:val="center"/>
              <w:rPr>
                <w:rFonts w:ascii="Times New Roman" w:hAnsi="Times New Roman" w:eastAsia="仿宋"/>
                <w:sz w:val="20"/>
                <w:szCs w:val="20"/>
              </w:rPr>
            </w:pPr>
          </w:p>
        </w:tc>
        <w:tc>
          <w:tcPr>
            <w:tcW w:w="1903" w:type="dxa"/>
            <w:vMerge w:val="continue"/>
            <w:noWrap/>
            <w:tcMar>
              <w:top w:w="15" w:type="dxa"/>
              <w:left w:w="15" w:type="dxa"/>
              <w:right w:w="15" w:type="dxa"/>
            </w:tcMar>
            <w:vAlign w:val="center"/>
          </w:tcPr>
          <w:p w14:paraId="7D283EE0">
            <w:pPr>
              <w:spacing w:line="240" w:lineRule="exact"/>
              <w:rPr>
                <w:rFonts w:ascii="Times New Roman" w:hAnsi="Times New Roman" w:eastAsia="仿宋"/>
                <w:sz w:val="20"/>
                <w:szCs w:val="20"/>
              </w:rPr>
            </w:pPr>
          </w:p>
        </w:tc>
        <w:tc>
          <w:tcPr>
            <w:tcW w:w="1877" w:type="dxa"/>
            <w:noWrap/>
            <w:tcMar>
              <w:top w:w="15" w:type="dxa"/>
              <w:left w:w="15" w:type="dxa"/>
              <w:right w:w="15" w:type="dxa"/>
            </w:tcMar>
            <w:vAlign w:val="center"/>
          </w:tcPr>
          <w:p w14:paraId="17598BE2">
            <w:pPr>
              <w:widowControl/>
              <w:spacing w:line="240" w:lineRule="exact"/>
              <w:jc w:val="left"/>
              <w:textAlignment w:val="center"/>
              <w:rPr>
                <w:rFonts w:ascii="Times New Roman" w:hAnsi="Times New Roman" w:eastAsia="仿宋"/>
                <w:spacing w:val="-11"/>
                <w:sz w:val="20"/>
                <w:szCs w:val="20"/>
              </w:rPr>
            </w:pPr>
            <w:r>
              <w:rPr>
                <w:rFonts w:hint="eastAsia" w:ascii="Times New Roman" w:hAnsi="Times New Roman" w:eastAsia="仿宋"/>
                <w:spacing w:val="-11"/>
                <w:kern w:val="0"/>
                <w:sz w:val="20"/>
                <w:szCs w:val="20"/>
              </w:rPr>
              <w:t>《建设项目环境保护管理条例》</w:t>
            </w:r>
          </w:p>
        </w:tc>
        <w:tc>
          <w:tcPr>
            <w:tcW w:w="4500" w:type="dxa"/>
            <w:vMerge w:val="continue"/>
            <w:noWrap/>
            <w:tcMar>
              <w:top w:w="15" w:type="dxa"/>
              <w:left w:w="15" w:type="dxa"/>
              <w:right w:w="15" w:type="dxa"/>
            </w:tcMar>
            <w:vAlign w:val="center"/>
          </w:tcPr>
          <w:p w14:paraId="7B60AE4F">
            <w:pPr>
              <w:spacing w:line="240" w:lineRule="exact"/>
              <w:rPr>
                <w:rFonts w:ascii="Times New Roman" w:hAnsi="Times New Roman" w:eastAsia="仿宋"/>
                <w:sz w:val="20"/>
                <w:szCs w:val="20"/>
              </w:rPr>
            </w:pPr>
          </w:p>
        </w:tc>
        <w:tc>
          <w:tcPr>
            <w:tcW w:w="2700" w:type="dxa"/>
            <w:vMerge w:val="continue"/>
            <w:noWrap/>
            <w:tcMar>
              <w:top w:w="15" w:type="dxa"/>
              <w:left w:w="15" w:type="dxa"/>
              <w:right w:w="15" w:type="dxa"/>
            </w:tcMar>
            <w:vAlign w:val="center"/>
          </w:tcPr>
          <w:p w14:paraId="74860C92">
            <w:pPr>
              <w:spacing w:line="240" w:lineRule="exact"/>
              <w:rPr>
                <w:rFonts w:ascii="Times New Roman" w:hAnsi="Times New Roman" w:eastAsia="仿宋"/>
                <w:sz w:val="20"/>
                <w:szCs w:val="20"/>
              </w:rPr>
            </w:pPr>
          </w:p>
        </w:tc>
      </w:tr>
      <w:tr w14:paraId="6DD972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507" w:type="dxa"/>
            <w:vMerge w:val="restart"/>
            <w:noWrap/>
            <w:tcMar>
              <w:top w:w="15" w:type="dxa"/>
              <w:left w:w="15" w:type="dxa"/>
              <w:right w:w="15" w:type="dxa"/>
            </w:tcMar>
            <w:vAlign w:val="center"/>
          </w:tcPr>
          <w:p w14:paraId="1F8EC3B9">
            <w:pPr>
              <w:spacing w:line="240" w:lineRule="exact"/>
              <w:ind w:left="384" w:hanging="384"/>
              <w:jc w:val="center"/>
              <w:rPr>
                <w:rFonts w:ascii="Times New Roman" w:hAnsi="Times New Roman" w:eastAsia="仿宋"/>
                <w:sz w:val="20"/>
                <w:szCs w:val="20"/>
              </w:rPr>
            </w:pPr>
            <w:r>
              <w:rPr>
                <w:rFonts w:ascii="Times New Roman" w:hAnsi="Times New Roman" w:eastAsia="仿宋"/>
                <w:sz w:val="20"/>
                <w:szCs w:val="20"/>
              </w:rPr>
              <w:t>74</w:t>
            </w:r>
          </w:p>
        </w:tc>
        <w:tc>
          <w:tcPr>
            <w:tcW w:w="507" w:type="dxa"/>
            <w:vMerge w:val="restart"/>
            <w:noWrap/>
            <w:tcMar>
              <w:top w:w="15" w:type="dxa"/>
              <w:left w:w="15" w:type="dxa"/>
              <w:right w:w="15" w:type="dxa"/>
            </w:tcMar>
            <w:vAlign w:val="center"/>
          </w:tcPr>
          <w:p w14:paraId="66BAB5DB">
            <w:pPr>
              <w:spacing w:line="240" w:lineRule="exact"/>
              <w:ind w:left="384" w:hanging="384"/>
              <w:jc w:val="center"/>
              <w:rPr>
                <w:rFonts w:ascii="Times New Roman" w:hAnsi="Times New Roman" w:eastAsia="仿宋"/>
                <w:sz w:val="20"/>
                <w:szCs w:val="20"/>
              </w:rPr>
            </w:pPr>
            <w:r>
              <w:rPr>
                <w:rFonts w:ascii="Times New Roman" w:hAnsi="Times New Roman" w:eastAsia="仿宋"/>
                <w:sz w:val="20"/>
                <w:szCs w:val="20"/>
              </w:rPr>
              <w:t>138</w:t>
            </w:r>
          </w:p>
        </w:tc>
        <w:tc>
          <w:tcPr>
            <w:tcW w:w="1571" w:type="dxa"/>
            <w:vMerge w:val="restart"/>
            <w:noWrap/>
            <w:tcMar>
              <w:top w:w="15" w:type="dxa"/>
              <w:left w:w="15" w:type="dxa"/>
              <w:right w:w="15" w:type="dxa"/>
            </w:tcMar>
            <w:vAlign w:val="center"/>
          </w:tcPr>
          <w:p w14:paraId="14563111">
            <w:pPr>
              <w:widowControl/>
              <w:spacing w:line="240" w:lineRule="exact"/>
              <w:textAlignment w:val="center"/>
              <w:rPr>
                <w:rFonts w:ascii="Times New Roman" w:hAnsi="Times New Roman" w:eastAsia="仿宋"/>
                <w:sz w:val="20"/>
                <w:szCs w:val="20"/>
              </w:rPr>
            </w:pPr>
            <w:r>
              <w:rPr>
                <w:rFonts w:hint="eastAsia" w:ascii="Times New Roman" w:hAnsi="Times New Roman" w:eastAsia="仿宋"/>
                <w:spacing w:val="6"/>
                <w:kern w:val="0"/>
                <w:sz w:val="20"/>
                <w:szCs w:val="20"/>
              </w:rPr>
              <w:t>核与辐射类建设项目环境影响评价审批</w:t>
            </w:r>
          </w:p>
        </w:tc>
        <w:tc>
          <w:tcPr>
            <w:tcW w:w="1210" w:type="dxa"/>
            <w:vMerge w:val="restart"/>
            <w:noWrap/>
            <w:tcMar>
              <w:top w:w="15" w:type="dxa"/>
              <w:left w:w="15" w:type="dxa"/>
              <w:right w:w="15" w:type="dxa"/>
            </w:tcMar>
            <w:vAlign w:val="center"/>
          </w:tcPr>
          <w:p w14:paraId="07BDEB01">
            <w:pPr>
              <w:widowControl/>
              <w:spacing w:line="240" w:lineRule="exact"/>
              <w:jc w:val="center"/>
              <w:textAlignment w:val="center"/>
              <w:rPr>
                <w:rFonts w:ascii="Times New Roman" w:hAnsi="Times New Roman" w:eastAsia="仿宋"/>
                <w:kern w:val="0"/>
                <w:sz w:val="20"/>
                <w:szCs w:val="20"/>
              </w:rPr>
            </w:pPr>
            <w:r>
              <w:rPr>
                <w:rFonts w:hint="eastAsia" w:ascii="Times New Roman" w:hAnsi="Times New Roman" w:eastAsia="仿宋"/>
                <w:kern w:val="0"/>
                <w:sz w:val="20"/>
                <w:szCs w:val="20"/>
              </w:rPr>
              <w:t>市生态</w:t>
            </w:r>
          </w:p>
          <w:p w14:paraId="43BCB91E">
            <w:pPr>
              <w:widowControl/>
              <w:spacing w:line="240" w:lineRule="exact"/>
              <w:jc w:val="center"/>
              <w:textAlignment w:val="center"/>
              <w:rPr>
                <w:rFonts w:ascii="Times New Roman" w:hAnsi="Times New Roman" w:eastAsia="仿宋"/>
                <w:sz w:val="20"/>
                <w:szCs w:val="20"/>
              </w:rPr>
            </w:pPr>
            <w:r>
              <w:rPr>
                <w:rFonts w:hint="eastAsia" w:ascii="Times New Roman" w:hAnsi="Times New Roman" w:eastAsia="仿宋"/>
                <w:kern w:val="0"/>
                <w:sz w:val="20"/>
                <w:szCs w:val="20"/>
              </w:rPr>
              <w:t>环境局</w:t>
            </w:r>
          </w:p>
        </w:tc>
        <w:tc>
          <w:tcPr>
            <w:tcW w:w="1903" w:type="dxa"/>
            <w:vMerge w:val="restart"/>
            <w:noWrap/>
            <w:tcMar>
              <w:top w:w="15" w:type="dxa"/>
              <w:left w:w="15" w:type="dxa"/>
              <w:right w:w="15" w:type="dxa"/>
            </w:tcMar>
            <w:vAlign w:val="center"/>
          </w:tcPr>
          <w:p w14:paraId="628F0EF3">
            <w:pPr>
              <w:widowControl/>
              <w:spacing w:line="240" w:lineRule="exact"/>
              <w:textAlignment w:val="center"/>
              <w:rPr>
                <w:rFonts w:ascii="Times New Roman" w:hAnsi="Times New Roman" w:eastAsia="仿宋"/>
                <w:sz w:val="20"/>
                <w:szCs w:val="20"/>
              </w:rPr>
            </w:pPr>
            <w:r>
              <w:rPr>
                <w:rFonts w:hint="eastAsia" w:ascii="Times New Roman" w:hAnsi="Times New Roman" w:eastAsia="仿宋"/>
                <w:kern w:val="0"/>
                <w:sz w:val="20"/>
                <w:szCs w:val="20"/>
              </w:rPr>
              <w:t>市生态环境局及其派出机构</w:t>
            </w:r>
          </w:p>
        </w:tc>
        <w:tc>
          <w:tcPr>
            <w:tcW w:w="1877" w:type="dxa"/>
            <w:noWrap/>
            <w:tcMar>
              <w:top w:w="15" w:type="dxa"/>
              <w:left w:w="15" w:type="dxa"/>
              <w:right w:w="15" w:type="dxa"/>
            </w:tcMar>
            <w:vAlign w:val="center"/>
          </w:tcPr>
          <w:p w14:paraId="0DB21115">
            <w:pPr>
              <w:widowControl/>
              <w:spacing w:line="240" w:lineRule="exact"/>
              <w:jc w:val="left"/>
              <w:textAlignment w:val="center"/>
              <w:rPr>
                <w:rFonts w:ascii="Times New Roman" w:hAnsi="Times New Roman" w:eastAsia="仿宋"/>
                <w:spacing w:val="-11"/>
                <w:sz w:val="20"/>
                <w:szCs w:val="20"/>
              </w:rPr>
            </w:pPr>
            <w:r>
              <w:rPr>
                <w:rFonts w:hint="eastAsia" w:ascii="Times New Roman" w:hAnsi="Times New Roman" w:eastAsia="仿宋"/>
                <w:spacing w:val="-11"/>
                <w:kern w:val="0"/>
                <w:sz w:val="20"/>
                <w:szCs w:val="20"/>
              </w:rPr>
              <w:t>《中华人民共和国环境保护法》</w:t>
            </w:r>
          </w:p>
        </w:tc>
        <w:tc>
          <w:tcPr>
            <w:tcW w:w="4500" w:type="dxa"/>
            <w:vMerge w:val="restart"/>
            <w:noWrap/>
            <w:tcMar>
              <w:top w:w="15" w:type="dxa"/>
              <w:left w:w="15" w:type="dxa"/>
              <w:right w:w="15" w:type="dxa"/>
            </w:tcMar>
            <w:vAlign w:val="center"/>
          </w:tcPr>
          <w:p w14:paraId="2AED4F9D">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《中华人民共和国环境影响评价法》</w:t>
            </w:r>
          </w:p>
        </w:tc>
        <w:tc>
          <w:tcPr>
            <w:tcW w:w="2700" w:type="dxa"/>
            <w:vMerge w:val="restart"/>
            <w:noWrap/>
            <w:tcMar>
              <w:top w:w="15" w:type="dxa"/>
              <w:left w:w="15" w:type="dxa"/>
              <w:right w:w="15" w:type="dxa"/>
            </w:tcMar>
            <w:vAlign w:val="center"/>
          </w:tcPr>
          <w:p w14:paraId="095A2C2D">
            <w:pPr>
              <w:spacing w:line="240" w:lineRule="exact"/>
              <w:rPr>
                <w:rFonts w:ascii="Times New Roman" w:hAnsi="Times New Roman" w:eastAsia="仿宋"/>
                <w:sz w:val="20"/>
                <w:szCs w:val="20"/>
              </w:rPr>
            </w:pPr>
          </w:p>
        </w:tc>
      </w:tr>
      <w:tr w14:paraId="384388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0" w:hRule="atLeast"/>
        </w:trPr>
        <w:tc>
          <w:tcPr>
            <w:tcW w:w="507" w:type="dxa"/>
            <w:vMerge w:val="continue"/>
            <w:noWrap/>
            <w:tcMar>
              <w:top w:w="15" w:type="dxa"/>
              <w:left w:w="15" w:type="dxa"/>
              <w:right w:w="15" w:type="dxa"/>
            </w:tcMar>
            <w:vAlign w:val="center"/>
          </w:tcPr>
          <w:p w14:paraId="7D82DE3E">
            <w:pPr>
              <w:spacing w:line="240" w:lineRule="exact"/>
              <w:jc w:val="center"/>
              <w:rPr>
                <w:rFonts w:ascii="Times New Roman" w:hAnsi="Times New Roman" w:eastAsia="仿宋"/>
                <w:sz w:val="20"/>
                <w:szCs w:val="20"/>
              </w:rPr>
            </w:pPr>
          </w:p>
        </w:tc>
        <w:tc>
          <w:tcPr>
            <w:tcW w:w="507" w:type="dxa"/>
            <w:vMerge w:val="continue"/>
            <w:noWrap/>
            <w:tcMar>
              <w:top w:w="15" w:type="dxa"/>
              <w:left w:w="15" w:type="dxa"/>
              <w:right w:w="15" w:type="dxa"/>
            </w:tcMar>
            <w:vAlign w:val="center"/>
          </w:tcPr>
          <w:p w14:paraId="0E3A9F41">
            <w:pPr>
              <w:spacing w:line="240" w:lineRule="exact"/>
              <w:jc w:val="center"/>
              <w:rPr>
                <w:rFonts w:ascii="Times New Roman" w:hAnsi="Times New Roman" w:eastAsia="仿宋"/>
                <w:sz w:val="20"/>
                <w:szCs w:val="20"/>
              </w:rPr>
            </w:pPr>
          </w:p>
        </w:tc>
        <w:tc>
          <w:tcPr>
            <w:tcW w:w="1571" w:type="dxa"/>
            <w:vMerge w:val="continue"/>
            <w:noWrap/>
            <w:tcMar>
              <w:top w:w="15" w:type="dxa"/>
              <w:left w:w="15" w:type="dxa"/>
              <w:right w:w="15" w:type="dxa"/>
            </w:tcMar>
            <w:vAlign w:val="center"/>
          </w:tcPr>
          <w:p w14:paraId="0B8918E6">
            <w:pPr>
              <w:spacing w:line="240" w:lineRule="exact"/>
              <w:rPr>
                <w:rFonts w:ascii="Times New Roman" w:hAnsi="Times New Roman" w:eastAsia="仿宋"/>
                <w:sz w:val="20"/>
                <w:szCs w:val="20"/>
              </w:rPr>
            </w:pPr>
          </w:p>
        </w:tc>
        <w:tc>
          <w:tcPr>
            <w:tcW w:w="1210" w:type="dxa"/>
            <w:vMerge w:val="continue"/>
            <w:noWrap/>
            <w:tcMar>
              <w:top w:w="15" w:type="dxa"/>
              <w:left w:w="15" w:type="dxa"/>
              <w:right w:w="15" w:type="dxa"/>
            </w:tcMar>
            <w:vAlign w:val="center"/>
          </w:tcPr>
          <w:p w14:paraId="0E88403C">
            <w:pPr>
              <w:spacing w:line="240" w:lineRule="exact"/>
              <w:jc w:val="center"/>
              <w:rPr>
                <w:rFonts w:ascii="Times New Roman" w:hAnsi="Times New Roman" w:eastAsia="仿宋"/>
                <w:sz w:val="20"/>
                <w:szCs w:val="20"/>
              </w:rPr>
            </w:pPr>
          </w:p>
        </w:tc>
        <w:tc>
          <w:tcPr>
            <w:tcW w:w="1903" w:type="dxa"/>
            <w:vMerge w:val="continue"/>
            <w:noWrap/>
            <w:tcMar>
              <w:top w:w="15" w:type="dxa"/>
              <w:left w:w="15" w:type="dxa"/>
              <w:right w:w="15" w:type="dxa"/>
            </w:tcMar>
            <w:vAlign w:val="center"/>
          </w:tcPr>
          <w:p w14:paraId="443BA23C">
            <w:pPr>
              <w:spacing w:line="240" w:lineRule="exact"/>
              <w:rPr>
                <w:rFonts w:ascii="Times New Roman" w:hAnsi="Times New Roman" w:eastAsia="仿宋"/>
                <w:sz w:val="20"/>
                <w:szCs w:val="20"/>
              </w:rPr>
            </w:pPr>
          </w:p>
        </w:tc>
        <w:tc>
          <w:tcPr>
            <w:tcW w:w="1877" w:type="dxa"/>
            <w:noWrap/>
            <w:tcMar>
              <w:top w:w="15" w:type="dxa"/>
              <w:left w:w="15" w:type="dxa"/>
              <w:right w:w="15" w:type="dxa"/>
            </w:tcMar>
            <w:vAlign w:val="center"/>
          </w:tcPr>
          <w:p w14:paraId="28E7F816">
            <w:pPr>
              <w:widowControl/>
              <w:spacing w:line="240" w:lineRule="exact"/>
              <w:jc w:val="left"/>
              <w:textAlignment w:val="center"/>
              <w:rPr>
                <w:rFonts w:ascii="Times New Roman" w:hAnsi="Times New Roman" w:eastAsia="仿宋"/>
                <w:spacing w:val="-11"/>
                <w:sz w:val="20"/>
                <w:szCs w:val="20"/>
              </w:rPr>
            </w:pPr>
            <w:r>
              <w:rPr>
                <w:rFonts w:hint="eastAsia" w:ascii="Times New Roman" w:hAnsi="Times New Roman" w:eastAsia="仿宋"/>
                <w:spacing w:val="-11"/>
                <w:kern w:val="0"/>
                <w:sz w:val="20"/>
                <w:szCs w:val="20"/>
              </w:rPr>
              <w:t>《中华人民共和国环境影响评价法》</w:t>
            </w:r>
          </w:p>
        </w:tc>
        <w:tc>
          <w:tcPr>
            <w:tcW w:w="4500" w:type="dxa"/>
            <w:vMerge w:val="continue"/>
            <w:noWrap/>
            <w:tcMar>
              <w:top w:w="15" w:type="dxa"/>
              <w:left w:w="15" w:type="dxa"/>
              <w:right w:w="15" w:type="dxa"/>
            </w:tcMar>
            <w:vAlign w:val="center"/>
          </w:tcPr>
          <w:p w14:paraId="208B0DF1">
            <w:pPr>
              <w:spacing w:line="240" w:lineRule="exact"/>
              <w:jc w:val="left"/>
              <w:rPr>
                <w:rFonts w:ascii="Times New Roman" w:hAnsi="Times New Roman" w:eastAsia="仿宋"/>
                <w:sz w:val="20"/>
                <w:szCs w:val="20"/>
              </w:rPr>
            </w:pPr>
          </w:p>
        </w:tc>
        <w:tc>
          <w:tcPr>
            <w:tcW w:w="2700" w:type="dxa"/>
            <w:vMerge w:val="continue"/>
            <w:noWrap/>
            <w:tcMar>
              <w:top w:w="15" w:type="dxa"/>
              <w:left w:w="15" w:type="dxa"/>
              <w:right w:w="15" w:type="dxa"/>
            </w:tcMar>
            <w:vAlign w:val="center"/>
          </w:tcPr>
          <w:p w14:paraId="3F98B666">
            <w:pPr>
              <w:spacing w:line="240" w:lineRule="exact"/>
              <w:rPr>
                <w:rFonts w:ascii="Times New Roman" w:hAnsi="Times New Roman" w:eastAsia="仿宋"/>
                <w:sz w:val="20"/>
                <w:szCs w:val="20"/>
              </w:rPr>
            </w:pPr>
          </w:p>
        </w:tc>
      </w:tr>
      <w:tr w14:paraId="30E048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507" w:type="dxa"/>
            <w:vMerge w:val="continue"/>
            <w:noWrap/>
            <w:tcMar>
              <w:top w:w="15" w:type="dxa"/>
              <w:left w:w="15" w:type="dxa"/>
              <w:right w:w="15" w:type="dxa"/>
            </w:tcMar>
            <w:vAlign w:val="center"/>
          </w:tcPr>
          <w:p w14:paraId="6AFFE456">
            <w:pPr>
              <w:widowControl/>
              <w:spacing w:line="240" w:lineRule="exact"/>
              <w:jc w:val="center"/>
              <w:textAlignment w:val="center"/>
              <w:rPr>
                <w:rFonts w:ascii="Times New Roman" w:hAnsi="Times New Roman" w:eastAsia="仿宋"/>
                <w:sz w:val="20"/>
                <w:szCs w:val="20"/>
              </w:rPr>
            </w:pPr>
          </w:p>
        </w:tc>
        <w:tc>
          <w:tcPr>
            <w:tcW w:w="507" w:type="dxa"/>
            <w:vMerge w:val="continue"/>
            <w:noWrap/>
            <w:tcMar>
              <w:top w:w="15" w:type="dxa"/>
              <w:left w:w="15" w:type="dxa"/>
              <w:right w:w="15" w:type="dxa"/>
            </w:tcMar>
            <w:vAlign w:val="center"/>
          </w:tcPr>
          <w:p w14:paraId="6B1A3DA1">
            <w:pPr>
              <w:widowControl/>
              <w:spacing w:line="240" w:lineRule="exact"/>
              <w:jc w:val="center"/>
              <w:textAlignment w:val="center"/>
              <w:rPr>
                <w:rFonts w:ascii="Times New Roman" w:hAnsi="Times New Roman" w:eastAsia="仿宋"/>
                <w:sz w:val="20"/>
                <w:szCs w:val="20"/>
              </w:rPr>
            </w:pPr>
          </w:p>
        </w:tc>
        <w:tc>
          <w:tcPr>
            <w:tcW w:w="1571" w:type="dxa"/>
            <w:vMerge w:val="continue"/>
            <w:noWrap/>
            <w:tcMar>
              <w:top w:w="15" w:type="dxa"/>
              <w:left w:w="15" w:type="dxa"/>
              <w:right w:w="15" w:type="dxa"/>
            </w:tcMar>
            <w:vAlign w:val="center"/>
          </w:tcPr>
          <w:p w14:paraId="1D9F1564">
            <w:pPr>
              <w:spacing w:line="240" w:lineRule="exact"/>
              <w:rPr>
                <w:rFonts w:ascii="Times New Roman" w:hAnsi="Times New Roman" w:eastAsia="仿宋"/>
                <w:sz w:val="20"/>
                <w:szCs w:val="20"/>
              </w:rPr>
            </w:pPr>
          </w:p>
        </w:tc>
        <w:tc>
          <w:tcPr>
            <w:tcW w:w="1210" w:type="dxa"/>
            <w:vMerge w:val="continue"/>
            <w:noWrap/>
            <w:tcMar>
              <w:top w:w="15" w:type="dxa"/>
              <w:left w:w="15" w:type="dxa"/>
              <w:right w:w="15" w:type="dxa"/>
            </w:tcMar>
            <w:vAlign w:val="center"/>
          </w:tcPr>
          <w:p w14:paraId="339ECD21">
            <w:pPr>
              <w:spacing w:line="240" w:lineRule="exact"/>
              <w:jc w:val="center"/>
              <w:rPr>
                <w:rFonts w:ascii="Times New Roman" w:hAnsi="Times New Roman" w:eastAsia="仿宋"/>
                <w:sz w:val="20"/>
                <w:szCs w:val="20"/>
              </w:rPr>
            </w:pPr>
          </w:p>
        </w:tc>
        <w:tc>
          <w:tcPr>
            <w:tcW w:w="1903" w:type="dxa"/>
            <w:vMerge w:val="continue"/>
            <w:noWrap/>
            <w:tcMar>
              <w:top w:w="15" w:type="dxa"/>
              <w:left w:w="15" w:type="dxa"/>
              <w:right w:w="15" w:type="dxa"/>
            </w:tcMar>
            <w:vAlign w:val="center"/>
          </w:tcPr>
          <w:p w14:paraId="09B715CF">
            <w:pPr>
              <w:spacing w:line="240" w:lineRule="exact"/>
              <w:rPr>
                <w:rFonts w:ascii="Times New Roman" w:hAnsi="Times New Roman" w:eastAsia="仿宋"/>
                <w:sz w:val="20"/>
                <w:szCs w:val="20"/>
              </w:rPr>
            </w:pPr>
          </w:p>
        </w:tc>
        <w:tc>
          <w:tcPr>
            <w:tcW w:w="1877" w:type="dxa"/>
            <w:noWrap/>
            <w:tcMar>
              <w:top w:w="15" w:type="dxa"/>
              <w:left w:w="15" w:type="dxa"/>
              <w:right w:w="15" w:type="dxa"/>
            </w:tcMar>
            <w:vAlign w:val="center"/>
          </w:tcPr>
          <w:p w14:paraId="430E7347">
            <w:pPr>
              <w:widowControl/>
              <w:spacing w:line="240" w:lineRule="exact"/>
              <w:jc w:val="left"/>
              <w:textAlignment w:val="center"/>
              <w:rPr>
                <w:rFonts w:ascii="Times New Roman" w:hAnsi="Times New Roman" w:eastAsia="仿宋"/>
                <w:spacing w:val="-11"/>
                <w:sz w:val="20"/>
                <w:szCs w:val="20"/>
              </w:rPr>
            </w:pPr>
            <w:r>
              <w:rPr>
                <w:rFonts w:hint="eastAsia" w:ascii="Times New Roman" w:hAnsi="Times New Roman" w:eastAsia="仿宋"/>
                <w:spacing w:val="6"/>
                <w:kern w:val="0"/>
                <w:sz w:val="20"/>
                <w:szCs w:val="20"/>
              </w:rPr>
              <w:t>《中华人民共和国放射性污染防治法》</w:t>
            </w:r>
          </w:p>
        </w:tc>
        <w:tc>
          <w:tcPr>
            <w:tcW w:w="4500" w:type="dxa"/>
            <w:noWrap/>
            <w:tcMar>
              <w:top w:w="15" w:type="dxa"/>
              <w:left w:w="15" w:type="dxa"/>
              <w:right w:w="15" w:type="dxa"/>
            </w:tcMar>
            <w:vAlign w:val="center"/>
          </w:tcPr>
          <w:p w14:paraId="1CE2468E">
            <w:pPr>
              <w:widowControl/>
              <w:spacing w:line="240" w:lineRule="exact"/>
              <w:textAlignment w:val="center"/>
              <w:rPr>
                <w:rFonts w:ascii="Times New Roman" w:hAnsi="Times New Roman" w:eastAsia="仿宋"/>
                <w:sz w:val="20"/>
                <w:szCs w:val="20"/>
              </w:rPr>
            </w:pPr>
            <w:r>
              <w:rPr>
                <w:rFonts w:hint="eastAsia" w:ascii="Times New Roman" w:hAnsi="Times New Roman" w:eastAsia="仿宋"/>
                <w:kern w:val="0"/>
                <w:sz w:val="20"/>
                <w:szCs w:val="20"/>
              </w:rPr>
              <w:t>《建设项目环境保护管理条例》</w:t>
            </w:r>
          </w:p>
        </w:tc>
        <w:tc>
          <w:tcPr>
            <w:tcW w:w="2700" w:type="dxa"/>
            <w:vMerge w:val="continue"/>
            <w:noWrap/>
            <w:tcMar>
              <w:top w:w="15" w:type="dxa"/>
              <w:left w:w="15" w:type="dxa"/>
              <w:right w:w="15" w:type="dxa"/>
            </w:tcMar>
            <w:vAlign w:val="center"/>
          </w:tcPr>
          <w:p w14:paraId="18BC3258">
            <w:pPr>
              <w:spacing w:line="240" w:lineRule="exact"/>
              <w:rPr>
                <w:rFonts w:ascii="Times New Roman" w:hAnsi="Times New Roman" w:eastAsia="仿宋"/>
                <w:sz w:val="20"/>
                <w:szCs w:val="20"/>
              </w:rPr>
            </w:pPr>
          </w:p>
        </w:tc>
      </w:tr>
      <w:tr w14:paraId="729789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507" w:type="dxa"/>
            <w:vMerge w:val="restart"/>
            <w:noWrap/>
            <w:tcMar>
              <w:top w:w="15" w:type="dxa"/>
              <w:left w:w="15" w:type="dxa"/>
              <w:right w:w="15" w:type="dxa"/>
            </w:tcMar>
            <w:vAlign w:val="center"/>
          </w:tcPr>
          <w:p w14:paraId="3DDCB183">
            <w:pPr>
              <w:widowControl/>
              <w:spacing w:line="240" w:lineRule="exact"/>
              <w:ind w:left="384" w:hanging="384"/>
              <w:jc w:val="center"/>
              <w:textAlignment w:val="center"/>
              <w:rPr>
                <w:rFonts w:ascii="Times New Roman" w:hAnsi="Times New Roman" w:eastAsia="仿宋"/>
                <w:sz w:val="20"/>
                <w:szCs w:val="20"/>
              </w:rPr>
            </w:pPr>
            <w:r>
              <w:rPr>
                <w:rFonts w:ascii="Times New Roman" w:hAnsi="Times New Roman" w:eastAsia="仿宋"/>
                <w:sz w:val="20"/>
                <w:szCs w:val="20"/>
              </w:rPr>
              <w:t>75</w:t>
            </w:r>
          </w:p>
        </w:tc>
        <w:tc>
          <w:tcPr>
            <w:tcW w:w="507" w:type="dxa"/>
            <w:vMerge w:val="restart"/>
            <w:noWrap/>
            <w:tcMar>
              <w:top w:w="15" w:type="dxa"/>
              <w:left w:w="15" w:type="dxa"/>
              <w:right w:w="15" w:type="dxa"/>
            </w:tcMar>
            <w:vAlign w:val="center"/>
          </w:tcPr>
          <w:p w14:paraId="0024B939">
            <w:pPr>
              <w:widowControl/>
              <w:spacing w:line="240" w:lineRule="exact"/>
              <w:ind w:left="384" w:hanging="384"/>
              <w:jc w:val="center"/>
              <w:textAlignment w:val="center"/>
              <w:rPr>
                <w:rFonts w:ascii="Times New Roman" w:hAnsi="Times New Roman" w:eastAsia="仿宋"/>
                <w:sz w:val="20"/>
                <w:szCs w:val="20"/>
              </w:rPr>
            </w:pPr>
            <w:r>
              <w:rPr>
                <w:rFonts w:ascii="Times New Roman" w:hAnsi="Times New Roman" w:eastAsia="仿宋"/>
                <w:sz w:val="20"/>
                <w:szCs w:val="20"/>
              </w:rPr>
              <w:t>139</w:t>
            </w:r>
          </w:p>
        </w:tc>
        <w:tc>
          <w:tcPr>
            <w:tcW w:w="1571" w:type="dxa"/>
            <w:vMerge w:val="restart"/>
            <w:noWrap/>
            <w:tcMar>
              <w:top w:w="15" w:type="dxa"/>
              <w:left w:w="15" w:type="dxa"/>
              <w:right w:w="15" w:type="dxa"/>
            </w:tcMar>
            <w:vAlign w:val="center"/>
          </w:tcPr>
          <w:p w14:paraId="2B6C60B5">
            <w:pPr>
              <w:widowControl/>
              <w:spacing w:line="240" w:lineRule="exact"/>
              <w:textAlignment w:val="center"/>
              <w:rPr>
                <w:rFonts w:ascii="Times New Roman" w:hAnsi="Times New Roman" w:eastAsia="仿宋"/>
                <w:sz w:val="20"/>
                <w:szCs w:val="20"/>
              </w:rPr>
            </w:pPr>
            <w:r>
              <w:rPr>
                <w:rFonts w:hint="eastAsia" w:ascii="Times New Roman" w:hAnsi="Times New Roman" w:eastAsia="仿宋"/>
                <w:kern w:val="0"/>
                <w:sz w:val="20"/>
                <w:szCs w:val="20"/>
              </w:rPr>
              <w:t>排污许可</w:t>
            </w:r>
          </w:p>
        </w:tc>
        <w:tc>
          <w:tcPr>
            <w:tcW w:w="1210" w:type="dxa"/>
            <w:vMerge w:val="restart"/>
            <w:noWrap/>
            <w:tcMar>
              <w:top w:w="15" w:type="dxa"/>
              <w:left w:w="15" w:type="dxa"/>
              <w:right w:w="15" w:type="dxa"/>
            </w:tcMar>
            <w:vAlign w:val="center"/>
          </w:tcPr>
          <w:p w14:paraId="6A720B65">
            <w:pPr>
              <w:widowControl/>
              <w:spacing w:line="240" w:lineRule="exact"/>
              <w:jc w:val="center"/>
              <w:textAlignment w:val="center"/>
              <w:rPr>
                <w:rFonts w:ascii="Times New Roman" w:hAnsi="Times New Roman" w:eastAsia="仿宋"/>
                <w:kern w:val="0"/>
                <w:sz w:val="20"/>
                <w:szCs w:val="20"/>
              </w:rPr>
            </w:pPr>
            <w:r>
              <w:rPr>
                <w:rFonts w:hint="eastAsia" w:ascii="Times New Roman" w:hAnsi="Times New Roman" w:eastAsia="仿宋"/>
                <w:kern w:val="0"/>
                <w:sz w:val="20"/>
                <w:szCs w:val="20"/>
              </w:rPr>
              <w:t>市生态</w:t>
            </w:r>
          </w:p>
          <w:p w14:paraId="22D8F5F5">
            <w:pPr>
              <w:widowControl/>
              <w:spacing w:line="240" w:lineRule="exact"/>
              <w:jc w:val="center"/>
              <w:textAlignment w:val="center"/>
              <w:rPr>
                <w:rFonts w:ascii="Times New Roman" w:hAnsi="Times New Roman" w:eastAsia="仿宋"/>
                <w:sz w:val="20"/>
                <w:szCs w:val="20"/>
              </w:rPr>
            </w:pPr>
            <w:r>
              <w:rPr>
                <w:rFonts w:hint="eastAsia" w:ascii="Times New Roman" w:hAnsi="Times New Roman" w:eastAsia="仿宋"/>
                <w:kern w:val="0"/>
                <w:sz w:val="20"/>
                <w:szCs w:val="20"/>
              </w:rPr>
              <w:t>环境局</w:t>
            </w:r>
          </w:p>
        </w:tc>
        <w:tc>
          <w:tcPr>
            <w:tcW w:w="1903" w:type="dxa"/>
            <w:vMerge w:val="restart"/>
            <w:noWrap/>
            <w:tcMar>
              <w:top w:w="15" w:type="dxa"/>
              <w:left w:w="15" w:type="dxa"/>
              <w:right w:w="15" w:type="dxa"/>
            </w:tcMar>
            <w:vAlign w:val="center"/>
          </w:tcPr>
          <w:p w14:paraId="5DCF6C74">
            <w:pPr>
              <w:widowControl/>
              <w:spacing w:line="240" w:lineRule="exact"/>
              <w:jc w:val="center"/>
              <w:textAlignment w:val="center"/>
              <w:rPr>
                <w:rFonts w:ascii="Times New Roman" w:hAnsi="Times New Roman" w:eastAsia="仿宋"/>
                <w:sz w:val="20"/>
                <w:szCs w:val="20"/>
              </w:rPr>
            </w:pPr>
            <w:r>
              <w:rPr>
                <w:rFonts w:hint="eastAsia" w:ascii="Times New Roman" w:hAnsi="Times New Roman" w:eastAsia="仿宋"/>
                <w:kern w:val="0"/>
                <w:sz w:val="20"/>
                <w:szCs w:val="20"/>
              </w:rPr>
              <w:t>市生态环境局</w:t>
            </w:r>
          </w:p>
        </w:tc>
        <w:tc>
          <w:tcPr>
            <w:tcW w:w="1877" w:type="dxa"/>
            <w:noWrap/>
            <w:tcMar>
              <w:top w:w="15" w:type="dxa"/>
              <w:left w:w="15" w:type="dxa"/>
              <w:right w:w="15" w:type="dxa"/>
            </w:tcMar>
            <w:vAlign w:val="center"/>
          </w:tcPr>
          <w:p w14:paraId="0674E486">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《中华人民共和国环境保护法》</w:t>
            </w:r>
          </w:p>
        </w:tc>
        <w:tc>
          <w:tcPr>
            <w:tcW w:w="4500" w:type="dxa"/>
            <w:vMerge w:val="restart"/>
            <w:noWrap/>
            <w:tcMar>
              <w:top w:w="15" w:type="dxa"/>
              <w:left w:w="15" w:type="dxa"/>
              <w:right w:w="15" w:type="dxa"/>
            </w:tcMar>
            <w:vAlign w:val="center"/>
          </w:tcPr>
          <w:p w14:paraId="230F8F9C">
            <w:pPr>
              <w:widowControl/>
              <w:spacing w:line="240" w:lineRule="exact"/>
              <w:textAlignment w:val="center"/>
              <w:rPr>
                <w:rFonts w:ascii="Times New Roman" w:hAnsi="Times New Roman" w:eastAsia="仿宋"/>
                <w:sz w:val="20"/>
                <w:szCs w:val="20"/>
              </w:rPr>
            </w:pPr>
            <w:r>
              <w:rPr>
                <w:rFonts w:hint="eastAsia" w:ascii="Times New Roman" w:hAnsi="Times New Roman" w:eastAsia="仿宋"/>
                <w:kern w:val="0"/>
                <w:sz w:val="20"/>
                <w:szCs w:val="20"/>
              </w:rPr>
              <w:t>《排污许可管理条例》</w:t>
            </w:r>
          </w:p>
        </w:tc>
        <w:tc>
          <w:tcPr>
            <w:tcW w:w="2700" w:type="dxa"/>
            <w:vMerge w:val="restart"/>
            <w:noWrap/>
            <w:tcMar>
              <w:top w:w="15" w:type="dxa"/>
              <w:left w:w="15" w:type="dxa"/>
              <w:right w:w="15" w:type="dxa"/>
            </w:tcMar>
            <w:vAlign w:val="center"/>
          </w:tcPr>
          <w:p w14:paraId="15CC314A">
            <w:pPr>
              <w:spacing w:line="240" w:lineRule="exact"/>
              <w:rPr>
                <w:rFonts w:ascii="Times New Roman" w:hAnsi="Times New Roman" w:eastAsia="仿宋"/>
                <w:sz w:val="20"/>
                <w:szCs w:val="20"/>
              </w:rPr>
            </w:pPr>
          </w:p>
        </w:tc>
      </w:tr>
      <w:tr w14:paraId="46BFBE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507" w:type="dxa"/>
            <w:vMerge w:val="continue"/>
            <w:noWrap/>
            <w:tcMar>
              <w:top w:w="15" w:type="dxa"/>
              <w:left w:w="15" w:type="dxa"/>
              <w:right w:w="15" w:type="dxa"/>
            </w:tcMar>
            <w:vAlign w:val="center"/>
          </w:tcPr>
          <w:p w14:paraId="52B885A1">
            <w:pPr>
              <w:spacing w:line="240" w:lineRule="exact"/>
              <w:jc w:val="center"/>
              <w:rPr>
                <w:rFonts w:ascii="Times New Roman" w:hAnsi="Times New Roman" w:eastAsia="仿宋"/>
                <w:kern w:val="0"/>
                <w:sz w:val="20"/>
                <w:szCs w:val="20"/>
              </w:rPr>
            </w:pPr>
          </w:p>
        </w:tc>
        <w:tc>
          <w:tcPr>
            <w:tcW w:w="507" w:type="dxa"/>
            <w:vMerge w:val="continue"/>
            <w:noWrap/>
            <w:tcMar>
              <w:top w:w="15" w:type="dxa"/>
              <w:left w:w="15" w:type="dxa"/>
              <w:right w:w="15" w:type="dxa"/>
            </w:tcMar>
            <w:vAlign w:val="center"/>
          </w:tcPr>
          <w:p w14:paraId="6419901E">
            <w:pPr>
              <w:spacing w:line="240" w:lineRule="exact"/>
              <w:jc w:val="center"/>
              <w:rPr>
                <w:rFonts w:ascii="Times New Roman" w:hAnsi="Times New Roman" w:eastAsia="仿宋"/>
                <w:kern w:val="0"/>
                <w:sz w:val="20"/>
                <w:szCs w:val="20"/>
              </w:rPr>
            </w:pPr>
          </w:p>
        </w:tc>
        <w:tc>
          <w:tcPr>
            <w:tcW w:w="1571" w:type="dxa"/>
            <w:vMerge w:val="continue"/>
            <w:noWrap/>
            <w:tcMar>
              <w:top w:w="15" w:type="dxa"/>
              <w:left w:w="15" w:type="dxa"/>
              <w:right w:w="15" w:type="dxa"/>
            </w:tcMar>
            <w:vAlign w:val="center"/>
          </w:tcPr>
          <w:p w14:paraId="445059C7">
            <w:pPr>
              <w:widowControl/>
              <w:spacing w:line="240" w:lineRule="exact"/>
              <w:textAlignment w:val="center"/>
              <w:rPr>
                <w:rFonts w:ascii="Times New Roman" w:hAnsi="Times New Roman" w:eastAsia="仿宋"/>
                <w:kern w:val="0"/>
                <w:sz w:val="20"/>
                <w:szCs w:val="20"/>
              </w:rPr>
            </w:pPr>
          </w:p>
        </w:tc>
        <w:tc>
          <w:tcPr>
            <w:tcW w:w="1210" w:type="dxa"/>
            <w:vMerge w:val="continue"/>
            <w:noWrap/>
            <w:tcMar>
              <w:top w:w="15" w:type="dxa"/>
              <w:left w:w="15" w:type="dxa"/>
              <w:right w:w="15" w:type="dxa"/>
            </w:tcMar>
            <w:vAlign w:val="center"/>
          </w:tcPr>
          <w:p w14:paraId="15DAFA69">
            <w:pPr>
              <w:widowControl/>
              <w:spacing w:line="240" w:lineRule="exact"/>
              <w:jc w:val="center"/>
              <w:textAlignment w:val="center"/>
              <w:rPr>
                <w:rFonts w:ascii="Times New Roman" w:hAnsi="Times New Roman" w:eastAsia="仿宋"/>
                <w:kern w:val="0"/>
                <w:sz w:val="20"/>
                <w:szCs w:val="20"/>
              </w:rPr>
            </w:pPr>
          </w:p>
        </w:tc>
        <w:tc>
          <w:tcPr>
            <w:tcW w:w="1903" w:type="dxa"/>
            <w:vMerge w:val="continue"/>
            <w:noWrap/>
            <w:tcMar>
              <w:top w:w="15" w:type="dxa"/>
              <w:left w:w="15" w:type="dxa"/>
              <w:right w:w="15" w:type="dxa"/>
            </w:tcMar>
            <w:vAlign w:val="center"/>
          </w:tcPr>
          <w:p w14:paraId="61F8E9AA">
            <w:pPr>
              <w:widowControl/>
              <w:spacing w:line="240" w:lineRule="exact"/>
              <w:textAlignment w:val="center"/>
              <w:rPr>
                <w:rFonts w:ascii="Times New Roman" w:hAnsi="Times New Roman" w:eastAsia="仿宋"/>
                <w:kern w:val="0"/>
                <w:sz w:val="20"/>
                <w:szCs w:val="20"/>
              </w:rPr>
            </w:pPr>
          </w:p>
        </w:tc>
        <w:tc>
          <w:tcPr>
            <w:tcW w:w="1877" w:type="dxa"/>
            <w:noWrap/>
            <w:tcMar>
              <w:top w:w="15" w:type="dxa"/>
              <w:left w:w="15" w:type="dxa"/>
              <w:right w:w="15" w:type="dxa"/>
            </w:tcMar>
            <w:vAlign w:val="center"/>
          </w:tcPr>
          <w:p w14:paraId="2556BAC0">
            <w:pPr>
              <w:widowControl/>
              <w:spacing w:line="240" w:lineRule="exact"/>
              <w:jc w:val="left"/>
              <w:textAlignment w:val="center"/>
              <w:rPr>
                <w:rFonts w:ascii="Times New Roman" w:hAnsi="Times New Roman" w:eastAsia="仿宋"/>
                <w:kern w:val="0"/>
                <w:sz w:val="20"/>
                <w:szCs w:val="20"/>
              </w:rPr>
            </w:pPr>
            <w:r>
              <w:rPr>
                <w:rFonts w:hint="eastAsia" w:ascii="Times New Roman" w:hAnsi="Times New Roman" w:eastAsia="仿宋"/>
                <w:kern w:val="0"/>
                <w:sz w:val="20"/>
                <w:szCs w:val="20"/>
              </w:rPr>
              <w:t>《中华人民共和国长江保护法》</w:t>
            </w:r>
          </w:p>
        </w:tc>
        <w:tc>
          <w:tcPr>
            <w:tcW w:w="4500" w:type="dxa"/>
            <w:vMerge w:val="continue"/>
            <w:noWrap/>
            <w:tcMar>
              <w:top w:w="15" w:type="dxa"/>
              <w:left w:w="15" w:type="dxa"/>
              <w:right w:w="15" w:type="dxa"/>
            </w:tcMar>
            <w:vAlign w:val="center"/>
          </w:tcPr>
          <w:p w14:paraId="27D7611B">
            <w:pPr>
              <w:widowControl/>
              <w:spacing w:line="240" w:lineRule="exact"/>
              <w:textAlignment w:val="center"/>
              <w:rPr>
                <w:rFonts w:ascii="Times New Roman" w:hAnsi="Times New Roman" w:eastAsia="仿宋"/>
                <w:kern w:val="0"/>
                <w:sz w:val="20"/>
                <w:szCs w:val="20"/>
              </w:rPr>
            </w:pPr>
          </w:p>
        </w:tc>
        <w:tc>
          <w:tcPr>
            <w:tcW w:w="2700" w:type="dxa"/>
            <w:vMerge w:val="continue"/>
            <w:noWrap/>
            <w:tcMar>
              <w:top w:w="15" w:type="dxa"/>
              <w:left w:w="15" w:type="dxa"/>
              <w:right w:w="15" w:type="dxa"/>
            </w:tcMar>
            <w:vAlign w:val="center"/>
          </w:tcPr>
          <w:p w14:paraId="053082A7">
            <w:pPr>
              <w:spacing w:line="240" w:lineRule="exact"/>
              <w:rPr>
                <w:rFonts w:ascii="Times New Roman" w:hAnsi="Times New Roman" w:eastAsia="仿宋"/>
                <w:sz w:val="20"/>
                <w:szCs w:val="20"/>
              </w:rPr>
            </w:pPr>
          </w:p>
        </w:tc>
      </w:tr>
      <w:tr w14:paraId="277153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507" w:type="dxa"/>
            <w:vMerge w:val="continue"/>
            <w:noWrap/>
            <w:tcMar>
              <w:top w:w="15" w:type="dxa"/>
              <w:left w:w="15" w:type="dxa"/>
              <w:right w:w="15" w:type="dxa"/>
            </w:tcMar>
            <w:vAlign w:val="center"/>
          </w:tcPr>
          <w:p w14:paraId="78E74FEE">
            <w:pPr>
              <w:widowControl/>
              <w:spacing w:line="240" w:lineRule="exact"/>
              <w:jc w:val="center"/>
              <w:textAlignment w:val="center"/>
              <w:rPr>
                <w:rFonts w:ascii="Times New Roman" w:hAnsi="Times New Roman" w:eastAsia="仿宋"/>
                <w:sz w:val="20"/>
                <w:szCs w:val="20"/>
              </w:rPr>
            </w:pPr>
          </w:p>
        </w:tc>
        <w:tc>
          <w:tcPr>
            <w:tcW w:w="507" w:type="dxa"/>
            <w:vMerge w:val="continue"/>
            <w:noWrap/>
            <w:tcMar>
              <w:top w:w="15" w:type="dxa"/>
              <w:left w:w="15" w:type="dxa"/>
              <w:right w:w="15" w:type="dxa"/>
            </w:tcMar>
            <w:vAlign w:val="center"/>
          </w:tcPr>
          <w:p w14:paraId="65B8B674">
            <w:pPr>
              <w:widowControl/>
              <w:spacing w:line="240" w:lineRule="exact"/>
              <w:jc w:val="center"/>
              <w:textAlignment w:val="center"/>
              <w:rPr>
                <w:rFonts w:ascii="Times New Roman" w:hAnsi="Times New Roman" w:eastAsia="仿宋"/>
                <w:sz w:val="20"/>
                <w:szCs w:val="20"/>
              </w:rPr>
            </w:pPr>
          </w:p>
        </w:tc>
        <w:tc>
          <w:tcPr>
            <w:tcW w:w="1571" w:type="dxa"/>
            <w:vMerge w:val="continue"/>
            <w:noWrap/>
            <w:tcMar>
              <w:top w:w="15" w:type="dxa"/>
              <w:left w:w="15" w:type="dxa"/>
              <w:right w:w="15" w:type="dxa"/>
            </w:tcMar>
            <w:vAlign w:val="center"/>
          </w:tcPr>
          <w:p w14:paraId="09EB685C">
            <w:pPr>
              <w:spacing w:line="240" w:lineRule="exact"/>
              <w:rPr>
                <w:rFonts w:ascii="Times New Roman" w:hAnsi="Times New Roman" w:eastAsia="仿宋"/>
                <w:sz w:val="20"/>
                <w:szCs w:val="20"/>
              </w:rPr>
            </w:pPr>
          </w:p>
        </w:tc>
        <w:tc>
          <w:tcPr>
            <w:tcW w:w="1210" w:type="dxa"/>
            <w:vMerge w:val="continue"/>
            <w:noWrap/>
            <w:tcMar>
              <w:top w:w="15" w:type="dxa"/>
              <w:left w:w="15" w:type="dxa"/>
              <w:right w:w="15" w:type="dxa"/>
            </w:tcMar>
            <w:vAlign w:val="center"/>
          </w:tcPr>
          <w:p w14:paraId="6D680967">
            <w:pPr>
              <w:spacing w:line="240" w:lineRule="exact"/>
              <w:jc w:val="center"/>
              <w:rPr>
                <w:rFonts w:ascii="Times New Roman" w:hAnsi="Times New Roman" w:eastAsia="仿宋"/>
                <w:sz w:val="20"/>
                <w:szCs w:val="20"/>
              </w:rPr>
            </w:pPr>
          </w:p>
        </w:tc>
        <w:tc>
          <w:tcPr>
            <w:tcW w:w="1903" w:type="dxa"/>
            <w:vMerge w:val="continue"/>
            <w:noWrap/>
            <w:tcMar>
              <w:top w:w="15" w:type="dxa"/>
              <w:left w:w="15" w:type="dxa"/>
              <w:right w:w="15" w:type="dxa"/>
            </w:tcMar>
            <w:vAlign w:val="center"/>
          </w:tcPr>
          <w:p w14:paraId="258BA3CB">
            <w:pPr>
              <w:spacing w:line="240" w:lineRule="exact"/>
              <w:rPr>
                <w:rFonts w:ascii="Times New Roman" w:hAnsi="Times New Roman" w:eastAsia="仿宋"/>
                <w:sz w:val="20"/>
                <w:szCs w:val="20"/>
              </w:rPr>
            </w:pPr>
          </w:p>
        </w:tc>
        <w:tc>
          <w:tcPr>
            <w:tcW w:w="1877" w:type="dxa"/>
            <w:noWrap/>
            <w:tcMar>
              <w:top w:w="15" w:type="dxa"/>
              <w:left w:w="15" w:type="dxa"/>
              <w:right w:w="15" w:type="dxa"/>
            </w:tcMar>
            <w:vAlign w:val="center"/>
          </w:tcPr>
          <w:p w14:paraId="6C141457">
            <w:pPr>
              <w:widowControl/>
              <w:spacing w:line="240" w:lineRule="exact"/>
              <w:jc w:val="left"/>
              <w:textAlignment w:val="center"/>
              <w:rPr>
                <w:rFonts w:ascii="Times New Roman" w:hAnsi="Times New Roman" w:eastAsia="仿宋"/>
                <w:spacing w:val="-6"/>
                <w:sz w:val="20"/>
                <w:szCs w:val="20"/>
              </w:rPr>
            </w:pPr>
            <w:r>
              <w:rPr>
                <w:rFonts w:hint="eastAsia" w:ascii="Times New Roman" w:hAnsi="Times New Roman" w:eastAsia="仿宋"/>
                <w:spacing w:val="-6"/>
                <w:kern w:val="0"/>
                <w:sz w:val="20"/>
                <w:szCs w:val="20"/>
              </w:rPr>
              <w:t>《中华人民共和国水污染防治法》</w:t>
            </w:r>
          </w:p>
        </w:tc>
        <w:tc>
          <w:tcPr>
            <w:tcW w:w="4500" w:type="dxa"/>
            <w:vMerge w:val="continue"/>
            <w:noWrap/>
            <w:tcMar>
              <w:top w:w="15" w:type="dxa"/>
              <w:left w:w="15" w:type="dxa"/>
              <w:right w:w="15" w:type="dxa"/>
            </w:tcMar>
            <w:vAlign w:val="center"/>
          </w:tcPr>
          <w:p w14:paraId="688CDA6B">
            <w:pPr>
              <w:spacing w:line="240" w:lineRule="exact"/>
              <w:rPr>
                <w:rFonts w:ascii="Times New Roman" w:hAnsi="Times New Roman" w:eastAsia="仿宋"/>
                <w:sz w:val="20"/>
                <w:szCs w:val="20"/>
              </w:rPr>
            </w:pPr>
          </w:p>
        </w:tc>
        <w:tc>
          <w:tcPr>
            <w:tcW w:w="2700" w:type="dxa"/>
            <w:vMerge w:val="continue"/>
            <w:noWrap/>
            <w:tcMar>
              <w:top w:w="15" w:type="dxa"/>
              <w:left w:w="15" w:type="dxa"/>
              <w:right w:w="15" w:type="dxa"/>
            </w:tcMar>
            <w:vAlign w:val="center"/>
          </w:tcPr>
          <w:p w14:paraId="4349DF51">
            <w:pPr>
              <w:spacing w:line="240" w:lineRule="exact"/>
              <w:rPr>
                <w:rFonts w:ascii="Times New Roman" w:hAnsi="Times New Roman" w:eastAsia="仿宋"/>
                <w:sz w:val="20"/>
                <w:szCs w:val="20"/>
              </w:rPr>
            </w:pPr>
          </w:p>
        </w:tc>
      </w:tr>
      <w:tr w14:paraId="033D05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25" w:hRule="atLeast"/>
        </w:trPr>
        <w:tc>
          <w:tcPr>
            <w:tcW w:w="507" w:type="dxa"/>
            <w:vMerge w:val="continue"/>
            <w:noWrap/>
            <w:tcMar>
              <w:top w:w="15" w:type="dxa"/>
              <w:left w:w="15" w:type="dxa"/>
              <w:right w:w="15" w:type="dxa"/>
            </w:tcMar>
            <w:vAlign w:val="center"/>
          </w:tcPr>
          <w:p w14:paraId="67CA542E">
            <w:pPr>
              <w:spacing w:line="240" w:lineRule="exact"/>
              <w:jc w:val="center"/>
              <w:rPr>
                <w:rFonts w:ascii="Times New Roman" w:hAnsi="Times New Roman" w:eastAsia="仿宋"/>
                <w:sz w:val="20"/>
                <w:szCs w:val="20"/>
              </w:rPr>
            </w:pPr>
          </w:p>
        </w:tc>
        <w:tc>
          <w:tcPr>
            <w:tcW w:w="507" w:type="dxa"/>
            <w:vMerge w:val="continue"/>
            <w:noWrap/>
            <w:tcMar>
              <w:top w:w="15" w:type="dxa"/>
              <w:left w:w="15" w:type="dxa"/>
              <w:right w:w="15" w:type="dxa"/>
            </w:tcMar>
            <w:vAlign w:val="center"/>
          </w:tcPr>
          <w:p w14:paraId="04AFB990">
            <w:pPr>
              <w:spacing w:line="240" w:lineRule="exact"/>
              <w:jc w:val="center"/>
              <w:rPr>
                <w:rFonts w:ascii="Times New Roman" w:hAnsi="Times New Roman" w:eastAsia="仿宋"/>
                <w:sz w:val="20"/>
                <w:szCs w:val="20"/>
              </w:rPr>
            </w:pPr>
          </w:p>
        </w:tc>
        <w:tc>
          <w:tcPr>
            <w:tcW w:w="1571" w:type="dxa"/>
            <w:vMerge w:val="continue"/>
            <w:noWrap/>
            <w:tcMar>
              <w:top w:w="15" w:type="dxa"/>
              <w:left w:w="15" w:type="dxa"/>
              <w:right w:w="15" w:type="dxa"/>
            </w:tcMar>
            <w:vAlign w:val="center"/>
          </w:tcPr>
          <w:p w14:paraId="717C0334">
            <w:pPr>
              <w:spacing w:line="240" w:lineRule="exact"/>
              <w:rPr>
                <w:rFonts w:ascii="Times New Roman" w:hAnsi="Times New Roman" w:eastAsia="仿宋"/>
                <w:sz w:val="20"/>
                <w:szCs w:val="20"/>
              </w:rPr>
            </w:pPr>
          </w:p>
        </w:tc>
        <w:tc>
          <w:tcPr>
            <w:tcW w:w="1210" w:type="dxa"/>
            <w:vMerge w:val="continue"/>
            <w:noWrap/>
            <w:tcMar>
              <w:top w:w="15" w:type="dxa"/>
              <w:left w:w="15" w:type="dxa"/>
              <w:right w:w="15" w:type="dxa"/>
            </w:tcMar>
            <w:vAlign w:val="center"/>
          </w:tcPr>
          <w:p w14:paraId="612FF5C1">
            <w:pPr>
              <w:spacing w:line="240" w:lineRule="exact"/>
              <w:jc w:val="center"/>
              <w:rPr>
                <w:rFonts w:ascii="Times New Roman" w:hAnsi="Times New Roman" w:eastAsia="仿宋"/>
                <w:sz w:val="20"/>
                <w:szCs w:val="20"/>
              </w:rPr>
            </w:pPr>
          </w:p>
        </w:tc>
        <w:tc>
          <w:tcPr>
            <w:tcW w:w="1903" w:type="dxa"/>
            <w:vMerge w:val="continue"/>
            <w:noWrap/>
            <w:tcMar>
              <w:top w:w="15" w:type="dxa"/>
              <w:left w:w="15" w:type="dxa"/>
              <w:right w:w="15" w:type="dxa"/>
            </w:tcMar>
            <w:vAlign w:val="center"/>
          </w:tcPr>
          <w:p w14:paraId="4362A6D6">
            <w:pPr>
              <w:spacing w:line="240" w:lineRule="exact"/>
              <w:rPr>
                <w:rFonts w:ascii="Times New Roman" w:hAnsi="Times New Roman" w:eastAsia="仿宋"/>
                <w:sz w:val="20"/>
                <w:szCs w:val="20"/>
              </w:rPr>
            </w:pPr>
          </w:p>
        </w:tc>
        <w:tc>
          <w:tcPr>
            <w:tcW w:w="1877" w:type="dxa"/>
            <w:noWrap/>
            <w:tcMar>
              <w:top w:w="15" w:type="dxa"/>
              <w:left w:w="15" w:type="dxa"/>
              <w:right w:w="15" w:type="dxa"/>
            </w:tcMar>
            <w:vAlign w:val="center"/>
          </w:tcPr>
          <w:p w14:paraId="6C428A5E">
            <w:pPr>
              <w:widowControl/>
              <w:spacing w:line="240" w:lineRule="exact"/>
              <w:jc w:val="left"/>
              <w:textAlignment w:val="center"/>
              <w:rPr>
                <w:rFonts w:ascii="Times New Roman" w:hAnsi="Times New Roman" w:eastAsia="仿宋"/>
                <w:spacing w:val="6"/>
                <w:sz w:val="20"/>
                <w:szCs w:val="20"/>
              </w:rPr>
            </w:pPr>
            <w:r>
              <w:rPr>
                <w:rFonts w:hint="eastAsia" w:ascii="Times New Roman" w:hAnsi="Times New Roman" w:eastAsia="仿宋"/>
                <w:spacing w:val="-11"/>
                <w:kern w:val="0"/>
                <w:sz w:val="20"/>
                <w:szCs w:val="20"/>
              </w:rPr>
              <w:t>《中华人民共和国大气污染防治法》</w:t>
            </w:r>
          </w:p>
        </w:tc>
        <w:tc>
          <w:tcPr>
            <w:tcW w:w="4500" w:type="dxa"/>
            <w:vMerge w:val="continue"/>
            <w:noWrap/>
            <w:tcMar>
              <w:top w:w="15" w:type="dxa"/>
              <w:left w:w="15" w:type="dxa"/>
              <w:right w:w="15" w:type="dxa"/>
            </w:tcMar>
            <w:vAlign w:val="center"/>
          </w:tcPr>
          <w:p w14:paraId="489A66F0">
            <w:pPr>
              <w:spacing w:line="240" w:lineRule="exact"/>
              <w:rPr>
                <w:rFonts w:ascii="Times New Roman" w:hAnsi="Times New Roman" w:eastAsia="仿宋"/>
                <w:sz w:val="20"/>
                <w:szCs w:val="20"/>
              </w:rPr>
            </w:pPr>
          </w:p>
        </w:tc>
        <w:tc>
          <w:tcPr>
            <w:tcW w:w="2700" w:type="dxa"/>
            <w:vMerge w:val="continue"/>
            <w:noWrap/>
            <w:tcMar>
              <w:top w:w="15" w:type="dxa"/>
              <w:left w:w="15" w:type="dxa"/>
              <w:right w:w="15" w:type="dxa"/>
            </w:tcMar>
            <w:vAlign w:val="center"/>
          </w:tcPr>
          <w:p w14:paraId="4AA1079B">
            <w:pPr>
              <w:spacing w:line="240" w:lineRule="exact"/>
              <w:rPr>
                <w:rFonts w:ascii="Times New Roman" w:hAnsi="Times New Roman" w:eastAsia="仿宋"/>
                <w:sz w:val="20"/>
                <w:szCs w:val="20"/>
              </w:rPr>
            </w:pPr>
          </w:p>
        </w:tc>
      </w:tr>
      <w:tr w14:paraId="024695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507" w:type="dxa"/>
            <w:vMerge w:val="continue"/>
            <w:noWrap/>
            <w:tcMar>
              <w:top w:w="15" w:type="dxa"/>
              <w:left w:w="15" w:type="dxa"/>
              <w:right w:w="15" w:type="dxa"/>
            </w:tcMar>
            <w:vAlign w:val="center"/>
          </w:tcPr>
          <w:p w14:paraId="03A44FA8">
            <w:pPr>
              <w:spacing w:line="240" w:lineRule="exact"/>
              <w:jc w:val="center"/>
              <w:rPr>
                <w:rFonts w:ascii="Times New Roman" w:hAnsi="Times New Roman" w:eastAsia="仿宋"/>
                <w:sz w:val="20"/>
                <w:szCs w:val="20"/>
              </w:rPr>
            </w:pPr>
          </w:p>
        </w:tc>
        <w:tc>
          <w:tcPr>
            <w:tcW w:w="507" w:type="dxa"/>
            <w:vMerge w:val="continue"/>
            <w:noWrap/>
            <w:tcMar>
              <w:top w:w="15" w:type="dxa"/>
              <w:left w:w="15" w:type="dxa"/>
              <w:right w:w="15" w:type="dxa"/>
            </w:tcMar>
            <w:vAlign w:val="center"/>
          </w:tcPr>
          <w:p w14:paraId="37CD658B">
            <w:pPr>
              <w:spacing w:line="240" w:lineRule="exact"/>
              <w:jc w:val="center"/>
              <w:rPr>
                <w:rFonts w:ascii="Times New Roman" w:hAnsi="Times New Roman" w:eastAsia="仿宋"/>
                <w:sz w:val="20"/>
                <w:szCs w:val="20"/>
              </w:rPr>
            </w:pPr>
          </w:p>
        </w:tc>
        <w:tc>
          <w:tcPr>
            <w:tcW w:w="1571" w:type="dxa"/>
            <w:vMerge w:val="continue"/>
            <w:noWrap/>
            <w:tcMar>
              <w:top w:w="15" w:type="dxa"/>
              <w:left w:w="15" w:type="dxa"/>
              <w:right w:w="15" w:type="dxa"/>
            </w:tcMar>
            <w:vAlign w:val="center"/>
          </w:tcPr>
          <w:p w14:paraId="1E7DB709">
            <w:pPr>
              <w:spacing w:line="240" w:lineRule="exact"/>
              <w:rPr>
                <w:rFonts w:ascii="Times New Roman" w:hAnsi="Times New Roman" w:eastAsia="仿宋"/>
                <w:sz w:val="20"/>
                <w:szCs w:val="20"/>
              </w:rPr>
            </w:pPr>
          </w:p>
        </w:tc>
        <w:tc>
          <w:tcPr>
            <w:tcW w:w="1210" w:type="dxa"/>
            <w:vMerge w:val="continue"/>
            <w:noWrap/>
            <w:tcMar>
              <w:top w:w="15" w:type="dxa"/>
              <w:left w:w="15" w:type="dxa"/>
              <w:right w:w="15" w:type="dxa"/>
            </w:tcMar>
            <w:vAlign w:val="center"/>
          </w:tcPr>
          <w:p w14:paraId="5375794A">
            <w:pPr>
              <w:spacing w:line="240" w:lineRule="exact"/>
              <w:jc w:val="center"/>
              <w:rPr>
                <w:rFonts w:ascii="Times New Roman" w:hAnsi="Times New Roman" w:eastAsia="仿宋"/>
                <w:sz w:val="20"/>
                <w:szCs w:val="20"/>
              </w:rPr>
            </w:pPr>
          </w:p>
        </w:tc>
        <w:tc>
          <w:tcPr>
            <w:tcW w:w="1903" w:type="dxa"/>
            <w:vMerge w:val="continue"/>
            <w:noWrap/>
            <w:tcMar>
              <w:top w:w="15" w:type="dxa"/>
              <w:left w:w="15" w:type="dxa"/>
              <w:right w:w="15" w:type="dxa"/>
            </w:tcMar>
            <w:vAlign w:val="center"/>
          </w:tcPr>
          <w:p w14:paraId="3F1EB73B">
            <w:pPr>
              <w:spacing w:line="240" w:lineRule="exact"/>
              <w:rPr>
                <w:rFonts w:ascii="Times New Roman" w:hAnsi="Times New Roman" w:eastAsia="仿宋"/>
                <w:sz w:val="20"/>
                <w:szCs w:val="20"/>
              </w:rPr>
            </w:pPr>
          </w:p>
        </w:tc>
        <w:tc>
          <w:tcPr>
            <w:tcW w:w="1877" w:type="dxa"/>
            <w:noWrap/>
            <w:tcMar>
              <w:top w:w="15" w:type="dxa"/>
              <w:left w:w="15" w:type="dxa"/>
              <w:right w:w="15" w:type="dxa"/>
            </w:tcMar>
            <w:vAlign w:val="center"/>
          </w:tcPr>
          <w:p w14:paraId="5664EB90">
            <w:pPr>
              <w:widowControl/>
              <w:spacing w:line="240" w:lineRule="exact"/>
              <w:jc w:val="left"/>
              <w:textAlignment w:val="center"/>
              <w:rPr>
                <w:rFonts w:ascii="Times New Roman" w:hAnsi="Times New Roman" w:eastAsia="仿宋"/>
                <w:spacing w:val="6"/>
                <w:sz w:val="20"/>
                <w:szCs w:val="20"/>
              </w:rPr>
            </w:pPr>
            <w:r>
              <w:rPr>
                <w:rFonts w:hint="eastAsia" w:ascii="Times New Roman" w:hAnsi="Times New Roman" w:eastAsia="仿宋"/>
                <w:spacing w:val="6"/>
                <w:kern w:val="0"/>
                <w:sz w:val="20"/>
                <w:szCs w:val="20"/>
              </w:rPr>
              <w:t>《中华人民共和国固体废物污染环境防治法》</w:t>
            </w:r>
          </w:p>
        </w:tc>
        <w:tc>
          <w:tcPr>
            <w:tcW w:w="4500" w:type="dxa"/>
            <w:vMerge w:val="restart"/>
            <w:noWrap/>
            <w:tcMar>
              <w:top w:w="15" w:type="dxa"/>
              <w:left w:w="15" w:type="dxa"/>
              <w:right w:w="15" w:type="dxa"/>
            </w:tcMar>
            <w:vAlign w:val="center"/>
          </w:tcPr>
          <w:p w14:paraId="3107E376">
            <w:pPr>
              <w:widowControl/>
              <w:spacing w:line="240" w:lineRule="exact"/>
              <w:textAlignment w:val="center"/>
              <w:rPr>
                <w:rFonts w:ascii="Times New Roman" w:hAnsi="Times New Roman" w:eastAsia="仿宋"/>
                <w:sz w:val="20"/>
                <w:szCs w:val="20"/>
              </w:rPr>
            </w:pPr>
            <w:r>
              <w:rPr>
                <w:rFonts w:hint="eastAsia" w:ascii="Times New Roman" w:hAnsi="Times New Roman" w:eastAsia="仿宋"/>
                <w:sz w:val="20"/>
                <w:szCs w:val="20"/>
              </w:rPr>
              <w:t>《排污许可管理办法》</w:t>
            </w:r>
          </w:p>
        </w:tc>
        <w:tc>
          <w:tcPr>
            <w:tcW w:w="2700" w:type="dxa"/>
            <w:vMerge w:val="continue"/>
            <w:noWrap/>
            <w:tcMar>
              <w:top w:w="15" w:type="dxa"/>
              <w:left w:w="15" w:type="dxa"/>
              <w:right w:w="15" w:type="dxa"/>
            </w:tcMar>
            <w:vAlign w:val="center"/>
          </w:tcPr>
          <w:p w14:paraId="26CB1E23">
            <w:pPr>
              <w:spacing w:line="240" w:lineRule="exact"/>
              <w:rPr>
                <w:rFonts w:ascii="Times New Roman" w:hAnsi="Times New Roman" w:eastAsia="仿宋"/>
                <w:sz w:val="20"/>
                <w:szCs w:val="20"/>
              </w:rPr>
            </w:pPr>
          </w:p>
        </w:tc>
      </w:tr>
      <w:tr w14:paraId="000C16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0" w:hRule="atLeast"/>
        </w:trPr>
        <w:tc>
          <w:tcPr>
            <w:tcW w:w="507" w:type="dxa"/>
            <w:vMerge w:val="continue"/>
            <w:noWrap/>
            <w:tcMar>
              <w:top w:w="15" w:type="dxa"/>
              <w:left w:w="15" w:type="dxa"/>
              <w:right w:w="15" w:type="dxa"/>
            </w:tcMar>
            <w:vAlign w:val="center"/>
          </w:tcPr>
          <w:p w14:paraId="692051C4">
            <w:pPr>
              <w:spacing w:line="240" w:lineRule="exact"/>
              <w:jc w:val="center"/>
              <w:rPr>
                <w:rFonts w:ascii="Times New Roman" w:hAnsi="Times New Roman" w:eastAsia="仿宋"/>
                <w:sz w:val="20"/>
                <w:szCs w:val="20"/>
              </w:rPr>
            </w:pPr>
          </w:p>
        </w:tc>
        <w:tc>
          <w:tcPr>
            <w:tcW w:w="507" w:type="dxa"/>
            <w:vMerge w:val="continue"/>
            <w:noWrap/>
            <w:tcMar>
              <w:top w:w="15" w:type="dxa"/>
              <w:left w:w="15" w:type="dxa"/>
              <w:right w:w="15" w:type="dxa"/>
            </w:tcMar>
            <w:vAlign w:val="center"/>
          </w:tcPr>
          <w:p w14:paraId="54F81B7D">
            <w:pPr>
              <w:spacing w:line="240" w:lineRule="exact"/>
              <w:jc w:val="center"/>
              <w:rPr>
                <w:rFonts w:ascii="Times New Roman" w:hAnsi="Times New Roman" w:eastAsia="仿宋"/>
                <w:sz w:val="20"/>
                <w:szCs w:val="20"/>
              </w:rPr>
            </w:pPr>
          </w:p>
        </w:tc>
        <w:tc>
          <w:tcPr>
            <w:tcW w:w="1571" w:type="dxa"/>
            <w:vMerge w:val="continue"/>
            <w:noWrap/>
            <w:tcMar>
              <w:top w:w="15" w:type="dxa"/>
              <w:left w:w="15" w:type="dxa"/>
              <w:right w:w="15" w:type="dxa"/>
            </w:tcMar>
            <w:vAlign w:val="center"/>
          </w:tcPr>
          <w:p w14:paraId="65D09E70">
            <w:pPr>
              <w:spacing w:line="240" w:lineRule="exact"/>
              <w:rPr>
                <w:rFonts w:ascii="Times New Roman" w:hAnsi="Times New Roman" w:eastAsia="仿宋"/>
                <w:sz w:val="20"/>
                <w:szCs w:val="20"/>
              </w:rPr>
            </w:pPr>
          </w:p>
        </w:tc>
        <w:tc>
          <w:tcPr>
            <w:tcW w:w="1210" w:type="dxa"/>
            <w:vMerge w:val="continue"/>
            <w:noWrap/>
            <w:tcMar>
              <w:top w:w="15" w:type="dxa"/>
              <w:left w:w="15" w:type="dxa"/>
              <w:right w:w="15" w:type="dxa"/>
            </w:tcMar>
            <w:vAlign w:val="center"/>
          </w:tcPr>
          <w:p w14:paraId="4DDB3833">
            <w:pPr>
              <w:spacing w:line="240" w:lineRule="exact"/>
              <w:jc w:val="center"/>
              <w:rPr>
                <w:rFonts w:ascii="Times New Roman" w:hAnsi="Times New Roman" w:eastAsia="仿宋"/>
                <w:sz w:val="20"/>
                <w:szCs w:val="20"/>
              </w:rPr>
            </w:pPr>
          </w:p>
        </w:tc>
        <w:tc>
          <w:tcPr>
            <w:tcW w:w="1903" w:type="dxa"/>
            <w:vMerge w:val="continue"/>
            <w:noWrap/>
            <w:tcMar>
              <w:top w:w="15" w:type="dxa"/>
              <w:left w:w="15" w:type="dxa"/>
              <w:right w:w="15" w:type="dxa"/>
            </w:tcMar>
            <w:vAlign w:val="center"/>
          </w:tcPr>
          <w:p w14:paraId="0B1D0104">
            <w:pPr>
              <w:spacing w:line="240" w:lineRule="exact"/>
              <w:rPr>
                <w:rFonts w:ascii="Times New Roman" w:hAnsi="Times New Roman" w:eastAsia="仿宋"/>
                <w:sz w:val="20"/>
                <w:szCs w:val="20"/>
              </w:rPr>
            </w:pPr>
          </w:p>
        </w:tc>
        <w:tc>
          <w:tcPr>
            <w:tcW w:w="1877" w:type="dxa"/>
            <w:noWrap/>
            <w:tcMar>
              <w:top w:w="15" w:type="dxa"/>
              <w:left w:w="15" w:type="dxa"/>
              <w:right w:w="15" w:type="dxa"/>
            </w:tcMar>
            <w:vAlign w:val="center"/>
          </w:tcPr>
          <w:p w14:paraId="0CF2D299">
            <w:pPr>
              <w:widowControl/>
              <w:spacing w:line="240" w:lineRule="exact"/>
              <w:jc w:val="left"/>
              <w:textAlignment w:val="center"/>
              <w:rPr>
                <w:rFonts w:ascii="Times New Roman" w:hAnsi="Times New Roman" w:eastAsia="仿宋"/>
                <w:spacing w:val="-11"/>
                <w:sz w:val="20"/>
                <w:szCs w:val="20"/>
              </w:rPr>
            </w:pPr>
            <w:r>
              <w:rPr>
                <w:rFonts w:hint="eastAsia" w:ascii="Times New Roman" w:hAnsi="Times New Roman" w:eastAsia="仿宋"/>
                <w:spacing w:val="-11"/>
                <w:kern w:val="0"/>
                <w:sz w:val="20"/>
                <w:szCs w:val="20"/>
              </w:rPr>
              <w:t>《中华人民共和国土壤污染防治法》</w:t>
            </w:r>
          </w:p>
        </w:tc>
        <w:tc>
          <w:tcPr>
            <w:tcW w:w="4500" w:type="dxa"/>
            <w:vMerge w:val="continue"/>
            <w:noWrap/>
            <w:tcMar>
              <w:top w:w="15" w:type="dxa"/>
              <w:left w:w="15" w:type="dxa"/>
              <w:right w:w="15" w:type="dxa"/>
            </w:tcMar>
            <w:vAlign w:val="center"/>
          </w:tcPr>
          <w:p w14:paraId="23721FCC">
            <w:pPr>
              <w:spacing w:line="240" w:lineRule="exact"/>
              <w:rPr>
                <w:rFonts w:ascii="Times New Roman" w:hAnsi="Times New Roman" w:eastAsia="仿宋"/>
                <w:sz w:val="20"/>
                <w:szCs w:val="20"/>
              </w:rPr>
            </w:pPr>
          </w:p>
        </w:tc>
        <w:tc>
          <w:tcPr>
            <w:tcW w:w="2700" w:type="dxa"/>
            <w:vMerge w:val="continue"/>
            <w:noWrap/>
            <w:tcMar>
              <w:top w:w="15" w:type="dxa"/>
              <w:left w:w="15" w:type="dxa"/>
              <w:right w:w="15" w:type="dxa"/>
            </w:tcMar>
            <w:vAlign w:val="center"/>
          </w:tcPr>
          <w:p w14:paraId="3EB1D449">
            <w:pPr>
              <w:spacing w:line="240" w:lineRule="exact"/>
              <w:rPr>
                <w:rFonts w:ascii="Times New Roman" w:hAnsi="Times New Roman" w:eastAsia="仿宋"/>
                <w:sz w:val="20"/>
                <w:szCs w:val="20"/>
              </w:rPr>
            </w:pPr>
          </w:p>
        </w:tc>
      </w:tr>
      <w:tr w14:paraId="596939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507" w:type="dxa"/>
            <w:vMerge w:val="continue"/>
            <w:noWrap/>
            <w:tcMar>
              <w:top w:w="15" w:type="dxa"/>
              <w:left w:w="15" w:type="dxa"/>
              <w:right w:w="15" w:type="dxa"/>
            </w:tcMar>
            <w:vAlign w:val="center"/>
          </w:tcPr>
          <w:p w14:paraId="29FEC9AD">
            <w:pPr>
              <w:widowControl/>
              <w:spacing w:line="240" w:lineRule="exact"/>
              <w:jc w:val="center"/>
              <w:textAlignment w:val="center"/>
              <w:rPr>
                <w:rFonts w:ascii="Times New Roman" w:hAnsi="Times New Roman" w:eastAsia="仿宋"/>
                <w:sz w:val="20"/>
                <w:szCs w:val="20"/>
              </w:rPr>
            </w:pPr>
          </w:p>
        </w:tc>
        <w:tc>
          <w:tcPr>
            <w:tcW w:w="507" w:type="dxa"/>
            <w:vMerge w:val="continue"/>
            <w:noWrap/>
            <w:tcMar>
              <w:top w:w="15" w:type="dxa"/>
              <w:left w:w="15" w:type="dxa"/>
              <w:right w:w="15" w:type="dxa"/>
            </w:tcMar>
            <w:vAlign w:val="center"/>
          </w:tcPr>
          <w:p w14:paraId="4FBCC43A">
            <w:pPr>
              <w:widowControl/>
              <w:spacing w:line="240" w:lineRule="exact"/>
              <w:jc w:val="center"/>
              <w:textAlignment w:val="center"/>
              <w:rPr>
                <w:rFonts w:ascii="Times New Roman" w:hAnsi="Times New Roman" w:eastAsia="仿宋"/>
                <w:sz w:val="20"/>
                <w:szCs w:val="20"/>
              </w:rPr>
            </w:pPr>
          </w:p>
        </w:tc>
        <w:tc>
          <w:tcPr>
            <w:tcW w:w="1571" w:type="dxa"/>
            <w:vMerge w:val="continue"/>
            <w:noWrap/>
            <w:tcMar>
              <w:top w:w="15" w:type="dxa"/>
              <w:left w:w="15" w:type="dxa"/>
              <w:right w:w="15" w:type="dxa"/>
            </w:tcMar>
            <w:vAlign w:val="center"/>
          </w:tcPr>
          <w:p w14:paraId="28B64F6E">
            <w:pPr>
              <w:spacing w:line="240" w:lineRule="exact"/>
              <w:rPr>
                <w:rFonts w:ascii="Times New Roman" w:hAnsi="Times New Roman" w:eastAsia="仿宋"/>
                <w:sz w:val="20"/>
                <w:szCs w:val="20"/>
              </w:rPr>
            </w:pPr>
          </w:p>
        </w:tc>
        <w:tc>
          <w:tcPr>
            <w:tcW w:w="1210" w:type="dxa"/>
            <w:vMerge w:val="continue"/>
            <w:noWrap/>
            <w:tcMar>
              <w:top w:w="15" w:type="dxa"/>
              <w:left w:w="15" w:type="dxa"/>
              <w:right w:w="15" w:type="dxa"/>
            </w:tcMar>
            <w:vAlign w:val="center"/>
          </w:tcPr>
          <w:p w14:paraId="32ED2021">
            <w:pPr>
              <w:spacing w:line="240" w:lineRule="exact"/>
              <w:jc w:val="center"/>
              <w:rPr>
                <w:rFonts w:ascii="Times New Roman" w:hAnsi="Times New Roman" w:eastAsia="仿宋"/>
                <w:sz w:val="20"/>
                <w:szCs w:val="20"/>
              </w:rPr>
            </w:pPr>
          </w:p>
        </w:tc>
        <w:tc>
          <w:tcPr>
            <w:tcW w:w="1903" w:type="dxa"/>
            <w:vMerge w:val="continue"/>
            <w:noWrap/>
            <w:tcMar>
              <w:top w:w="15" w:type="dxa"/>
              <w:left w:w="15" w:type="dxa"/>
              <w:right w:w="15" w:type="dxa"/>
            </w:tcMar>
            <w:vAlign w:val="center"/>
          </w:tcPr>
          <w:p w14:paraId="2E2C86C5">
            <w:pPr>
              <w:spacing w:line="240" w:lineRule="exact"/>
              <w:rPr>
                <w:rFonts w:ascii="Times New Roman" w:hAnsi="Times New Roman" w:eastAsia="仿宋"/>
                <w:sz w:val="20"/>
                <w:szCs w:val="20"/>
              </w:rPr>
            </w:pPr>
          </w:p>
        </w:tc>
        <w:tc>
          <w:tcPr>
            <w:tcW w:w="1877" w:type="dxa"/>
            <w:noWrap/>
            <w:tcMar>
              <w:top w:w="15" w:type="dxa"/>
              <w:left w:w="15" w:type="dxa"/>
              <w:right w:w="15" w:type="dxa"/>
            </w:tcMar>
            <w:vAlign w:val="center"/>
          </w:tcPr>
          <w:p w14:paraId="38502322">
            <w:pPr>
              <w:widowControl/>
              <w:spacing w:line="240" w:lineRule="exact"/>
              <w:jc w:val="left"/>
              <w:textAlignment w:val="center"/>
              <w:rPr>
                <w:rFonts w:ascii="Times New Roman" w:hAnsi="Times New Roman" w:eastAsia="仿宋"/>
                <w:spacing w:val="-11"/>
                <w:kern w:val="0"/>
                <w:sz w:val="20"/>
                <w:szCs w:val="20"/>
              </w:rPr>
            </w:pPr>
            <w:r>
              <w:rPr>
                <w:rFonts w:hint="eastAsia" w:ascii="Times New Roman" w:hAnsi="Times New Roman" w:eastAsia="仿宋"/>
                <w:spacing w:val="-11"/>
                <w:kern w:val="0"/>
                <w:sz w:val="20"/>
                <w:szCs w:val="20"/>
              </w:rPr>
              <w:t>《中华人民共和国噪声污染防治法》</w:t>
            </w:r>
          </w:p>
        </w:tc>
        <w:tc>
          <w:tcPr>
            <w:tcW w:w="4500" w:type="dxa"/>
            <w:vMerge w:val="continue"/>
            <w:noWrap/>
            <w:tcMar>
              <w:top w:w="15" w:type="dxa"/>
              <w:left w:w="15" w:type="dxa"/>
              <w:right w:w="15" w:type="dxa"/>
            </w:tcMar>
            <w:vAlign w:val="center"/>
          </w:tcPr>
          <w:p w14:paraId="250B0DC1">
            <w:pPr>
              <w:spacing w:line="240" w:lineRule="exact"/>
              <w:rPr>
                <w:rFonts w:ascii="Times New Roman" w:hAnsi="Times New Roman" w:eastAsia="仿宋"/>
                <w:sz w:val="20"/>
                <w:szCs w:val="20"/>
              </w:rPr>
            </w:pPr>
          </w:p>
        </w:tc>
        <w:tc>
          <w:tcPr>
            <w:tcW w:w="2700" w:type="dxa"/>
            <w:vMerge w:val="continue"/>
            <w:noWrap/>
            <w:tcMar>
              <w:top w:w="15" w:type="dxa"/>
              <w:left w:w="15" w:type="dxa"/>
              <w:right w:w="15" w:type="dxa"/>
            </w:tcMar>
            <w:vAlign w:val="center"/>
          </w:tcPr>
          <w:p w14:paraId="7E3A1D7E">
            <w:pPr>
              <w:spacing w:line="240" w:lineRule="exact"/>
              <w:rPr>
                <w:rFonts w:ascii="Times New Roman" w:hAnsi="Times New Roman" w:eastAsia="仿宋"/>
                <w:sz w:val="20"/>
                <w:szCs w:val="20"/>
              </w:rPr>
            </w:pPr>
          </w:p>
        </w:tc>
      </w:tr>
      <w:tr w14:paraId="2A0D5A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05" w:hRule="atLeast"/>
        </w:trPr>
        <w:tc>
          <w:tcPr>
            <w:tcW w:w="507" w:type="dxa"/>
            <w:vMerge w:val="continue"/>
            <w:noWrap/>
            <w:tcMar>
              <w:top w:w="15" w:type="dxa"/>
              <w:left w:w="15" w:type="dxa"/>
              <w:right w:w="15" w:type="dxa"/>
            </w:tcMar>
            <w:vAlign w:val="center"/>
          </w:tcPr>
          <w:p w14:paraId="11793749">
            <w:pPr>
              <w:spacing w:line="240" w:lineRule="exact"/>
              <w:jc w:val="center"/>
              <w:rPr>
                <w:rFonts w:ascii="Times New Roman" w:hAnsi="Times New Roman" w:eastAsia="仿宋"/>
                <w:sz w:val="20"/>
                <w:szCs w:val="20"/>
              </w:rPr>
            </w:pPr>
          </w:p>
        </w:tc>
        <w:tc>
          <w:tcPr>
            <w:tcW w:w="507" w:type="dxa"/>
            <w:vMerge w:val="continue"/>
            <w:noWrap/>
            <w:tcMar>
              <w:top w:w="15" w:type="dxa"/>
              <w:left w:w="15" w:type="dxa"/>
              <w:right w:w="15" w:type="dxa"/>
            </w:tcMar>
            <w:vAlign w:val="center"/>
          </w:tcPr>
          <w:p w14:paraId="4E8927C6">
            <w:pPr>
              <w:spacing w:line="240" w:lineRule="exact"/>
              <w:jc w:val="center"/>
              <w:rPr>
                <w:rFonts w:ascii="Times New Roman" w:hAnsi="Times New Roman" w:eastAsia="仿宋"/>
                <w:sz w:val="20"/>
                <w:szCs w:val="20"/>
              </w:rPr>
            </w:pPr>
          </w:p>
        </w:tc>
        <w:tc>
          <w:tcPr>
            <w:tcW w:w="1571" w:type="dxa"/>
            <w:vMerge w:val="continue"/>
            <w:noWrap/>
            <w:tcMar>
              <w:top w:w="15" w:type="dxa"/>
              <w:left w:w="15" w:type="dxa"/>
              <w:right w:w="15" w:type="dxa"/>
            </w:tcMar>
            <w:vAlign w:val="center"/>
          </w:tcPr>
          <w:p w14:paraId="339370EA">
            <w:pPr>
              <w:spacing w:line="240" w:lineRule="exact"/>
              <w:rPr>
                <w:rFonts w:ascii="Times New Roman" w:hAnsi="Times New Roman" w:eastAsia="仿宋"/>
                <w:sz w:val="20"/>
                <w:szCs w:val="20"/>
              </w:rPr>
            </w:pPr>
          </w:p>
        </w:tc>
        <w:tc>
          <w:tcPr>
            <w:tcW w:w="1210" w:type="dxa"/>
            <w:vMerge w:val="continue"/>
            <w:noWrap/>
            <w:tcMar>
              <w:top w:w="15" w:type="dxa"/>
              <w:left w:w="15" w:type="dxa"/>
              <w:right w:w="15" w:type="dxa"/>
            </w:tcMar>
            <w:vAlign w:val="center"/>
          </w:tcPr>
          <w:p w14:paraId="7CEEB5E8">
            <w:pPr>
              <w:spacing w:line="240" w:lineRule="exact"/>
              <w:jc w:val="center"/>
              <w:rPr>
                <w:rFonts w:ascii="Times New Roman" w:hAnsi="Times New Roman" w:eastAsia="仿宋"/>
                <w:sz w:val="20"/>
                <w:szCs w:val="20"/>
              </w:rPr>
            </w:pPr>
          </w:p>
        </w:tc>
        <w:tc>
          <w:tcPr>
            <w:tcW w:w="1903" w:type="dxa"/>
            <w:vMerge w:val="continue"/>
            <w:noWrap/>
            <w:tcMar>
              <w:top w:w="15" w:type="dxa"/>
              <w:left w:w="15" w:type="dxa"/>
              <w:right w:w="15" w:type="dxa"/>
            </w:tcMar>
            <w:vAlign w:val="center"/>
          </w:tcPr>
          <w:p w14:paraId="0874DBC9">
            <w:pPr>
              <w:spacing w:line="240" w:lineRule="exact"/>
              <w:rPr>
                <w:rFonts w:ascii="Times New Roman" w:hAnsi="Times New Roman" w:eastAsia="仿宋"/>
                <w:sz w:val="20"/>
                <w:szCs w:val="20"/>
              </w:rPr>
            </w:pPr>
          </w:p>
        </w:tc>
        <w:tc>
          <w:tcPr>
            <w:tcW w:w="1877" w:type="dxa"/>
            <w:noWrap/>
            <w:tcMar>
              <w:top w:w="15" w:type="dxa"/>
              <w:left w:w="15" w:type="dxa"/>
              <w:right w:w="15" w:type="dxa"/>
            </w:tcMar>
            <w:vAlign w:val="center"/>
          </w:tcPr>
          <w:p w14:paraId="2B23CF00">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《排污许可管理条例》</w:t>
            </w:r>
          </w:p>
        </w:tc>
        <w:tc>
          <w:tcPr>
            <w:tcW w:w="4500" w:type="dxa"/>
            <w:vMerge w:val="continue"/>
            <w:noWrap/>
            <w:tcMar>
              <w:top w:w="15" w:type="dxa"/>
              <w:left w:w="15" w:type="dxa"/>
              <w:right w:w="15" w:type="dxa"/>
            </w:tcMar>
            <w:vAlign w:val="center"/>
          </w:tcPr>
          <w:p w14:paraId="4D8EF2A9">
            <w:pPr>
              <w:spacing w:line="240" w:lineRule="exact"/>
              <w:rPr>
                <w:rFonts w:ascii="Times New Roman" w:hAnsi="Times New Roman" w:eastAsia="仿宋"/>
                <w:sz w:val="20"/>
                <w:szCs w:val="20"/>
              </w:rPr>
            </w:pPr>
          </w:p>
        </w:tc>
        <w:tc>
          <w:tcPr>
            <w:tcW w:w="2700" w:type="dxa"/>
            <w:vMerge w:val="continue"/>
            <w:noWrap/>
            <w:tcMar>
              <w:top w:w="15" w:type="dxa"/>
              <w:left w:w="15" w:type="dxa"/>
              <w:right w:w="15" w:type="dxa"/>
            </w:tcMar>
            <w:vAlign w:val="center"/>
          </w:tcPr>
          <w:p w14:paraId="72AF4426">
            <w:pPr>
              <w:spacing w:line="240" w:lineRule="exact"/>
              <w:rPr>
                <w:rFonts w:ascii="Times New Roman" w:hAnsi="Times New Roman" w:eastAsia="仿宋"/>
                <w:sz w:val="20"/>
                <w:szCs w:val="20"/>
              </w:rPr>
            </w:pPr>
          </w:p>
        </w:tc>
      </w:tr>
      <w:tr w14:paraId="680C66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90" w:hRule="atLeast"/>
        </w:trPr>
        <w:tc>
          <w:tcPr>
            <w:tcW w:w="507" w:type="dxa"/>
            <w:vMerge w:val="restart"/>
            <w:noWrap/>
            <w:tcMar>
              <w:top w:w="15" w:type="dxa"/>
              <w:left w:w="15" w:type="dxa"/>
              <w:right w:w="15" w:type="dxa"/>
            </w:tcMar>
            <w:vAlign w:val="center"/>
          </w:tcPr>
          <w:p w14:paraId="50E56AD6">
            <w:pPr>
              <w:spacing w:line="240" w:lineRule="exact"/>
              <w:ind w:left="384" w:hanging="384"/>
              <w:jc w:val="center"/>
              <w:rPr>
                <w:rFonts w:ascii="Times New Roman" w:hAnsi="Times New Roman" w:eastAsia="仿宋"/>
                <w:sz w:val="20"/>
                <w:szCs w:val="20"/>
              </w:rPr>
            </w:pPr>
            <w:r>
              <w:rPr>
                <w:rFonts w:ascii="Times New Roman" w:hAnsi="Times New Roman" w:eastAsia="仿宋"/>
                <w:sz w:val="20"/>
                <w:szCs w:val="20"/>
              </w:rPr>
              <w:t>76</w:t>
            </w:r>
          </w:p>
        </w:tc>
        <w:tc>
          <w:tcPr>
            <w:tcW w:w="507" w:type="dxa"/>
            <w:vMerge w:val="restart"/>
            <w:noWrap/>
            <w:tcMar>
              <w:top w:w="15" w:type="dxa"/>
              <w:left w:w="15" w:type="dxa"/>
              <w:right w:w="15" w:type="dxa"/>
            </w:tcMar>
            <w:vAlign w:val="center"/>
          </w:tcPr>
          <w:p w14:paraId="1F5BBA7C">
            <w:pPr>
              <w:spacing w:line="240" w:lineRule="exact"/>
              <w:ind w:left="384" w:hanging="384"/>
              <w:jc w:val="center"/>
              <w:rPr>
                <w:rFonts w:ascii="Times New Roman" w:hAnsi="Times New Roman" w:eastAsia="仿宋"/>
                <w:sz w:val="20"/>
                <w:szCs w:val="20"/>
              </w:rPr>
            </w:pPr>
            <w:r>
              <w:rPr>
                <w:rFonts w:ascii="Times New Roman" w:hAnsi="Times New Roman" w:eastAsia="仿宋"/>
                <w:sz w:val="20"/>
                <w:szCs w:val="20"/>
              </w:rPr>
              <w:t>140</w:t>
            </w:r>
          </w:p>
        </w:tc>
        <w:tc>
          <w:tcPr>
            <w:tcW w:w="1571" w:type="dxa"/>
            <w:vMerge w:val="restart"/>
            <w:noWrap/>
            <w:tcMar>
              <w:top w:w="15" w:type="dxa"/>
              <w:left w:w="15" w:type="dxa"/>
              <w:right w:w="15" w:type="dxa"/>
            </w:tcMar>
            <w:vAlign w:val="center"/>
          </w:tcPr>
          <w:p w14:paraId="45FD3F32">
            <w:pPr>
              <w:widowControl/>
              <w:spacing w:line="240" w:lineRule="exact"/>
              <w:textAlignment w:val="center"/>
              <w:rPr>
                <w:rFonts w:ascii="Times New Roman" w:hAnsi="Times New Roman" w:eastAsia="仿宋"/>
                <w:sz w:val="20"/>
                <w:szCs w:val="20"/>
              </w:rPr>
            </w:pPr>
            <w:r>
              <w:rPr>
                <w:rFonts w:hint="eastAsia" w:ascii="Times New Roman" w:hAnsi="Times New Roman" w:eastAsia="仿宋"/>
                <w:kern w:val="0"/>
                <w:sz w:val="20"/>
                <w:szCs w:val="20"/>
              </w:rPr>
              <w:t>江河、湖泊新建、改建或者扩大排污口审批</w:t>
            </w:r>
          </w:p>
        </w:tc>
        <w:tc>
          <w:tcPr>
            <w:tcW w:w="1210" w:type="dxa"/>
            <w:vMerge w:val="restart"/>
            <w:noWrap/>
            <w:tcMar>
              <w:top w:w="15" w:type="dxa"/>
              <w:left w:w="15" w:type="dxa"/>
              <w:right w:w="15" w:type="dxa"/>
            </w:tcMar>
            <w:vAlign w:val="center"/>
          </w:tcPr>
          <w:p w14:paraId="4C270B85">
            <w:pPr>
              <w:widowControl/>
              <w:spacing w:line="240" w:lineRule="exact"/>
              <w:jc w:val="center"/>
              <w:textAlignment w:val="center"/>
              <w:rPr>
                <w:rFonts w:ascii="Times New Roman" w:hAnsi="Times New Roman" w:eastAsia="仿宋"/>
                <w:kern w:val="0"/>
                <w:sz w:val="20"/>
                <w:szCs w:val="20"/>
              </w:rPr>
            </w:pPr>
            <w:r>
              <w:rPr>
                <w:rFonts w:hint="eastAsia" w:ascii="Times New Roman" w:hAnsi="Times New Roman" w:eastAsia="仿宋"/>
                <w:kern w:val="0"/>
                <w:sz w:val="20"/>
                <w:szCs w:val="20"/>
              </w:rPr>
              <w:t>市生态</w:t>
            </w:r>
          </w:p>
          <w:p w14:paraId="4583E2C2">
            <w:pPr>
              <w:widowControl/>
              <w:spacing w:line="240" w:lineRule="exact"/>
              <w:jc w:val="center"/>
              <w:textAlignment w:val="center"/>
              <w:rPr>
                <w:rFonts w:ascii="Times New Roman" w:hAnsi="Times New Roman" w:eastAsia="仿宋"/>
                <w:sz w:val="20"/>
                <w:szCs w:val="20"/>
              </w:rPr>
            </w:pPr>
            <w:r>
              <w:rPr>
                <w:rFonts w:hint="eastAsia" w:ascii="Times New Roman" w:hAnsi="Times New Roman" w:eastAsia="仿宋"/>
                <w:kern w:val="0"/>
                <w:sz w:val="20"/>
                <w:szCs w:val="20"/>
              </w:rPr>
              <w:t>环境局</w:t>
            </w:r>
          </w:p>
        </w:tc>
        <w:tc>
          <w:tcPr>
            <w:tcW w:w="1903" w:type="dxa"/>
            <w:vMerge w:val="restart"/>
            <w:noWrap/>
            <w:tcMar>
              <w:top w:w="15" w:type="dxa"/>
              <w:left w:w="15" w:type="dxa"/>
              <w:right w:w="15" w:type="dxa"/>
            </w:tcMar>
            <w:vAlign w:val="center"/>
          </w:tcPr>
          <w:p w14:paraId="5BA6C9AA">
            <w:pPr>
              <w:widowControl/>
              <w:spacing w:line="240" w:lineRule="exact"/>
              <w:textAlignment w:val="center"/>
              <w:rPr>
                <w:rFonts w:ascii="Times New Roman" w:hAnsi="Times New Roman" w:eastAsia="仿宋"/>
                <w:spacing w:val="6"/>
                <w:sz w:val="20"/>
                <w:szCs w:val="20"/>
              </w:rPr>
            </w:pPr>
            <w:r>
              <w:rPr>
                <w:rFonts w:hint="eastAsia" w:ascii="Times New Roman" w:hAnsi="Times New Roman" w:eastAsia="仿宋"/>
                <w:kern w:val="0"/>
                <w:sz w:val="20"/>
                <w:szCs w:val="20"/>
              </w:rPr>
              <w:t>市生态环境局及其派出机构</w:t>
            </w:r>
          </w:p>
        </w:tc>
        <w:tc>
          <w:tcPr>
            <w:tcW w:w="1877" w:type="dxa"/>
            <w:noWrap/>
            <w:tcMar>
              <w:top w:w="15" w:type="dxa"/>
              <w:left w:w="15" w:type="dxa"/>
              <w:right w:w="15" w:type="dxa"/>
            </w:tcMar>
            <w:vAlign w:val="center"/>
          </w:tcPr>
          <w:p w14:paraId="2561D244">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《中华人民共和国水法》</w:t>
            </w:r>
          </w:p>
        </w:tc>
        <w:tc>
          <w:tcPr>
            <w:tcW w:w="4500" w:type="dxa"/>
            <w:noWrap/>
            <w:tcMar>
              <w:top w:w="15" w:type="dxa"/>
              <w:left w:w="15" w:type="dxa"/>
              <w:right w:w="15" w:type="dxa"/>
            </w:tcMar>
            <w:vAlign w:val="center"/>
          </w:tcPr>
          <w:p w14:paraId="2455D816">
            <w:pPr>
              <w:widowControl/>
              <w:spacing w:line="240" w:lineRule="exact"/>
              <w:textAlignment w:val="center"/>
              <w:rPr>
                <w:rFonts w:ascii="Times New Roman" w:hAnsi="Times New Roman" w:eastAsia="仿宋"/>
                <w:sz w:val="20"/>
                <w:szCs w:val="20"/>
              </w:rPr>
            </w:pPr>
            <w:r>
              <w:rPr>
                <w:rFonts w:hint="eastAsia" w:ascii="Times New Roman" w:hAnsi="Times New Roman" w:eastAsia="仿宋"/>
                <w:kern w:val="0"/>
                <w:sz w:val="20"/>
                <w:szCs w:val="20"/>
              </w:rPr>
              <w:t>《中华人民共和国水法》</w:t>
            </w:r>
          </w:p>
        </w:tc>
        <w:tc>
          <w:tcPr>
            <w:tcW w:w="2700" w:type="dxa"/>
            <w:vMerge w:val="restart"/>
            <w:noWrap/>
            <w:tcMar>
              <w:top w:w="15" w:type="dxa"/>
              <w:left w:w="15" w:type="dxa"/>
              <w:right w:w="15" w:type="dxa"/>
            </w:tcMar>
            <w:vAlign w:val="center"/>
          </w:tcPr>
          <w:p w14:paraId="2631E9CA">
            <w:pPr>
              <w:spacing w:line="240" w:lineRule="exact"/>
              <w:rPr>
                <w:rFonts w:ascii="Times New Roman" w:hAnsi="Times New Roman" w:eastAsia="仿宋"/>
                <w:sz w:val="20"/>
                <w:szCs w:val="20"/>
              </w:rPr>
            </w:pPr>
            <w:r>
              <w:rPr>
                <w:rFonts w:hint="eastAsia" w:ascii="Times New Roman" w:hAnsi="Times New Roman" w:eastAsia="仿宋"/>
                <w:sz w:val="20"/>
                <w:szCs w:val="20"/>
              </w:rPr>
              <w:t>省级入河排污口设置审批下放成都市实施</w:t>
            </w:r>
          </w:p>
        </w:tc>
      </w:tr>
      <w:tr w14:paraId="7A4D47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507" w:type="dxa"/>
            <w:vMerge w:val="continue"/>
            <w:noWrap/>
            <w:tcMar>
              <w:top w:w="15" w:type="dxa"/>
              <w:left w:w="15" w:type="dxa"/>
              <w:right w:w="15" w:type="dxa"/>
            </w:tcMar>
            <w:vAlign w:val="center"/>
          </w:tcPr>
          <w:p w14:paraId="0D3FD9D0">
            <w:pPr>
              <w:spacing w:line="240" w:lineRule="exact"/>
              <w:jc w:val="center"/>
              <w:rPr>
                <w:rFonts w:ascii="Times New Roman" w:hAnsi="Times New Roman" w:eastAsia="仿宋"/>
                <w:sz w:val="20"/>
                <w:szCs w:val="20"/>
              </w:rPr>
            </w:pPr>
          </w:p>
        </w:tc>
        <w:tc>
          <w:tcPr>
            <w:tcW w:w="507" w:type="dxa"/>
            <w:vMerge w:val="continue"/>
            <w:noWrap/>
            <w:tcMar>
              <w:top w:w="15" w:type="dxa"/>
              <w:left w:w="15" w:type="dxa"/>
              <w:right w:w="15" w:type="dxa"/>
            </w:tcMar>
            <w:vAlign w:val="center"/>
          </w:tcPr>
          <w:p w14:paraId="297BB57F">
            <w:pPr>
              <w:spacing w:line="240" w:lineRule="exact"/>
              <w:jc w:val="center"/>
              <w:rPr>
                <w:rFonts w:ascii="Times New Roman" w:hAnsi="Times New Roman" w:eastAsia="仿宋"/>
                <w:sz w:val="20"/>
                <w:szCs w:val="20"/>
              </w:rPr>
            </w:pPr>
          </w:p>
        </w:tc>
        <w:tc>
          <w:tcPr>
            <w:tcW w:w="1571" w:type="dxa"/>
            <w:vMerge w:val="continue"/>
            <w:noWrap/>
            <w:tcMar>
              <w:top w:w="15" w:type="dxa"/>
              <w:left w:w="15" w:type="dxa"/>
              <w:right w:w="15" w:type="dxa"/>
            </w:tcMar>
            <w:vAlign w:val="center"/>
          </w:tcPr>
          <w:p w14:paraId="2A871849">
            <w:pPr>
              <w:spacing w:line="240" w:lineRule="exact"/>
              <w:rPr>
                <w:rFonts w:ascii="Times New Roman" w:hAnsi="Times New Roman" w:eastAsia="仿宋"/>
                <w:sz w:val="20"/>
                <w:szCs w:val="20"/>
              </w:rPr>
            </w:pPr>
          </w:p>
        </w:tc>
        <w:tc>
          <w:tcPr>
            <w:tcW w:w="1210" w:type="dxa"/>
            <w:vMerge w:val="continue"/>
            <w:noWrap/>
            <w:tcMar>
              <w:top w:w="15" w:type="dxa"/>
              <w:left w:w="15" w:type="dxa"/>
              <w:right w:w="15" w:type="dxa"/>
            </w:tcMar>
            <w:vAlign w:val="center"/>
          </w:tcPr>
          <w:p w14:paraId="6C1995FD">
            <w:pPr>
              <w:spacing w:line="240" w:lineRule="exact"/>
              <w:jc w:val="center"/>
              <w:rPr>
                <w:rFonts w:ascii="Times New Roman" w:hAnsi="Times New Roman" w:eastAsia="仿宋"/>
                <w:sz w:val="20"/>
                <w:szCs w:val="20"/>
              </w:rPr>
            </w:pPr>
          </w:p>
        </w:tc>
        <w:tc>
          <w:tcPr>
            <w:tcW w:w="1903" w:type="dxa"/>
            <w:vMerge w:val="continue"/>
            <w:noWrap/>
            <w:tcMar>
              <w:top w:w="15" w:type="dxa"/>
              <w:left w:w="15" w:type="dxa"/>
              <w:right w:w="15" w:type="dxa"/>
            </w:tcMar>
            <w:vAlign w:val="center"/>
          </w:tcPr>
          <w:p w14:paraId="361F69DE">
            <w:pPr>
              <w:spacing w:line="240" w:lineRule="exact"/>
              <w:rPr>
                <w:rFonts w:ascii="Times New Roman" w:hAnsi="Times New Roman" w:eastAsia="仿宋"/>
                <w:spacing w:val="6"/>
                <w:sz w:val="20"/>
                <w:szCs w:val="20"/>
              </w:rPr>
            </w:pPr>
          </w:p>
        </w:tc>
        <w:tc>
          <w:tcPr>
            <w:tcW w:w="1877" w:type="dxa"/>
            <w:noWrap/>
            <w:tcMar>
              <w:top w:w="15" w:type="dxa"/>
              <w:left w:w="15" w:type="dxa"/>
              <w:right w:w="15" w:type="dxa"/>
            </w:tcMar>
            <w:vAlign w:val="center"/>
          </w:tcPr>
          <w:p w14:paraId="2CC28FF6">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spacing w:val="-6"/>
                <w:kern w:val="0"/>
                <w:sz w:val="20"/>
                <w:szCs w:val="20"/>
              </w:rPr>
              <w:t>《中华人民共和国水污染防治法》</w:t>
            </w:r>
          </w:p>
        </w:tc>
        <w:tc>
          <w:tcPr>
            <w:tcW w:w="4500" w:type="dxa"/>
            <w:noWrap/>
            <w:tcMar>
              <w:top w:w="15" w:type="dxa"/>
              <w:left w:w="15" w:type="dxa"/>
              <w:right w:w="15" w:type="dxa"/>
            </w:tcMar>
            <w:vAlign w:val="center"/>
          </w:tcPr>
          <w:p w14:paraId="49D67634">
            <w:pPr>
              <w:spacing w:line="240" w:lineRule="exact"/>
              <w:rPr>
                <w:rFonts w:ascii="Times New Roman" w:hAnsi="Times New Roman" w:eastAsia="仿宋"/>
                <w:sz w:val="20"/>
                <w:szCs w:val="20"/>
              </w:rPr>
            </w:pPr>
            <w:r>
              <w:rPr>
                <w:rFonts w:hint="eastAsia" w:ascii="Times New Roman" w:hAnsi="Times New Roman" w:eastAsia="仿宋"/>
                <w:sz w:val="20"/>
                <w:szCs w:val="20"/>
              </w:rPr>
              <w:t>《入河排污口监督管理办法》</w:t>
            </w:r>
          </w:p>
        </w:tc>
        <w:tc>
          <w:tcPr>
            <w:tcW w:w="2700" w:type="dxa"/>
            <w:vMerge w:val="continue"/>
            <w:noWrap/>
            <w:tcMar>
              <w:top w:w="15" w:type="dxa"/>
              <w:left w:w="15" w:type="dxa"/>
              <w:right w:w="15" w:type="dxa"/>
            </w:tcMar>
            <w:vAlign w:val="center"/>
          </w:tcPr>
          <w:p w14:paraId="335620DD">
            <w:pPr>
              <w:spacing w:line="240" w:lineRule="exact"/>
              <w:rPr>
                <w:rFonts w:ascii="Times New Roman" w:hAnsi="Times New Roman" w:eastAsia="仿宋"/>
                <w:sz w:val="20"/>
                <w:szCs w:val="20"/>
              </w:rPr>
            </w:pPr>
          </w:p>
        </w:tc>
      </w:tr>
      <w:tr w14:paraId="2781BD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58" w:hRule="atLeast"/>
        </w:trPr>
        <w:tc>
          <w:tcPr>
            <w:tcW w:w="507" w:type="dxa"/>
            <w:vMerge w:val="continue"/>
            <w:noWrap/>
            <w:tcMar>
              <w:top w:w="15" w:type="dxa"/>
              <w:left w:w="15" w:type="dxa"/>
              <w:right w:w="15" w:type="dxa"/>
            </w:tcMar>
            <w:vAlign w:val="center"/>
          </w:tcPr>
          <w:p w14:paraId="413C7A5B">
            <w:pPr>
              <w:widowControl/>
              <w:spacing w:line="240" w:lineRule="exact"/>
              <w:jc w:val="center"/>
              <w:textAlignment w:val="center"/>
              <w:rPr>
                <w:rFonts w:ascii="Times New Roman" w:hAnsi="Times New Roman" w:eastAsia="仿宋"/>
                <w:sz w:val="20"/>
                <w:szCs w:val="20"/>
              </w:rPr>
            </w:pPr>
          </w:p>
        </w:tc>
        <w:tc>
          <w:tcPr>
            <w:tcW w:w="507" w:type="dxa"/>
            <w:vMerge w:val="continue"/>
            <w:noWrap/>
            <w:tcMar>
              <w:top w:w="15" w:type="dxa"/>
              <w:left w:w="15" w:type="dxa"/>
              <w:right w:w="15" w:type="dxa"/>
            </w:tcMar>
            <w:vAlign w:val="center"/>
          </w:tcPr>
          <w:p w14:paraId="0FB8B651">
            <w:pPr>
              <w:widowControl/>
              <w:spacing w:line="240" w:lineRule="exact"/>
              <w:jc w:val="center"/>
              <w:textAlignment w:val="center"/>
              <w:rPr>
                <w:rFonts w:ascii="Times New Roman" w:hAnsi="Times New Roman" w:eastAsia="仿宋"/>
                <w:sz w:val="20"/>
                <w:szCs w:val="20"/>
              </w:rPr>
            </w:pPr>
          </w:p>
        </w:tc>
        <w:tc>
          <w:tcPr>
            <w:tcW w:w="1571" w:type="dxa"/>
            <w:vMerge w:val="continue"/>
            <w:noWrap/>
            <w:tcMar>
              <w:top w:w="15" w:type="dxa"/>
              <w:left w:w="15" w:type="dxa"/>
              <w:right w:w="15" w:type="dxa"/>
            </w:tcMar>
            <w:vAlign w:val="center"/>
          </w:tcPr>
          <w:p w14:paraId="633FFE22">
            <w:pPr>
              <w:spacing w:line="240" w:lineRule="exact"/>
              <w:rPr>
                <w:rFonts w:ascii="Times New Roman" w:hAnsi="Times New Roman" w:eastAsia="仿宋"/>
                <w:sz w:val="20"/>
                <w:szCs w:val="20"/>
              </w:rPr>
            </w:pPr>
          </w:p>
        </w:tc>
        <w:tc>
          <w:tcPr>
            <w:tcW w:w="1210" w:type="dxa"/>
            <w:vMerge w:val="continue"/>
            <w:noWrap/>
            <w:tcMar>
              <w:top w:w="15" w:type="dxa"/>
              <w:left w:w="15" w:type="dxa"/>
              <w:right w:w="15" w:type="dxa"/>
            </w:tcMar>
            <w:vAlign w:val="center"/>
          </w:tcPr>
          <w:p w14:paraId="2A2D61D9">
            <w:pPr>
              <w:spacing w:line="240" w:lineRule="exact"/>
              <w:jc w:val="center"/>
              <w:rPr>
                <w:rFonts w:ascii="Times New Roman" w:hAnsi="Times New Roman" w:eastAsia="仿宋"/>
                <w:sz w:val="20"/>
                <w:szCs w:val="20"/>
              </w:rPr>
            </w:pPr>
          </w:p>
        </w:tc>
        <w:tc>
          <w:tcPr>
            <w:tcW w:w="1903" w:type="dxa"/>
            <w:vMerge w:val="continue"/>
            <w:noWrap/>
            <w:tcMar>
              <w:top w:w="15" w:type="dxa"/>
              <w:left w:w="15" w:type="dxa"/>
              <w:right w:w="15" w:type="dxa"/>
            </w:tcMar>
            <w:vAlign w:val="center"/>
          </w:tcPr>
          <w:p w14:paraId="12A2F6F6">
            <w:pPr>
              <w:spacing w:line="240" w:lineRule="exact"/>
              <w:rPr>
                <w:rFonts w:ascii="Times New Roman" w:hAnsi="Times New Roman" w:eastAsia="仿宋"/>
                <w:spacing w:val="6"/>
                <w:sz w:val="20"/>
                <w:szCs w:val="20"/>
              </w:rPr>
            </w:pPr>
          </w:p>
        </w:tc>
        <w:tc>
          <w:tcPr>
            <w:tcW w:w="1877" w:type="dxa"/>
            <w:noWrap/>
            <w:tcMar>
              <w:top w:w="15" w:type="dxa"/>
              <w:left w:w="15" w:type="dxa"/>
              <w:right w:w="15" w:type="dxa"/>
            </w:tcMar>
            <w:vAlign w:val="center"/>
          </w:tcPr>
          <w:p w14:paraId="203D6D78">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《中华人民共和国长江保护法》</w:t>
            </w:r>
          </w:p>
        </w:tc>
        <w:tc>
          <w:tcPr>
            <w:tcW w:w="4500" w:type="dxa"/>
            <w:vMerge w:val="restart"/>
            <w:noWrap/>
            <w:tcMar>
              <w:top w:w="15" w:type="dxa"/>
              <w:left w:w="15" w:type="dxa"/>
              <w:right w:w="15" w:type="dxa"/>
            </w:tcMar>
            <w:vAlign w:val="center"/>
          </w:tcPr>
          <w:p w14:paraId="364902EC">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《四川省人民政府关于将一批省级行政职权事项调整由成都市及</w:t>
            </w:r>
            <w:r>
              <w:rPr>
                <w:rFonts w:ascii="Times New Roman" w:hAnsi="Times New Roman" w:eastAsia="仿宋"/>
                <w:kern w:val="0"/>
                <w:sz w:val="20"/>
                <w:szCs w:val="20"/>
              </w:rPr>
              <w:t>7</w:t>
            </w:r>
            <w:r>
              <w:rPr>
                <w:rFonts w:hint="eastAsia" w:ascii="Times New Roman" w:hAnsi="Times New Roman" w:eastAsia="仿宋"/>
                <w:kern w:val="0"/>
                <w:sz w:val="20"/>
                <w:szCs w:val="20"/>
              </w:rPr>
              <w:t>个区域中心城市实施的决定》（四川省人民政府令第</w:t>
            </w:r>
            <w:r>
              <w:rPr>
                <w:rFonts w:ascii="Times New Roman" w:hAnsi="Times New Roman" w:eastAsia="仿宋"/>
                <w:kern w:val="0"/>
                <w:sz w:val="20"/>
                <w:szCs w:val="20"/>
              </w:rPr>
              <w:t>357</w:t>
            </w:r>
            <w:r>
              <w:rPr>
                <w:rFonts w:hint="eastAsia" w:ascii="Times New Roman" w:hAnsi="Times New Roman" w:eastAsia="仿宋"/>
                <w:kern w:val="0"/>
                <w:sz w:val="20"/>
                <w:szCs w:val="20"/>
              </w:rPr>
              <w:t>号修订）</w:t>
            </w:r>
          </w:p>
        </w:tc>
        <w:tc>
          <w:tcPr>
            <w:tcW w:w="2700" w:type="dxa"/>
            <w:vMerge w:val="continue"/>
            <w:noWrap/>
            <w:tcMar>
              <w:top w:w="15" w:type="dxa"/>
              <w:left w:w="15" w:type="dxa"/>
              <w:right w:w="15" w:type="dxa"/>
            </w:tcMar>
            <w:vAlign w:val="center"/>
          </w:tcPr>
          <w:p w14:paraId="4CF4743E">
            <w:pPr>
              <w:spacing w:line="240" w:lineRule="exact"/>
              <w:rPr>
                <w:rFonts w:ascii="Times New Roman" w:hAnsi="Times New Roman" w:eastAsia="仿宋"/>
                <w:sz w:val="20"/>
                <w:szCs w:val="20"/>
              </w:rPr>
            </w:pPr>
          </w:p>
        </w:tc>
      </w:tr>
      <w:tr w14:paraId="4074E9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58" w:hRule="atLeast"/>
        </w:trPr>
        <w:tc>
          <w:tcPr>
            <w:tcW w:w="507" w:type="dxa"/>
            <w:vMerge w:val="continue"/>
            <w:noWrap/>
            <w:tcMar>
              <w:top w:w="15" w:type="dxa"/>
              <w:left w:w="15" w:type="dxa"/>
              <w:right w:w="15" w:type="dxa"/>
            </w:tcMar>
            <w:vAlign w:val="center"/>
          </w:tcPr>
          <w:p w14:paraId="49D75491">
            <w:pPr>
              <w:widowControl/>
              <w:spacing w:line="240" w:lineRule="exact"/>
              <w:jc w:val="center"/>
              <w:textAlignment w:val="center"/>
              <w:rPr>
                <w:rFonts w:ascii="Times New Roman" w:hAnsi="Times New Roman" w:eastAsia="仿宋"/>
              </w:rPr>
            </w:pPr>
          </w:p>
        </w:tc>
        <w:tc>
          <w:tcPr>
            <w:tcW w:w="507" w:type="dxa"/>
            <w:vMerge w:val="continue"/>
            <w:noWrap/>
            <w:tcMar>
              <w:top w:w="15" w:type="dxa"/>
              <w:left w:w="15" w:type="dxa"/>
              <w:right w:w="15" w:type="dxa"/>
            </w:tcMar>
            <w:vAlign w:val="center"/>
          </w:tcPr>
          <w:p w14:paraId="3BF8B533">
            <w:pPr>
              <w:widowControl/>
              <w:spacing w:line="240" w:lineRule="exact"/>
              <w:jc w:val="center"/>
              <w:textAlignment w:val="center"/>
              <w:rPr>
                <w:rFonts w:ascii="Times New Roman" w:hAnsi="Times New Roman" w:eastAsia="仿宋"/>
              </w:rPr>
            </w:pPr>
          </w:p>
        </w:tc>
        <w:tc>
          <w:tcPr>
            <w:tcW w:w="1571" w:type="dxa"/>
            <w:vMerge w:val="continue"/>
            <w:noWrap/>
            <w:tcMar>
              <w:top w:w="15" w:type="dxa"/>
              <w:left w:w="15" w:type="dxa"/>
              <w:right w:w="15" w:type="dxa"/>
            </w:tcMar>
            <w:vAlign w:val="center"/>
          </w:tcPr>
          <w:p w14:paraId="7657BABA">
            <w:pPr>
              <w:widowControl/>
              <w:spacing w:line="240" w:lineRule="exact"/>
              <w:textAlignment w:val="center"/>
              <w:rPr>
                <w:rFonts w:ascii="Times New Roman" w:hAnsi="Times New Roman" w:eastAsia="仿宋"/>
              </w:rPr>
            </w:pPr>
          </w:p>
        </w:tc>
        <w:tc>
          <w:tcPr>
            <w:tcW w:w="1210" w:type="dxa"/>
            <w:vMerge w:val="continue"/>
            <w:noWrap/>
            <w:tcMar>
              <w:top w:w="15" w:type="dxa"/>
              <w:left w:w="15" w:type="dxa"/>
              <w:right w:w="15" w:type="dxa"/>
            </w:tcMar>
            <w:vAlign w:val="center"/>
          </w:tcPr>
          <w:p w14:paraId="7182B2D6">
            <w:pPr>
              <w:widowControl/>
              <w:spacing w:line="240" w:lineRule="exact"/>
              <w:jc w:val="center"/>
              <w:textAlignment w:val="center"/>
              <w:rPr>
                <w:rFonts w:ascii="Times New Roman" w:hAnsi="Times New Roman" w:eastAsia="仿宋"/>
              </w:rPr>
            </w:pPr>
          </w:p>
        </w:tc>
        <w:tc>
          <w:tcPr>
            <w:tcW w:w="1903" w:type="dxa"/>
            <w:vMerge w:val="continue"/>
            <w:noWrap/>
            <w:tcMar>
              <w:top w:w="15" w:type="dxa"/>
              <w:left w:w="15" w:type="dxa"/>
              <w:right w:w="15" w:type="dxa"/>
            </w:tcMar>
            <w:vAlign w:val="center"/>
          </w:tcPr>
          <w:p w14:paraId="47653B87">
            <w:pPr>
              <w:widowControl/>
              <w:spacing w:line="240" w:lineRule="exact"/>
              <w:textAlignment w:val="center"/>
              <w:rPr>
                <w:rFonts w:ascii="Times New Roman" w:hAnsi="Times New Roman" w:eastAsia="仿宋"/>
                <w:spacing w:val="6"/>
              </w:rPr>
            </w:pPr>
          </w:p>
        </w:tc>
        <w:tc>
          <w:tcPr>
            <w:tcW w:w="1877" w:type="dxa"/>
            <w:noWrap/>
            <w:tcMar>
              <w:top w:w="15" w:type="dxa"/>
              <w:left w:w="15" w:type="dxa"/>
              <w:right w:w="15" w:type="dxa"/>
            </w:tcMar>
            <w:vAlign w:val="center"/>
          </w:tcPr>
          <w:p w14:paraId="587CE3C6">
            <w:pPr>
              <w:widowControl/>
              <w:spacing w:line="240" w:lineRule="exact"/>
              <w:jc w:val="left"/>
              <w:textAlignment w:val="center"/>
              <w:rPr>
                <w:rFonts w:ascii="Times New Roman" w:hAnsi="Times New Roman" w:eastAsia="仿宋"/>
                <w:kern w:val="0"/>
                <w:sz w:val="20"/>
                <w:szCs w:val="20"/>
              </w:rPr>
            </w:pPr>
            <w:r>
              <w:rPr>
                <w:rFonts w:hint="eastAsia" w:ascii="Times New Roman" w:hAnsi="Times New Roman" w:eastAsia="仿宋"/>
                <w:kern w:val="0"/>
                <w:sz w:val="20"/>
                <w:szCs w:val="20"/>
              </w:rPr>
              <w:t>《中华人民共和国黄河保护法》</w:t>
            </w:r>
          </w:p>
        </w:tc>
        <w:tc>
          <w:tcPr>
            <w:tcW w:w="4500" w:type="dxa"/>
            <w:vMerge w:val="continue"/>
            <w:noWrap/>
            <w:tcMar>
              <w:top w:w="15" w:type="dxa"/>
              <w:left w:w="15" w:type="dxa"/>
              <w:right w:w="15" w:type="dxa"/>
            </w:tcMar>
            <w:vAlign w:val="center"/>
          </w:tcPr>
          <w:p w14:paraId="429A4146">
            <w:pPr>
              <w:widowControl/>
              <w:spacing w:line="240" w:lineRule="exact"/>
              <w:jc w:val="left"/>
              <w:textAlignment w:val="center"/>
              <w:rPr>
                <w:rFonts w:ascii="Times New Roman" w:hAnsi="Times New Roman" w:eastAsia="仿宋"/>
                <w:kern w:val="0"/>
                <w:sz w:val="20"/>
                <w:szCs w:val="20"/>
              </w:rPr>
            </w:pPr>
          </w:p>
        </w:tc>
        <w:tc>
          <w:tcPr>
            <w:tcW w:w="2700" w:type="dxa"/>
            <w:vMerge w:val="continue"/>
            <w:noWrap/>
            <w:tcMar>
              <w:top w:w="15" w:type="dxa"/>
              <w:left w:w="15" w:type="dxa"/>
              <w:right w:w="15" w:type="dxa"/>
            </w:tcMar>
            <w:vAlign w:val="center"/>
          </w:tcPr>
          <w:p w14:paraId="24C17E28">
            <w:pPr>
              <w:widowControl/>
              <w:spacing w:line="240" w:lineRule="exact"/>
              <w:textAlignment w:val="center"/>
              <w:rPr>
                <w:rFonts w:ascii="Times New Roman" w:hAnsi="Times New Roman" w:eastAsia="仿宋"/>
                <w:kern w:val="0"/>
                <w:sz w:val="20"/>
                <w:szCs w:val="20"/>
              </w:rPr>
            </w:pPr>
          </w:p>
        </w:tc>
      </w:tr>
      <w:tr w14:paraId="222DD9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32" w:hRule="atLeast"/>
        </w:trPr>
        <w:tc>
          <w:tcPr>
            <w:tcW w:w="507" w:type="dxa"/>
            <w:vMerge w:val="restart"/>
            <w:noWrap/>
            <w:tcMar>
              <w:top w:w="15" w:type="dxa"/>
              <w:left w:w="15" w:type="dxa"/>
              <w:right w:w="15" w:type="dxa"/>
            </w:tcMar>
            <w:vAlign w:val="center"/>
          </w:tcPr>
          <w:p w14:paraId="0FAA93B4">
            <w:pPr>
              <w:spacing w:line="240" w:lineRule="exact"/>
              <w:ind w:left="384" w:hanging="384"/>
              <w:jc w:val="center"/>
              <w:rPr>
                <w:rFonts w:ascii="Times New Roman" w:hAnsi="Times New Roman" w:eastAsia="仿宋"/>
                <w:sz w:val="20"/>
                <w:szCs w:val="20"/>
              </w:rPr>
            </w:pPr>
            <w:r>
              <w:rPr>
                <w:rFonts w:ascii="Times New Roman" w:hAnsi="Times New Roman" w:eastAsia="仿宋"/>
                <w:sz w:val="20"/>
                <w:szCs w:val="20"/>
              </w:rPr>
              <w:t>77</w:t>
            </w:r>
          </w:p>
        </w:tc>
        <w:tc>
          <w:tcPr>
            <w:tcW w:w="507" w:type="dxa"/>
            <w:vMerge w:val="restart"/>
            <w:noWrap/>
            <w:tcMar>
              <w:top w:w="15" w:type="dxa"/>
              <w:left w:w="15" w:type="dxa"/>
              <w:right w:w="15" w:type="dxa"/>
            </w:tcMar>
            <w:vAlign w:val="center"/>
          </w:tcPr>
          <w:p w14:paraId="2E7E4DC2">
            <w:pPr>
              <w:spacing w:line="240" w:lineRule="exact"/>
              <w:ind w:left="384" w:hanging="384"/>
              <w:jc w:val="center"/>
              <w:rPr>
                <w:rFonts w:ascii="Times New Roman" w:hAnsi="Times New Roman" w:eastAsia="仿宋"/>
                <w:sz w:val="20"/>
                <w:szCs w:val="20"/>
              </w:rPr>
            </w:pPr>
            <w:r>
              <w:rPr>
                <w:rFonts w:ascii="Times New Roman" w:hAnsi="Times New Roman" w:eastAsia="仿宋"/>
                <w:sz w:val="20"/>
                <w:szCs w:val="20"/>
              </w:rPr>
              <w:t>141</w:t>
            </w:r>
          </w:p>
        </w:tc>
        <w:tc>
          <w:tcPr>
            <w:tcW w:w="1571" w:type="dxa"/>
            <w:vMerge w:val="restart"/>
            <w:noWrap/>
            <w:tcMar>
              <w:top w:w="15" w:type="dxa"/>
              <w:left w:w="15" w:type="dxa"/>
              <w:right w:w="15" w:type="dxa"/>
            </w:tcMar>
            <w:vAlign w:val="center"/>
          </w:tcPr>
          <w:p w14:paraId="7CF21FED">
            <w:pPr>
              <w:widowControl/>
              <w:spacing w:line="240" w:lineRule="exact"/>
              <w:textAlignment w:val="center"/>
              <w:rPr>
                <w:rFonts w:ascii="Times New Roman" w:hAnsi="Times New Roman" w:eastAsia="仿宋"/>
                <w:sz w:val="20"/>
                <w:szCs w:val="20"/>
              </w:rPr>
            </w:pPr>
            <w:r>
              <w:rPr>
                <w:rFonts w:hint="eastAsia" w:ascii="Times New Roman" w:hAnsi="Times New Roman" w:eastAsia="仿宋"/>
                <w:kern w:val="0"/>
                <w:sz w:val="20"/>
                <w:szCs w:val="20"/>
              </w:rPr>
              <w:t>危险废物经营许可</w:t>
            </w:r>
          </w:p>
        </w:tc>
        <w:tc>
          <w:tcPr>
            <w:tcW w:w="1210" w:type="dxa"/>
            <w:vMerge w:val="restart"/>
            <w:noWrap/>
            <w:tcMar>
              <w:top w:w="15" w:type="dxa"/>
              <w:left w:w="15" w:type="dxa"/>
              <w:right w:w="15" w:type="dxa"/>
            </w:tcMar>
            <w:vAlign w:val="center"/>
          </w:tcPr>
          <w:p w14:paraId="17DCD080">
            <w:pPr>
              <w:widowControl/>
              <w:spacing w:line="240" w:lineRule="exact"/>
              <w:jc w:val="center"/>
              <w:textAlignment w:val="center"/>
              <w:rPr>
                <w:rFonts w:ascii="Times New Roman" w:hAnsi="Times New Roman" w:eastAsia="仿宋"/>
                <w:kern w:val="0"/>
                <w:sz w:val="20"/>
                <w:szCs w:val="20"/>
              </w:rPr>
            </w:pPr>
            <w:r>
              <w:rPr>
                <w:rFonts w:hint="eastAsia" w:ascii="Times New Roman" w:hAnsi="Times New Roman" w:eastAsia="仿宋"/>
                <w:kern w:val="0"/>
                <w:sz w:val="20"/>
                <w:szCs w:val="20"/>
              </w:rPr>
              <w:t>市生态</w:t>
            </w:r>
          </w:p>
          <w:p w14:paraId="1467C916">
            <w:pPr>
              <w:widowControl/>
              <w:spacing w:line="240" w:lineRule="exact"/>
              <w:jc w:val="center"/>
              <w:textAlignment w:val="center"/>
              <w:rPr>
                <w:rFonts w:ascii="Times New Roman" w:hAnsi="Times New Roman" w:eastAsia="仿宋"/>
                <w:sz w:val="20"/>
                <w:szCs w:val="20"/>
              </w:rPr>
            </w:pPr>
            <w:r>
              <w:rPr>
                <w:rFonts w:hint="eastAsia" w:ascii="Times New Roman" w:hAnsi="Times New Roman" w:eastAsia="仿宋"/>
                <w:kern w:val="0"/>
                <w:sz w:val="20"/>
                <w:szCs w:val="20"/>
              </w:rPr>
              <w:t>环境局</w:t>
            </w:r>
          </w:p>
        </w:tc>
        <w:tc>
          <w:tcPr>
            <w:tcW w:w="1903" w:type="dxa"/>
            <w:vMerge w:val="restart"/>
            <w:noWrap/>
            <w:tcMar>
              <w:top w:w="15" w:type="dxa"/>
              <w:left w:w="15" w:type="dxa"/>
              <w:right w:w="15" w:type="dxa"/>
            </w:tcMar>
            <w:vAlign w:val="center"/>
          </w:tcPr>
          <w:p w14:paraId="49A40132">
            <w:pPr>
              <w:widowControl/>
              <w:spacing w:line="240" w:lineRule="exact"/>
              <w:textAlignment w:val="center"/>
              <w:rPr>
                <w:rFonts w:ascii="Times New Roman" w:hAnsi="Times New Roman" w:eastAsia="仿宋"/>
                <w:spacing w:val="6"/>
                <w:sz w:val="20"/>
                <w:szCs w:val="20"/>
              </w:rPr>
            </w:pPr>
            <w:r>
              <w:rPr>
                <w:rFonts w:hint="eastAsia" w:ascii="Times New Roman" w:hAnsi="Times New Roman" w:eastAsia="仿宋"/>
                <w:kern w:val="0"/>
                <w:sz w:val="20"/>
                <w:szCs w:val="20"/>
              </w:rPr>
              <w:t>市生态环境局及其派出机构</w:t>
            </w:r>
          </w:p>
        </w:tc>
        <w:tc>
          <w:tcPr>
            <w:tcW w:w="1877" w:type="dxa"/>
            <w:noWrap/>
            <w:tcMar>
              <w:top w:w="15" w:type="dxa"/>
              <w:left w:w="15" w:type="dxa"/>
              <w:right w:w="15" w:type="dxa"/>
            </w:tcMar>
            <w:vAlign w:val="center"/>
          </w:tcPr>
          <w:p w14:paraId="59B68271">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《中华人民共和国固体废物污染环境防治法》</w:t>
            </w:r>
          </w:p>
        </w:tc>
        <w:tc>
          <w:tcPr>
            <w:tcW w:w="4500" w:type="dxa"/>
            <w:noWrap/>
            <w:tcMar>
              <w:top w:w="15" w:type="dxa"/>
              <w:left w:w="15" w:type="dxa"/>
              <w:right w:w="15" w:type="dxa"/>
            </w:tcMar>
            <w:vAlign w:val="center"/>
          </w:tcPr>
          <w:p w14:paraId="6B812435">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《中华人民共和国固体废物污染环境防治法》</w:t>
            </w:r>
          </w:p>
        </w:tc>
        <w:tc>
          <w:tcPr>
            <w:tcW w:w="2700" w:type="dxa"/>
            <w:vMerge w:val="restart"/>
            <w:noWrap/>
            <w:tcMar>
              <w:top w:w="15" w:type="dxa"/>
              <w:left w:w="15" w:type="dxa"/>
              <w:right w:w="15" w:type="dxa"/>
            </w:tcMar>
            <w:vAlign w:val="center"/>
          </w:tcPr>
          <w:p w14:paraId="0F231840">
            <w:pPr>
              <w:spacing w:line="240" w:lineRule="exact"/>
              <w:rPr>
                <w:rFonts w:ascii="Times New Roman" w:hAnsi="Times New Roman" w:eastAsia="仿宋"/>
                <w:sz w:val="20"/>
                <w:szCs w:val="20"/>
              </w:rPr>
            </w:pPr>
          </w:p>
        </w:tc>
      </w:tr>
      <w:tr w14:paraId="34CA1B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507" w:type="dxa"/>
            <w:vMerge w:val="continue"/>
            <w:noWrap/>
            <w:tcMar>
              <w:top w:w="15" w:type="dxa"/>
              <w:left w:w="15" w:type="dxa"/>
              <w:right w:w="15" w:type="dxa"/>
            </w:tcMar>
            <w:vAlign w:val="center"/>
          </w:tcPr>
          <w:p w14:paraId="437C452C">
            <w:pPr>
              <w:widowControl/>
              <w:spacing w:line="240" w:lineRule="exact"/>
              <w:jc w:val="center"/>
              <w:textAlignment w:val="center"/>
              <w:rPr>
                <w:rFonts w:ascii="Times New Roman" w:hAnsi="Times New Roman" w:eastAsia="仿宋"/>
                <w:sz w:val="20"/>
                <w:szCs w:val="20"/>
              </w:rPr>
            </w:pPr>
          </w:p>
        </w:tc>
        <w:tc>
          <w:tcPr>
            <w:tcW w:w="507" w:type="dxa"/>
            <w:vMerge w:val="continue"/>
            <w:noWrap/>
            <w:tcMar>
              <w:top w:w="15" w:type="dxa"/>
              <w:left w:w="15" w:type="dxa"/>
              <w:right w:w="15" w:type="dxa"/>
            </w:tcMar>
            <w:vAlign w:val="center"/>
          </w:tcPr>
          <w:p w14:paraId="2445F2D1">
            <w:pPr>
              <w:widowControl/>
              <w:spacing w:line="240" w:lineRule="exact"/>
              <w:jc w:val="center"/>
              <w:textAlignment w:val="center"/>
              <w:rPr>
                <w:rFonts w:ascii="Times New Roman" w:hAnsi="Times New Roman" w:eastAsia="仿宋"/>
                <w:sz w:val="20"/>
                <w:szCs w:val="20"/>
              </w:rPr>
            </w:pPr>
          </w:p>
        </w:tc>
        <w:tc>
          <w:tcPr>
            <w:tcW w:w="1571" w:type="dxa"/>
            <w:vMerge w:val="continue"/>
            <w:noWrap/>
            <w:tcMar>
              <w:top w:w="15" w:type="dxa"/>
              <w:left w:w="15" w:type="dxa"/>
              <w:right w:w="15" w:type="dxa"/>
            </w:tcMar>
            <w:vAlign w:val="center"/>
          </w:tcPr>
          <w:p w14:paraId="215AFDCB">
            <w:pPr>
              <w:spacing w:line="240" w:lineRule="exact"/>
              <w:rPr>
                <w:rFonts w:ascii="Times New Roman" w:hAnsi="Times New Roman" w:eastAsia="仿宋"/>
                <w:sz w:val="20"/>
                <w:szCs w:val="20"/>
              </w:rPr>
            </w:pPr>
          </w:p>
        </w:tc>
        <w:tc>
          <w:tcPr>
            <w:tcW w:w="1210" w:type="dxa"/>
            <w:vMerge w:val="continue"/>
            <w:noWrap/>
            <w:tcMar>
              <w:top w:w="15" w:type="dxa"/>
              <w:left w:w="15" w:type="dxa"/>
              <w:right w:w="15" w:type="dxa"/>
            </w:tcMar>
            <w:vAlign w:val="center"/>
          </w:tcPr>
          <w:p w14:paraId="420F54F6">
            <w:pPr>
              <w:spacing w:line="240" w:lineRule="exact"/>
              <w:jc w:val="center"/>
              <w:rPr>
                <w:rFonts w:ascii="Times New Roman" w:hAnsi="Times New Roman" w:eastAsia="仿宋"/>
                <w:sz w:val="20"/>
                <w:szCs w:val="20"/>
              </w:rPr>
            </w:pPr>
          </w:p>
        </w:tc>
        <w:tc>
          <w:tcPr>
            <w:tcW w:w="1903" w:type="dxa"/>
            <w:vMerge w:val="continue"/>
            <w:noWrap/>
            <w:tcMar>
              <w:top w:w="15" w:type="dxa"/>
              <w:left w:w="15" w:type="dxa"/>
              <w:right w:w="15" w:type="dxa"/>
            </w:tcMar>
            <w:vAlign w:val="center"/>
          </w:tcPr>
          <w:p w14:paraId="689573B1">
            <w:pPr>
              <w:spacing w:line="240" w:lineRule="exact"/>
              <w:rPr>
                <w:rFonts w:ascii="Times New Roman" w:hAnsi="Times New Roman" w:eastAsia="仿宋"/>
                <w:sz w:val="20"/>
                <w:szCs w:val="20"/>
              </w:rPr>
            </w:pPr>
          </w:p>
        </w:tc>
        <w:tc>
          <w:tcPr>
            <w:tcW w:w="1877" w:type="dxa"/>
            <w:noWrap/>
            <w:tcMar>
              <w:top w:w="15" w:type="dxa"/>
              <w:left w:w="15" w:type="dxa"/>
              <w:right w:w="15" w:type="dxa"/>
            </w:tcMar>
            <w:vAlign w:val="center"/>
          </w:tcPr>
          <w:p w14:paraId="707CF02B">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spacing w:val="-6"/>
                <w:kern w:val="0"/>
                <w:sz w:val="20"/>
                <w:szCs w:val="20"/>
              </w:rPr>
              <w:t>《危险废物经营许可证管理办法》</w:t>
            </w:r>
          </w:p>
        </w:tc>
        <w:tc>
          <w:tcPr>
            <w:tcW w:w="4500" w:type="dxa"/>
            <w:noWrap/>
            <w:tcMar>
              <w:top w:w="15" w:type="dxa"/>
              <w:left w:w="15" w:type="dxa"/>
              <w:right w:w="15" w:type="dxa"/>
            </w:tcMar>
            <w:vAlign w:val="center"/>
          </w:tcPr>
          <w:p w14:paraId="2750261B">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《危险废物经营许可证管理办法》</w:t>
            </w:r>
          </w:p>
        </w:tc>
        <w:tc>
          <w:tcPr>
            <w:tcW w:w="2700" w:type="dxa"/>
            <w:vMerge w:val="continue"/>
            <w:noWrap/>
            <w:tcMar>
              <w:top w:w="15" w:type="dxa"/>
              <w:left w:w="15" w:type="dxa"/>
              <w:right w:w="15" w:type="dxa"/>
            </w:tcMar>
            <w:vAlign w:val="center"/>
          </w:tcPr>
          <w:p w14:paraId="6DC6830F">
            <w:pPr>
              <w:spacing w:line="240" w:lineRule="exact"/>
              <w:rPr>
                <w:rFonts w:ascii="Times New Roman" w:hAnsi="Times New Roman" w:eastAsia="仿宋"/>
                <w:sz w:val="20"/>
                <w:szCs w:val="20"/>
              </w:rPr>
            </w:pPr>
          </w:p>
        </w:tc>
      </w:tr>
      <w:tr w14:paraId="237594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507" w:type="dxa"/>
            <w:noWrap/>
            <w:tcMar>
              <w:top w:w="15" w:type="dxa"/>
              <w:left w:w="15" w:type="dxa"/>
              <w:right w:w="15" w:type="dxa"/>
            </w:tcMar>
            <w:vAlign w:val="center"/>
          </w:tcPr>
          <w:p w14:paraId="26BD9824">
            <w:pPr>
              <w:widowControl/>
              <w:spacing w:line="240" w:lineRule="exact"/>
              <w:ind w:left="384" w:hanging="384"/>
              <w:jc w:val="center"/>
              <w:textAlignment w:val="center"/>
              <w:rPr>
                <w:rFonts w:ascii="Times New Roman" w:hAnsi="Times New Roman" w:eastAsia="仿宋"/>
                <w:sz w:val="20"/>
                <w:szCs w:val="20"/>
              </w:rPr>
            </w:pPr>
            <w:r>
              <w:rPr>
                <w:rFonts w:ascii="Times New Roman" w:hAnsi="Times New Roman" w:eastAsia="仿宋"/>
                <w:sz w:val="20"/>
                <w:szCs w:val="20"/>
              </w:rPr>
              <w:t>78</w:t>
            </w:r>
          </w:p>
        </w:tc>
        <w:tc>
          <w:tcPr>
            <w:tcW w:w="507" w:type="dxa"/>
            <w:noWrap/>
            <w:tcMar>
              <w:top w:w="15" w:type="dxa"/>
              <w:left w:w="15" w:type="dxa"/>
              <w:right w:w="15" w:type="dxa"/>
            </w:tcMar>
            <w:vAlign w:val="center"/>
          </w:tcPr>
          <w:p w14:paraId="3CAC73EF">
            <w:pPr>
              <w:widowControl/>
              <w:spacing w:line="240" w:lineRule="exact"/>
              <w:ind w:left="384" w:hanging="384"/>
              <w:jc w:val="center"/>
              <w:textAlignment w:val="center"/>
              <w:rPr>
                <w:rFonts w:ascii="Times New Roman" w:hAnsi="Times New Roman" w:eastAsia="仿宋"/>
                <w:sz w:val="20"/>
                <w:szCs w:val="20"/>
              </w:rPr>
            </w:pPr>
            <w:r>
              <w:rPr>
                <w:rFonts w:ascii="Times New Roman" w:hAnsi="Times New Roman" w:eastAsia="仿宋"/>
                <w:sz w:val="20"/>
                <w:szCs w:val="20"/>
              </w:rPr>
              <w:t>142</w:t>
            </w:r>
          </w:p>
        </w:tc>
        <w:tc>
          <w:tcPr>
            <w:tcW w:w="1571" w:type="dxa"/>
            <w:noWrap/>
            <w:tcMar>
              <w:top w:w="15" w:type="dxa"/>
              <w:left w:w="15" w:type="dxa"/>
              <w:right w:w="15" w:type="dxa"/>
            </w:tcMar>
            <w:vAlign w:val="center"/>
          </w:tcPr>
          <w:p w14:paraId="74DF191C">
            <w:pPr>
              <w:widowControl/>
              <w:spacing w:line="240" w:lineRule="exact"/>
              <w:textAlignment w:val="center"/>
              <w:rPr>
                <w:rFonts w:ascii="Times New Roman" w:hAnsi="Times New Roman" w:eastAsia="仿宋"/>
                <w:sz w:val="20"/>
                <w:szCs w:val="20"/>
              </w:rPr>
            </w:pPr>
            <w:r>
              <w:rPr>
                <w:rFonts w:hint="eastAsia" w:ascii="Times New Roman" w:hAnsi="Times New Roman" w:eastAsia="仿宋"/>
                <w:kern w:val="0"/>
                <w:sz w:val="20"/>
                <w:szCs w:val="20"/>
              </w:rPr>
              <w:t>延长危险废物贮存期限审批</w:t>
            </w:r>
          </w:p>
        </w:tc>
        <w:tc>
          <w:tcPr>
            <w:tcW w:w="1210" w:type="dxa"/>
            <w:noWrap/>
            <w:tcMar>
              <w:top w:w="15" w:type="dxa"/>
              <w:left w:w="15" w:type="dxa"/>
              <w:right w:w="15" w:type="dxa"/>
            </w:tcMar>
            <w:vAlign w:val="center"/>
          </w:tcPr>
          <w:p w14:paraId="79810FE0">
            <w:pPr>
              <w:widowControl/>
              <w:spacing w:line="240" w:lineRule="exact"/>
              <w:jc w:val="center"/>
              <w:textAlignment w:val="center"/>
              <w:rPr>
                <w:rFonts w:ascii="Times New Roman" w:hAnsi="Times New Roman" w:eastAsia="仿宋"/>
                <w:kern w:val="0"/>
                <w:sz w:val="20"/>
                <w:szCs w:val="20"/>
              </w:rPr>
            </w:pPr>
            <w:r>
              <w:rPr>
                <w:rFonts w:hint="eastAsia" w:ascii="Times New Roman" w:hAnsi="Times New Roman" w:eastAsia="仿宋"/>
                <w:kern w:val="0"/>
                <w:sz w:val="20"/>
                <w:szCs w:val="20"/>
              </w:rPr>
              <w:t>市生态</w:t>
            </w:r>
          </w:p>
          <w:p w14:paraId="75D10943">
            <w:pPr>
              <w:widowControl/>
              <w:spacing w:line="240" w:lineRule="exact"/>
              <w:jc w:val="center"/>
              <w:textAlignment w:val="center"/>
              <w:rPr>
                <w:rFonts w:ascii="Times New Roman" w:hAnsi="Times New Roman" w:eastAsia="仿宋"/>
                <w:sz w:val="20"/>
                <w:szCs w:val="20"/>
              </w:rPr>
            </w:pPr>
            <w:r>
              <w:rPr>
                <w:rFonts w:hint="eastAsia" w:ascii="Times New Roman" w:hAnsi="Times New Roman" w:eastAsia="仿宋"/>
                <w:kern w:val="0"/>
                <w:sz w:val="20"/>
                <w:szCs w:val="20"/>
              </w:rPr>
              <w:t>环境局</w:t>
            </w:r>
          </w:p>
        </w:tc>
        <w:tc>
          <w:tcPr>
            <w:tcW w:w="1903" w:type="dxa"/>
            <w:noWrap/>
            <w:tcMar>
              <w:top w:w="15" w:type="dxa"/>
              <w:left w:w="15" w:type="dxa"/>
              <w:right w:w="15" w:type="dxa"/>
            </w:tcMar>
            <w:vAlign w:val="center"/>
          </w:tcPr>
          <w:p w14:paraId="51D9688B">
            <w:pPr>
              <w:widowControl/>
              <w:spacing w:line="240" w:lineRule="exact"/>
              <w:jc w:val="center"/>
              <w:textAlignment w:val="center"/>
              <w:rPr>
                <w:rFonts w:ascii="Times New Roman" w:hAnsi="Times New Roman" w:eastAsia="仿宋"/>
                <w:sz w:val="20"/>
                <w:szCs w:val="20"/>
              </w:rPr>
            </w:pPr>
            <w:r>
              <w:rPr>
                <w:rFonts w:hint="eastAsia" w:ascii="Times New Roman" w:hAnsi="Times New Roman" w:eastAsia="仿宋"/>
                <w:kern w:val="0"/>
                <w:sz w:val="20"/>
                <w:szCs w:val="20"/>
              </w:rPr>
              <w:t>市生态环境局</w:t>
            </w:r>
          </w:p>
        </w:tc>
        <w:tc>
          <w:tcPr>
            <w:tcW w:w="1877" w:type="dxa"/>
            <w:noWrap/>
            <w:tcMar>
              <w:top w:w="15" w:type="dxa"/>
              <w:left w:w="15" w:type="dxa"/>
              <w:right w:w="15" w:type="dxa"/>
            </w:tcMar>
            <w:vAlign w:val="center"/>
          </w:tcPr>
          <w:p w14:paraId="7785047A">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《中华人民共和国固体废物污染环境防治法》</w:t>
            </w:r>
          </w:p>
        </w:tc>
        <w:tc>
          <w:tcPr>
            <w:tcW w:w="4500" w:type="dxa"/>
            <w:noWrap/>
            <w:tcMar>
              <w:top w:w="15" w:type="dxa"/>
              <w:left w:w="15" w:type="dxa"/>
              <w:right w:w="15" w:type="dxa"/>
            </w:tcMar>
            <w:vAlign w:val="center"/>
          </w:tcPr>
          <w:p w14:paraId="4615A98E">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《中华人民共和国固体废物污染环境防治法》</w:t>
            </w:r>
          </w:p>
        </w:tc>
        <w:tc>
          <w:tcPr>
            <w:tcW w:w="2700" w:type="dxa"/>
            <w:noWrap/>
            <w:tcMar>
              <w:top w:w="15" w:type="dxa"/>
              <w:left w:w="15" w:type="dxa"/>
              <w:right w:w="15" w:type="dxa"/>
            </w:tcMar>
            <w:vAlign w:val="center"/>
          </w:tcPr>
          <w:p w14:paraId="4F7F137C">
            <w:pPr>
              <w:spacing w:line="240" w:lineRule="exact"/>
              <w:rPr>
                <w:rFonts w:ascii="Times New Roman" w:hAnsi="Times New Roman" w:eastAsia="仿宋"/>
                <w:sz w:val="20"/>
                <w:szCs w:val="20"/>
              </w:rPr>
            </w:pPr>
          </w:p>
        </w:tc>
      </w:tr>
      <w:tr w14:paraId="44D141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507" w:type="dxa"/>
            <w:noWrap/>
            <w:tcMar>
              <w:top w:w="15" w:type="dxa"/>
              <w:left w:w="15" w:type="dxa"/>
              <w:right w:w="15" w:type="dxa"/>
            </w:tcMar>
            <w:vAlign w:val="center"/>
          </w:tcPr>
          <w:p w14:paraId="20760B22">
            <w:pPr>
              <w:widowControl/>
              <w:spacing w:line="240" w:lineRule="exact"/>
              <w:ind w:left="384" w:hanging="384"/>
              <w:jc w:val="center"/>
              <w:textAlignment w:val="center"/>
              <w:rPr>
                <w:rFonts w:ascii="Times New Roman" w:hAnsi="Times New Roman" w:eastAsia="仿宋"/>
                <w:sz w:val="20"/>
                <w:szCs w:val="20"/>
              </w:rPr>
            </w:pPr>
            <w:r>
              <w:rPr>
                <w:rFonts w:ascii="Times New Roman" w:hAnsi="Times New Roman" w:eastAsia="仿宋"/>
                <w:sz w:val="20"/>
                <w:szCs w:val="20"/>
              </w:rPr>
              <w:t>79</w:t>
            </w:r>
          </w:p>
        </w:tc>
        <w:tc>
          <w:tcPr>
            <w:tcW w:w="507" w:type="dxa"/>
            <w:noWrap/>
            <w:tcMar>
              <w:top w:w="15" w:type="dxa"/>
              <w:left w:w="15" w:type="dxa"/>
              <w:right w:w="15" w:type="dxa"/>
            </w:tcMar>
            <w:vAlign w:val="center"/>
          </w:tcPr>
          <w:p w14:paraId="30D8CE4C">
            <w:pPr>
              <w:widowControl/>
              <w:spacing w:line="240" w:lineRule="exact"/>
              <w:ind w:left="384" w:hanging="384"/>
              <w:jc w:val="center"/>
              <w:textAlignment w:val="center"/>
              <w:rPr>
                <w:rFonts w:ascii="Times New Roman" w:hAnsi="Times New Roman" w:eastAsia="仿宋"/>
                <w:sz w:val="20"/>
                <w:szCs w:val="20"/>
              </w:rPr>
            </w:pPr>
            <w:r>
              <w:rPr>
                <w:rFonts w:ascii="Times New Roman" w:hAnsi="Times New Roman" w:eastAsia="仿宋"/>
                <w:sz w:val="20"/>
                <w:szCs w:val="20"/>
              </w:rPr>
              <w:t>144</w:t>
            </w:r>
          </w:p>
        </w:tc>
        <w:tc>
          <w:tcPr>
            <w:tcW w:w="1571" w:type="dxa"/>
            <w:noWrap/>
            <w:tcMar>
              <w:top w:w="15" w:type="dxa"/>
              <w:left w:w="15" w:type="dxa"/>
              <w:right w:w="15" w:type="dxa"/>
            </w:tcMar>
            <w:vAlign w:val="center"/>
          </w:tcPr>
          <w:p w14:paraId="6AD20C96">
            <w:pPr>
              <w:widowControl/>
              <w:spacing w:line="240" w:lineRule="exact"/>
              <w:textAlignment w:val="center"/>
              <w:rPr>
                <w:rFonts w:ascii="Times New Roman" w:hAnsi="Times New Roman" w:eastAsia="仿宋"/>
                <w:sz w:val="20"/>
                <w:szCs w:val="20"/>
              </w:rPr>
            </w:pPr>
            <w:r>
              <w:rPr>
                <w:rFonts w:hint="eastAsia" w:ascii="Times New Roman" w:hAnsi="Times New Roman" w:eastAsia="仿宋"/>
                <w:kern w:val="0"/>
                <w:sz w:val="20"/>
                <w:szCs w:val="20"/>
              </w:rPr>
              <w:t>必需经水路运输医疗废物审批</w:t>
            </w:r>
          </w:p>
        </w:tc>
        <w:tc>
          <w:tcPr>
            <w:tcW w:w="1210" w:type="dxa"/>
            <w:noWrap/>
            <w:tcMar>
              <w:top w:w="15" w:type="dxa"/>
              <w:left w:w="15" w:type="dxa"/>
              <w:right w:w="15" w:type="dxa"/>
            </w:tcMar>
            <w:vAlign w:val="center"/>
          </w:tcPr>
          <w:p w14:paraId="33A670DA">
            <w:pPr>
              <w:widowControl/>
              <w:spacing w:line="240" w:lineRule="exact"/>
              <w:jc w:val="center"/>
              <w:textAlignment w:val="center"/>
              <w:rPr>
                <w:rFonts w:ascii="Times New Roman" w:hAnsi="Times New Roman" w:eastAsia="仿宋"/>
                <w:kern w:val="0"/>
                <w:sz w:val="20"/>
                <w:szCs w:val="20"/>
              </w:rPr>
            </w:pPr>
            <w:r>
              <w:rPr>
                <w:rFonts w:hint="eastAsia" w:ascii="Times New Roman" w:hAnsi="Times New Roman" w:eastAsia="仿宋"/>
                <w:kern w:val="0"/>
                <w:sz w:val="20"/>
                <w:szCs w:val="20"/>
              </w:rPr>
              <w:t>市生态</w:t>
            </w:r>
          </w:p>
          <w:p w14:paraId="0B514CCB">
            <w:pPr>
              <w:widowControl/>
              <w:spacing w:line="240" w:lineRule="exact"/>
              <w:jc w:val="center"/>
              <w:textAlignment w:val="center"/>
              <w:rPr>
                <w:rFonts w:ascii="Times New Roman" w:hAnsi="Times New Roman" w:eastAsia="仿宋"/>
                <w:sz w:val="20"/>
                <w:szCs w:val="20"/>
              </w:rPr>
            </w:pPr>
            <w:r>
              <w:rPr>
                <w:rFonts w:hint="eastAsia" w:ascii="Times New Roman" w:hAnsi="Times New Roman" w:eastAsia="仿宋"/>
                <w:kern w:val="0"/>
                <w:sz w:val="20"/>
                <w:szCs w:val="20"/>
              </w:rPr>
              <w:t>环境局</w:t>
            </w:r>
          </w:p>
        </w:tc>
        <w:tc>
          <w:tcPr>
            <w:tcW w:w="1903" w:type="dxa"/>
            <w:noWrap/>
            <w:tcMar>
              <w:top w:w="15" w:type="dxa"/>
              <w:left w:w="15" w:type="dxa"/>
              <w:right w:w="15" w:type="dxa"/>
            </w:tcMar>
            <w:vAlign w:val="center"/>
          </w:tcPr>
          <w:p w14:paraId="1CDE28E6">
            <w:pPr>
              <w:widowControl/>
              <w:spacing w:line="240" w:lineRule="exact"/>
              <w:jc w:val="center"/>
              <w:textAlignment w:val="center"/>
              <w:rPr>
                <w:rFonts w:ascii="Times New Roman" w:hAnsi="Times New Roman" w:eastAsia="仿宋"/>
                <w:sz w:val="20"/>
                <w:szCs w:val="20"/>
              </w:rPr>
            </w:pPr>
            <w:r>
              <w:rPr>
                <w:rFonts w:hint="eastAsia" w:ascii="Times New Roman" w:hAnsi="Times New Roman" w:eastAsia="仿宋"/>
                <w:kern w:val="0"/>
                <w:sz w:val="20"/>
                <w:szCs w:val="20"/>
              </w:rPr>
              <w:t>市生态环境局</w:t>
            </w:r>
          </w:p>
        </w:tc>
        <w:tc>
          <w:tcPr>
            <w:tcW w:w="1877" w:type="dxa"/>
            <w:noWrap/>
            <w:tcMar>
              <w:top w:w="15" w:type="dxa"/>
              <w:left w:w="15" w:type="dxa"/>
              <w:right w:w="15" w:type="dxa"/>
            </w:tcMar>
            <w:vAlign w:val="center"/>
          </w:tcPr>
          <w:p w14:paraId="5C8CB07C">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《医疗废物管理条例》</w:t>
            </w:r>
          </w:p>
        </w:tc>
        <w:tc>
          <w:tcPr>
            <w:tcW w:w="4500" w:type="dxa"/>
            <w:noWrap/>
            <w:tcMar>
              <w:top w:w="15" w:type="dxa"/>
              <w:left w:w="15" w:type="dxa"/>
              <w:right w:w="15" w:type="dxa"/>
            </w:tcMar>
            <w:vAlign w:val="center"/>
          </w:tcPr>
          <w:p w14:paraId="07849634">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《医疗废物管理条例》</w:t>
            </w:r>
          </w:p>
        </w:tc>
        <w:tc>
          <w:tcPr>
            <w:tcW w:w="2700" w:type="dxa"/>
            <w:noWrap/>
            <w:tcMar>
              <w:top w:w="15" w:type="dxa"/>
              <w:left w:w="15" w:type="dxa"/>
              <w:right w:w="15" w:type="dxa"/>
            </w:tcMar>
            <w:vAlign w:val="center"/>
          </w:tcPr>
          <w:p w14:paraId="5FA71522">
            <w:pPr>
              <w:spacing w:line="240" w:lineRule="exact"/>
              <w:rPr>
                <w:rFonts w:ascii="Times New Roman" w:hAnsi="Times New Roman" w:eastAsia="仿宋"/>
                <w:sz w:val="20"/>
                <w:szCs w:val="20"/>
              </w:rPr>
            </w:pPr>
          </w:p>
        </w:tc>
      </w:tr>
      <w:tr w14:paraId="07FF4C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71" w:hRule="atLeast"/>
        </w:trPr>
        <w:tc>
          <w:tcPr>
            <w:tcW w:w="507" w:type="dxa"/>
            <w:vMerge w:val="restart"/>
            <w:noWrap/>
            <w:tcMar>
              <w:top w:w="15" w:type="dxa"/>
              <w:left w:w="15" w:type="dxa"/>
              <w:right w:w="15" w:type="dxa"/>
            </w:tcMar>
            <w:vAlign w:val="center"/>
          </w:tcPr>
          <w:p w14:paraId="42F72286">
            <w:pPr>
              <w:widowControl/>
              <w:spacing w:line="240" w:lineRule="exact"/>
              <w:ind w:left="384" w:hanging="384"/>
              <w:jc w:val="center"/>
              <w:textAlignment w:val="center"/>
              <w:rPr>
                <w:rFonts w:ascii="Times New Roman" w:hAnsi="Times New Roman" w:eastAsia="仿宋"/>
                <w:sz w:val="20"/>
                <w:szCs w:val="20"/>
              </w:rPr>
            </w:pPr>
            <w:r>
              <w:rPr>
                <w:rFonts w:ascii="Times New Roman" w:hAnsi="Times New Roman" w:eastAsia="仿宋"/>
                <w:sz w:val="20"/>
                <w:szCs w:val="20"/>
              </w:rPr>
              <w:t>80</w:t>
            </w:r>
          </w:p>
        </w:tc>
        <w:tc>
          <w:tcPr>
            <w:tcW w:w="507" w:type="dxa"/>
            <w:vMerge w:val="restart"/>
            <w:noWrap/>
            <w:tcMar>
              <w:top w:w="15" w:type="dxa"/>
              <w:left w:w="15" w:type="dxa"/>
              <w:right w:w="15" w:type="dxa"/>
            </w:tcMar>
            <w:vAlign w:val="center"/>
          </w:tcPr>
          <w:p w14:paraId="2CFB2804">
            <w:pPr>
              <w:widowControl/>
              <w:spacing w:line="240" w:lineRule="exact"/>
              <w:ind w:left="384" w:hanging="384"/>
              <w:jc w:val="center"/>
              <w:textAlignment w:val="center"/>
              <w:rPr>
                <w:rFonts w:ascii="Times New Roman" w:hAnsi="Times New Roman" w:eastAsia="仿宋"/>
                <w:sz w:val="20"/>
                <w:szCs w:val="20"/>
              </w:rPr>
            </w:pPr>
            <w:r>
              <w:rPr>
                <w:rFonts w:ascii="Times New Roman" w:hAnsi="Times New Roman" w:eastAsia="仿宋"/>
                <w:sz w:val="20"/>
                <w:szCs w:val="20"/>
              </w:rPr>
              <w:t>145</w:t>
            </w:r>
          </w:p>
        </w:tc>
        <w:tc>
          <w:tcPr>
            <w:tcW w:w="1571" w:type="dxa"/>
            <w:vMerge w:val="restart"/>
            <w:noWrap/>
            <w:tcMar>
              <w:top w:w="15" w:type="dxa"/>
              <w:left w:w="15" w:type="dxa"/>
              <w:right w:w="15" w:type="dxa"/>
            </w:tcMar>
            <w:vAlign w:val="center"/>
          </w:tcPr>
          <w:p w14:paraId="0125CB3C">
            <w:pPr>
              <w:widowControl/>
              <w:spacing w:line="240" w:lineRule="exact"/>
              <w:textAlignment w:val="center"/>
              <w:rPr>
                <w:rFonts w:ascii="Times New Roman" w:hAnsi="Times New Roman" w:eastAsia="仿宋"/>
                <w:sz w:val="20"/>
                <w:szCs w:val="20"/>
              </w:rPr>
            </w:pPr>
            <w:r>
              <w:rPr>
                <w:rFonts w:hint="eastAsia" w:ascii="Times New Roman" w:hAnsi="Times New Roman" w:eastAsia="仿宋"/>
                <w:spacing w:val="-11"/>
                <w:kern w:val="0"/>
                <w:sz w:val="20"/>
                <w:szCs w:val="20"/>
              </w:rPr>
              <w:t>废弃电器电子产品处理企业资格审批</w:t>
            </w:r>
          </w:p>
        </w:tc>
        <w:tc>
          <w:tcPr>
            <w:tcW w:w="1210" w:type="dxa"/>
            <w:vMerge w:val="restart"/>
            <w:noWrap/>
            <w:tcMar>
              <w:top w:w="15" w:type="dxa"/>
              <w:left w:w="15" w:type="dxa"/>
              <w:right w:w="15" w:type="dxa"/>
            </w:tcMar>
            <w:vAlign w:val="center"/>
          </w:tcPr>
          <w:p w14:paraId="252D6C33">
            <w:pPr>
              <w:widowControl/>
              <w:spacing w:line="240" w:lineRule="exact"/>
              <w:jc w:val="center"/>
              <w:textAlignment w:val="center"/>
              <w:rPr>
                <w:rFonts w:ascii="Times New Roman" w:hAnsi="Times New Roman" w:eastAsia="仿宋"/>
                <w:kern w:val="0"/>
                <w:sz w:val="20"/>
                <w:szCs w:val="20"/>
              </w:rPr>
            </w:pPr>
            <w:r>
              <w:rPr>
                <w:rFonts w:hint="eastAsia" w:ascii="Times New Roman" w:hAnsi="Times New Roman" w:eastAsia="仿宋"/>
                <w:kern w:val="0"/>
                <w:sz w:val="20"/>
                <w:szCs w:val="20"/>
              </w:rPr>
              <w:t>市生态</w:t>
            </w:r>
          </w:p>
          <w:p w14:paraId="30BF883C">
            <w:pPr>
              <w:widowControl/>
              <w:spacing w:line="240" w:lineRule="exact"/>
              <w:jc w:val="center"/>
              <w:textAlignment w:val="center"/>
              <w:rPr>
                <w:rFonts w:ascii="Times New Roman" w:hAnsi="Times New Roman" w:eastAsia="仿宋"/>
                <w:sz w:val="20"/>
                <w:szCs w:val="20"/>
              </w:rPr>
            </w:pPr>
            <w:r>
              <w:rPr>
                <w:rFonts w:hint="eastAsia" w:ascii="Times New Roman" w:hAnsi="Times New Roman" w:eastAsia="仿宋"/>
                <w:kern w:val="0"/>
                <w:sz w:val="20"/>
                <w:szCs w:val="20"/>
              </w:rPr>
              <w:t>环境局</w:t>
            </w:r>
          </w:p>
        </w:tc>
        <w:tc>
          <w:tcPr>
            <w:tcW w:w="1903" w:type="dxa"/>
            <w:vMerge w:val="restart"/>
            <w:noWrap/>
            <w:tcMar>
              <w:top w:w="15" w:type="dxa"/>
              <w:left w:w="15" w:type="dxa"/>
              <w:right w:w="15" w:type="dxa"/>
            </w:tcMar>
            <w:vAlign w:val="center"/>
          </w:tcPr>
          <w:p w14:paraId="3780CD7A">
            <w:pPr>
              <w:widowControl/>
              <w:spacing w:line="240" w:lineRule="exact"/>
              <w:jc w:val="center"/>
              <w:textAlignment w:val="center"/>
              <w:rPr>
                <w:rFonts w:ascii="Times New Roman" w:hAnsi="Times New Roman" w:eastAsia="仿宋"/>
                <w:sz w:val="20"/>
                <w:szCs w:val="20"/>
              </w:rPr>
            </w:pPr>
            <w:r>
              <w:rPr>
                <w:rFonts w:hint="eastAsia" w:ascii="Times New Roman" w:hAnsi="Times New Roman" w:eastAsia="仿宋"/>
                <w:kern w:val="0"/>
                <w:sz w:val="20"/>
                <w:szCs w:val="20"/>
              </w:rPr>
              <w:t>市生态环境局</w:t>
            </w:r>
          </w:p>
        </w:tc>
        <w:tc>
          <w:tcPr>
            <w:tcW w:w="1877" w:type="dxa"/>
            <w:vMerge w:val="restart"/>
            <w:noWrap/>
            <w:tcMar>
              <w:top w:w="15" w:type="dxa"/>
              <w:left w:w="15" w:type="dxa"/>
              <w:right w:w="15" w:type="dxa"/>
            </w:tcMar>
            <w:vAlign w:val="center"/>
          </w:tcPr>
          <w:p w14:paraId="6D4524BD">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《废弃电器电子产品回收处理管理条例》</w:t>
            </w:r>
          </w:p>
        </w:tc>
        <w:tc>
          <w:tcPr>
            <w:tcW w:w="4500" w:type="dxa"/>
            <w:noWrap/>
            <w:tcMar>
              <w:top w:w="15" w:type="dxa"/>
              <w:left w:w="15" w:type="dxa"/>
              <w:right w:w="15" w:type="dxa"/>
            </w:tcMar>
            <w:vAlign w:val="center"/>
          </w:tcPr>
          <w:p w14:paraId="216C893F">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《废弃电器电子产品回收处理管理条例》</w:t>
            </w:r>
          </w:p>
        </w:tc>
        <w:tc>
          <w:tcPr>
            <w:tcW w:w="2700" w:type="dxa"/>
            <w:vMerge w:val="restart"/>
            <w:noWrap/>
            <w:tcMar>
              <w:top w:w="15" w:type="dxa"/>
              <w:left w:w="15" w:type="dxa"/>
              <w:right w:w="15" w:type="dxa"/>
            </w:tcMar>
            <w:vAlign w:val="center"/>
          </w:tcPr>
          <w:p w14:paraId="3226EE9C">
            <w:pPr>
              <w:spacing w:line="240" w:lineRule="exact"/>
              <w:rPr>
                <w:rFonts w:ascii="Times New Roman" w:hAnsi="Times New Roman" w:eastAsia="仿宋"/>
                <w:sz w:val="20"/>
                <w:szCs w:val="20"/>
              </w:rPr>
            </w:pPr>
          </w:p>
        </w:tc>
      </w:tr>
      <w:tr w14:paraId="01F6BF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2" w:hRule="atLeast"/>
        </w:trPr>
        <w:tc>
          <w:tcPr>
            <w:tcW w:w="507" w:type="dxa"/>
            <w:vMerge w:val="continue"/>
            <w:noWrap/>
            <w:tcMar>
              <w:top w:w="15" w:type="dxa"/>
              <w:left w:w="15" w:type="dxa"/>
              <w:right w:w="15" w:type="dxa"/>
            </w:tcMar>
            <w:vAlign w:val="center"/>
          </w:tcPr>
          <w:p w14:paraId="7A06F0CF">
            <w:pPr>
              <w:widowControl/>
              <w:spacing w:line="240" w:lineRule="exact"/>
              <w:jc w:val="center"/>
              <w:textAlignment w:val="center"/>
              <w:rPr>
                <w:rFonts w:ascii="Times New Roman" w:hAnsi="Times New Roman" w:eastAsia="仿宋"/>
                <w:sz w:val="20"/>
                <w:szCs w:val="20"/>
              </w:rPr>
            </w:pPr>
          </w:p>
        </w:tc>
        <w:tc>
          <w:tcPr>
            <w:tcW w:w="507" w:type="dxa"/>
            <w:vMerge w:val="continue"/>
            <w:noWrap/>
            <w:tcMar>
              <w:top w:w="15" w:type="dxa"/>
              <w:left w:w="15" w:type="dxa"/>
              <w:right w:w="15" w:type="dxa"/>
            </w:tcMar>
            <w:vAlign w:val="center"/>
          </w:tcPr>
          <w:p w14:paraId="314086EF">
            <w:pPr>
              <w:widowControl/>
              <w:spacing w:line="240" w:lineRule="exact"/>
              <w:jc w:val="center"/>
              <w:textAlignment w:val="center"/>
              <w:rPr>
                <w:rFonts w:ascii="Times New Roman" w:hAnsi="Times New Roman" w:eastAsia="仿宋"/>
                <w:sz w:val="20"/>
                <w:szCs w:val="20"/>
              </w:rPr>
            </w:pPr>
          </w:p>
        </w:tc>
        <w:tc>
          <w:tcPr>
            <w:tcW w:w="1571" w:type="dxa"/>
            <w:vMerge w:val="continue"/>
            <w:noWrap/>
            <w:tcMar>
              <w:top w:w="15" w:type="dxa"/>
              <w:left w:w="15" w:type="dxa"/>
              <w:right w:w="15" w:type="dxa"/>
            </w:tcMar>
            <w:vAlign w:val="center"/>
          </w:tcPr>
          <w:p w14:paraId="16476DCC">
            <w:pPr>
              <w:spacing w:line="240" w:lineRule="exact"/>
              <w:rPr>
                <w:rFonts w:ascii="Times New Roman" w:hAnsi="Times New Roman" w:eastAsia="仿宋"/>
                <w:sz w:val="20"/>
                <w:szCs w:val="20"/>
              </w:rPr>
            </w:pPr>
          </w:p>
        </w:tc>
        <w:tc>
          <w:tcPr>
            <w:tcW w:w="1210" w:type="dxa"/>
            <w:vMerge w:val="continue"/>
            <w:noWrap/>
            <w:tcMar>
              <w:top w:w="15" w:type="dxa"/>
              <w:left w:w="15" w:type="dxa"/>
              <w:right w:w="15" w:type="dxa"/>
            </w:tcMar>
            <w:vAlign w:val="center"/>
          </w:tcPr>
          <w:p w14:paraId="780CF9D9">
            <w:pPr>
              <w:spacing w:line="240" w:lineRule="exact"/>
              <w:jc w:val="center"/>
              <w:rPr>
                <w:rFonts w:ascii="Times New Roman" w:hAnsi="Times New Roman" w:eastAsia="仿宋"/>
                <w:sz w:val="20"/>
                <w:szCs w:val="20"/>
              </w:rPr>
            </w:pPr>
          </w:p>
        </w:tc>
        <w:tc>
          <w:tcPr>
            <w:tcW w:w="1903" w:type="dxa"/>
            <w:vMerge w:val="continue"/>
            <w:noWrap/>
            <w:tcMar>
              <w:top w:w="15" w:type="dxa"/>
              <w:left w:w="15" w:type="dxa"/>
              <w:right w:w="15" w:type="dxa"/>
            </w:tcMar>
            <w:vAlign w:val="center"/>
          </w:tcPr>
          <w:p w14:paraId="61645F5E">
            <w:pPr>
              <w:spacing w:line="240" w:lineRule="exact"/>
              <w:rPr>
                <w:rFonts w:ascii="Times New Roman" w:hAnsi="Times New Roman" w:eastAsia="仿宋"/>
                <w:sz w:val="20"/>
                <w:szCs w:val="20"/>
              </w:rPr>
            </w:pPr>
          </w:p>
        </w:tc>
        <w:tc>
          <w:tcPr>
            <w:tcW w:w="1877" w:type="dxa"/>
            <w:vMerge w:val="continue"/>
            <w:noWrap/>
            <w:tcMar>
              <w:top w:w="15" w:type="dxa"/>
              <w:left w:w="15" w:type="dxa"/>
              <w:right w:w="15" w:type="dxa"/>
            </w:tcMar>
            <w:vAlign w:val="center"/>
          </w:tcPr>
          <w:p w14:paraId="1FE60DEA">
            <w:pPr>
              <w:spacing w:line="240" w:lineRule="exact"/>
              <w:jc w:val="left"/>
              <w:rPr>
                <w:rFonts w:ascii="Times New Roman" w:hAnsi="Times New Roman" w:eastAsia="仿宋"/>
                <w:sz w:val="20"/>
                <w:szCs w:val="20"/>
              </w:rPr>
            </w:pPr>
          </w:p>
        </w:tc>
        <w:tc>
          <w:tcPr>
            <w:tcW w:w="4500" w:type="dxa"/>
            <w:noWrap/>
            <w:tcMar>
              <w:top w:w="15" w:type="dxa"/>
              <w:left w:w="15" w:type="dxa"/>
              <w:right w:w="15" w:type="dxa"/>
            </w:tcMar>
            <w:vAlign w:val="center"/>
          </w:tcPr>
          <w:p w14:paraId="00F79130">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《废弃电器电子产品处理资格许可管理办法》</w:t>
            </w:r>
          </w:p>
        </w:tc>
        <w:tc>
          <w:tcPr>
            <w:tcW w:w="2700" w:type="dxa"/>
            <w:vMerge w:val="continue"/>
            <w:noWrap/>
            <w:tcMar>
              <w:top w:w="15" w:type="dxa"/>
              <w:left w:w="15" w:type="dxa"/>
              <w:right w:w="15" w:type="dxa"/>
            </w:tcMar>
            <w:vAlign w:val="center"/>
          </w:tcPr>
          <w:p w14:paraId="0ACCFF92">
            <w:pPr>
              <w:spacing w:line="240" w:lineRule="exact"/>
              <w:rPr>
                <w:rFonts w:ascii="Times New Roman" w:hAnsi="Times New Roman" w:eastAsia="仿宋"/>
                <w:sz w:val="20"/>
                <w:szCs w:val="20"/>
              </w:rPr>
            </w:pPr>
          </w:p>
        </w:tc>
      </w:tr>
      <w:tr w14:paraId="736262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507" w:type="dxa"/>
            <w:noWrap/>
            <w:tcMar>
              <w:top w:w="15" w:type="dxa"/>
              <w:left w:w="15" w:type="dxa"/>
              <w:right w:w="15" w:type="dxa"/>
            </w:tcMar>
            <w:vAlign w:val="center"/>
          </w:tcPr>
          <w:p w14:paraId="73BE3C43">
            <w:pPr>
              <w:spacing w:line="240" w:lineRule="exact"/>
              <w:ind w:left="384" w:hanging="384"/>
              <w:jc w:val="center"/>
              <w:rPr>
                <w:rFonts w:ascii="Times New Roman" w:hAnsi="Times New Roman" w:eastAsia="仿宋"/>
                <w:sz w:val="20"/>
                <w:szCs w:val="20"/>
              </w:rPr>
            </w:pPr>
            <w:r>
              <w:rPr>
                <w:rFonts w:ascii="Times New Roman" w:hAnsi="Times New Roman" w:eastAsia="仿宋"/>
                <w:sz w:val="20"/>
                <w:szCs w:val="20"/>
              </w:rPr>
              <w:t>81</w:t>
            </w:r>
          </w:p>
        </w:tc>
        <w:tc>
          <w:tcPr>
            <w:tcW w:w="507" w:type="dxa"/>
            <w:noWrap/>
            <w:tcMar>
              <w:top w:w="15" w:type="dxa"/>
              <w:left w:w="15" w:type="dxa"/>
              <w:right w:w="15" w:type="dxa"/>
            </w:tcMar>
            <w:vAlign w:val="center"/>
          </w:tcPr>
          <w:p w14:paraId="0F56CC65">
            <w:pPr>
              <w:spacing w:line="240" w:lineRule="exact"/>
              <w:ind w:left="384" w:hanging="384"/>
              <w:jc w:val="center"/>
              <w:rPr>
                <w:rFonts w:ascii="Times New Roman" w:hAnsi="Times New Roman" w:eastAsia="仿宋"/>
                <w:sz w:val="20"/>
                <w:szCs w:val="20"/>
              </w:rPr>
            </w:pPr>
            <w:r>
              <w:rPr>
                <w:rFonts w:ascii="Times New Roman" w:hAnsi="Times New Roman" w:eastAsia="仿宋"/>
                <w:sz w:val="20"/>
                <w:szCs w:val="20"/>
              </w:rPr>
              <w:t>147</w:t>
            </w:r>
          </w:p>
        </w:tc>
        <w:tc>
          <w:tcPr>
            <w:tcW w:w="1571" w:type="dxa"/>
            <w:noWrap/>
            <w:tcMar>
              <w:top w:w="15" w:type="dxa"/>
              <w:left w:w="15" w:type="dxa"/>
              <w:right w:w="15" w:type="dxa"/>
            </w:tcMar>
            <w:vAlign w:val="center"/>
          </w:tcPr>
          <w:p w14:paraId="48E640AD">
            <w:pPr>
              <w:widowControl/>
              <w:spacing w:line="240" w:lineRule="exact"/>
              <w:textAlignment w:val="center"/>
              <w:rPr>
                <w:rFonts w:ascii="Times New Roman" w:hAnsi="Times New Roman" w:eastAsia="仿宋"/>
                <w:sz w:val="20"/>
                <w:szCs w:val="20"/>
              </w:rPr>
            </w:pPr>
            <w:r>
              <w:rPr>
                <w:rFonts w:hint="eastAsia" w:ascii="Times New Roman" w:hAnsi="Times New Roman" w:eastAsia="仿宋"/>
                <w:spacing w:val="6"/>
                <w:kern w:val="0"/>
                <w:sz w:val="20"/>
                <w:szCs w:val="20"/>
              </w:rPr>
              <w:t>放射性核素排放许可</w:t>
            </w:r>
          </w:p>
        </w:tc>
        <w:tc>
          <w:tcPr>
            <w:tcW w:w="1210" w:type="dxa"/>
            <w:noWrap/>
            <w:tcMar>
              <w:top w:w="15" w:type="dxa"/>
              <w:left w:w="15" w:type="dxa"/>
              <w:right w:w="15" w:type="dxa"/>
            </w:tcMar>
            <w:vAlign w:val="center"/>
          </w:tcPr>
          <w:p w14:paraId="0B1DE44C">
            <w:pPr>
              <w:widowControl/>
              <w:spacing w:line="240" w:lineRule="exact"/>
              <w:jc w:val="center"/>
              <w:textAlignment w:val="center"/>
              <w:rPr>
                <w:rFonts w:ascii="Times New Roman" w:hAnsi="Times New Roman" w:eastAsia="仿宋"/>
                <w:kern w:val="0"/>
                <w:sz w:val="20"/>
                <w:szCs w:val="20"/>
              </w:rPr>
            </w:pPr>
            <w:r>
              <w:rPr>
                <w:rFonts w:hint="eastAsia" w:ascii="Times New Roman" w:hAnsi="Times New Roman" w:eastAsia="仿宋"/>
                <w:kern w:val="0"/>
                <w:sz w:val="20"/>
                <w:szCs w:val="20"/>
              </w:rPr>
              <w:t>市生态</w:t>
            </w:r>
          </w:p>
          <w:p w14:paraId="5A3843F0">
            <w:pPr>
              <w:widowControl/>
              <w:spacing w:line="240" w:lineRule="exact"/>
              <w:jc w:val="center"/>
              <w:textAlignment w:val="center"/>
              <w:rPr>
                <w:rFonts w:ascii="Times New Roman" w:hAnsi="Times New Roman" w:eastAsia="仿宋"/>
                <w:sz w:val="20"/>
                <w:szCs w:val="20"/>
              </w:rPr>
            </w:pPr>
            <w:r>
              <w:rPr>
                <w:rFonts w:hint="eastAsia" w:ascii="Times New Roman" w:hAnsi="Times New Roman" w:eastAsia="仿宋"/>
                <w:kern w:val="0"/>
                <w:sz w:val="20"/>
                <w:szCs w:val="20"/>
              </w:rPr>
              <w:t>环境局</w:t>
            </w:r>
          </w:p>
        </w:tc>
        <w:tc>
          <w:tcPr>
            <w:tcW w:w="1903" w:type="dxa"/>
            <w:noWrap/>
            <w:tcMar>
              <w:top w:w="15" w:type="dxa"/>
              <w:left w:w="15" w:type="dxa"/>
              <w:right w:w="15" w:type="dxa"/>
            </w:tcMar>
            <w:vAlign w:val="center"/>
          </w:tcPr>
          <w:p w14:paraId="421FCC25">
            <w:pPr>
              <w:widowControl/>
              <w:spacing w:line="240" w:lineRule="exact"/>
              <w:textAlignment w:val="center"/>
              <w:rPr>
                <w:rFonts w:ascii="Times New Roman" w:hAnsi="Times New Roman" w:eastAsia="仿宋"/>
                <w:sz w:val="20"/>
                <w:szCs w:val="20"/>
              </w:rPr>
            </w:pPr>
            <w:r>
              <w:rPr>
                <w:rFonts w:hint="eastAsia" w:ascii="Times New Roman" w:hAnsi="Times New Roman" w:eastAsia="仿宋"/>
                <w:kern w:val="0"/>
                <w:sz w:val="20"/>
                <w:szCs w:val="20"/>
              </w:rPr>
              <w:t>市生态环境局及其派出机构</w:t>
            </w:r>
          </w:p>
        </w:tc>
        <w:tc>
          <w:tcPr>
            <w:tcW w:w="1877" w:type="dxa"/>
            <w:noWrap/>
            <w:tcMar>
              <w:top w:w="15" w:type="dxa"/>
              <w:left w:w="15" w:type="dxa"/>
              <w:right w:w="15" w:type="dxa"/>
            </w:tcMar>
            <w:vAlign w:val="center"/>
          </w:tcPr>
          <w:p w14:paraId="14C6FFEA">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《中华人民共和国放射性污染防治法》</w:t>
            </w:r>
          </w:p>
        </w:tc>
        <w:tc>
          <w:tcPr>
            <w:tcW w:w="4500" w:type="dxa"/>
            <w:noWrap/>
            <w:tcMar>
              <w:top w:w="15" w:type="dxa"/>
              <w:left w:w="15" w:type="dxa"/>
              <w:right w:w="15" w:type="dxa"/>
            </w:tcMar>
            <w:vAlign w:val="center"/>
          </w:tcPr>
          <w:p w14:paraId="497E250A">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《中华人民共和国放射性污染防治法》</w:t>
            </w:r>
          </w:p>
        </w:tc>
        <w:tc>
          <w:tcPr>
            <w:tcW w:w="2700" w:type="dxa"/>
            <w:noWrap/>
            <w:tcMar>
              <w:top w:w="15" w:type="dxa"/>
              <w:left w:w="15" w:type="dxa"/>
              <w:right w:w="15" w:type="dxa"/>
            </w:tcMar>
            <w:vAlign w:val="center"/>
          </w:tcPr>
          <w:p w14:paraId="4576D279">
            <w:pPr>
              <w:spacing w:line="240" w:lineRule="exact"/>
              <w:rPr>
                <w:rFonts w:ascii="Times New Roman" w:hAnsi="Times New Roman" w:eastAsia="仿宋"/>
                <w:sz w:val="20"/>
                <w:szCs w:val="20"/>
              </w:rPr>
            </w:pPr>
          </w:p>
        </w:tc>
      </w:tr>
      <w:tr w14:paraId="148525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47" w:hRule="atLeast"/>
        </w:trPr>
        <w:tc>
          <w:tcPr>
            <w:tcW w:w="507" w:type="dxa"/>
            <w:vMerge w:val="restart"/>
            <w:noWrap/>
            <w:tcMar>
              <w:top w:w="15" w:type="dxa"/>
              <w:left w:w="15" w:type="dxa"/>
              <w:right w:w="15" w:type="dxa"/>
            </w:tcMar>
            <w:vAlign w:val="center"/>
          </w:tcPr>
          <w:p w14:paraId="646FE2E4">
            <w:pPr>
              <w:widowControl/>
              <w:spacing w:line="240" w:lineRule="exact"/>
              <w:ind w:left="384" w:hanging="384"/>
              <w:jc w:val="center"/>
              <w:textAlignment w:val="center"/>
              <w:rPr>
                <w:rFonts w:ascii="Times New Roman" w:hAnsi="Times New Roman" w:eastAsia="仿宋"/>
                <w:sz w:val="20"/>
                <w:szCs w:val="20"/>
              </w:rPr>
            </w:pPr>
            <w:r>
              <w:rPr>
                <w:rFonts w:ascii="Times New Roman" w:hAnsi="Times New Roman" w:eastAsia="仿宋"/>
                <w:sz w:val="20"/>
                <w:szCs w:val="20"/>
              </w:rPr>
              <w:t>82</w:t>
            </w:r>
          </w:p>
        </w:tc>
        <w:tc>
          <w:tcPr>
            <w:tcW w:w="507" w:type="dxa"/>
            <w:vMerge w:val="restart"/>
            <w:noWrap/>
            <w:tcMar>
              <w:top w:w="15" w:type="dxa"/>
              <w:left w:w="15" w:type="dxa"/>
              <w:right w:w="15" w:type="dxa"/>
            </w:tcMar>
            <w:vAlign w:val="center"/>
          </w:tcPr>
          <w:p w14:paraId="4BCE44A0">
            <w:pPr>
              <w:widowControl/>
              <w:spacing w:line="240" w:lineRule="exact"/>
              <w:ind w:left="384" w:hanging="384"/>
              <w:jc w:val="center"/>
              <w:textAlignment w:val="center"/>
              <w:rPr>
                <w:rFonts w:ascii="Times New Roman" w:hAnsi="Times New Roman" w:eastAsia="仿宋"/>
                <w:sz w:val="20"/>
                <w:szCs w:val="20"/>
              </w:rPr>
            </w:pPr>
            <w:r>
              <w:rPr>
                <w:rFonts w:ascii="Times New Roman" w:hAnsi="Times New Roman" w:eastAsia="仿宋"/>
                <w:sz w:val="20"/>
                <w:szCs w:val="20"/>
              </w:rPr>
              <w:t>148</w:t>
            </w:r>
          </w:p>
        </w:tc>
        <w:tc>
          <w:tcPr>
            <w:tcW w:w="1571" w:type="dxa"/>
            <w:vMerge w:val="restart"/>
            <w:noWrap/>
            <w:tcMar>
              <w:top w:w="15" w:type="dxa"/>
              <w:left w:w="15" w:type="dxa"/>
              <w:right w:w="15" w:type="dxa"/>
            </w:tcMar>
            <w:vAlign w:val="center"/>
          </w:tcPr>
          <w:p w14:paraId="4F29D88B">
            <w:pPr>
              <w:widowControl/>
              <w:spacing w:line="240" w:lineRule="exact"/>
              <w:textAlignment w:val="center"/>
              <w:rPr>
                <w:rFonts w:ascii="Times New Roman" w:hAnsi="Times New Roman" w:eastAsia="仿宋"/>
                <w:sz w:val="20"/>
                <w:szCs w:val="20"/>
              </w:rPr>
            </w:pPr>
            <w:r>
              <w:rPr>
                <w:rFonts w:hint="eastAsia" w:ascii="Times New Roman" w:hAnsi="Times New Roman" w:eastAsia="仿宋"/>
                <w:kern w:val="0"/>
                <w:sz w:val="20"/>
                <w:szCs w:val="20"/>
              </w:rPr>
              <w:t>辐射安全许可</w:t>
            </w:r>
          </w:p>
        </w:tc>
        <w:tc>
          <w:tcPr>
            <w:tcW w:w="1210" w:type="dxa"/>
            <w:vMerge w:val="restart"/>
            <w:noWrap/>
            <w:tcMar>
              <w:top w:w="15" w:type="dxa"/>
              <w:left w:w="15" w:type="dxa"/>
              <w:right w:w="15" w:type="dxa"/>
            </w:tcMar>
            <w:vAlign w:val="center"/>
          </w:tcPr>
          <w:p w14:paraId="601EFD8F">
            <w:pPr>
              <w:widowControl/>
              <w:spacing w:line="240" w:lineRule="exact"/>
              <w:jc w:val="center"/>
              <w:textAlignment w:val="center"/>
              <w:rPr>
                <w:rFonts w:ascii="Times New Roman" w:hAnsi="Times New Roman" w:eastAsia="仿宋"/>
                <w:kern w:val="0"/>
                <w:sz w:val="20"/>
                <w:szCs w:val="20"/>
              </w:rPr>
            </w:pPr>
            <w:r>
              <w:rPr>
                <w:rFonts w:hint="eastAsia" w:ascii="Times New Roman" w:hAnsi="Times New Roman" w:eastAsia="仿宋"/>
                <w:kern w:val="0"/>
                <w:sz w:val="20"/>
                <w:szCs w:val="20"/>
              </w:rPr>
              <w:t>市生态</w:t>
            </w:r>
          </w:p>
          <w:p w14:paraId="4443E545">
            <w:pPr>
              <w:widowControl/>
              <w:spacing w:line="240" w:lineRule="exact"/>
              <w:jc w:val="center"/>
              <w:textAlignment w:val="center"/>
              <w:rPr>
                <w:rFonts w:ascii="Times New Roman" w:hAnsi="Times New Roman" w:eastAsia="仿宋"/>
                <w:sz w:val="20"/>
                <w:szCs w:val="20"/>
              </w:rPr>
            </w:pPr>
            <w:r>
              <w:rPr>
                <w:rFonts w:hint="eastAsia" w:ascii="Times New Roman" w:hAnsi="Times New Roman" w:eastAsia="仿宋"/>
                <w:kern w:val="0"/>
                <w:sz w:val="20"/>
                <w:szCs w:val="20"/>
              </w:rPr>
              <w:t>环境局</w:t>
            </w:r>
          </w:p>
        </w:tc>
        <w:tc>
          <w:tcPr>
            <w:tcW w:w="1903" w:type="dxa"/>
            <w:vMerge w:val="restart"/>
            <w:noWrap/>
            <w:tcMar>
              <w:top w:w="15" w:type="dxa"/>
              <w:left w:w="15" w:type="dxa"/>
              <w:right w:w="15" w:type="dxa"/>
            </w:tcMar>
            <w:vAlign w:val="center"/>
          </w:tcPr>
          <w:p w14:paraId="0FF99D17">
            <w:pPr>
              <w:widowControl/>
              <w:spacing w:line="240" w:lineRule="exact"/>
              <w:jc w:val="center"/>
              <w:textAlignment w:val="center"/>
              <w:rPr>
                <w:rFonts w:ascii="Times New Roman" w:hAnsi="Times New Roman" w:eastAsia="仿宋"/>
                <w:sz w:val="20"/>
                <w:szCs w:val="20"/>
              </w:rPr>
            </w:pPr>
            <w:r>
              <w:rPr>
                <w:rFonts w:hint="eastAsia" w:ascii="Times New Roman" w:hAnsi="Times New Roman" w:eastAsia="仿宋"/>
                <w:kern w:val="0"/>
                <w:sz w:val="20"/>
                <w:szCs w:val="20"/>
              </w:rPr>
              <w:t>市生态环境局</w:t>
            </w:r>
          </w:p>
        </w:tc>
        <w:tc>
          <w:tcPr>
            <w:tcW w:w="1877" w:type="dxa"/>
            <w:noWrap/>
            <w:tcMar>
              <w:top w:w="15" w:type="dxa"/>
              <w:left w:w="15" w:type="dxa"/>
              <w:right w:w="15" w:type="dxa"/>
            </w:tcMar>
            <w:vAlign w:val="center"/>
          </w:tcPr>
          <w:p w14:paraId="5AF79329">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《中华人民共和国放射性污染防治法》</w:t>
            </w:r>
          </w:p>
        </w:tc>
        <w:tc>
          <w:tcPr>
            <w:tcW w:w="4500" w:type="dxa"/>
            <w:noWrap/>
            <w:tcMar>
              <w:top w:w="15" w:type="dxa"/>
              <w:left w:w="15" w:type="dxa"/>
              <w:right w:w="15" w:type="dxa"/>
            </w:tcMar>
            <w:vAlign w:val="center"/>
          </w:tcPr>
          <w:p w14:paraId="43479137">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《放射性同位素与射线装置安全和防护条例》</w:t>
            </w:r>
          </w:p>
        </w:tc>
        <w:tc>
          <w:tcPr>
            <w:tcW w:w="2700" w:type="dxa"/>
            <w:vMerge w:val="restart"/>
            <w:noWrap/>
            <w:tcMar>
              <w:top w:w="15" w:type="dxa"/>
              <w:left w:w="15" w:type="dxa"/>
              <w:right w:w="15" w:type="dxa"/>
            </w:tcMar>
            <w:vAlign w:val="center"/>
          </w:tcPr>
          <w:p w14:paraId="701A33C1">
            <w:pPr>
              <w:widowControl/>
              <w:spacing w:line="240" w:lineRule="exact"/>
              <w:textAlignment w:val="center"/>
              <w:rPr>
                <w:rFonts w:ascii="Times New Roman" w:hAnsi="Times New Roman" w:eastAsia="仿宋"/>
                <w:sz w:val="20"/>
                <w:szCs w:val="20"/>
              </w:rPr>
            </w:pPr>
          </w:p>
        </w:tc>
      </w:tr>
      <w:tr w14:paraId="34B3F8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05" w:hRule="atLeast"/>
        </w:trPr>
        <w:tc>
          <w:tcPr>
            <w:tcW w:w="507" w:type="dxa"/>
            <w:vMerge w:val="continue"/>
            <w:noWrap/>
            <w:tcMar>
              <w:top w:w="15" w:type="dxa"/>
              <w:left w:w="15" w:type="dxa"/>
              <w:right w:w="15" w:type="dxa"/>
            </w:tcMar>
            <w:vAlign w:val="center"/>
          </w:tcPr>
          <w:p w14:paraId="4A8E7B9C">
            <w:pPr>
              <w:spacing w:line="240" w:lineRule="exact"/>
              <w:jc w:val="center"/>
              <w:rPr>
                <w:rFonts w:ascii="Times New Roman" w:hAnsi="Times New Roman" w:eastAsia="仿宋"/>
                <w:sz w:val="20"/>
                <w:szCs w:val="20"/>
              </w:rPr>
            </w:pPr>
          </w:p>
        </w:tc>
        <w:tc>
          <w:tcPr>
            <w:tcW w:w="507" w:type="dxa"/>
            <w:vMerge w:val="continue"/>
            <w:noWrap/>
            <w:tcMar>
              <w:top w:w="15" w:type="dxa"/>
              <w:left w:w="15" w:type="dxa"/>
              <w:right w:w="15" w:type="dxa"/>
            </w:tcMar>
            <w:vAlign w:val="center"/>
          </w:tcPr>
          <w:p w14:paraId="48A56015">
            <w:pPr>
              <w:spacing w:line="240" w:lineRule="exact"/>
              <w:jc w:val="center"/>
              <w:rPr>
                <w:rFonts w:ascii="Times New Roman" w:hAnsi="Times New Roman" w:eastAsia="仿宋"/>
                <w:sz w:val="20"/>
                <w:szCs w:val="20"/>
              </w:rPr>
            </w:pPr>
          </w:p>
        </w:tc>
        <w:tc>
          <w:tcPr>
            <w:tcW w:w="1571" w:type="dxa"/>
            <w:vMerge w:val="continue"/>
            <w:noWrap/>
            <w:tcMar>
              <w:top w:w="15" w:type="dxa"/>
              <w:left w:w="15" w:type="dxa"/>
              <w:right w:w="15" w:type="dxa"/>
            </w:tcMar>
            <w:vAlign w:val="center"/>
          </w:tcPr>
          <w:p w14:paraId="78C8087B">
            <w:pPr>
              <w:spacing w:line="240" w:lineRule="exact"/>
              <w:rPr>
                <w:rFonts w:ascii="Times New Roman" w:hAnsi="Times New Roman" w:eastAsia="仿宋"/>
                <w:sz w:val="20"/>
                <w:szCs w:val="20"/>
              </w:rPr>
            </w:pPr>
          </w:p>
        </w:tc>
        <w:tc>
          <w:tcPr>
            <w:tcW w:w="1210" w:type="dxa"/>
            <w:vMerge w:val="continue"/>
            <w:noWrap/>
            <w:tcMar>
              <w:top w:w="15" w:type="dxa"/>
              <w:left w:w="15" w:type="dxa"/>
              <w:right w:w="15" w:type="dxa"/>
            </w:tcMar>
            <w:vAlign w:val="center"/>
          </w:tcPr>
          <w:p w14:paraId="2435073E">
            <w:pPr>
              <w:spacing w:line="240" w:lineRule="exact"/>
              <w:jc w:val="center"/>
              <w:rPr>
                <w:rFonts w:ascii="Times New Roman" w:hAnsi="Times New Roman" w:eastAsia="仿宋"/>
                <w:sz w:val="20"/>
                <w:szCs w:val="20"/>
              </w:rPr>
            </w:pPr>
          </w:p>
        </w:tc>
        <w:tc>
          <w:tcPr>
            <w:tcW w:w="1903" w:type="dxa"/>
            <w:vMerge w:val="continue"/>
            <w:noWrap/>
            <w:tcMar>
              <w:top w:w="15" w:type="dxa"/>
              <w:left w:w="15" w:type="dxa"/>
              <w:right w:w="15" w:type="dxa"/>
            </w:tcMar>
            <w:vAlign w:val="center"/>
          </w:tcPr>
          <w:p w14:paraId="59867307">
            <w:pPr>
              <w:spacing w:line="240" w:lineRule="exact"/>
              <w:jc w:val="center"/>
              <w:rPr>
                <w:rFonts w:ascii="Times New Roman" w:hAnsi="Times New Roman" w:eastAsia="仿宋"/>
                <w:sz w:val="20"/>
                <w:szCs w:val="20"/>
              </w:rPr>
            </w:pPr>
          </w:p>
        </w:tc>
        <w:tc>
          <w:tcPr>
            <w:tcW w:w="1877" w:type="dxa"/>
            <w:noWrap/>
            <w:tcMar>
              <w:top w:w="15" w:type="dxa"/>
              <w:left w:w="15" w:type="dxa"/>
              <w:right w:w="15" w:type="dxa"/>
            </w:tcMar>
            <w:vAlign w:val="center"/>
          </w:tcPr>
          <w:p w14:paraId="7BA89092">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《放射性同位素与射线装置安全和防护条例》</w:t>
            </w:r>
          </w:p>
        </w:tc>
        <w:tc>
          <w:tcPr>
            <w:tcW w:w="4500" w:type="dxa"/>
            <w:noWrap/>
            <w:tcMar>
              <w:top w:w="15" w:type="dxa"/>
              <w:left w:w="15" w:type="dxa"/>
              <w:right w:w="15" w:type="dxa"/>
            </w:tcMar>
            <w:vAlign w:val="center"/>
          </w:tcPr>
          <w:p w14:paraId="6F8CD29B">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《国务院关于深化</w:t>
            </w:r>
            <w:r>
              <w:rPr>
                <w:rFonts w:ascii="Times New Roman" w:hAnsi="Times New Roman" w:eastAsia="仿宋"/>
                <w:kern w:val="0"/>
                <w:sz w:val="20"/>
                <w:szCs w:val="20"/>
              </w:rPr>
              <w:t>“</w:t>
            </w:r>
            <w:r>
              <w:rPr>
                <w:rFonts w:hint="eastAsia" w:ascii="Times New Roman" w:hAnsi="Times New Roman" w:eastAsia="仿宋"/>
                <w:kern w:val="0"/>
                <w:sz w:val="20"/>
                <w:szCs w:val="20"/>
              </w:rPr>
              <w:t>证照分离</w:t>
            </w:r>
            <w:r>
              <w:rPr>
                <w:rFonts w:ascii="Times New Roman" w:hAnsi="Times New Roman" w:eastAsia="仿宋"/>
                <w:kern w:val="0"/>
                <w:sz w:val="20"/>
                <w:szCs w:val="20"/>
              </w:rPr>
              <w:t>”</w:t>
            </w:r>
            <w:r>
              <w:rPr>
                <w:rFonts w:hint="eastAsia" w:ascii="Times New Roman" w:hAnsi="Times New Roman" w:eastAsia="仿宋"/>
                <w:kern w:val="0"/>
                <w:sz w:val="20"/>
                <w:szCs w:val="20"/>
              </w:rPr>
              <w:t>改革进一步激发市场主体发展活力的通知》（国发〔</w:t>
            </w:r>
            <w:r>
              <w:rPr>
                <w:rFonts w:ascii="Times New Roman" w:hAnsi="Times New Roman" w:eastAsia="仿宋"/>
                <w:kern w:val="0"/>
                <w:sz w:val="20"/>
                <w:szCs w:val="20"/>
              </w:rPr>
              <w:t>2021</w:t>
            </w:r>
            <w:r>
              <w:rPr>
                <w:rFonts w:hint="eastAsia" w:ascii="Times New Roman" w:hAnsi="Times New Roman" w:eastAsia="仿宋"/>
                <w:kern w:val="0"/>
                <w:sz w:val="20"/>
                <w:szCs w:val="20"/>
              </w:rPr>
              <w:t>〕</w:t>
            </w:r>
            <w:r>
              <w:rPr>
                <w:rFonts w:ascii="Times New Roman" w:hAnsi="Times New Roman" w:eastAsia="仿宋"/>
                <w:kern w:val="0"/>
                <w:sz w:val="20"/>
                <w:szCs w:val="20"/>
              </w:rPr>
              <w:t>7</w:t>
            </w:r>
            <w:r>
              <w:rPr>
                <w:rFonts w:hint="eastAsia" w:ascii="Times New Roman" w:hAnsi="Times New Roman" w:eastAsia="仿宋"/>
                <w:kern w:val="0"/>
                <w:sz w:val="20"/>
                <w:szCs w:val="20"/>
              </w:rPr>
              <w:t>号）</w:t>
            </w:r>
          </w:p>
        </w:tc>
        <w:tc>
          <w:tcPr>
            <w:tcW w:w="2700" w:type="dxa"/>
            <w:vMerge w:val="continue"/>
            <w:noWrap/>
            <w:tcMar>
              <w:top w:w="15" w:type="dxa"/>
              <w:left w:w="15" w:type="dxa"/>
              <w:right w:w="15" w:type="dxa"/>
            </w:tcMar>
            <w:vAlign w:val="center"/>
          </w:tcPr>
          <w:p w14:paraId="6A3E6A95">
            <w:pPr>
              <w:spacing w:line="240" w:lineRule="exact"/>
              <w:rPr>
                <w:rFonts w:ascii="Times New Roman" w:hAnsi="Times New Roman" w:eastAsia="仿宋"/>
                <w:sz w:val="20"/>
                <w:szCs w:val="20"/>
              </w:rPr>
            </w:pPr>
          </w:p>
        </w:tc>
      </w:tr>
      <w:tr w14:paraId="4ABF1E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7" w:hRule="atLeast"/>
        </w:trPr>
        <w:tc>
          <w:tcPr>
            <w:tcW w:w="507" w:type="dxa"/>
            <w:vMerge w:val="restart"/>
            <w:noWrap/>
            <w:tcMar>
              <w:top w:w="15" w:type="dxa"/>
              <w:left w:w="15" w:type="dxa"/>
              <w:right w:w="15" w:type="dxa"/>
            </w:tcMar>
            <w:vAlign w:val="center"/>
          </w:tcPr>
          <w:p w14:paraId="112BF7D9">
            <w:pPr>
              <w:spacing w:line="240" w:lineRule="exact"/>
              <w:ind w:left="384" w:hanging="384"/>
              <w:jc w:val="center"/>
              <w:rPr>
                <w:rFonts w:ascii="Times New Roman" w:hAnsi="Times New Roman" w:eastAsia="仿宋"/>
                <w:sz w:val="20"/>
                <w:szCs w:val="20"/>
              </w:rPr>
            </w:pPr>
            <w:r>
              <w:rPr>
                <w:rFonts w:ascii="Times New Roman" w:hAnsi="Times New Roman" w:eastAsia="仿宋"/>
                <w:sz w:val="20"/>
                <w:szCs w:val="20"/>
              </w:rPr>
              <w:t>83</w:t>
            </w:r>
          </w:p>
        </w:tc>
        <w:tc>
          <w:tcPr>
            <w:tcW w:w="507" w:type="dxa"/>
            <w:vMerge w:val="restart"/>
            <w:noWrap/>
            <w:tcMar>
              <w:top w:w="15" w:type="dxa"/>
              <w:left w:w="15" w:type="dxa"/>
              <w:right w:w="15" w:type="dxa"/>
            </w:tcMar>
            <w:vAlign w:val="center"/>
          </w:tcPr>
          <w:p w14:paraId="19A880B6">
            <w:pPr>
              <w:spacing w:line="240" w:lineRule="exact"/>
              <w:ind w:left="384" w:hanging="384"/>
              <w:jc w:val="center"/>
              <w:rPr>
                <w:rFonts w:ascii="Times New Roman" w:hAnsi="Times New Roman" w:eastAsia="仿宋"/>
                <w:sz w:val="20"/>
                <w:szCs w:val="20"/>
              </w:rPr>
            </w:pPr>
            <w:r>
              <w:rPr>
                <w:rFonts w:ascii="Times New Roman" w:hAnsi="Times New Roman" w:eastAsia="仿宋"/>
                <w:sz w:val="20"/>
                <w:szCs w:val="20"/>
              </w:rPr>
              <w:t>151</w:t>
            </w:r>
          </w:p>
        </w:tc>
        <w:tc>
          <w:tcPr>
            <w:tcW w:w="1571" w:type="dxa"/>
            <w:vMerge w:val="restart"/>
            <w:noWrap/>
            <w:tcMar>
              <w:top w:w="15" w:type="dxa"/>
              <w:left w:w="15" w:type="dxa"/>
              <w:right w:w="15" w:type="dxa"/>
            </w:tcMar>
            <w:vAlign w:val="center"/>
          </w:tcPr>
          <w:p w14:paraId="11A0FBF7">
            <w:pPr>
              <w:widowControl/>
              <w:spacing w:line="240" w:lineRule="exact"/>
              <w:textAlignment w:val="center"/>
              <w:rPr>
                <w:rFonts w:ascii="Times New Roman" w:hAnsi="Times New Roman" w:eastAsia="仿宋"/>
                <w:sz w:val="20"/>
                <w:szCs w:val="20"/>
              </w:rPr>
            </w:pPr>
            <w:r>
              <w:rPr>
                <w:rFonts w:hint="eastAsia" w:ascii="Times New Roman" w:hAnsi="Times New Roman" w:eastAsia="仿宋"/>
                <w:spacing w:val="11"/>
                <w:kern w:val="0"/>
                <w:sz w:val="20"/>
                <w:szCs w:val="20"/>
              </w:rPr>
              <w:t>建筑业企业资质认定</w:t>
            </w:r>
          </w:p>
        </w:tc>
        <w:tc>
          <w:tcPr>
            <w:tcW w:w="1210" w:type="dxa"/>
            <w:vMerge w:val="restart"/>
            <w:noWrap/>
            <w:tcMar>
              <w:top w:w="15" w:type="dxa"/>
              <w:left w:w="15" w:type="dxa"/>
              <w:right w:w="15" w:type="dxa"/>
            </w:tcMar>
            <w:vAlign w:val="center"/>
          </w:tcPr>
          <w:p w14:paraId="7B88F9C6">
            <w:pPr>
              <w:widowControl/>
              <w:spacing w:line="240" w:lineRule="exact"/>
              <w:jc w:val="center"/>
              <w:textAlignment w:val="center"/>
              <w:rPr>
                <w:rFonts w:ascii="Times New Roman" w:hAnsi="Times New Roman" w:eastAsia="仿宋"/>
                <w:sz w:val="20"/>
                <w:szCs w:val="20"/>
              </w:rPr>
            </w:pPr>
            <w:r>
              <w:rPr>
                <w:rFonts w:hint="eastAsia" w:ascii="Times New Roman" w:hAnsi="Times New Roman" w:eastAsia="仿宋"/>
                <w:kern w:val="0"/>
                <w:sz w:val="20"/>
                <w:szCs w:val="20"/>
              </w:rPr>
              <w:t>市住房城乡建设局</w:t>
            </w:r>
          </w:p>
        </w:tc>
        <w:tc>
          <w:tcPr>
            <w:tcW w:w="1903" w:type="dxa"/>
            <w:vMerge w:val="restart"/>
            <w:noWrap/>
            <w:tcMar>
              <w:top w:w="15" w:type="dxa"/>
              <w:left w:w="15" w:type="dxa"/>
              <w:right w:w="15" w:type="dxa"/>
            </w:tcMar>
            <w:vAlign w:val="center"/>
          </w:tcPr>
          <w:p w14:paraId="3B8EB712">
            <w:pPr>
              <w:widowControl/>
              <w:spacing w:line="240" w:lineRule="exact"/>
              <w:jc w:val="center"/>
              <w:textAlignment w:val="center"/>
              <w:rPr>
                <w:rFonts w:ascii="Times New Roman" w:hAnsi="Times New Roman" w:eastAsia="仿宋"/>
                <w:sz w:val="20"/>
                <w:szCs w:val="20"/>
              </w:rPr>
            </w:pPr>
            <w:r>
              <w:rPr>
                <w:rFonts w:hint="eastAsia" w:ascii="Times New Roman" w:hAnsi="Times New Roman" w:eastAsia="仿宋"/>
                <w:kern w:val="0"/>
                <w:sz w:val="20"/>
                <w:szCs w:val="20"/>
              </w:rPr>
              <w:t>市住房城乡建设局</w:t>
            </w:r>
          </w:p>
        </w:tc>
        <w:tc>
          <w:tcPr>
            <w:tcW w:w="1877" w:type="dxa"/>
            <w:noWrap/>
            <w:tcMar>
              <w:top w:w="15" w:type="dxa"/>
              <w:left w:w="15" w:type="dxa"/>
              <w:right w:w="15" w:type="dxa"/>
            </w:tcMar>
            <w:vAlign w:val="center"/>
          </w:tcPr>
          <w:p w14:paraId="73BE7384">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《中华人民共和国建筑法》</w:t>
            </w:r>
          </w:p>
        </w:tc>
        <w:tc>
          <w:tcPr>
            <w:tcW w:w="4500" w:type="dxa"/>
            <w:noWrap/>
            <w:tcMar>
              <w:top w:w="15" w:type="dxa"/>
              <w:left w:w="15" w:type="dxa"/>
              <w:right w:w="15" w:type="dxa"/>
            </w:tcMar>
            <w:vAlign w:val="center"/>
          </w:tcPr>
          <w:p w14:paraId="4345454A">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《建筑业企业资质管理规定》</w:t>
            </w:r>
          </w:p>
        </w:tc>
        <w:tc>
          <w:tcPr>
            <w:tcW w:w="2700" w:type="dxa"/>
            <w:vMerge w:val="restart"/>
            <w:noWrap/>
            <w:tcMar>
              <w:top w:w="15" w:type="dxa"/>
              <w:left w:w="15" w:type="dxa"/>
              <w:right w:w="15" w:type="dxa"/>
            </w:tcMar>
            <w:vAlign w:val="center"/>
          </w:tcPr>
          <w:p w14:paraId="3B925455">
            <w:pPr>
              <w:spacing w:line="240" w:lineRule="exact"/>
              <w:rPr>
                <w:rFonts w:ascii="Times New Roman" w:hAnsi="Times New Roman" w:eastAsia="仿宋"/>
                <w:sz w:val="20"/>
                <w:szCs w:val="20"/>
              </w:rPr>
            </w:pPr>
          </w:p>
        </w:tc>
      </w:tr>
      <w:tr w14:paraId="388B7F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75" w:hRule="atLeast"/>
        </w:trPr>
        <w:tc>
          <w:tcPr>
            <w:tcW w:w="507" w:type="dxa"/>
            <w:vMerge w:val="continue"/>
            <w:noWrap/>
            <w:tcMar>
              <w:top w:w="15" w:type="dxa"/>
              <w:left w:w="15" w:type="dxa"/>
              <w:right w:w="15" w:type="dxa"/>
            </w:tcMar>
            <w:vAlign w:val="center"/>
          </w:tcPr>
          <w:p w14:paraId="286C6D88">
            <w:pPr>
              <w:spacing w:line="240" w:lineRule="exact"/>
              <w:jc w:val="center"/>
              <w:rPr>
                <w:rFonts w:ascii="Times New Roman" w:hAnsi="Times New Roman" w:eastAsia="仿宋"/>
                <w:sz w:val="20"/>
                <w:szCs w:val="20"/>
              </w:rPr>
            </w:pPr>
          </w:p>
        </w:tc>
        <w:tc>
          <w:tcPr>
            <w:tcW w:w="507" w:type="dxa"/>
            <w:vMerge w:val="continue"/>
            <w:noWrap/>
            <w:tcMar>
              <w:top w:w="15" w:type="dxa"/>
              <w:left w:w="15" w:type="dxa"/>
              <w:right w:w="15" w:type="dxa"/>
            </w:tcMar>
            <w:vAlign w:val="center"/>
          </w:tcPr>
          <w:p w14:paraId="0B19EE65">
            <w:pPr>
              <w:spacing w:line="240" w:lineRule="exact"/>
              <w:jc w:val="center"/>
              <w:rPr>
                <w:rFonts w:ascii="Times New Roman" w:hAnsi="Times New Roman" w:eastAsia="仿宋"/>
                <w:sz w:val="20"/>
                <w:szCs w:val="20"/>
              </w:rPr>
            </w:pPr>
          </w:p>
        </w:tc>
        <w:tc>
          <w:tcPr>
            <w:tcW w:w="1571" w:type="dxa"/>
            <w:vMerge w:val="continue"/>
            <w:noWrap/>
            <w:tcMar>
              <w:top w:w="15" w:type="dxa"/>
              <w:left w:w="15" w:type="dxa"/>
              <w:right w:w="15" w:type="dxa"/>
            </w:tcMar>
            <w:vAlign w:val="center"/>
          </w:tcPr>
          <w:p w14:paraId="6963D2A4">
            <w:pPr>
              <w:spacing w:line="240" w:lineRule="exact"/>
              <w:rPr>
                <w:rFonts w:ascii="Times New Roman" w:hAnsi="Times New Roman" w:eastAsia="仿宋"/>
                <w:sz w:val="20"/>
                <w:szCs w:val="20"/>
              </w:rPr>
            </w:pPr>
          </w:p>
        </w:tc>
        <w:tc>
          <w:tcPr>
            <w:tcW w:w="1210" w:type="dxa"/>
            <w:vMerge w:val="continue"/>
            <w:noWrap/>
            <w:tcMar>
              <w:top w:w="15" w:type="dxa"/>
              <w:left w:w="15" w:type="dxa"/>
              <w:right w:w="15" w:type="dxa"/>
            </w:tcMar>
            <w:vAlign w:val="center"/>
          </w:tcPr>
          <w:p w14:paraId="3A0F87AA">
            <w:pPr>
              <w:spacing w:line="240" w:lineRule="exact"/>
              <w:jc w:val="center"/>
              <w:rPr>
                <w:rFonts w:ascii="Times New Roman" w:hAnsi="Times New Roman" w:eastAsia="仿宋"/>
                <w:sz w:val="20"/>
                <w:szCs w:val="20"/>
              </w:rPr>
            </w:pPr>
          </w:p>
        </w:tc>
        <w:tc>
          <w:tcPr>
            <w:tcW w:w="1903" w:type="dxa"/>
            <w:vMerge w:val="continue"/>
            <w:noWrap/>
            <w:tcMar>
              <w:top w:w="15" w:type="dxa"/>
              <w:left w:w="15" w:type="dxa"/>
              <w:right w:w="15" w:type="dxa"/>
            </w:tcMar>
            <w:vAlign w:val="center"/>
          </w:tcPr>
          <w:p w14:paraId="6355E9D6">
            <w:pPr>
              <w:spacing w:line="240" w:lineRule="exact"/>
              <w:rPr>
                <w:rFonts w:ascii="Times New Roman" w:hAnsi="Times New Roman" w:eastAsia="仿宋"/>
                <w:sz w:val="20"/>
                <w:szCs w:val="20"/>
              </w:rPr>
            </w:pPr>
          </w:p>
        </w:tc>
        <w:tc>
          <w:tcPr>
            <w:tcW w:w="1877" w:type="dxa"/>
            <w:noWrap/>
            <w:tcMar>
              <w:top w:w="15" w:type="dxa"/>
              <w:left w:w="15" w:type="dxa"/>
              <w:right w:w="15" w:type="dxa"/>
            </w:tcMar>
            <w:vAlign w:val="center"/>
          </w:tcPr>
          <w:p w14:paraId="1DAB5480">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《建设工程质量管理条例》</w:t>
            </w:r>
          </w:p>
        </w:tc>
        <w:tc>
          <w:tcPr>
            <w:tcW w:w="4500" w:type="dxa"/>
            <w:noWrap/>
            <w:tcMar>
              <w:top w:w="15" w:type="dxa"/>
              <w:left w:w="15" w:type="dxa"/>
              <w:right w:w="15" w:type="dxa"/>
            </w:tcMar>
            <w:vAlign w:val="center"/>
          </w:tcPr>
          <w:p w14:paraId="6E41CF26">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《国务院关于深化</w:t>
            </w:r>
            <w:r>
              <w:rPr>
                <w:rFonts w:ascii="Times New Roman" w:hAnsi="Times New Roman" w:eastAsia="仿宋"/>
                <w:kern w:val="0"/>
                <w:sz w:val="20"/>
                <w:szCs w:val="20"/>
              </w:rPr>
              <w:t>“</w:t>
            </w:r>
            <w:r>
              <w:rPr>
                <w:rFonts w:hint="eastAsia" w:ascii="Times New Roman" w:hAnsi="Times New Roman" w:eastAsia="仿宋"/>
                <w:kern w:val="0"/>
                <w:sz w:val="20"/>
                <w:szCs w:val="20"/>
              </w:rPr>
              <w:t>证照分离</w:t>
            </w:r>
            <w:r>
              <w:rPr>
                <w:rFonts w:ascii="Times New Roman" w:hAnsi="Times New Roman" w:eastAsia="仿宋"/>
                <w:kern w:val="0"/>
                <w:sz w:val="20"/>
                <w:szCs w:val="20"/>
              </w:rPr>
              <w:t>”</w:t>
            </w:r>
            <w:r>
              <w:rPr>
                <w:rFonts w:hint="eastAsia" w:ascii="Times New Roman" w:hAnsi="Times New Roman" w:eastAsia="仿宋"/>
                <w:kern w:val="0"/>
                <w:sz w:val="20"/>
                <w:szCs w:val="20"/>
              </w:rPr>
              <w:t>改革进一步激发市场主体发展活力的通知》（国发〔</w:t>
            </w:r>
            <w:r>
              <w:rPr>
                <w:rFonts w:ascii="Times New Roman" w:hAnsi="Times New Roman" w:eastAsia="仿宋"/>
                <w:kern w:val="0"/>
                <w:sz w:val="20"/>
                <w:szCs w:val="20"/>
              </w:rPr>
              <w:t>2021</w:t>
            </w:r>
            <w:r>
              <w:rPr>
                <w:rFonts w:hint="eastAsia" w:ascii="Times New Roman" w:hAnsi="Times New Roman" w:eastAsia="仿宋"/>
                <w:kern w:val="0"/>
                <w:sz w:val="20"/>
                <w:szCs w:val="20"/>
              </w:rPr>
              <w:t>〕</w:t>
            </w:r>
            <w:r>
              <w:rPr>
                <w:rFonts w:ascii="Times New Roman" w:hAnsi="Times New Roman" w:eastAsia="仿宋"/>
                <w:kern w:val="0"/>
                <w:sz w:val="20"/>
                <w:szCs w:val="20"/>
              </w:rPr>
              <w:t>7</w:t>
            </w:r>
            <w:r>
              <w:rPr>
                <w:rFonts w:hint="eastAsia" w:ascii="Times New Roman" w:hAnsi="Times New Roman" w:eastAsia="仿宋"/>
                <w:kern w:val="0"/>
                <w:sz w:val="20"/>
                <w:szCs w:val="20"/>
              </w:rPr>
              <w:t>号）</w:t>
            </w:r>
          </w:p>
        </w:tc>
        <w:tc>
          <w:tcPr>
            <w:tcW w:w="2700" w:type="dxa"/>
            <w:vMerge w:val="continue"/>
            <w:noWrap/>
            <w:tcMar>
              <w:top w:w="15" w:type="dxa"/>
              <w:left w:w="15" w:type="dxa"/>
              <w:right w:w="15" w:type="dxa"/>
            </w:tcMar>
            <w:vAlign w:val="center"/>
          </w:tcPr>
          <w:p w14:paraId="4C7F3296">
            <w:pPr>
              <w:spacing w:line="240" w:lineRule="exact"/>
              <w:rPr>
                <w:rFonts w:ascii="Times New Roman" w:hAnsi="Times New Roman" w:eastAsia="仿宋"/>
                <w:sz w:val="20"/>
                <w:szCs w:val="20"/>
              </w:rPr>
            </w:pPr>
          </w:p>
        </w:tc>
      </w:tr>
      <w:tr w14:paraId="3EE2EF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2" w:hRule="atLeast"/>
        </w:trPr>
        <w:tc>
          <w:tcPr>
            <w:tcW w:w="507" w:type="dxa"/>
            <w:vMerge w:val="restart"/>
            <w:noWrap/>
            <w:tcMar>
              <w:top w:w="15" w:type="dxa"/>
              <w:left w:w="15" w:type="dxa"/>
              <w:right w:w="15" w:type="dxa"/>
            </w:tcMar>
            <w:vAlign w:val="center"/>
          </w:tcPr>
          <w:p w14:paraId="1D6A0D5B">
            <w:pPr>
              <w:widowControl/>
              <w:spacing w:line="240" w:lineRule="exact"/>
              <w:ind w:left="384" w:hanging="384"/>
              <w:jc w:val="center"/>
              <w:textAlignment w:val="center"/>
              <w:rPr>
                <w:rFonts w:ascii="Times New Roman" w:hAnsi="Times New Roman" w:eastAsia="仿宋"/>
                <w:sz w:val="20"/>
                <w:szCs w:val="20"/>
              </w:rPr>
            </w:pPr>
            <w:r>
              <w:rPr>
                <w:rFonts w:ascii="Times New Roman" w:hAnsi="Times New Roman" w:eastAsia="仿宋"/>
                <w:sz w:val="20"/>
                <w:szCs w:val="20"/>
              </w:rPr>
              <w:t>84</w:t>
            </w:r>
          </w:p>
        </w:tc>
        <w:tc>
          <w:tcPr>
            <w:tcW w:w="507" w:type="dxa"/>
            <w:vMerge w:val="restart"/>
            <w:noWrap/>
            <w:tcMar>
              <w:top w:w="15" w:type="dxa"/>
              <w:left w:w="15" w:type="dxa"/>
              <w:right w:w="15" w:type="dxa"/>
            </w:tcMar>
            <w:vAlign w:val="center"/>
          </w:tcPr>
          <w:p w14:paraId="3B962345">
            <w:pPr>
              <w:widowControl/>
              <w:spacing w:line="240" w:lineRule="exact"/>
              <w:ind w:left="384" w:hanging="384"/>
              <w:jc w:val="center"/>
              <w:textAlignment w:val="center"/>
              <w:rPr>
                <w:rFonts w:ascii="Times New Roman" w:hAnsi="Times New Roman" w:eastAsia="仿宋"/>
                <w:sz w:val="20"/>
                <w:szCs w:val="20"/>
              </w:rPr>
            </w:pPr>
            <w:r>
              <w:rPr>
                <w:rFonts w:ascii="Times New Roman" w:hAnsi="Times New Roman" w:eastAsia="仿宋"/>
                <w:sz w:val="20"/>
                <w:szCs w:val="20"/>
              </w:rPr>
              <w:t>158</w:t>
            </w:r>
          </w:p>
        </w:tc>
        <w:tc>
          <w:tcPr>
            <w:tcW w:w="1571" w:type="dxa"/>
            <w:vMerge w:val="restart"/>
            <w:noWrap/>
            <w:tcMar>
              <w:top w:w="15" w:type="dxa"/>
              <w:left w:w="15" w:type="dxa"/>
              <w:right w:w="15" w:type="dxa"/>
            </w:tcMar>
            <w:vAlign w:val="center"/>
          </w:tcPr>
          <w:p w14:paraId="0EF813A1">
            <w:pPr>
              <w:widowControl/>
              <w:spacing w:line="240" w:lineRule="exact"/>
              <w:textAlignment w:val="center"/>
              <w:rPr>
                <w:rFonts w:ascii="Times New Roman" w:hAnsi="Times New Roman" w:eastAsia="仿宋"/>
                <w:sz w:val="20"/>
                <w:szCs w:val="20"/>
              </w:rPr>
            </w:pPr>
            <w:r>
              <w:rPr>
                <w:rFonts w:hint="eastAsia" w:ascii="Times New Roman" w:hAnsi="Times New Roman" w:eastAsia="仿宋"/>
                <w:kern w:val="0"/>
                <w:sz w:val="20"/>
                <w:szCs w:val="20"/>
              </w:rPr>
              <w:t>建筑工程施工许可</w:t>
            </w:r>
          </w:p>
        </w:tc>
        <w:tc>
          <w:tcPr>
            <w:tcW w:w="1210" w:type="dxa"/>
            <w:vMerge w:val="restart"/>
            <w:noWrap/>
            <w:tcMar>
              <w:top w:w="15" w:type="dxa"/>
              <w:left w:w="15" w:type="dxa"/>
              <w:right w:w="15" w:type="dxa"/>
            </w:tcMar>
            <w:vAlign w:val="center"/>
          </w:tcPr>
          <w:p w14:paraId="40D03FA6">
            <w:pPr>
              <w:widowControl/>
              <w:spacing w:line="240" w:lineRule="exact"/>
              <w:jc w:val="center"/>
              <w:textAlignment w:val="center"/>
              <w:rPr>
                <w:rFonts w:ascii="Times New Roman" w:hAnsi="Times New Roman" w:eastAsia="仿宋"/>
                <w:sz w:val="20"/>
                <w:szCs w:val="20"/>
              </w:rPr>
            </w:pPr>
            <w:r>
              <w:rPr>
                <w:rFonts w:hint="eastAsia" w:ascii="Times New Roman" w:hAnsi="Times New Roman" w:eastAsia="仿宋"/>
                <w:kern w:val="0"/>
                <w:sz w:val="20"/>
                <w:szCs w:val="20"/>
              </w:rPr>
              <w:t>市住房城乡建设局</w:t>
            </w:r>
          </w:p>
        </w:tc>
        <w:tc>
          <w:tcPr>
            <w:tcW w:w="1903" w:type="dxa"/>
            <w:vMerge w:val="restart"/>
            <w:noWrap/>
            <w:tcMar>
              <w:top w:w="15" w:type="dxa"/>
              <w:left w:w="15" w:type="dxa"/>
              <w:right w:w="15" w:type="dxa"/>
            </w:tcMar>
            <w:vAlign w:val="center"/>
          </w:tcPr>
          <w:p w14:paraId="7B5E993C">
            <w:pPr>
              <w:widowControl/>
              <w:spacing w:line="240" w:lineRule="exact"/>
              <w:textAlignment w:val="center"/>
              <w:rPr>
                <w:rFonts w:ascii="Times New Roman" w:hAnsi="Times New Roman" w:eastAsia="仿宋"/>
                <w:sz w:val="20"/>
                <w:szCs w:val="20"/>
              </w:rPr>
            </w:pPr>
            <w:r>
              <w:rPr>
                <w:rFonts w:hint="eastAsia" w:ascii="Times New Roman" w:hAnsi="Times New Roman" w:eastAsia="仿宋"/>
                <w:kern w:val="0"/>
                <w:sz w:val="20"/>
                <w:szCs w:val="20"/>
              </w:rPr>
              <w:t>设区的市级、县级住房城乡建设部门</w:t>
            </w:r>
          </w:p>
        </w:tc>
        <w:tc>
          <w:tcPr>
            <w:tcW w:w="1877" w:type="dxa"/>
            <w:vMerge w:val="restart"/>
            <w:noWrap/>
            <w:tcMar>
              <w:top w:w="15" w:type="dxa"/>
              <w:left w:w="15" w:type="dxa"/>
              <w:right w:w="15" w:type="dxa"/>
            </w:tcMar>
            <w:vAlign w:val="center"/>
          </w:tcPr>
          <w:p w14:paraId="6CBDFA7F">
            <w:pPr>
              <w:widowControl/>
              <w:spacing w:line="240" w:lineRule="exact"/>
              <w:jc w:val="left"/>
              <w:textAlignment w:val="center"/>
              <w:rPr>
                <w:rFonts w:ascii="Times New Roman" w:hAnsi="Times New Roman" w:eastAsia="仿宋"/>
                <w:spacing w:val="6"/>
                <w:sz w:val="20"/>
                <w:szCs w:val="20"/>
              </w:rPr>
            </w:pPr>
            <w:r>
              <w:rPr>
                <w:rFonts w:hint="eastAsia" w:ascii="Times New Roman" w:hAnsi="Times New Roman" w:eastAsia="仿宋"/>
                <w:spacing w:val="6"/>
                <w:kern w:val="0"/>
                <w:sz w:val="20"/>
                <w:szCs w:val="20"/>
              </w:rPr>
              <w:t>《中华人民共和国建筑法》</w:t>
            </w:r>
          </w:p>
        </w:tc>
        <w:tc>
          <w:tcPr>
            <w:tcW w:w="4500" w:type="dxa"/>
            <w:noWrap/>
            <w:tcMar>
              <w:top w:w="15" w:type="dxa"/>
              <w:left w:w="15" w:type="dxa"/>
              <w:right w:w="15" w:type="dxa"/>
            </w:tcMar>
            <w:vAlign w:val="center"/>
          </w:tcPr>
          <w:p w14:paraId="18D6390F">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《中华人民共和国建筑法》</w:t>
            </w:r>
          </w:p>
        </w:tc>
        <w:tc>
          <w:tcPr>
            <w:tcW w:w="2700" w:type="dxa"/>
            <w:vMerge w:val="restart"/>
            <w:noWrap/>
            <w:tcMar>
              <w:top w:w="15" w:type="dxa"/>
              <w:left w:w="15" w:type="dxa"/>
              <w:right w:w="15" w:type="dxa"/>
            </w:tcMar>
            <w:vAlign w:val="center"/>
          </w:tcPr>
          <w:p w14:paraId="262D330E">
            <w:pPr>
              <w:spacing w:line="240" w:lineRule="exact"/>
              <w:rPr>
                <w:rFonts w:ascii="Times New Roman" w:hAnsi="Times New Roman" w:eastAsia="仿宋"/>
                <w:sz w:val="20"/>
                <w:szCs w:val="20"/>
              </w:rPr>
            </w:pPr>
          </w:p>
        </w:tc>
      </w:tr>
      <w:tr w14:paraId="239626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2" w:hRule="atLeast"/>
        </w:trPr>
        <w:tc>
          <w:tcPr>
            <w:tcW w:w="507" w:type="dxa"/>
            <w:vMerge w:val="continue"/>
            <w:noWrap/>
            <w:tcMar>
              <w:top w:w="15" w:type="dxa"/>
              <w:left w:w="15" w:type="dxa"/>
              <w:right w:w="15" w:type="dxa"/>
            </w:tcMar>
            <w:vAlign w:val="center"/>
          </w:tcPr>
          <w:p w14:paraId="2ABFD8E4">
            <w:pPr>
              <w:widowControl/>
              <w:spacing w:line="240" w:lineRule="exact"/>
              <w:jc w:val="center"/>
              <w:textAlignment w:val="center"/>
              <w:rPr>
                <w:rFonts w:ascii="Times New Roman" w:hAnsi="Times New Roman" w:eastAsia="仿宋"/>
                <w:sz w:val="20"/>
                <w:szCs w:val="20"/>
              </w:rPr>
            </w:pPr>
          </w:p>
        </w:tc>
        <w:tc>
          <w:tcPr>
            <w:tcW w:w="507" w:type="dxa"/>
            <w:vMerge w:val="continue"/>
            <w:noWrap/>
            <w:tcMar>
              <w:top w:w="15" w:type="dxa"/>
              <w:left w:w="15" w:type="dxa"/>
              <w:right w:w="15" w:type="dxa"/>
            </w:tcMar>
            <w:vAlign w:val="center"/>
          </w:tcPr>
          <w:p w14:paraId="5156E93B">
            <w:pPr>
              <w:widowControl/>
              <w:spacing w:line="240" w:lineRule="exact"/>
              <w:jc w:val="center"/>
              <w:textAlignment w:val="center"/>
              <w:rPr>
                <w:rFonts w:ascii="Times New Roman" w:hAnsi="Times New Roman" w:eastAsia="仿宋"/>
                <w:sz w:val="20"/>
                <w:szCs w:val="20"/>
              </w:rPr>
            </w:pPr>
          </w:p>
        </w:tc>
        <w:tc>
          <w:tcPr>
            <w:tcW w:w="1571" w:type="dxa"/>
            <w:vMerge w:val="continue"/>
            <w:noWrap/>
            <w:tcMar>
              <w:top w:w="15" w:type="dxa"/>
              <w:left w:w="15" w:type="dxa"/>
              <w:right w:w="15" w:type="dxa"/>
            </w:tcMar>
            <w:vAlign w:val="center"/>
          </w:tcPr>
          <w:p w14:paraId="105263E1">
            <w:pPr>
              <w:spacing w:line="240" w:lineRule="exact"/>
              <w:rPr>
                <w:rFonts w:ascii="Times New Roman" w:hAnsi="Times New Roman" w:eastAsia="仿宋"/>
                <w:sz w:val="20"/>
                <w:szCs w:val="20"/>
              </w:rPr>
            </w:pPr>
          </w:p>
        </w:tc>
        <w:tc>
          <w:tcPr>
            <w:tcW w:w="1210" w:type="dxa"/>
            <w:vMerge w:val="continue"/>
            <w:noWrap/>
            <w:tcMar>
              <w:top w:w="15" w:type="dxa"/>
              <w:left w:w="15" w:type="dxa"/>
              <w:right w:w="15" w:type="dxa"/>
            </w:tcMar>
            <w:vAlign w:val="center"/>
          </w:tcPr>
          <w:p w14:paraId="4EC820AE">
            <w:pPr>
              <w:spacing w:line="240" w:lineRule="exact"/>
              <w:jc w:val="center"/>
              <w:rPr>
                <w:rFonts w:ascii="Times New Roman" w:hAnsi="Times New Roman" w:eastAsia="仿宋"/>
                <w:sz w:val="20"/>
                <w:szCs w:val="20"/>
              </w:rPr>
            </w:pPr>
          </w:p>
        </w:tc>
        <w:tc>
          <w:tcPr>
            <w:tcW w:w="1903" w:type="dxa"/>
            <w:vMerge w:val="continue"/>
            <w:noWrap/>
            <w:tcMar>
              <w:top w:w="15" w:type="dxa"/>
              <w:left w:w="15" w:type="dxa"/>
              <w:right w:w="15" w:type="dxa"/>
            </w:tcMar>
            <w:vAlign w:val="center"/>
          </w:tcPr>
          <w:p w14:paraId="6E0431FF">
            <w:pPr>
              <w:spacing w:line="240" w:lineRule="exact"/>
              <w:rPr>
                <w:rFonts w:ascii="Times New Roman" w:hAnsi="Times New Roman" w:eastAsia="仿宋"/>
                <w:sz w:val="20"/>
                <w:szCs w:val="20"/>
              </w:rPr>
            </w:pPr>
          </w:p>
        </w:tc>
        <w:tc>
          <w:tcPr>
            <w:tcW w:w="1877" w:type="dxa"/>
            <w:vMerge w:val="continue"/>
            <w:noWrap/>
            <w:tcMar>
              <w:top w:w="15" w:type="dxa"/>
              <w:left w:w="15" w:type="dxa"/>
              <w:right w:w="15" w:type="dxa"/>
            </w:tcMar>
            <w:vAlign w:val="center"/>
          </w:tcPr>
          <w:p w14:paraId="30F4433F">
            <w:pPr>
              <w:spacing w:line="240" w:lineRule="exact"/>
              <w:jc w:val="left"/>
              <w:rPr>
                <w:rFonts w:ascii="Times New Roman" w:hAnsi="Times New Roman" w:eastAsia="仿宋"/>
                <w:spacing w:val="6"/>
                <w:sz w:val="20"/>
                <w:szCs w:val="20"/>
              </w:rPr>
            </w:pPr>
          </w:p>
        </w:tc>
        <w:tc>
          <w:tcPr>
            <w:tcW w:w="4500" w:type="dxa"/>
            <w:noWrap/>
            <w:tcMar>
              <w:top w:w="15" w:type="dxa"/>
              <w:left w:w="15" w:type="dxa"/>
              <w:right w:w="15" w:type="dxa"/>
            </w:tcMar>
            <w:vAlign w:val="center"/>
          </w:tcPr>
          <w:p w14:paraId="45F0DCE3">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《建设工程质量管理条例》</w:t>
            </w:r>
          </w:p>
        </w:tc>
        <w:tc>
          <w:tcPr>
            <w:tcW w:w="2700" w:type="dxa"/>
            <w:vMerge w:val="continue"/>
            <w:noWrap/>
            <w:tcMar>
              <w:top w:w="15" w:type="dxa"/>
              <w:left w:w="15" w:type="dxa"/>
              <w:right w:w="15" w:type="dxa"/>
            </w:tcMar>
            <w:vAlign w:val="center"/>
          </w:tcPr>
          <w:p w14:paraId="6D554CA7">
            <w:pPr>
              <w:spacing w:line="240" w:lineRule="exact"/>
              <w:rPr>
                <w:rFonts w:ascii="Times New Roman" w:hAnsi="Times New Roman" w:eastAsia="仿宋"/>
                <w:sz w:val="20"/>
                <w:szCs w:val="20"/>
              </w:rPr>
            </w:pPr>
          </w:p>
        </w:tc>
      </w:tr>
      <w:tr w14:paraId="606E04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2" w:hRule="atLeast"/>
        </w:trPr>
        <w:tc>
          <w:tcPr>
            <w:tcW w:w="507" w:type="dxa"/>
            <w:vMerge w:val="continue"/>
            <w:noWrap/>
            <w:tcMar>
              <w:top w:w="15" w:type="dxa"/>
              <w:left w:w="15" w:type="dxa"/>
              <w:right w:w="15" w:type="dxa"/>
            </w:tcMar>
            <w:vAlign w:val="center"/>
          </w:tcPr>
          <w:p w14:paraId="661C25F4">
            <w:pPr>
              <w:widowControl/>
              <w:spacing w:line="240" w:lineRule="exact"/>
              <w:jc w:val="center"/>
              <w:textAlignment w:val="center"/>
              <w:rPr>
                <w:rFonts w:ascii="Times New Roman" w:hAnsi="Times New Roman" w:eastAsia="仿宋"/>
                <w:sz w:val="20"/>
                <w:szCs w:val="20"/>
              </w:rPr>
            </w:pPr>
          </w:p>
        </w:tc>
        <w:tc>
          <w:tcPr>
            <w:tcW w:w="507" w:type="dxa"/>
            <w:vMerge w:val="continue"/>
            <w:noWrap/>
            <w:tcMar>
              <w:top w:w="15" w:type="dxa"/>
              <w:left w:w="15" w:type="dxa"/>
              <w:right w:w="15" w:type="dxa"/>
            </w:tcMar>
            <w:vAlign w:val="center"/>
          </w:tcPr>
          <w:p w14:paraId="6412FC73">
            <w:pPr>
              <w:widowControl/>
              <w:spacing w:line="240" w:lineRule="exact"/>
              <w:jc w:val="center"/>
              <w:textAlignment w:val="center"/>
              <w:rPr>
                <w:rFonts w:ascii="Times New Roman" w:hAnsi="Times New Roman" w:eastAsia="仿宋"/>
                <w:sz w:val="20"/>
                <w:szCs w:val="20"/>
              </w:rPr>
            </w:pPr>
          </w:p>
        </w:tc>
        <w:tc>
          <w:tcPr>
            <w:tcW w:w="1571" w:type="dxa"/>
            <w:vMerge w:val="continue"/>
            <w:noWrap/>
            <w:tcMar>
              <w:top w:w="15" w:type="dxa"/>
              <w:left w:w="15" w:type="dxa"/>
              <w:right w:w="15" w:type="dxa"/>
            </w:tcMar>
            <w:vAlign w:val="center"/>
          </w:tcPr>
          <w:p w14:paraId="51391EFB">
            <w:pPr>
              <w:spacing w:line="240" w:lineRule="exact"/>
              <w:rPr>
                <w:rFonts w:ascii="Times New Roman" w:hAnsi="Times New Roman" w:eastAsia="仿宋"/>
                <w:sz w:val="20"/>
                <w:szCs w:val="20"/>
              </w:rPr>
            </w:pPr>
          </w:p>
        </w:tc>
        <w:tc>
          <w:tcPr>
            <w:tcW w:w="1210" w:type="dxa"/>
            <w:vMerge w:val="continue"/>
            <w:noWrap/>
            <w:tcMar>
              <w:top w:w="15" w:type="dxa"/>
              <w:left w:w="15" w:type="dxa"/>
              <w:right w:w="15" w:type="dxa"/>
            </w:tcMar>
            <w:vAlign w:val="center"/>
          </w:tcPr>
          <w:p w14:paraId="7E4C72E8">
            <w:pPr>
              <w:spacing w:line="240" w:lineRule="exact"/>
              <w:jc w:val="center"/>
              <w:rPr>
                <w:rFonts w:ascii="Times New Roman" w:hAnsi="Times New Roman" w:eastAsia="仿宋"/>
                <w:sz w:val="20"/>
                <w:szCs w:val="20"/>
              </w:rPr>
            </w:pPr>
          </w:p>
        </w:tc>
        <w:tc>
          <w:tcPr>
            <w:tcW w:w="1903" w:type="dxa"/>
            <w:vMerge w:val="continue"/>
            <w:noWrap/>
            <w:tcMar>
              <w:top w:w="15" w:type="dxa"/>
              <w:left w:w="15" w:type="dxa"/>
              <w:right w:w="15" w:type="dxa"/>
            </w:tcMar>
            <w:vAlign w:val="center"/>
          </w:tcPr>
          <w:p w14:paraId="4FE741E2">
            <w:pPr>
              <w:spacing w:line="240" w:lineRule="exact"/>
              <w:rPr>
                <w:rFonts w:ascii="Times New Roman" w:hAnsi="Times New Roman" w:eastAsia="仿宋"/>
                <w:sz w:val="20"/>
                <w:szCs w:val="20"/>
              </w:rPr>
            </w:pPr>
          </w:p>
        </w:tc>
        <w:tc>
          <w:tcPr>
            <w:tcW w:w="1877" w:type="dxa"/>
            <w:vMerge w:val="continue"/>
            <w:noWrap/>
            <w:tcMar>
              <w:top w:w="15" w:type="dxa"/>
              <w:left w:w="15" w:type="dxa"/>
              <w:right w:w="15" w:type="dxa"/>
            </w:tcMar>
            <w:vAlign w:val="center"/>
          </w:tcPr>
          <w:p w14:paraId="08048969">
            <w:pPr>
              <w:spacing w:line="240" w:lineRule="exact"/>
              <w:jc w:val="left"/>
              <w:rPr>
                <w:rFonts w:ascii="Times New Roman" w:hAnsi="Times New Roman" w:eastAsia="仿宋"/>
                <w:spacing w:val="6"/>
                <w:sz w:val="20"/>
                <w:szCs w:val="20"/>
              </w:rPr>
            </w:pPr>
          </w:p>
        </w:tc>
        <w:tc>
          <w:tcPr>
            <w:tcW w:w="4500" w:type="dxa"/>
            <w:noWrap/>
            <w:tcMar>
              <w:top w:w="15" w:type="dxa"/>
              <w:left w:w="15" w:type="dxa"/>
              <w:right w:w="15" w:type="dxa"/>
            </w:tcMar>
            <w:vAlign w:val="center"/>
          </w:tcPr>
          <w:p w14:paraId="03D747E8">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《建筑工程施工许可管理办法》</w:t>
            </w:r>
          </w:p>
        </w:tc>
        <w:tc>
          <w:tcPr>
            <w:tcW w:w="2700" w:type="dxa"/>
            <w:vMerge w:val="continue"/>
            <w:noWrap/>
            <w:tcMar>
              <w:top w:w="15" w:type="dxa"/>
              <w:left w:w="15" w:type="dxa"/>
              <w:right w:w="15" w:type="dxa"/>
            </w:tcMar>
            <w:vAlign w:val="center"/>
          </w:tcPr>
          <w:p w14:paraId="037BF3C1">
            <w:pPr>
              <w:spacing w:line="240" w:lineRule="exact"/>
              <w:rPr>
                <w:rFonts w:ascii="Times New Roman" w:hAnsi="Times New Roman" w:eastAsia="仿宋"/>
                <w:sz w:val="20"/>
                <w:szCs w:val="20"/>
              </w:rPr>
            </w:pPr>
          </w:p>
        </w:tc>
      </w:tr>
      <w:tr w14:paraId="7EAD22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507" w:type="dxa"/>
            <w:vMerge w:val="restart"/>
            <w:noWrap/>
            <w:tcMar>
              <w:top w:w="15" w:type="dxa"/>
              <w:left w:w="15" w:type="dxa"/>
              <w:right w:w="15" w:type="dxa"/>
            </w:tcMar>
            <w:vAlign w:val="center"/>
          </w:tcPr>
          <w:p w14:paraId="01C05F00">
            <w:pPr>
              <w:spacing w:line="240" w:lineRule="exact"/>
              <w:ind w:left="384" w:hanging="384"/>
              <w:jc w:val="center"/>
              <w:rPr>
                <w:rFonts w:ascii="Times New Roman" w:hAnsi="Times New Roman" w:eastAsia="仿宋"/>
                <w:sz w:val="20"/>
                <w:szCs w:val="20"/>
              </w:rPr>
            </w:pPr>
            <w:r>
              <w:rPr>
                <w:rFonts w:ascii="Times New Roman" w:hAnsi="Times New Roman" w:eastAsia="仿宋"/>
                <w:sz w:val="20"/>
                <w:szCs w:val="20"/>
              </w:rPr>
              <w:t>85</w:t>
            </w:r>
          </w:p>
        </w:tc>
        <w:tc>
          <w:tcPr>
            <w:tcW w:w="507" w:type="dxa"/>
            <w:vMerge w:val="restart"/>
            <w:noWrap/>
            <w:tcMar>
              <w:top w:w="15" w:type="dxa"/>
              <w:left w:w="15" w:type="dxa"/>
              <w:right w:w="15" w:type="dxa"/>
            </w:tcMar>
            <w:vAlign w:val="center"/>
          </w:tcPr>
          <w:p w14:paraId="29CAF578">
            <w:pPr>
              <w:spacing w:line="240" w:lineRule="exact"/>
              <w:ind w:left="384" w:hanging="384"/>
              <w:jc w:val="center"/>
              <w:rPr>
                <w:rFonts w:ascii="Times New Roman" w:hAnsi="Times New Roman" w:eastAsia="仿宋"/>
                <w:sz w:val="20"/>
                <w:szCs w:val="20"/>
              </w:rPr>
            </w:pPr>
            <w:r>
              <w:rPr>
                <w:rFonts w:ascii="Times New Roman" w:hAnsi="Times New Roman" w:eastAsia="仿宋"/>
                <w:sz w:val="20"/>
                <w:szCs w:val="20"/>
              </w:rPr>
              <w:t>165</w:t>
            </w:r>
          </w:p>
        </w:tc>
        <w:tc>
          <w:tcPr>
            <w:tcW w:w="1571" w:type="dxa"/>
            <w:vMerge w:val="restart"/>
            <w:noWrap/>
            <w:tcMar>
              <w:top w:w="15" w:type="dxa"/>
              <w:left w:w="15" w:type="dxa"/>
              <w:right w:w="15" w:type="dxa"/>
            </w:tcMar>
            <w:vAlign w:val="center"/>
          </w:tcPr>
          <w:p w14:paraId="13A2B8CB">
            <w:pPr>
              <w:widowControl/>
              <w:spacing w:line="240" w:lineRule="exact"/>
              <w:textAlignment w:val="center"/>
              <w:rPr>
                <w:rFonts w:ascii="Times New Roman" w:hAnsi="Times New Roman" w:eastAsia="仿宋"/>
                <w:sz w:val="20"/>
                <w:szCs w:val="20"/>
              </w:rPr>
            </w:pPr>
            <w:r>
              <w:rPr>
                <w:rFonts w:hint="eastAsia" w:ascii="Times New Roman" w:hAnsi="Times New Roman" w:eastAsia="仿宋"/>
                <w:spacing w:val="11"/>
                <w:kern w:val="0"/>
                <w:sz w:val="20"/>
                <w:szCs w:val="20"/>
              </w:rPr>
              <w:t>商品房预售许可</w:t>
            </w:r>
          </w:p>
        </w:tc>
        <w:tc>
          <w:tcPr>
            <w:tcW w:w="1210" w:type="dxa"/>
            <w:vMerge w:val="restart"/>
            <w:noWrap/>
            <w:tcMar>
              <w:top w:w="15" w:type="dxa"/>
              <w:left w:w="15" w:type="dxa"/>
              <w:right w:w="15" w:type="dxa"/>
            </w:tcMar>
            <w:vAlign w:val="center"/>
          </w:tcPr>
          <w:p w14:paraId="104F1228">
            <w:pPr>
              <w:widowControl/>
              <w:spacing w:line="240" w:lineRule="exact"/>
              <w:jc w:val="center"/>
              <w:textAlignment w:val="center"/>
              <w:rPr>
                <w:rFonts w:ascii="Times New Roman" w:hAnsi="Times New Roman" w:eastAsia="仿宋"/>
                <w:sz w:val="20"/>
                <w:szCs w:val="20"/>
              </w:rPr>
            </w:pPr>
            <w:r>
              <w:rPr>
                <w:rFonts w:hint="eastAsia" w:ascii="Times New Roman" w:hAnsi="Times New Roman" w:eastAsia="仿宋"/>
                <w:kern w:val="0"/>
                <w:sz w:val="20"/>
                <w:szCs w:val="20"/>
              </w:rPr>
              <w:t>市住房城乡建设局</w:t>
            </w:r>
          </w:p>
        </w:tc>
        <w:tc>
          <w:tcPr>
            <w:tcW w:w="1903" w:type="dxa"/>
            <w:vMerge w:val="restart"/>
            <w:noWrap/>
            <w:tcMar>
              <w:top w:w="15" w:type="dxa"/>
              <w:left w:w="15" w:type="dxa"/>
              <w:right w:w="15" w:type="dxa"/>
            </w:tcMar>
            <w:vAlign w:val="center"/>
          </w:tcPr>
          <w:p w14:paraId="634123DA">
            <w:pPr>
              <w:widowControl/>
              <w:spacing w:line="240" w:lineRule="exact"/>
              <w:textAlignment w:val="center"/>
              <w:rPr>
                <w:rFonts w:ascii="Times New Roman" w:hAnsi="Times New Roman" w:eastAsia="仿宋"/>
                <w:sz w:val="20"/>
                <w:szCs w:val="20"/>
              </w:rPr>
            </w:pPr>
            <w:r>
              <w:rPr>
                <w:rFonts w:hint="eastAsia" w:ascii="Times New Roman" w:hAnsi="Times New Roman" w:eastAsia="仿宋"/>
                <w:kern w:val="0"/>
                <w:sz w:val="20"/>
                <w:szCs w:val="20"/>
              </w:rPr>
              <w:t>设区的市级、县级住房城乡建设部门</w:t>
            </w:r>
          </w:p>
        </w:tc>
        <w:tc>
          <w:tcPr>
            <w:tcW w:w="1877" w:type="dxa"/>
            <w:vMerge w:val="restart"/>
            <w:noWrap/>
            <w:tcMar>
              <w:top w:w="15" w:type="dxa"/>
              <w:left w:w="15" w:type="dxa"/>
              <w:right w:w="15" w:type="dxa"/>
            </w:tcMar>
            <w:vAlign w:val="center"/>
          </w:tcPr>
          <w:p w14:paraId="0291FB4B">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《中华人民共和国城市房地产管理法》</w:t>
            </w:r>
          </w:p>
        </w:tc>
        <w:tc>
          <w:tcPr>
            <w:tcW w:w="4500" w:type="dxa"/>
            <w:noWrap/>
            <w:tcMar>
              <w:top w:w="15" w:type="dxa"/>
              <w:left w:w="15" w:type="dxa"/>
              <w:right w:w="15" w:type="dxa"/>
            </w:tcMar>
            <w:vAlign w:val="center"/>
          </w:tcPr>
          <w:p w14:paraId="4A6AF516">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《中华人民共和国城市房地产管理法》</w:t>
            </w:r>
          </w:p>
        </w:tc>
        <w:tc>
          <w:tcPr>
            <w:tcW w:w="2700" w:type="dxa"/>
            <w:vMerge w:val="restart"/>
            <w:noWrap/>
            <w:tcMar>
              <w:top w:w="15" w:type="dxa"/>
              <w:left w:w="15" w:type="dxa"/>
              <w:right w:w="15" w:type="dxa"/>
            </w:tcMar>
            <w:vAlign w:val="center"/>
          </w:tcPr>
          <w:p w14:paraId="2295C899">
            <w:pPr>
              <w:spacing w:line="240" w:lineRule="exact"/>
              <w:rPr>
                <w:rFonts w:ascii="Times New Roman" w:hAnsi="Times New Roman" w:eastAsia="仿宋"/>
                <w:sz w:val="20"/>
                <w:szCs w:val="20"/>
              </w:rPr>
            </w:pPr>
          </w:p>
        </w:tc>
      </w:tr>
      <w:tr w14:paraId="094A30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507" w:type="dxa"/>
            <w:vMerge w:val="continue"/>
            <w:noWrap/>
            <w:tcMar>
              <w:top w:w="15" w:type="dxa"/>
              <w:left w:w="15" w:type="dxa"/>
              <w:right w:w="15" w:type="dxa"/>
            </w:tcMar>
            <w:vAlign w:val="center"/>
          </w:tcPr>
          <w:p w14:paraId="3FC7C3E0">
            <w:pPr>
              <w:widowControl/>
              <w:spacing w:line="240" w:lineRule="exact"/>
              <w:jc w:val="center"/>
              <w:textAlignment w:val="center"/>
              <w:rPr>
                <w:rFonts w:ascii="Times New Roman" w:hAnsi="Times New Roman" w:eastAsia="仿宋"/>
                <w:sz w:val="20"/>
                <w:szCs w:val="20"/>
              </w:rPr>
            </w:pPr>
          </w:p>
        </w:tc>
        <w:tc>
          <w:tcPr>
            <w:tcW w:w="507" w:type="dxa"/>
            <w:vMerge w:val="continue"/>
            <w:noWrap/>
            <w:tcMar>
              <w:top w:w="15" w:type="dxa"/>
              <w:left w:w="15" w:type="dxa"/>
              <w:right w:w="15" w:type="dxa"/>
            </w:tcMar>
            <w:vAlign w:val="center"/>
          </w:tcPr>
          <w:p w14:paraId="12B1DF2D">
            <w:pPr>
              <w:widowControl/>
              <w:spacing w:line="240" w:lineRule="exact"/>
              <w:jc w:val="center"/>
              <w:textAlignment w:val="center"/>
              <w:rPr>
                <w:rFonts w:ascii="Times New Roman" w:hAnsi="Times New Roman" w:eastAsia="仿宋"/>
                <w:sz w:val="20"/>
                <w:szCs w:val="20"/>
              </w:rPr>
            </w:pPr>
          </w:p>
        </w:tc>
        <w:tc>
          <w:tcPr>
            <w:tcW w:w="1571" w:type="dxa"/>
            <w:vMerge w:val="continue"/>
            <w:noWrap/>
            <w:tcMar>
              <w:top w:w="15" w:type="dxa"/>
              <w:left w:w="15" w:type="dxa"/>
              <w:right w:w="15" w:type="dxa"/>
            </w:tcMar>
            <w:vAlign w:val="center"/>
          </w:tcPr>
          <w:p w14:paraId="7E003467">
            <w:pPr>
              <w:spacing w:line="240" w:lineRule="exact"/>
              <w:rPr>
                <w:rFonts w:ascii="Times New Roman" w:hAnsi="Times New Roman" w:eastAsia="仿宋"/>
                <w:sz w:val="20"/>
                <w:szCs w:val="20"/>
              </w:rPr>
            </w:pPr>
          </w:p>
        </w:tc>
        <w:tc>
          <w:tcPr>
            <w:tcW w:w="1210" w:type="dxa"/>
            <w:vMerge w:val="continue"/>
            <w:noWrap/>
            <w:tcMar>
              <w:top w:w="15" w:type="dxa"/>
              <w:left w:w="15" w:type="dxa"/>
              <w:right w:w="15" w:type="dxa"/>
            </w:tcMar>
            <w:vAlign w:val="center"/>
          </w:tcPr>
          <w:p w14:paraId="3BBC28FA">
            <w:pPr>
              <w:spacing w:line="240" w:lineRule="exact"/>
              <w:jc w:val="center"/>
              <w:rPr>
                <w:rFonts w:ascii="Times New Roman" w:hAnsi="Times New Roman" w:eastAsia="仿宋"/>
                <w:sz w:val="20"/>
                <w:szCs w:val="20"/>
              </w:rPr>
            </w:pPr>
          </w:p>
        </w:tc>
        <w:tc>
          <w:tcPr>
            <w:tcW w:w="1903" w:type="dxa"/>
            <w:vMerge w:val="continue"/>
            <w:noWrap/>
            <w:tcMar>
              <w:top w:w="15" w:type="dxa"/>
              <w:left w:w="15" w:type="dxa"/>
              <w:right w:w="15" w:type="dxa"/>
            </w:tcMar>
            <w:vAlign w:val="center"/>
          </w:tcPr>
          <w:p w14:paraId="2995B2D7">
            <w:pPr>
              <w:spacing w:line="240" w:lineRule="exact"/>
              <w:rPr>
                <w:rFonts w:ascii="Times New Roman" w:hAnsi="Times New Roman" w:eastAsia="仿宋"/>
                <w:sz w:val="20"/>
                <w:szCs w:val="20"/>
              </w:rPr>
            </w:pPr>
          </w:p>
        </w:tc>
        <w:tc>
          <w:tcPr>
            <w:tcW w:w="1877" w:type="dxa"/>
            <w:vMerge w:val="continue"/>
            <w:noWrap/>
            <w:tcMar>
              <w:top w:w="15" w:type="dxa"/>
              <w:left w:w="15" w:type="dxa"/>
              <w:right w:w="15" w:type="dxa"/>
            </w:tcMar>
            <w:vAlign w:val="center"/>
          </w:tcPr>
          <w:p w14:paraId="37A8D08C">
            <w:pPr>
              <w:spacing w:line="240" w:lineRule="exact"/>
              <w:jc w:val="left"/>
              <w:rPr>
                <w:rFonts w:ascii="Times New Roman" w:hAnsi="Times New Roman" w:eastAsia="仿宋"/>
                <w:sz w:val="20"/>
                <w:szCs w:val="20"/>
              </w:rPr>
            </w:pPr>
          </w:p>
        </w:tc>
        <w:tc>
          <w:tcPr>
            <w:tcW w:w="4500" w:type="dxa"/>
            <w:noWrap/>
            <w:tcMar>
              <w:top w:w="15" w:type="dxa"/>
              <w:left w:w="15" w:type="dxa"/>
              <w:right w:w="15" w:type="dxa"/>
            </w:tcMar>
            <w:vAlign w:val="center"/>
          </w:tcPr>
          <w:p w14:paraId="1658EBCA">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《城市房地产开发经营管理条例》</w:t>
            </w:r>
          </w:p>
        </w:tc>
        <w:tc>
          <w:tcPr>
            <w:tcW w:w="2700" w:type="dxa"/>
            <w:vMerge w:val="continue"/>
            <w:noWrap/>
            <w:tcMar>
              <w:top w:w="15" w:type="dxa"/>
              <w:left w:w="15" w:type="dxa"/>
              <w:right w:w="15" w:type="dxa"/>
            </w:tcMar>
            <w:vAlign w:val="center"/>
          </w:tcPr>
          <w:p w14:paraId="3D75424B">
            <w:pPr>
              <w:spacing w:line="240" w:lineRule="exact"/>
              <w:rPr>
                <w:rFonts w:ascii="Times New Roman" w:hAnsi="Times New Roman" w:eastAsia="仿宋"/>
                <w:sz w:val="20"/>
                <w:szCs w:val="20"/>
              </w:rPr>
            </w:pPr>
          </w:p>
        </w:tc>
      </w:tr>
      <w:tr w14:paraId="2F71EF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0" w:hRule="atLeast"/>
        </w:trPr>
        <w:tc>
          <w:tcPr>
            <w:tcW w:w="507" w:type="dxa"/>
            <w:vMerge w:val="continue"/>
            <w:noWrap/>
            <w:tcMar>
              <w:top w:w="15" w:type="dxa"/>
              <w:left w:w="15" w:type="dxa"/>
              <w:right w:w="15" w:type="dxa"/>
            </w:tcMar>
            <w:vAlign w:val="center"/>
          </w:tcPr>
          <w:p w14:paraId="2F3F196F">
            <w:pPr>
              <w:spacing w:line="240" w:lineRule="exact"/>
              <w:jc w:val="center"/>
              <w:rPr>
                <w:rFonts w:ascii="Times New Roman" w:hAnsi="Times New Roman" w:eastAsia="仿宋"/>
                <w:sz w:val="20"/>
                <w:szCs w:val="20"/>
              </w:rPr>
            </w:pPr>
          </w:p>
        </w:tc>
        <w:tc>
          <w:tcPr>
            <w:tcW w:w="507" w:type="dxa"/>
            <w:vMerge w:val="continue"/>
            <w:noWrap/>
            <w:tcMar>
              <w:top w:w="15" w:type="dxa"/>
              <w:left w:w="15" w:type="dxa"/>
              <w:right w:w="15" w:type="dxa"/>
            </w:tcMar>
            <w:vAlign w:val="center"/>
          </w:tcPr>
          <w:p w14:paraId="2A9B6F74">
            <w:pPr>
              <w:spacing w:line="240" w:lineRule="exact"/>
              <w:jc w:val="center"/>
              <w:rPr>
                <w:rFonts w:ascii="Times New Roman" w:hAnsi="Times New Roman" w:eastAsia="仿宋"/>
                <w:sz w:val="20"/>
                <w:szCs w:val="20"/>
              </w:rPr>
            </w:pPr>
          </w:p>
        </w:tc>
        <w:tc>
          <w:tcPr>
            <w:tcW w:w="1571" w:type="dxa"/>
            <w:vMerge w:val="continue"/>
            <w:noWrap/>
            <w:tcMar>
              <w:top w:w="15" w:type="dxa"/>
              <w:left w:w="15" w:type="dxa"/>
              <w:right w:w="15" w:type="dxa"/>
            </w:tcMar>
            <w:vAlign w:val="center"/>
          </w:tcPr>
          <w:p w14:paraId="4440B870">
            <w:pPr>
              <w:spacing w:line="240" w:lineRule="exact"/>
              <w:rPr>
                <w:rFonts w:ascii="Times New Roman" w:hAnsi="Times New Roman" w:eastAsia="仿宋"/>
                <w:sz w:val="20"/>
                <w:szCs w:val="20"/>
              </w:rPr>
            </w:pPr>
          </w:p>
        </w:tc>
        <w:tc>
          <w:tcPr>
            <w:tcW w:w="1210" w:type="dxa"/>
            <w:vMerge w:val="continue"/>
            <w:noWrap/>
            <w:tcMar>
              <w:top w:w="15" w:type="dxa"/>
              <w:left w:w="15" w:type="dxa"/>
              <w:right w:w="15" w:type="dxa"/>
            </w:tcMar>
            <w:vAlign w:val="center"/>
          </w:tcPr>
          <w:p w14:paraId="1747EF3B">
            <w:pPr>
              <w:spacing w:line="240" w:lineRule="exact"/>
              <w:jc w:val="center"/>
              <w:rPr>
                <w:rFonts w:ascii="Times New Roman" w:hAnsi="Times New Roman" w:eastAsia="仿宋"/>
                <w:sz w:val="20"/>
                <w:szCs w:val="20"/>
              </w:rPr>
            </w:pPr>
          </w:p>
        </w:tc>
        <w:tc>
          <w:tcPr>
            <w:tcW w:w="1903" w:type="dxa"/>
            <w:vMerge w:val="continue"/>
            <w:noWrap/>
            <w:tcMar>
              <w:top w:w="15" w:type="dxa"/>
              <w:left w:w="15" w:type="dxa"/>
              <w:right w:w="15" w:type="dxa"/>
            </w:tcMar>
            <w:vAlign w:val="center"/>
          </w:tcPr>
          <w:p w14:paraId="621226F8">
            <w:pPr>
              <w:spacing w:line="240" w:lineRule="exact"/>
              <w:rPr>
                <w:rFonts w:ascii="Times New Roman" w:hAnsi="Times New Roman" w:eastAsia="仿宋"/>
                <w:sz w:val="20"/>
                <w:szCs w:val="20"/>
              </w:rPr>
            </w:pPr>
          </w:p>
        </w:tc>
        <w:tc>
          <w:tcPr>
            <w:tcW w:w="1877" w:type="dxa"/>
            <w:vMerge w:val="continue"/>
            <w:noWrap/>
            <w:tcMar>
              <w:top w:w="15" w:type="dxa"/>
              <w:left w:w="15" w:type="dxa"/>
              <w:right w:w="15" w:type="dxa"/>
            </w:tcMar>
            <w:vAlign w:val="center"/>
          </w:tcPr>
          <w:p w14:paraId="6CE98A74">
            <w:pPr>
              <w:spacing w:line="240" w:lineRule="exact"/>
              <w:jc w:val="left"/>
              <w:rPr>
                <w:rFonts w:ascii="Times New Roman" w:hAnsi="Times New Roman" w:eastAsia="仿宋"/>
                <w:sz w:val="20"/>
                <w:szCs w:val="20"/>
              </w:rPr>
            </w:pPr>
          </w:p>
        </w:tc>
        <w:tc>
          <w:tcPr>
            <w:tcW w:w="4500" w:type="dxa"/>
            <w:noWrap/>
            <w:tcMar>
              <w:top w:w="15" w:type="dxa"/>
              <w:left w:w="15" w:type="dxa"/>
              <w:right w:w="15" w:type="dxa"/>
            </w:tcMar>
            <w:vAlign w:val="center"/>
          </w:tcPr>
          <w:p w14:paraId="40BD73D6">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《城市商品房预售管理办法》</w:t>
            </w:r>
          </w:p>
        </w:tc>
        <w:tc>
          <w:tcPr>
            <w:tcW w:w="2700" w:type="dxa"/>
            <w:vMerge w:val="continue"/>
            <w:noWrap/>
            <w:tcMar>
              <w:top w:w="15" w:type="dxa"/>
              <w:left w:w="15" w:type="dxa"/>
              <w:right w:w="15" w:type="dxa"/>
            </w:tcMar>
            <w:vAlign w:val="center"/>
          </w:tcPr>
          <w:p w14:paraId="6BB6BE27">
            <w:pPr>
              <w:spacing w:line="240" w:lineRule="exact"/>
              <w:rPr>
                <w:rFonts w:ascii="Times New Roman" w:hAnsi="Times New Roman" w:eastAsia="仿宋"/>
                <w:sz w:val="20"/>
                <w:szCs w:val="20"/>
              </w:rPr>
            </w:pPr>
          </w:p>
        </w:tc>
      </w:tr>
      <w:tr w14:paraId="2A5FE8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7" w:hRule="atLeast"/>
        </w:trPr>
        <w:tc>
          <w:tcPr>
            <w:tcW w:w="507" w:type="dxa"/>
            <w:vMerge w:val="restart"/>
            <w:noWrap/>
            <w:tcMar>
              <w:top w:w="15" w:type="dxa"/>
              <w:left w:w="15" w:type="dxa"/>
              <w:right w:w="15" w:type="dxa"/>
            </w:tcMar>
            <w:vAlign w:val="center"/>
          </w:tcPr>
          <w:p w14:paraId="4AE33C89">
            <w:pPr>
              <w:widowControl/>
              <w:spacing w:line="240" w:lineRule="exact"/>
              <w:ind w:left="384" w:hanging="384"/>
              <w:jc w:val="center"/>
              <w:textAlignment w:val="center"/>
              <w:rPr>
                <w:rFonts w:ascii="Times New Roman" w:hAnsi="Times New Roman" w:eastAsia="仿宋"/>
                <w:sz w:val="20"/>
                <w:szCs w:val="20"/>
              </w:rPr>
            </w:pPr>
            <w:r>
              <w:rPr>
                <w:rFonts w:ascii="Times New Roman" w:hAnsi="Times New Roman" w:eastAsia="仿宋"/>
                <w:sz w:val="20"/>
                <w:szCs w:val="20"/>
              </w:rPr>
              <w:t>86</w:t>
            </w:r>
          </w:p>
        </w:tc>
        <w:tc>
          <w:tcPr>
            <w:tcW w:w="507" w:type="dxa"/>
            <w:vMerge w:val="restart"/>
            <w:noWrap/>
            <w:tcMar>
              <w:top w:w="15" w:type="dxa"/>
              <w:left w:w="15" w:type="dxa"/>
              <w:right w:w="15" w:type="dxa"/>
            </w:tcMar>
            <w:vAlign w:val="center"/>
          </w:tcPr>
          <w:p w14:paraId="55EFC5D7">
            <w:pPr>
              <w:widowControl/>
              <w:spacing w:line="240" w:lineRule="exact"/>
              <w:ind w:left="384" w:hanging="384"/>
              <w:jc w:val="center"/>
              <w:textAlignment w:val="center"/>
              <w:rPr>
                <w:rFonts w:ascii="Times New Roman" w:hAnsi="Times New Roman" w:eastAsia="仿宋"/>
                <w:sz w:val="20"/>
                <w:szCs w:val="20"/>
              </w:rPr>
            </w:pPr>
            <w:r>
              <w:rPr>
                <w:rFonts w:ascii="Times New Roman" w:hAnsi="Times New Roman" w:eastAsia="仿宋"/>
                <w:sz w:val="20"/>
                <w:szCs w:val="20"/>
              </w:rPr>
              <w:t>166</w:t>
            </w:r>
          </w:p>
        </w:tc>
        <w:tc>
          <w:tcPr>
            <w:tcW w:w="1571" w:type="dxa"/>
            <w:vMerge w:val="restart"/>
            <w:noWrap/>
            <w:tcMar>
              <w:top w:w="15" w:type="dxa"/>
              <w:left w:w="15" w:type="dxa"/>
              <w:right w:w="15" w:type="dxa"/>
            </w:tcMar>
            <w:vAlign w:val="center"/>
          </w:tcPr>
          <w:p w14:paraId="471CF69F">
            <w:pPr>
              <w:widowControl/>
              <w:spacing w:line="240" w:lineRule="exact"/>
              <w:textAlignment w:val="center"/>
              <w:rPr>
                <w:rFonts w:ascii="Times New Roman" w:hAnsi="Times New Roman" w:eastAsia="仿宋"/>
                <w:sz w:val="20"/>
                <w:szCs w:val="20"/>
              </w:rPr>
            </w:pPr>
            <w:r>
              <w:rPr>
                <w:rFonts w:hint="eastAsia" w:ascii="Times New Roman" w:hAnsi="Times New Roman" w:eastAsia="仿宋"/>
                <w:kern w:val="0"/>
                <w:sz w:val="20"/>
                <w:szCs w:val="20"/>
              </w:rPr>
              <w:t>房地产开发企业资质核定</w:t>
            </w:r>
          </w:p>
        </w:tc>
        <w:tc>
          <w:tcPr>
            <w:tcW w:w="1210" w:type="dxa"/>
            <w:vMerge w:val="restart"/>
            <w:noWrap/>
            <w:tcMar>
              <w:top w:w="15" w:type="dxa"/>
              <w:left w:w="15" w:type="dxa"/>
              <w:right w:w="15" w:type="dxa"/>
            </w:tcMar>
            <w:vAlign w:val="center"/>
          </w:tcPr>
          <w:p w14:paraId="1E5601C7">
            <w:pPr>
              <w:widowControl/>
              <w:spacing w:line="240" w:lineRule="exact"/>
              <w:jc w:val="center"/>
              <w:textAlignment w:val="center"/>
              <w:rPr>
                <w:rFonts w:ascii="Times New Roman" w:hAnsi="Times New Roman" w:eastAsia="仿宋"/>
                <w:sz w:val="20"/>
                <w:szCs w:val="20"/>
              </w:rPr>
            </w:pPr>
            <w:r>
              <w:rPr>
                <w:rFonts w:hint="eastAsia" w:ascii="Times New Roman" w:hAnsi="Times New Roman" w:eastAsia="仿宋"/>
                <w:kern w:val="0"/>
                <w:sz w:val="20"/>
                <w:szCs w:val="20"/>
              </w:rPr>
              <w:t>市住房城乡建设局</w:t>
            </w:r>
          </w:p>
        </w:tc>
        <w:tc>
          <w:tcPr>
            <w:tcW w:w="1903" w:type="dxa"/>
            <w:vMerge w:val="restart"/>
            <w:noWrap/>
            <w:tcMar>
              <w:top w:w="15" w:type="dxa"/>
              <w:left w:w="15" w:type="dxa"/>
              <w:right w:w="15" w:type="dxa"/>
            </w:tcMar>
            <w:vAlign w:val="center"/>
          </w:tcPr>
          <w:p w14:paraId="290B6706">
            <w:pPr>
              <w:widowControl/>
              <w:spacing w:line="240" w:lineRule="exact"/>
              <w:textAlignment w:val="center"/>
              <w:rPr>
                <w:rFonts w:ascii="Times New Roman" w:hAnsi="Times New Roman" w:eastAsia="仿宋"/>
                <w:sz w:val="20"/>
                <w:szCs w:val="20"/>
              </w:rPr>
            </w:pPr>
            <w:r>
              <w:rPr>
                <w:rFonts w:hint="eastAsia" w:ascii="Times New Roman" w:hAnsi="Times New Roman" w:eastAsia="仿宋"/>
                <w:kern w:val="0"/>
                <w:sz w:val="20"/>
                <w:szCs w:val="20"/>
              </w:rPr>
              <w:t>市住房城乡建设局</w:t>
            </w:r>
          </w:p>
        </w:tc>
        <w:tc>
          <w:tcPr>
            <w:tcW w:w="1877" w:type="dxa"/>
            <w:vMerge w:val="restart"/>
            <w:noWrap/>
            <w:tcMar>
              <w:top w:w="15" w:type="dxa"/>
              <w:left w:w="15" w:type="dxa"/>
              <w:right w:w="15" w:type="dxa"/>
            </w:tcMar>
            <w:vAlign w:val="center"/>
          </w:tcPr>
          <w:p w14:paraId="15AE85F3">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spacing w:val="11"/>
                <w:kern w:val="0"/>
                <w:sz w:val="20"/>
                <w:szCs w:val="20"/>
              </w:rPr>
              <w:t>《城市房地产开发经营管理条例》</w:t>
            </w:r>
          </w:p>
        </w:tc>
        <w:tc>
          <w:tcPr>
            <w:tcW w:w="4500" w:type="dxa"/>
            <w:noWrap/>
            <w:tcMar>
              <w:top w:w="15" w:type="dxa"/>
              <w:left w:w="15" w:type="dxa"/>
              <w:right w:w="15" w:type="dxa"/>
            </w:tcMar>
            <w:vAlign w:val="center"/>
          </w:tcPr>
          <w:p w14:paraId="15E89834">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《房地产开发企业资质管理规定》</w:t>
            </w:r>
          </w:p>
        </w:tc>
        <w:tc>
          <w:tcPr>
            <w:tcW w:w="2700" w:type="dxa"/>
            <w:vMerge w:val="restart"/>
            <w:noWrap/>
            <w:tcMar>
              <w:top w:w="15" w:type="dxa"/>
              <w:left w:w="15" w:type="dxa"/>
              <w:right w:w="15" w:type="dxa"/>
            </w:tcMar>
            <w:vAlign w:val="center"/>
          </w:tcPr>
          <w:p w14:paraId="2F3C8F00">
            <w:pPr>
              <w:spacing w:line="240" w:lineRule="exact"/>
              <w:rPr>
                <w:rFonts w:ascii="Times New Roman" w:hAnsi="Times New Roman" w:eastAsia="仿宋"/>
                <w:sz w:val="20"/>
                <w:szCs w:val="20"/>
              </w:rPr>
            </w:pPr>
            <w:r>
              <w:rPr>
                <w:rFonts w:hint="eastAsia" w:ascii="Times New Roman" w:hAnsi="Times New Roman" w:eastAsia="仿宋"/>
                <w:sz w:val="20"/>
                <w:szCs w:val="20"/>
              </w:rPr>
              <w:t>省级权限下放</w:t>
            </w:r>
          </w:p>
        </w:tc>
      </w:tr>
      <w:tr w14:paraId="296AA0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38" w:hRule="atLeast"/>
        </w:trPr>
        <w:tc>
          <w:tcPr>
            <w:tcW w:w="507" w:type="dxa"/>
            <w:vMerge w:val="continue"/>
            <w:noWrap/>
            <w:tcMar>
              <w:top w:w="15" w:type="dxa"/>
              <w:left w:w="15" w:type="dxa"/>
              <w:right w:w="15" w:type="dxa"/>
            </w:tcMar>
            <w:vAlign w:val="center"/>
          </w:tcPr>
          <w:p w14:paraId="7949F680">
            <w:pPr>
              <w:widowControl/>
              <w:spacing w:line="240" w:lineRule="exact"/>
              <w:jc w:val="center"/>
              <w:textAlignment w:val="center"/>
              <w:rPr>
                <w:rFonts w:ascii="Times New Roman" w:hAnsi="Times New Roman" w:eastAsia="仿宋"/>
                <w:sz w:val="20"/>
                <w:szCs w:val="20"/>
              </w:rPr>
            </w:pPr>
          </w:p>
        </w:tc>
        <w:tc>
          <w:tcPr>
            <w:tcW w:w="507" w:type="dxa"/>
            <w:vMerge w:val="continue"/>
            <w:noWrap/>
            <w:tcMar>
              <w:top w:w="15" w:type="dxa"/>
              <w:left w:w="15" w:type="dxa"/>
              <w:right w:w="15" w:type="dxa"/>
            </w:tcMar>
            <w:vAlign w:val="center"/>
          </w:tcPr>
          <w:p w14:paraId="5DDA9CF6">
            <w:pPr>
              <w:widowControl/>
              <w:spacing w:line="240" w:lineRule="exact"/>
              <w:jc w:val="center"/>
              <w:textAlignment w:val="center"/>
              <w:rPr>
                <w:rFonts w:ascii="Times New Roman" w:hAnsi="Times New Roman" w:eastAsia="仿宋"/>
                <w:sz w:val="20"/>
                <w:szCs w:val="20"/>
              </w:rPr>
            </w:pPr>
          </w:p>
        </w:tc>
        <w:tc>
          <w:tcPr>
            <w:tcW w:w="1571" w:type="dxa"/>
            <w:vMerge w:val="continue"/>
            <w:noWrap/>
            <w:tcMar>
              <w:top w:w="15" w:type="dxa"/>
              <w:left w:w="15" w:type="dxa"/>
              <w:right w:w="15" w:type="dxa"/>
            </w:tcMar>
            <w:vAlign w:val="center"/>
          </w:tcPr>
          <w:p w14:paraId="031CA560">
            <w:pPr>
              <w:spacing w:line="240" w:lineRule="exact"/>
              <w:rPr>
                <w:rFonts w:ascii="Times New Roman" w:hAnsi="Times New Roman" w:eastAsia="仿宋"/>
                <w:sz w:val="20"/>
                <w:szCs w:val="20"/>
              </w:rPr>
            </w:pPr>
          </w:p>
        </w:tc>
        <w:tc>
          <w:tcPr>
            <w:tcW w:w="1210" w:type="dxa"/>
            <w:vMerge w:val="continue"/>
            <w:noWrap/>
            <w:tcMar>
              <w:top w:w="15" w:type="dxa"/>
              <w:left w:w="15" w:type="dxa"/>
              <w:right w:w="15" w:type="dxa"/>
            </w:tcMar>
            <w:vAlign w:val="center"/>
          </w:tcPr>
          <w:p w14:paraId="2DAAA068">
            <w:pPr>
              <w:spacing w:line="240" w:lineRule="exact"/>
              <w:jc w:val="center"/>
              <w:rPr>
                <w:rFonts w:ascii="Times New Roman" w:hAnsi="Times New Roman" w:eastAsia="仿宋"/>
                <w:sz w:val="20"/>
                <w:szCs w:val="20"/>
              </w:rPr>
            </w:pPr>
          </w:p>
        </w:tc>
        <w:tc>
          <w:tcPr>
            <w:tcW w:w="1903" w:type="dxa"/>
            <w:vMerge w:val="continue"/>
            <w:noWrap/>
            <w:tcMar>
              <w:top w:w="15" w:type="dxa"/>
              <w:left w:w="15" w:type="dxa"/>
              <w:right w:w="15" w:type="dxa"/>
            </w:tcMar>
            <w:vAlign w:val="center"/>
          </w:tcPr>
          <w:p w14:paraId="67AD4610">
            <w:pPr>
              <w:spacing w:line="240" w:lineRule="exact"/>
              <w:rPr>
                <w:rFonts w:ascii="Times New Roman" w:hAnsi="Times New Roman" w:eastAsia="仿宋"/>
                <w:sz w:val="20"/>
                <w:szCs w:val="20"/>
              </w:rPr>
            </w:pPr>
          </w:p>
        </w:tc>
        <w:tc>
          <w:tcPr>
            <w:tcW w:w="1877" w:type="dxa"/>
            <w:vMerge w:val="continue"/>
            <w:noWrap/>
            <w:tcMar>
              <w:top w:w="15" w:type="dxa"/>
              <w:left w:w="15" w:type="dxa"/>
              <w:right w:w="15" w:type="dxa"/>
            </w:tcMar>
            <w:vAlign w:val="center"/>
          </w:tcPr>
          <w:p w14:paraId="61C98B29">
            <w:pPr>
              <w:spacing w:line="240" w:lineRule="exact"/>
              <w:jc w:val="left"/>
              <w:rPr>
                <w:rFonts w:ascii="Times New Roman" w:hAnsi="Times New Roman" w:eastAsia="仿宋"/>
                <w:sz w:val="20"/>
                <w:szCs w:val="20"/>
              </w:rPr>
            </w:pPr>
          </w:p>
        </w:tc>
        <w:tc>
          <w:tcPr>
            <w:tcW w:w="4500" w:type="dxa"/>
            <w:noWrap/>
            <w:tcMar>
              <w:top w:w="15" w:type="dxa"/>
              <w:left w:w="15" w:type="dxa"/>
              <w:right w:w="15" w:type="dxa"/>
            </w:tcMar>
            <w:vAlign w:val="center"/>
          </w:tcPr>
          <w:p w14:paraId="1E2887C2">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《四川省人民政府关于将一批省级行政职权事项调整由成都市及</w:t>
            </w:r>
            <w:r>
              <w:rPr>
                <w:rFonts w:ascii="Times New Roman" w:hAnsi="Times New Roman" w:eastAsia="仿宋"/>
                <w:kern w:val="0"/>
                <w:sz w:val="20"/>
                <w:szCs w:val="20"/>
              </w:rPr>
              <w:t>7</w:t>
            </w:r>
            <w:r>
              <w:rPr>
                <w:rFonts w:hint="eastAsia" w:ascii="Times New Roman" w:hAnsi="Times New Roman" w:eastAsia="仿宋"/>
                <w:kern w:val="0"/>
                <w:sz w:val="20"/>
                <w:szCs w:val="20"/>
              </w:rPr>
              <w:t>个区域中心城市实施的决定》（四川省人民政府令第</w:t>
            </w:r>
            <w:r>
              <w:rPr>
                <w:rFonts w:ascii="Times New Roman" w:hAnsi="Times New Roman" w:eastAsia="仿宋"/>
                <w:kern w:val="0"/>
                <w:sz w:val="20"/>
                <w:szCs w:val="20"/>
              </w:rPr>
              <w:t>357</w:t>
            </w:r>
            <w:r>
              <w:rPr>
                <w:rFonts w:hint="eastAsia" w:ascii="Times New Roman" w:hAnsi="Times New Roman" w:eastAsia="仿宋"/>
                <w:kern w:val="0"/>
                <w:sz w:val="20"/>
                <w:szCs w:val="20"/>
              </w:rPr>
              <w:t>号修订）</w:t>
            </w:r>
          </w:p>
        </w:tc>
        <w:tc>
          <w:tcPr>
            <w:tcW w:w="2700" w:type="dxa"/>
            <w:vMerge w:val="continue"/>
            <w:noWrap/>
            <w:tcMar>
              <w:top w:w="15" w:type="dxa"/>
              <w:left w:w="15" w:type="dxa"/>
              <w:right w:w="15" w:type="dxa"/>
            </w:tcMar>
            <w:vAlign w:val="center"/>
          </w:tcPr>
          <w:p w14:paraId="38FFE86B">
            <w:pPr>
              <w:spacing w:line="240" w:lineRule="exact"/>
              <w:rPr>
                <w:rFonts w:ascii="Times New Roman" w:hAnsi="Times New Roman" w:eastAsia="仿宋"/>
                <w:sz w:val="20"/>
                <w:szCs w:val="20"/>
              </w:rPr>
            </w:pPr>
          </w:p>
        </w:tc>
      </w:tr>
      <w:tr w14:paraId="627F6B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82" w:hRule="atLeast"/>
        </w:trPr>
        <w:tc>
          <w:tcPr>
            <w:tcW w:w="507" w:type="dxa"/>
            <w:vMerge w:val="restart"/>
            <w:noWrap/>
            <w:tcMar>
              <w:top w:w="15" w:type="dxa"/>
              <w:left w:w="15" w:type="dxa"/>
              <w:right w:w="15" w:type="dxa"/>
            </w:tcMar>
            <w:vAlign w:val="center"/>
          </w:tcPr>
          <w:p w14:paraId="517D0DC7">
            <w:pPr>
              <w:widowControl/>
              <w:spacing w:line="240" w:lineRule="exact"/>
              <w:ind w:left="384" w:hanging="384"/>
              <w:jc w:val="center"/>
              <w:textAlignment w:val="center"/>
              <w:rPr>
                <w:rFonts w:ascii="Times New Roman" w:hAnsi="Times New Roman" w:eastAsia="仿宋"/>
                <w:sz w:val="20"/>
                <w:szCs w:val="20"/>
              </w:rPr>
            </w:pPr>
            <w:r>
              <w:rPr>
                <w:rFonts w:ascii="Times New Roman" w:hAnsi="Times New Roman" w:eastAsia="仿宋"/>
                <w:sz w:val="20"/>
                <w:szCs w:val="20"/>
              </w:rPr>
              <w:t>87</w:t>
            </w:r>
          </w:p>
        </w:tc>
        <w:tc>
          <w:tcPr>
            <w:tcW w:w="507" w:type="dxa"/>
            <w:vMerge w:val="restart"/>
            <w:noWrap/>
            <w:tcMar>
              <w:top w:w="15" w:type="dxa"/>
              <w:left w:w="15" w:type="dxa"/>
              <w:right w:w="15" w:type="dxa"/>
            </w:tcMar>
            <w:vAlign w:val="center"/>
          </w:tcPr>
          <w:p w14:paraId="68FE298B">
            <w:pPr>
              <w:widowControl/>
              <w:spacing w:line="240" w:lineRule="exact"/>
              <w:ind w:left="384" w:hanging="384"/>
              <w:jc w:val="center"/>
              <w:textAlignment w:val="center"/>
              <w:rPr>
                <w:rFonts w:ascii="Times New Roman" w:hAnsi="Times New Roman" w:eastAsia="仿宋"/>
                <w:sz w:val="20"/>
                <w:szCs w:val="20"/>
              </w:rPr>
            </w:pPr>
            <w:r>
              <w:rPr>
                <w:rFonts w:ascii="Times New Roman" w:hAnsi="Times New Roman" w:eastAsia="仿宋"/>
                <w:sz w:val="20"/>
                <w:szCs w:val="20"/>
              </w:rPr>
              <w:t>167</w:t>
            </w:r>
          </w:p>
        </w:tc>
        <w:tc>
          <w:tcPr>
            <w:tcW w:w="1571" w:type="dxa"/>
            <w:vMerge w:val="restart"/>
            <w:noWrap/>
            <w:tcMar>
              <w:top w:w="15" w:type="dxa"/>
              <w:left w:w="15" w:type="dxa"/>
              <w:right w:w="15" w:type="dxa"/>
            </w:tcMar>
            <w:vAlign w:val="center"/>
          </w:tcPr>
          <w:p w14:paraId="6FFC3795">
            <w:pPr>
              <w:widowControl/>
              <w:spacing w:line="240" w:lineRule="exact"/>
              <w:textAlignment w:val="center"/>
              <w:rPr>
                <w:rFonts w:ascii="Times New Roman" w:hAnsi="Times New Roman" w:eastAsia="仿宋"/>
                <w:sz w:val="20"/>
                <w:szCs w:val="20"/>
              </w:rPr>
            </w:pPr>
            <w:r>
              <w:rPr>
                <w:rFonts w:hint="eastAsia" w:ascii="Times New Roman" w:hAnsi="Times New Roman" w:eastAsia="仿宋"/>
                <w:kern w:val="0"/>
                <w:sz w:val="20"/>
                <w:szCs w:val="20"/>
              </w:rPr>
              <w:t>关闭、闲置、拆除城市环境卫生设施许可</w:t>
            </w:r>
          </w:p>
        </w:tc>
        <w:tc>
          <w:tcPr>
            <w:tcW w:w="1210" w:type="dxa"/>
            <w:vMerge w:val="restart"/>
            <w:noWrap/>
            <w:tcMar>
              <w:top w:w="15" w:type="dxa"/>
              <w:left w:w="15" w:type="dxa"/>
              <w:right w:w="15" w:type="dxa"/>
            </w:tcMar>
            <w:vAlign w:val="center"/>
          </w:tcPr>
          <w:p w14:paraId="40043F3E">
            <w:pPr>
              <w:widowControl/>
              <w:spacing w:line="240" w:lineRule="exact"/>
              <w:jc w:val="center"/>
              <w:textAlignment w:val="center"/>
              <w:rPr>
                <w:rFonts w:ascii="Times New Roman" w:hAnsi="Times New Roman" w:eastAsia="仿宋"/>
                <w:sz w:val="20"/>
                <w:szCs w:val="20"/>
              </w:rPr>
            </w:pPr>
            <w:r>
              <w:rPr>
                <w:rFonts w:hint="eastAsia" w:ascii="Times New Roman" w:hAnsi="Times New Roman" w:eastAsia="仿宋"/>
                <w:kern w:val="0"/>
                <w:sz w:val="20"/>
                <w:szCs w:val="20"/>
              </w:rPr>
              <w:t>市住房城乡建设局</w:t>
            </w:r>
          </w:p>
        </w:tc>
        <w:tc>
          <w:tcPr>
            <w:tcW w:w="1903" w:type="dxa"/>
            <w:vMerge w:val="restart"/>
            <w:noWrap/>
            <w:tcMar>
              <w:top w:w="15" w:type="dxa"/>
              <w:left w:w="15" w:type="dxa"/>
              <w:right w:w="15" w:type="dxa"/>
            </w:tcMar>
            <w:vAlign w:val="center"/>
          </w:tcPr>
          <w:p w14:paraId="41D7BCD3">
            <w:pPr>
              <w:widowControl/>
              <w:spacing w:line="240" w:lineRule="exact"/>
              <w:textAlignment w:val="center"/>
              <w:rPr>
                <w:rFonts w:ascii="Times New Roman" w:hAnsi="Times New Roman" w:eastAsia="仿宋"/>
                <w:sz w:val="20"/>
                <w:szCs w:val="20"/>
              </w:rPr>
            </w:pPr>
            <w:r>
              <w:rPr>
                <w:rFonts w:hint="eastAsia" w:ascii="Times New Roman" w:hAnsi="Times New Roman" w:eastAsia="仿宋"/>
                <w:kern w:val="0"/>
                <w:sz w:val="20"/>
                <w:szCs w:val="20"/>
              </w:rPr>
              <w:t>设区的市级、县级住房城乡建设部门会同生态环境部门</w:t>
            </w:r>
          </w:p>
        </w:tc>
        <w:tc>
          <w:tcPr>
            <w:tcW w:w="1877" w:type="dxa"/>
            <w:vMerge w:val="restart"/>
            <w:noWrap/>
            <w:tcMar>
              <w:top w:w="15" w:type="dxa"/>
              <w:left w:w="15" w:type="dxa"/>
              <w:right w:w="15" w:type="dxa"/>
            </w:tcMar>
            <w:vAlign w:val="center"/>
          </w:tcPr>
          <w:p w14:paraId="0144FBBB">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《中华人民共和国固体废物污染环境防治法》</w:t>
            </w:r>
          </w:p>
        </w:tc>
        <w:tc>
          <w:tcPr>
            <w:tcW w:w="4500" w:type="dxa"/>
            <w:noWrap/>
            <w:tcMar>
              <w:top w:w="15" w:type="dxa"/>
              <w:left w:w="15" w:type="dxa"/>
              <w:right w:w="15" w:type="dxa"/>
            </w:tcMar>
            <w:vAlign w:val="center"/>
          </w:tcPr>
          <w:p w14:paraId="309DBF59">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《中华人民共和国固体废物污染环境防治法》</w:t>
            </w:r>
          </w:p>
        </w:tc>
        <w:tc>
          <w:tcPr>
            <w:tcW w:w="2700" w:type="dxa"/>
            <w:vMerge w:val="restart"/>
            <w:noWrap/>
            <w:tcMar>
              <w:top w:w="15" w:type="dxa"/>
              <w:left w:w="15" w:type="dxa"/>
              <w:right w:w="15" w:type="dxa"/>
            </w:tcMar>
            <w:vAlign w:val="center"/>
          </w:tcPr>
          <w:p w14:paraId="45BB16E7">
            <w:pPr>
              <w:spacing w:line="240" w:lineRule="exact"/>
              <w:rPr>
                <w:rFonts w:ascii="Times New Roman" w:hAnsi="Times New Roman" w:eastAsia="仿宋"/>
                <w:sz w:val="20"/>
                <w:szCs w:val="20"/>
              </w:rPr>
            </w:pPr>
          </w:p>
        </w:tc>
      </w:tr>
      <w:tr w14:paraId="57BFE8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72" w:hRule="atLeast"/>
        </w:trPr>
        <w:tc>
          <w:tcPr>
            <w:tcW w:w="507" w:type="dxa"/>
            <w:vMerge w:val="continue"/>
            <w:noWrap/>
            <w:tcMar>
              <w:top w:w="15" w:type="dxa"/>
              <w:left w:w="15" w:type="dxa"/>
              <w:right w:w="15" w:type="dxa"/>
            </w:tcMar>
            <w:vAlign w:val="center"/>
          </w:tcPr>
          <w:p w14:paraId="65ABFB29">
            <w:pPr>
              <w:spacing w:line="240" w:lineRule="exact"/>
              <w:jc w:val="center"/>
              <w:rPr>
                <w:rFonts w:ascii="Times New Roman" w:hAnsi="Times New Roman" w:eastAsia="仿宋"/>
                <w:sz w:val="20"/>
                <w:szCs w:val="20"/>
              </w:rPr>
            </w:pPr>
          </w:p>
        </w:tc>
        <w:tc>
          <w:tcPr>
            <w:tcW w:w="507" w:type="dxa"/>
            <w:vMerge w:val="continue"/>
            <w:noWrap/>
            <w:tcMar>
              <w:top w:w="15" w:type="dxa"/>
              <w:left w:w="15" w:type="dxa"/>
              <w:right w:w="15" w:type="dxa"/>
            </w:tcMar>
            <w:vAlign w:val="center"/>
          </w:tcPr>
          <w:p w14:paraId="555B1BE7">
            <w:pPr>
              <w:spacing w:line="240" w:lineRule="exact"/>
              <w:jc w:val="center"/>
              <w:rPr>
                <w:rFonts w:ascii="Times New Roman" w:hAnsi="Times New Roman" w:eastAsia="仿宋"/>
                <w:sz w:val="20"/>
                <w:szCs w:val="20"/>
              </w:rPr>
            </w:pPr>
          </w:p>
        </w:tc>
        <w:tc>
          <w:tcPr>
            <w:tcW w:w="1571" w:type="dxa"/>
            <w:vMerge w:val="continue"/>
            <w:noWrap/>
            <w:tcMar>
              <w:top w:w="15" w:type="dxa"/>
              <w:left w:w="15" w:type="dxa"/>
              <w:right w:w="15" w:type="dxa"/>
            </w:tcMar>
            <w:vAlign w:val="center"/>
          </w:tcPr>
          <w:p w14:paraId="12C68FB4">
            <w:pPr>
              <w:spacing w:line="240" w:lineRule="exact"/>
              <w:rPr>
                <w:rFonts w:ascii="Times New Roman" w:hAnsi="Times New Roman" w:eastAsia="仿宋"/>
                <w:sz w:val="20"/>
                <w:szCs w:val="20"/>
              </w:rPr>
            </w:pPr>
          </w:p>
        </w:tc>
        <w:tc>
          <w:tcPr>
            <w:tcW w:w="1210" w:type="dxa"/>
            <w:vMerge w:val="continue"/>
            <w:noWrap/>
            <w:tcMar>
              <w:top w:w="15" w:type="dxa"/>
              <w:left w:w="15" w:type="dxa"/>
              <w:right w:w="15" w:type="dxa"/>
            </w:tcMar>
            <w:vAlign w:val="center"/>
          </w:tcPr>
          <w:p w14:paraId="65ADC2D2">
            <w:pPr>
              <w:spacing w:line="240" w:lineRule="exact"/>
              <w:jc w:val="center"/>
              <w:rPr>
                <w:rFonts w:ascii="Times New Roman" w:hAnsi="Times New Roman" w:eastAsia="仿宋"/>
                <w:sz w:val="20"/>
                <w:szCs w:val="20"/>
              </w:rPr>
            </w:pPr>
          </w:p>
        </w:tc>
        <w:tc>
          <w:tcPr>
            <w:tcW w:w="1903" w:type="dxa"/>
            <w:vMerge w:val="continue"/>
            <w:noWrap/>
            <w:tcMar>
              <w:top w:w="15" w:type="dxa"/>
              <w:left w:w="15" w:type="dxa"/>
              <w:right w:w="15" w:type="dxa"/>
            </w:tcMar>
            <w:vAlign w:val="center"/>
          </w:tcPr>
          <w:p w14:paraId="64E28DE1">
            <w:pPr>
              <w:spacing w:line="240" w:lineRule="exact"/>
              <w:rPr>
                <w:rFonts w:ascii="Times New Roman" w:hAnsi="Times New Roman" w:eastAsia="仿宋"/>
                <w:sz w:val="20"/>
                <w:szCs w:val="20"/>
              </w:rPr>
            </w:pPr>
          </w:p>
        </w:tc>
        <w:tc>
          <w:tcPr>
            <w:tcW w:w="1877" w:type="dxa"/>
            <w:vMerge w:val="continue"/>
            <w:noWrap/>
            <w:tcMar>
              <w:top w:w="15" w:type="dxa"/>
              <w:left w:w="15" w:type="dxa"/>
              <w:right w:w="15" w:type="dxa"/>
            </w:tcMar>
            <w:vAlign w:val="center"/>
          </w:tcPr>
          <w:p w14:paraId="758D2132">
            <w:pPr>
              <w:spacing w:line="240" w:lineRule="exact"/>
              <w:jc w:val="left"/>
              <w:rPr>
                <w:rFonts w:ascii="Times New Roman" w:hAnsi="Times New Roman" w:eastAsia="仿宋"/>
                <w:sz w:val="20"/>
                <w:szCs w:val="20"/>
              </w:rPr>
            </w:pPr>
          </w:p>
        </w:tc>
        <w:tc>
          <w:tcPr>
            <w:tcW w:w="4500" w:type="dxa"/>
            <w:noWrap/>
            <w:tcMar>
              <w:top w:w="15" w:type="dxa"/>
              <w:left w:w="15" w:type="dxa"/>
              <w:right w:w="15" w:type="dxa"/>
            </w:tcMar>
            <w:vAlign w:val="center"/>
          </w:tcPr>
          <w:p w14:paraId="4F10F602">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《城市市容和环境卫生管理条例》</w:t>
            </w:r>
          </w:p>
        </w:tc>
        <w:tc>
          <w:tcPr>
            <w:tcW w:w="2700" w:type="dxa"/>
            <w:vMerge w:val="continue"/>
            <w:noWrap/>
            <w:tcMar>
              <w:top w:w="15" w:type="dxa"/>
              <w:left w:w="15" w:type="dxa"/>
              <w:right w:w="15" w:type="dxa"/>
            </w:tcMar>
            <w:vAlign w:val="center"/>
          </w:tcPr>
          <w:p w14:paraId="641F3858">
            <w:pPr>
              <w:spacing w:line="240" w:lineRule="exact"/>
              <w:rPr>
                <w:rFonts w:ascii="Times New Roman" w:hAnsi="Times New Roman" w:eastAsia="仿宋"/>
                <w:sz w:val="20"/>
                <w:szCs w:val="20"/>
              </w:rPr>
            </w:pPr>
          </w:p>
        </w:tc>
      </w:tr>
      <w:tr w14:paraId="61C5DF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2" w:hRule="atLeast"/>
        </w:trPr>
        <w:tc>
          <w:tcPr>
            <w:tcW w:w="507" w:type="dxa"/>
            <w:vMerge w:val="continue"/>
            <w:noWrap/>
            <w:tcMar>
              <w:top w:w="15" w:type="dxa"/>
              <w:left w:w="15" w:type="dxa"/>
              <w:right w:w="15" w:type="dxa"/>
            </w:tcMar>
            <w:vAlign w:val="center"/>
          </w:tcPr>
          <w:p w14:paraId="515DA70B">
            <w:pPr>
              <w:widowControl/>
              <w:spacing w:line="240" w:lineRule="exact"/>
              <w:jc w:val="center"/>
              <w:textAlignment w:val="center"/>
              <w:rPr>
                <w:rFonts w:ascii="Times New Roman" w:hAnsi="Times New Roman" w:eastAsia="仿宋"/>
                <w:sz w:val="20"/>
                <w:szCs w:val="20"/>
              </w:rPr>
            </w:pPr>
          </w:p>
        </w:tc>
        <w:tc>
          <w:tcPr>
            <w:tcW w:w="507" w:type="dxa"/>
            <w:vMerge w:val="continue"/>
            <w:noWrap/>
            <w:tcMar>
              <w:top w:w="15" w:type="dxa"/>
              <w:left w:w="15" w:type="dxa"/>
              <w:right w:w="15" w:type="dxa"/>
            </w:tcMar>
            <w:vAlign w:val="center"/>
          </w:tcPr>
          <w:p w14:paraId="117BDAAB">
            <w:pPr>
              <w:widowControl/>
              <w:spacing w:line="240" w:lineRule="exact"/>
              <w:jc w:val="center"/>
              <w:textAlignment w:val="center"/>
              <w:rPr>
                <w:rFonts w:ascii="Times New Roman" w:hAnsi="Times New Roman" w:eastAsia="仿宋"/>
                <w:sz w:val="20"/>
                <w:szCs w:val="20"/>
              </w:rPr>
            </w:pPr>
          </w:p>
        </w:tc>
        <w:tc>
          <w:tcPr>
            <w:tcW w:w="1571" w:type="dxa"/>
            <w:vMerge w:val="continue"/>
            <w:noWrap/>
            <w:tcMar>
              <w:top w:w="15" w:type="dxa"/>
              <w:left w:w="15" w:type="dxa"/>
              <w:right w:w="15" w:type="dxa"/>
            </w:tcMar>
            <w:vAlign w:val="center"/>
          </w:tcPr>
          <w:p w14:paraId="3EA0D4C0">
            <w:pPr>
              <w:spacing w:line="240" w:lineRule="exact"/>
              <w:rPr>
                <w:rFonts w:ascii="Times New Roman" w:hAnsi="Times New Roman" w:eastAsia="仿宋"/>
                <w:sz w:val="20"/>
                <w:szCs w:val="20"/>
              </w:rPr>
            </w:pPr>
          </w:p>
        </w:tc>
        <w:tc>
          <w:tcPr>
            <w:tcW w:w="1210" w:type="dxa"/>
            <w:vMerge w:val="continue"/>
            <w:noWrap/>
            <w:tcMar>
              <w:top w:w="15" w:type="dxa"/>
              <w:left w:w="15" w:type="dxa"/>
              <w:right w:w="15" w:type="dxa"/>
            </w:tcMar>
            <w:vAlign w:val="center"/>
          </w:tcPr>
          <w:p w14:paraId="3C1939EB">
            <w:pPr>
              <w:spacing w:line="240" w:lineRule="exact"/>
              <w:jc w:val="center"/>
              <w:rPr>
                <w:rFonts w:ascii="Times New Roman" w:hAnsi="Times New Roman" w:eastAsia="仿宋"/>
                <w:sz w:val="20"/>
                <w:szCs w:val="20"/>
              </w:rPr>
            </w:pPr>
          </w:p>
        </w:tc>
        <w:tc>
          <w:tcPr>
            <w:tcW w:w="1903" w:type="dxa"/>
            <w:vMerge w:val="continue"/>
            <w:noWrap/>
            <w:tcMar>
              <w:top w:w="15" w:type="dxa"/>
              <w:left w:w="15" w:type="dxa"/>
              <w:right w:w="15" w:type="dxa"/>
            </w:tcMar>
            <w:vAlign w:val="center"/>
          </w:tcPr>
          <w:p w14:paraId="0F37E5AB">
            <w:pPr>
              <w:spacing w:line="240" w:lineRule="exact"/>
              <w:rPr>
                <w:rFonts w:ascii="Times New Roman" w:hAnsi="Times New Roman" w:eastAsia="仿宋"/>
                <w:sz w:val="20"/>
                <w:szCs w:val="20"/>
              </w:rPr>
            </w:pPr>
          </w:p>
        </w:tc>
        <w:tc>
          <w:tcPr>
            <w:tcW w:w="1877" w:type="dxa"/>
            <w:vMerge w:val="continue"/>
            <w:noWrap/>
            <w:tcMar>
              <w:top w:w="15" w:type="dxa"/>
              <w:left w:w="15" w:type="dxa"/>
              <w:right w:w="15" w:type="dxa"/>
            </w:tcMar>
            <w:vAlign w:val="center"/>
          </w:tcPr>
          <w:p w14:paraId="23CEEC47">
            <w:pPr>
              <w:spacing w:line="240" w:lineRule="exact"/>
              <w:jc w:val="left"/>
              <w:rPr>
                <w:rFonts w:ascii="Times New Roman" w:hAnsi="Times New Roman" w:eastAsia="仿宋"/>
                <w:sz w:val="20"/>
                <w:szCs w:val="20"/>
              </w:rPr>
            </w:pPr>
          </w:p>
        </w:tc>
        <w:tc>
          <w:tcPr>
            <w:tcW w:w="4500" w:type="dxa"/>
            <w:noWrap/>
            <w:tcMar>
              <w:top w:w="15" w:type="dxa"/>
              <w:left w:w="15" w:type="dxa"/>
              <w:right w:w="15" w:type="dxa"/>
            </w:tcMar>
            <w:vAlign w:val="center"/>
          </w:tcPr>
          <w:p w14:paraId="73325C77">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《城市生活垃圾管理办法》</w:t>
            </w:r>
          </w:p>
        </w:tc>
        <w:tc>
          <w:tcPr>
            <w:tcW w:w="2700" w:type="dxa"/>
            <w:vMerge w:val="continue"/>
            <w:noWrap/>
            <w:tcMar>
              <w:top w:w="15" w:type="dxa"/>
              <w:left w:w="15" w:type="dxa"/>
              <w:right w:w="15" w:type="dxa"/>
            </w:tcMar>
            <w:vAlign w:val="center"/>
          </w:tcPr>
          <w:p w14:paraId="50FDB48E">
            <w:pPr>
              <w:spacing w:line="240" w:lineRule="exact"/>
              <w:rPr>
                <w:rFonts w:ascii="Times New Roman" w:hAnsi="Times New Roman" w:eastAsia="仿宋"/>
                <w:sz w:val="20"/>
                <w:szCs w:val="20"/>
              </w:rPr>
            </w:pPr>
          </w:p>
        </w:tc>
      </w:tr>
      <w:tr w14:paraId="3CD889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9" w:hRule="atLeast"/>
        </w:trPr>
        <w:tc>
          <w:tcPr>
            <w:tcW w:w="507" w:type="dxa"/>
            <w:vMerge w:val="restart"/>
            <w:noWrap/>
            <w:tcMar>
              <w:top w:w="15" w:type="dxa"/>
              <w:left w:w="15" w:type="dxa"/>
              <w:right w:w="15" w:type="dxa"/>
            </w:tcMar>
            <w:vAlign w:val="center"/>
          </w:tcPr>
          <w:p w14:paraId="44539BC1">
            <w:pPr>
              <w:widowControl/>
              <w:spacing w:line="240" w:lineRule="exact"/>
              <w:ind w:left="384" w:hanging="384"/>
              <w:jc w:val="center"/>
              <w:textAlignment w:val="center"/>
              <w:rPr>
                <w:rFonts w:ascii="Times New Roman" w:hAnsi="Times New Roman" w:eastAsia="仿宋"/>
                <w:sz w:val="20"/>
                <w:szCs w:val="20"/>
              </w:rPr>
            </w:pPr>
            <w:r>
              <w:rPr>
                <w:rFonts w:ascii="Times New Roman" w:hAnsi="Times New Roman" w:eastAsia="仿宋"/>
                <w:sz w:val="20"/>
                <w:szCs w:val="20"/>
              </w:rPr>
              <w:t>88</w:t>
            </w:r>
          </w:p>
        </w:tc>
        <w:tc>
          <w:tcPr>
            <w:tcW w:w="507" w:type="dxa"/>
            <w:vMerge w:val="restart"/>
            <w:noWrap/>
            <w:tcMar>
              <w:top w:w="15" w:type="dxa"/>
              <w:left w:w="15" w:type="dxa"/>
              <w:right w:w="15" w:type="dxa"/>
            </w:tcMar>
            <w:vAlign w:val="center"/>
          </w:tcPr>
          <w:p w14:paraId="0F9AB409">
            <w:pPr>
              <w:widowControl/>
              <w:spacing w:line="240" w:lineRule="exact"/>
              <w:ind w:left="384" w:hanging="384"/>
              <w:jc w:val="center"/>
              <w:textAlignment w:val="center"/>
              <w:rPr>
                <w:rFonts w:ascii="Times New Roman" w:hAnsi="Times New Roman" w:eastAsia="仿宋"/>
                <w:sz w:val="20"/>
                <w:szCs w:val="20"/>
              </w:rPr>
            </w:pPr>
            <w:r>
              <w:rPr>
                <w:rFonts w:ascii="Times New Roman" w:hAnsi="Times New Roman" w:eastAsia="仿宋"/>
                <w:sz w:val="20"/>
                <w:szCs w:val="20"/>
              </w:rPr>
              <w:t>168</w:t>
            </w:r>
          </w:p>
        </w:tc>
        <w:tc>
          <w:tcPr>
            <w:tcW w:w="1571" w:type="dxa"/>
            <w:vMerge w:val="restart"/>
            <w:noWrap/>
            <w:tcMar>
              <w:top w:w="15" w:type="dxa"/>
              <w:left w:w="15" w:type="dxa"/>
              <w:right w:w="15" w:type="dxa"/>
            </w:tcMar>
            <w:vAlign w:val="center"/>
          </w:tcPr>
          <w:p w14:paraId="014DEDA8">
            <w:pPr>
              <w:widowControl/>
              <w:spacing w:line="240" w:lineRule="exact"/>
              <w:textAlignment w:val="center"/>
              <w:rPr>
                <w:rFonts w:ascii="Times New Roman" w:hAnsi="Times New Roman" w:eastAsia="仿宋"/>
                <w:sz w:val="20"/>
                <w:szCs w:val="20"/>
              </w:rPr>
            </w:pPr>
            <w:r>
              <w:rPr>
                <w:rFonts w:hint="eastAsia" w:ascii="Times New Roman" w:hAnsi="Times New Roman" w:eastAsia="仿宋"/>
                <w:kern w:val="0"/>
                <w:sz w:val="20"/>
                <w:szCs w:val="20"/>
              </w:rPr>
              <w:t>拆除环境卫生设施许可</w:t>
            </w:r>
          </w:p>
        </w:tc>
        <w:tc>
          <w:tcPr>
            <w:tcW w:w="1210" w:type="dxa"/>
            <w:vMerge w:val="restart"/>
            <w:noWrap/>
            <w:tcMar>
              <w:top w:w="15" w:type="dxa"/>
              <w:left w:w="15" w:type="dxa"/>
              <w:right w:w="15" w:type="dxa"/>
            </w:tcMar>
            <w:vAlign w:val="center"/>
          </w:tcPr>
          <w:p w14:paraId="7F5D28E9">
            <w:pPr>
              <w:widowControl/>
              <w:spacing w:line="240" w:lineRule="exact"/>
              <w:jc w:val="center"/>
              <w:textAlignment w:val="center"/>
              <w:rPr>
                <w:rFonts w:ascii="Times New Roman" w:hAnsi="Times New Roman" w:eastAsia="仿宋"/>
                <w:sz w:val="20"/>
                <w:szCs w:val="20"/>
              </w:rPr>
            </w:pPr>
            <w:r>
              <w:rPr>
                <w:rFonts w:hint="eastAsia" w:ascii="Times New Roman" w:hAnsi="Times New Roman" w:eastAsia="仿宋"/>
                <w:kern w:val="0"/>
                <w:sz w:val="20"/>
                <w:szCs w:val="20"/>
              </w:rPr>
              <w:t>市住房城乡建设局</w:t>
            </w:r>
          </w:p>
        </w:tc>
        <w:tc>
          <w:tcPr>
            <w:tcW w:w="1903" w:type="dxa"/>
            <w:vMerge w:val="restart"/>
            <w:noWrap/>
            <w:tcMar>
              <w:top w:w="15" w:type="dxa"/>
              <w:left w:w="15" w:type="dxa"/>
              <w:right w:w="15" w:type="dxa"/>
            </w:tcMar>
            <w:vAlign w:val="center"/>
          </w:tcPr>
          <w:p w14:paraId="62383DD0">
            <w:pPr>
              <w:widowControl/>
              <w:spacing w:line="240" w:lineRule="exact"/>
              <w:textAlignment w:val="center"/>
              <w:rPr>
                <w:rFonts w:ascii="Times New Roman" w:hAnsi="Times New Roman" w:eastAsia="仿宋"/>
                <w:sz w:val="20"/>
                <w:szCs w:val="20"/>
              </w:rPr>
            </w:pPr>
            <w:r>
              <w:rPr>
                <w:rFonts w:hint="eastAsia" w:ascii="Times New Roman" w:hAnsi="Times New Roman" w:eastAsia="仿宋"/>
                <w:kern w:val="0"/>
                <w:sz w:val="20"/>
                <w:szCs w:val="20"/>
              </w:rPr>
              <w:t>设区的市级、县级住房城乡建设部门</w:t>
            </w:r>
          </w:p>
        </w:tc>
        <w:tc>
          <w:tcPr>
            <w:tcW w:w="1877" w:type="dxa"/>
            <w:vMerge w:val="restart"/>
            <w:noWrap/>
            <w:tcMar>
              <w:top w:w="15" w:type="dxa"/>
              <w:left w:w="15" w:type="dxa"/>
              <w:right w:w="15" w:type="dxa"/>
            </w:tcMar>
            <w:vAlign w:val="center"/>
          </w:tcPr>
          <w:p w14:paraId="4FB4B8EF">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spacing w:val="11"/>
                <w:kern w:val="0"/>
                <w:sz w:val="20"/>
                <w:szCs w:val="20"/>
              </w:rPr>
              <w:t>《城市市容和环境卫生管理条例》</w:t>
            </w:r>
          </w:p>
        </w:tc>
        <w:tc>
          <w:tcPr>
            <w:tcW w:w="4500" w:type="dxa"/>
            <w:noWrap/>
            <w:tcMar>
              <w:top w:w="15" w:type="dxa"/>
              <w:left w:w="15" w:type="dxa"/>
              <w:right w:w="15" w:type="dxa"/>
            </w:tcMar>
            <w:vAlign w:val="center"/>
          </w:tcPr>
          <w:p w14:paraId="021D6728">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《城市市容和环境卫生管理条例》</w:t>
            </w:r>
          </w:p>
        </w:tc>
        <w:tc>
          <w:tcPr>
            <w:tcW w:w="2700" w:type="dxa"/>
            <w:vMerge w:val="restart"/>
            <w:noWrap/>
            <w:tcMar>
              <w:top w:w="15" w:type="dxa"/>
              <w:left w:w="15" w:type="dxa"/>
              <w:right w:w="15" w:type="dxa"/>
            </w:tcMar>
            <w:vAlign w:val="center"/>
          </w:tcPr>
          <w:p w14:paraId="6D632043">
            <w:pPr>
              <w:spacing w:line="240" w:lineRule="exact"/>
              <w:rPr>
                <w:rFonts w:ascii="Times New Roman" w:hAnsi="Times New Roman" w:eastAsia="仿宋"/>
                <w:sz w:val="20"/>
                <w:szCs w:val="20"/>
              </w:rPr>
            </w:pPr>
          </w:p>
        </w:tc>
      </w:tr>
      <w:tr w14:paraId="62D116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72" w:hRule="atLeast"/>
        </w:trPr>
        <w:tc>
          <w:tcPr>
            <w:tcW w:w="507" w:type="dxa"/>
            <w:vMerge w:val="continue"/>
            <w:noWrap/>
            <w:tcMar>
              <w:top w:w="15" w:type="dxa"/>
              <w:left w:w="15" w:type="dxa"/>
              <w:right w:w="15" w:type="dxa"/>
            </w:tcMar>
            <w:vAlign w:val="center"/>
          </w:tcPr>
          <w:p w14:paraId="1F595A72">
            <w:pPr>
              <w:spacing w:line="240" w:lineRule="exact"/>
              <w:jc w:val="center"/>
              <w:rPr>
                <w:rFonts w:ascii="Times New Roman" w:hAnsi="Times New Roman" w:eastAsia="仿宋"/>
                <w:sz w:val="20"/>
                <w:szCs w:val="20"/>
              </w:rPr>
            </w:pPr>
          </w:p>
        </w:tc>
        <w:tc>
          <w:tcPr>
            <w:tcW w:w="507" w:type="dxa"/>
            <w:vMerge w:val="continue"/>
            <w:noWrap/>
            <w:tcMar>
              <w:top w:w="15" w:type="dxa"/>
              <w:left w:w="15" w:type="dxa"/>
              <w:right w:w="15" w:type="dxa"/>
            </w:tcMar>
            <w:vAlign w:val="center"/>
          </w:tcPr>
          <w:p w14:paraId="7B311F0B">
            <w:pPr>
              <w:spacing w:line="240" w:lineRule="exact"/>
              <w:jc w:val="center"/>
              <w:rPr>
                <w:rFonts w:ascii="Times New Roman" w:hAnsi="Times New Roman" w:eastAsia="仿宋"/>
                <w:sz w:val="20"/>
                <w:szCs w:val="20"/>
              </w:rPr>
            </w:pPr>
          </w:p>
        </w:tc>
        <w:tc>
          <w:tcPr>
            <w:tcW w:w="1571" w:type="dxa"/>
            <w:vMerge w:val="continue"/>
            <w:noWrap/>
            <w:tcMar>
              <w:top w:w="15" w:type="dxa"/>
              <w:left w:w="15" w:type="dxa"/>
              <w:right w:w="15" w:type="dxa"/>
            </w:tcMar>
            <w:vAlign w:val="center"/>
          </w:tcPr>
          <w:p w14:paraId="14978DF7">
            <w:pPr>
              <w:spacing w:line="240" w:lineRule="exact"/>
              <w:rPr>
                <w:rFonts w:ascii="Times New Roman" w:hAnsi="Times New Roman" w:eastAsia="仿宋"/>
                <w:sz w:val="20"/>
                <w:szCs w:val="20"/>
              </w:rPr>
            </w:pPr>
          </w:p>
        </w:tc>
        <w:tc>
          <w:tcPr>
            <w:tcW w:w="1210" w:type="dxa"/>
            <w:vMerge w:val="continue"/>
            <w:noWrap/>
            <w:tcMar>
              <w:top w:w="15" w:type="dxa"/>
              <w:left w:w="15" w:type="dxa"/>
              <w:right w:w="15" w:type="dxa"/>
            </w:tcMar>
            <w:vAlign w:val="center"/>
          </w:tcPr>
          <w:p w14:paraId="2998C073">
            <w:pPr>
              <w:spacing w:line="240" w:lineRule="exact"/>
              <w:jc w:val="center"/>
              <w:rPr>
                <w:rFonts w:ascii="Times New Roman" w:hAnsi="Times New Roman" w:eastAsia="仿宋"/>
                <w:sz w:val="20"/>
                <w:szCs w:val="20"/>
              </w:rPr>
            </w:pPr>
          </w:p>
        </w:tc>
        <w:tc>
          <w:tcPr>
            <w:tcW w:w="1903" w:type="dxa"/>
            <w:vMerge w:val="continue"/>
            <w:noWrap/>
            <w:tcMar>
              <w:top w:w="15" w:type="dxa"/>
              <w:left w:w="15" w:type="dxa"/>
              <w:right w:w="15" w:type="dxa"/>
            </w:tcMar>
            <w:vAlign w:val="center"/>
          </w:tcPr>
          <w:p w14:paraId="6A661285">
            <w:pPr>
              <w:spacing w:line="240" w:lineRule="exact"/>
              <w:rPr>
                <w:rFonts w:ascii="Times New Roman" w:hAnsi="Times New Roman" w:eastAsia="仿宋"/>
                <w:sz w:val="20"/>
                <w:szCs w:val="20"/>
              </w:rPr>
            </w:pPr>
          </w:p>
        </w:tc>
        <w:tc>
          <w:tcPr>
            <w:tcW w:w="1877" w:type="dxa"/>
            <w:vMerge w:val="continue"/>
            <w:noWrap/>
            <w:tcMar>
              <w:top w:w="15" w:type="dxa"/>
              <w:left w:w="15" w:type="dxa"/>
              <w:right w:w="15" w:type="dxa"/>
            </w:tcMar>
            <w:vAlign w:val="center"/>
          </w:tcPr>
          <w:p w14:paraId="5A3D597D">
            <w:pPr>
              <w:spacing w:line="240" w:lineRule="exact"/>
              <w:jc w:val="left"/>
              <w:rPr>
                <w:rFonts w:ascii="Times New Roman" w:hAnsi="Times New Roman" w:eastAsia="仿宋"/>
                <w:sz w:val="20"/>
                <w:szCs w:val="20"/>
              </w:rPr>
            </w:pPr>
          </w:p>
        </w:tc>
        <w:tc>
          <w:tcPr>
            <w:tcW w:w="4500" w:type="dxa"/>
            <w:noWrap/>
            <w:tcMar>
              <w:top w:w="15" w:type="dxa"/>
              <w:left w:w="15" w:type="dxa"/>
              <w:right w:w="15" w:type="dxa"/>
            </w:tcMar>
            <w:vAlign w:val="center"/>
          </w:tcPr>
          <w:p w14:paraId="3548AE06">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《城市生活垃圾管理办法》</w:t>
            </w:r>
          </w:p>
        </w:tc>
        <w:tc>
          <w:tcPr>
            <w:tcW w:w="2700" w:type="dxa"/>
            <w:vMerge w:val="continue"/>
            <w:noWrap/>
            <w:tcMar>
              <w:top w:w="15" w:type="dxa"/>
              <w:left w:w="15" w:type="dxa"/>
              <w:right w:w="15" w:type="dxa"/>
            </w:tcMar>
            <w:vAlign w:val="center"/>
          </w:tcPr>
          <w:p w14:paraId="1FCF0E04">
            <w:pPr>
              <w:spacing w:line="240" w:lineRule="exact"/>
              <w:rPr>
                <w:rFonts w:ascii="Times New Roman" w:hAnsi="Times New Roman" w:eastAsia="仿宋"/>
                <w:sz w:val="20"/>
                <w:szCs w:val="20"/>
              </w:rPr>
            </w:pPr>
          </w:p>
        </w:tc>
      </w:tr>
      <w:tr w14:paraId="46E49B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7" w:hRule="atLeast"/>
        </w:trPr>
        <w:tc>
          <w:tcPr>
            <w:tcW w:w="507" w:type="dxa"/>
            <w:noWrap/>
            <w:tcMar>
              <w:top w:w="15" w:type="dxa"/>
              <w:left w:w="15" w:type="dxa"/>
              <w:right w:w="15" w:type="dxa"/>
            </w:tcMar>
            <w:vAlign w:val="center"/>
          </w:tcPr>
          <w:p w14:paraId="0C66FCD8">
            <w:pPr>
              <w:widowControl/>
              <w:spacing w:line="240" w:lineRule="exact"/>
              <w:ind w:left="384" w:hanging="384"/>
              <w:jc w:val="center"/>
              <w:textAlignment w:val="center"/>
              <w:rPr>
                <w:rFonts w:ascii="Times New Roman" w:hAnsi="Times New Roman" w:eastAsia="仿宋"/>
                <w:sz w:val="20"/>
                <w:szCs w:val="20"/>
              </w:rPr>
            </w:pPr>
            <w:r>
              <w:rPr>
                <w:rFonts w:ascii="Times New Roman" w:hAnsi="Times New Roman" w:eastAsia="仿宋"/>
                <w:sz w:val="20"/>
                <w:szCs w:val="20"/>
              </w:rPr>
              <w:t>89</w:t>
            </w:r>
          </w:p>
        </w:tc>
        <w:tc>
          <w:tcPr>
            <w:tcW w:w="507" w:type="dxa"/>
            <w:noWrap/>
            <w:tcMar>
              <w:top w:w="15" w:type="dxa"/>
              <w:left w:w="15" w:type="dxa"/>
              <w:right w:w="15" w:type="dxa"/>
            </w:tcMar>
            <w:vAlign w:val="center"/>
          </w:tcPr>
          <w:p w14:paraId="083856CF">
            <w:pPr>
              <w:widowControl/>
              <w:spacing w:line="240" w:lineRule="exact"/>
              <w:ind w:left="384" w:hanging="384"/>
              <w:jc w:val="center"/>
              <w:textAlignment w:val="center"/>
              <w:rPr>
                <w:rFonts w:ascii="Times New Roman" w:hAnsi="Times New Roman" w:eastAsia="仿宋"/>
                <w:sz w:val="20"/>
                <w:szCs w:val="20"/>
              </w:rPr>
            </w:pPr>
            <w:r>
              <w:rPr>
                <w:rFonts w:ascii="Times New Roman" w:hAnsi="Times New Roman" w:eastAsia="仿宋"/>
                <w:sz w:val="20"/>
                <w:szCs w:val="20"/>
              </w:rPr>
              <w:t>169</w:t>
            </w:r>
          </w:p>
        </w:tc>
        <w:tc>
          <w:tcPr>
            <w:tcW w:w="1571" w:type="dxa"/>
            <w:noWrap/>
            <w:tcMar>
              <w:top w:w="15" w:type="dxa"/>
              <w:left w:w="15" w:type="dxa"/>
              <w:right w:w="15" w:type="dxa"/>
            </w:tcMar>
            <w:vAlign w:val="center"/>
          </w:tcPr>
          <w:p w14:paraId="1CDD49B3">
            <w:pPr>
              <w:widowControl/>
              <w:spacing w:line="240" w:lineRule="exact"/>
              <w:textAlignment w:val="center"/>
              <w:rPr>
                <w:rFonts w:ascii="Times New Roman" w:hAnsi="Times New Roman" w:eastAsia="仿宋"/>
                <w:sz w:val="20"/>
                <w:szCs w:val="20"/>
              </w:rPr>
            </w:pPr>
            <w:r>
              <w:rPr>
                <w:rFonts w:hint="eastAsia" w:ascii="Times New Roman" w:hAnsi="Times New Roman" w:eastAsia="仿宋"/>
                <w:spacing w:val="-6"/>
                <w:kern w:val="0"/>
                <w:sz w:val="20"/>
                <w:szCs w:val="20"/>
              </w:rPr>
              <w:t>从事城市生活垃圾经营性清扫、收集、运输、处理服务审批</w:t>
            </w:r>
          </w:p>
        </w:tc>
        <w:tc>
          <w:tcPr>
            <w:tcW w:w="1210" w:type="dxa"/>
            <w:noWrap/>
            <w:tcMar>
              <w:top w:w="15" w:type="dxa"/>
              <w:left w:w="15" w:type="dxa"/>
              <w:right w:w="15" w:type="dxa"/>
            </w:tcMar>
            <w:vAlign w:val="center"/>
          </w:tcPr>
          <w:p w14:paraId="227AFEBE">
            <w:pPr>
              <w:widowControl/>
              <w:spacing w:line="240" w:lineRule="exact"/>
              <w:jc w:val="center"/>
              <w:textAlignment w:val="center"/>
              <w:rPr>
                <w:rFonts w:ascii="Times New Roman" w:hAnsi="Times New Roman" w:eastAsia="仿宋"/>
                <w:sz w:val="20"/>
                <w:szCs w:val="20"/>
              </w:rPr>
            </w:pPr>
            <w:r>
              <w:rPr>
                <w:rFonts w:hint="eastAsia" w:ascii="Times New Roman" w:hAnsi="Times New Roman" w:eastAsia="仿宋"/>
                <w:kern w:val="0"/>
                <w:sz w:val="20"/>
                <w:szCs w:val="20"/>
              </w:rPr>
              <w:t>市住房城乡建设局</w:t>
            </w:r>
          </w:p>
        </w:tc>
        <w:tc>
          <w:tcPr>
            <w:tcW w:w="1903" w:type="dxa"/>
            <w:noWrap/>
            <w:tcMar>
              <w:top w:w="15" w:type="dxa"/>
              <w:left w:w="15" w:type="dxa"/>
              <w:right w:w="15" w:type="dxa"/>
            </w:tcMar>
            <w:vAlign w:val="center"/>
          </w:tcPr>
          <w:p w14:paraId="1339F78A">
            <w:pPr>
              <w:widowControl/>
              <w:spacing w:line="240" w:lineRule="exact"/>
              <w:textAlignment w:val="center"/>
              <w:rPr>
                <w:rFonts w:ascii="Times New Roman" w:hAnsi="Times New Roman" w:eastAsia="仿宋"/>
                <w:sz w:val="20"/>
                <w:szCs w:val="20"/>
              </w:rPr>
            </w:pPr>
            <w:r>
              <w:rPr>
                <w:rFonts w:hint="eastAsia" w:ascii="Times New Roman" w:hAnsi="Times New Roman" w:eastAsia="仿宋"/>
                <w:kern w:val="0"/>
                <w:sz w:val="20"/>
                <w:szCs w:val="20"/>
              </w:rPr>
              <w:t>设区的市级、县级住房城乡建设部门</w:t>
            </w:r>
          </w:p>
        </w:tc>
        <w:tc>
          <w:tcPr>
            <w:tcW w:w="1877" w:type="dxa"/>
            <w:noWrap/>
            <w:tcMar>
              <w:top w:w="15" w:type="dxa"/>
              <w:left w:w="15" w:type="dxa"/>
              <w:right w:w="15" w:type="dxa"/>
            </w:tcMar>
            <w:vAlign w:val="center"/>
          </w:tcPr>
          <w:p w14:paraId="438F1228">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《国务院对确需保留的行政审批项目设定行政许可的决定》</w:t>
            </w:r>
          </w:p>
        </w:tc>
        <w:tc>
          <w:tcPr>
            <w:tcW w:w="4500" w:type="dxa"/>
            <w:noWrap/>
            <w:tcMar>
              <w:top w:w="15" w:type="dxa"/>
              <w:left w:w="15" w:type="dxa"/>
              <w:right w:w="15" w:type="dxa"/>
            </w:tcMar>
            <w:vAlign w:val="center"/>
          </w:tcPr>
          <w:p w14:paraId="4ABCB477">
            <w:pPr>
              <w:widowControl/>
              <w:spacing w:line="240" w:lineRule="exact"/>
              <w:textAlignment w:val="center"/>
              <w:rPr>
                <w:rFonts w:ascii="Times New Roman" w:hAnsi="Times New Roman" w:eastAsia="仿宋"/>
                <w:sz w:val="20"/>
                <w:szCs w:val="20"/>
              </w:rPr>
            </w:pPr>
            <w:r>
              <w:rPr>
                <w:rFonts w:hint="eastAsia" w:ascii="Times New Roman" w:hAnsi="Times New Roman" w:eastAsia="仿宋"/>
                <w:kern w:val="0"/>
                <w:sz w:val="20"/>
                <w:szCs w:val="20"/>
              </w:rPr>
              <w:t>《城市生活垃圾管理办法》</w:t>
            </w:r>
          </w:p>
        </w:tc>
        <w:tc>
          <w:tcPr>
            <w:tcW w:w="2700" w:type="dxa"/>
            <w:noWrap/>
            <w:tcMar>
              <w:top w:w="15" w:type="dxa"/>
              <w:left w:w="15" w:type="dxa"/>
              <w:right w:w="15" w:type="dxa"/>
            </w:tcMar>
            <w:vAlign w:val="center"/>
          </w:tcPr>
          <w:p w14:paraId="09B08BD9">
            <w:pPr>
              <w:spacing w:line="240" w:lineRule="exact"/>
              <w:rPr>
                <w:rFonts w:ascii="Times New Roman" w:hAnsi="Times New Roman" w:eastAsia="仿宋"/>
                <w:sz w:val="20"/>
                <w:szCs w:val="20"/>
              </w:rPr>
            </w:pPr>
          </w:p>
        </w:tc>
      </w:tr>
      <w:tr w14:paraId="047786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507" w:type="dxa"/>
            <w:vMerge w:val="restart"/>
            <w:noWrap/>
            <w:tcMar>
              <w:top w:w="15" w:type="dxa"/>
              <w:left w:w="15" w:type="dxa"/>
              <w:right w:w="15" w:type="dxa"/>
            </w:tcMar>
            <w:vAlign w:val="center"/>
          </w:tcPr>
          <w:p w14:paraId="499F1729">
            <w:pPr>
              <w:spacing w:line="240" w:lineRule="exact"/>
              <w:ind w:left="384" w:hanging="384"/>
              <w:jc w:val="center"/>
              <w:rPr>
                <w:rFonts w:ascii="Times New Roman" w:hAnsi="Times New Roman" w:eastAsia="仿宋"/>
                <w:sz w:val="20"/>
                <w:szCs w:val="20"/>
              </w:rPr>
            </w:pPr>
            <w:r>
              <w:rPr>
                <w:rFonts w:ascii="Times New Roman" w:hAnsi="Times New Roman" w:eastAsia="仿宋"/>
                <w:sz w:val="20"/>
                <w:szCs w:val="20"/>
              </w:rPr>
              <w:t>90</w:t>
            </w:r>
          </w:p>
        </w:tc>
        <w:tc>
          <w:tcPr>
            <w:tcW w:w="507" w:type="dxa"/>
            <w:vMerge w:val="restart"/>
            <w:noWrap/>
            <w:tcMar>
              <w:top w:w="15" w:type="dxa"/>
              <w:left w:w="15" w:type="dxa"/>
              <w:right w:w="15" w:type="dxa"/>
            </w:tcMar>
            <w:vAlign w:val="center"/>
          </w:tcPr>
          <w:p w14:paraId="5E80E18E">
            <w:pPr>
              <w:spacing w:line="240" w:lineRule="exact"/>
              <w:ind w:left="384" w:hanging="384"/>
              <w:jc w:val="center"/>
              <w:rPr>
                <w:rFonts w:ascii="Times New Roman" w:hAnsi="Times New Roman" w:eastAsia="仿宋"/>
                <w:sz w:val="20"/>
                <w:szCs w:val="20"/>
              </w:rPr>
            </w:pPr>
            <w:r>
              <w:rPr>
                <w:rFonts w:ascii="Times New Roman" w:hAnsi="Times New Roman" w:eastAsia="仿宋"/>
                <w:sz w:val="20"/>
                <w:szCs w:val="20"/>
              </w:rPr>
              <w:t>170</w:t>
            </w:r>
          </w:p>
        </w:tc>
        <w:tc>
          <w:tcPr>
            <w:tcW w:w="1571" w:type="dxa"/>
            <w:vMerge w:val="restart"/>
            <w:noWrap/>
            <w:tcMar>
              <w:top w:w="15" w:type="dxa"/>
              <w:left w:w="15" w:type="dxa"/>
              <w:right w:w="15" w:type="dxa"/>
            </w:tcMar>
            <w:vAlign w:val="center"/>
          </w:tcPr>
          <w:p w14:paraId="6D628D54">
            <w:pPr>
              <w:widowControl/>
              <w:spacing w:line="240" w:lineRule="exact"/>
              <w:textAlignment w:val="center"/>
              <w:rPr>
                <w:rFonts w:ascii="Times New Roman" w:hAnsi="Times New Roman" w:eastAsia="仿宋"/>
                <w:sz w:val="20"/>
                <w:szCs w:val="20"/>
              </w:rPr>
            </w:pPr>
            <w:r>
              <w:rPr>
                <w:rFonts w:hint="eastAsia" w:ascii="Times New Roman" w:hAnsi="Times New Roman" w:eastAsia="仿宋"/>
                <w:kern w:val="0"/>
                <w:sz w:val="20"/>
                <w:szCs w:val="20"/>
              </w:rPr>
              <w:t>城市建筑垃圾处置核准</w:t>
            </w:r>
          </w:p>
        </w:tc>
        <w:tc>
          <w:tcPr>
            <w:tcW w:w="1210" w:type="dxa"/>
            <w:vMerge w:val="restart"/>
            <w:noWrap/>
            <w:tcMar>
              <w:top w:w="15" w:type="dxa"/>
              <w:left w:w="15" w:type="dxa"/>
              <w:right w:w="15" w:type="dxa"/>
            </w:tcMar>
            <w:vAlign w:val="center"/>
          </w:tcPr>
          <w:p w14:paraId="20AD7FED">
            <w:pPr>
              <w:widowControl/>
              <w:spacing w:line="240" w:lineRule="exact"/>
              <w:jc w:val="center"/>
              <w:textAlignment w:val="center"/>
              <w:rPr>
                <w:rFonts w:ascii="Times New Roman" w:hAnsi="Times New Roman" w:eastAsia="仿宋"/>
                <w:sz w:val="20"/>
                <w:szCs w:val="20"/>
              </w:rPr>
            </w:pPr>
            <w:r>
              <w:rPr>
                <w:rFonts w:hint="eastAsia" w:ascii="Times New Roman" w:hAnsi="Times New Roman" w:eastAsia="仿宋"/>
                <w:kern w:val="0"/>
                <w:sz w:val="20"/>
                <w:szCs w:val="20"/>
              </w:rPr>
              <w:t>市住房城乡建设局</w:t>
            </w:r>
          </w:p>
        </w:tc>
        <w:tc>
          <w:tcPr>
            <w:tcW w:w="1903" w:type="dxa"/>
            <w:vMerge w:val="restart"/>
            <w:noWrap/>
            <w:tcMar>
              <w:top w:w="15" w:type="dxa"/>
              <w:left w:w="15" w:type="dxa"/>
              <w:right w:w="15" w:type="dxa"/>
            </w:tcMar>
            <w:vAlign w:val="center"/>
          </w:tcPr>
          <w:p w14:paraId="695C90F0">
            <w:pPr>
              <w:widowControl/>
              <w:spacing w:line="240" w:lineRule="exact"/>
              <w:textAlignment w:val="center"/>
              <w:rPr>
                <w:rFonts w:ascii="Times New Roman" w:hAnsi="Times New Roman" w:eastAsia="仿宋"/>
                <w:sz w:val="20"/>
                <w:szCs w:val="20"/>
              </w:rPr>
            </w:pPr>
            <w:r>
              <w:rPr>
                <w:rFonts w:hint="eastAsia" w:ascii="Times New Roman" w:hAnsi="Times New Roman" w:eastAsia="仿宋"/>
                <w:kern w:val="0"/>
                <w:sz w:val="20"/>
                <w:szCs w:val="20"/>
              </w:rPr>
              <w:t>设区的市级、县级住房城乡建设部门</w:t>
            </w:r>
          </w:p>
        </w:tc>
        <w:tc>
          <w:tcPr>
            <w:tcW w:w="1877" w:type="dxa"/>
            <w:vMerge w:val="restart"/>
            <w:noWrap/>
            <w:tcMar>
              <w:top w:w="15" w:type="dxa"/>
              <w:left w:w="15" w:type="dxa"/>
              <w:right w:w="15" w:type="dxa"/>
            </w:tcMar>
            <w:vAlign w:val="center"/>
          </w:tcPr>
          <w:p w14:paraId="2B554BBF">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《国务院对确需保留的行政审批项目设定行政许可的决定》</w:t>
            </w:r>
          </w:p>
        </w:tc>
        <w:tc>
          <w:tcPr>
            <w:tcW w:w="4500" w:type="dxa"/>
            <w:noWrap/>
            <w:tcMar>
              <w:top w:w="15" w:type="dxa"/>
              <w:left w:w="15" w:type="dxa"/>
              <w:right w:w="15" w:type="dxa"/>
            </w:tcMar>
            <w:vAlign w:val="center"/>
          </w:tcPr>
          <w:p w14:paraId="7F01CA97">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《建设部关于纳入国务院决定的十五项行政许可的条件的规定》</w:t>
            </w:r>
          </w:p>
        </w:tc>
        <w:tc>
          <w:tcPr>
            <w:tcW w:w="2700" w:type="dxa"/>
            <w:vMerge w:val="restart"/>
            <w:noWrap/>
            <w:tcMar>
              <w:top w:w="15" w:type="dxa"/>
              <w:left w:w="15" w:type="dxa"/>
              <w:right w:w="15" w:type="dxa"/>
            </w:tcMar>
            <w:vAlign w:val="center"/>
          </w:tcPr>
          <w:p w14:paraId="141BF3A2">
            <w:pPr>
              <w:spacing w:line="240" w:lineRule="exact"/>
              <w:rPr>
                <w:rFonts w:ascii="Times New Roman" w:hAnsi="Times New Roman" w:eastAsia="仿宋"/>
                <w:sz w:val="20"/>
                <w:szCs w:val="20"/>
              </w:rPr>
            </w:pPr>
          </w:p>
        </w:tc>
      </w:tr>
      <w:tr w14:paraId="04CFD1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trPr>
        <w:tc>
          <w:tcPr>
            <w:tcW w:w="507" w:type="dxa"/>
            <w:vMerge w:val="continue"/>
            <w:noWrap/>
            <w:tcMar>
              <w:top w:w="15" w:type="dxa"/>
              <w:left w:w="15" w:type="dxa"/>
              <w:right w:w="15" w:type="dxa"/>
            </w:tcMar>
            <w:vAlign w:val="center"/>
          </w:tcPr>
          <w:p w14:paraId="35B8B9E0">
            <w:pPr>
              <w:spacing w:line="240" w:lineRule="exact"/>
              <w:jc w:val="center"/>
              <w:rPr>
                <w:rFonts w:ascii="Times New Roman" w:hAnsi="Times New Roman" w:eastAsia="仿宋"/>
                <w:sz w:val="20"/>
                <w:szCs w:val="20"/>
              </w:rPr>
            </w:pPr>
          </w:p>
        </w:tc>
        <w:tc>
          <w:tcPr>
            <w:tcW w:w="507" w:type="dxa"/>
            <w:vMerge w:val="continue"/>
            <w:noWrap/>
            <w:tcMar>
              <w:top w:w="15" w:type="dxa"/>
              <w:left w:w="15" w:type="dxa"/>
              <w:right w:w="15" w:type="dxa"/>
            </w:tcMar>
            <w:vAlign w:val="center"/>
          </w:tcPr>
          <w:p w14:paraId="33B40A00">
            <w:pPr>
              <w:spacing w:line="240" w:lineRule="exact"/>
              <w:jc w:val="center"/>
              <w:rPr>
                <w:rFonts w:ascii="Times New Roman" w:hAnsi="Times New Roman" w:eastAsia="仿宋"/>
                <w:sz w:val="20"/>
                <w:szCs w:val="20"/>
              </w:rPr>
            </w:pPr>
          </w:p>
        </w:tc>
        <w:tc>
          <w:tcPr>
            <w:tcW w:w="1571" w:type="dxa"/>
            <w:vMerge w:val="continue"/>
            <w:noWrap/>
            <w:tcMar>
              <w:top w:w="15" w:type="dxa"/>
              <w:left w:w="15" w:type="dxa"/>
              <w:right w:w="15" w:type="dxa"/>
            </w:tcMar>
            <w:vAlign w:val="center"/>
          </w:tcPr>
          <w:p w14:paraId="3A395044">
            <w:pPr>
              <w:spacing w:line="240" w:lineRule="exact"/>
              <w:rPr>
                <w:rFonts w:ascii="Times New Roman" w:hAnsi="Times New Roman" w:eastAsia="仿宋"/>
                <w:sz w:val="20"/>
                <w:szCs w:val="20"/>
              </w:rPr>
            </w:pPr>
          </w:p>
        </w:tc>
        <w:tc>
          <w:tcPr>
            <w:tcW w:w="1210" w:type="dxa"/>
            <w:vMerge w:val="continue"/>
            <w:noWrap/>
            <w:tcMar>
              <w:top w:w="15" w:type="dxa"/>
              <w:left w:w="15" w:type="dxa"/>
              <w:right w:w="15" w:type="dxa"/>
            </w:tcMar>
            <w:vAlign w:val="center"/>
          </w:tcPr>
          <w:p w14:paraId="69CC76B3">
            <w:pPr>
              <w:spacing w:line="240" w:lineRule="exact"/>
              <w:jc w:val="center"/>
              <w:rPr>
                <w:rFonts w:ascii="Times New Roman" w:hAnsi="Times New Roman" w:eastAsia="仿宋"/>
                <w:sz w:val="20"/>
                <w:szCs w:val="20"/>
              </w:rPr>
            </w:pPr>
          </w:p>
        </w:tc>
        <w:tc>
          <w:tcPr>
            <w:tcW w:w="1903" w:type="dxa"/>
            <w:vMerge w:val="continue"/>
            <w:noWrap/>
            <w:tcMar>
              <w:top w:w="15" w:type="dxa"/>
              <w:left w:w="15" w:type="dxa"/>
              <w:right w:w="15" w:type="dxa"/>
            </w:tcMar>
            <w:vAlign w:val="center"/>
          </w:tcPr>
          <w:p w14:paraId="0E295D3A">
            <w:pPr>
              <w:spacing w:line="240" w:lineRule="exact"/>
              <w:rPr>
                <w:rFonts w:ascii="Times New Roman" w:hAnsi="Times New Roman" w:eastAsia="仿宋"/>
                <w:sz w:val="20"/>
                <w:szCs w:val="20"/>
              </w:rPr>
            </w:pPr>
          </w:p>
        </w:tc>
        <w:tc>
          <w:tcPr>
            <w:tcW w:w="1877" w:type="dxa"/>
            <w:vMerge w:val="continue"/>
            <w:noWrap/>
            <w:tcMar>
              <w:top w:w="15" w:type="dxa"/>
              <w:left w:w="15" w:type="dxa"/>
              <w:right w:w="15" w:type="dxa"/>
            </w:tcMar>
            <w:vAlign w:val="center"/>
          </w:tcPr>
          <w:p w14:paraId="3BF22BCA">
            <w:pPr>
              <w:spacing w:line="240" w:lineRule="exact"/>
              <w:jc w:val="left"/>
              <w:rPr>
                <w:rFonts w:ascii="Times New Roman" w:hAnsi="Times New Roman" w:eastAsia="仿宋"/>
                <w:sz w:val="20"/>
                <w:szCs w:val="20"/>
              </w:rPr>
            </w:pPr>
          </w:p>
        </w:tc>
        <w:tc>
          <w:tcPr>
            <w:tcW w:w="4500" w:type="dxa"/>
            <w:noWrap/>
            <w:tcMar>
              <w:top w:w="15" w:type="dxa"/>
              <w:left w:w="15" w:type="dxa"/>
              <w:right w:w="15" w:type="dxa"/>
            </w:tcMar>
            <w:vAlign w:val="center"/>
          </w:tcPr>
          <w:p w14:paraId="01395A25">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《城市建筑垃圾管理规定》</w:t>
            </w:r>
          </w:p>
        </w:tc>
        <w:tc>
          <w:tcPr>
            <w:tcW w:w="2700" w:type="dxa"/>
            <w:vMerge w:val="continue"/>
            <w:noWrap/>
            <w:tcMar>
              <w:top w:w="15" w:type="dxa"/>
              <w:left w:w="15" w:type="dxa"/>
              <w:right w:w="15" w:type="dxa"/>
            </w:tcMar>
            <w:vAlign w:val="center"/>
          </w:tcPr>
          <w:p w14:paraId="3AE7058C">
            <w:pPr>
              <w:spacing w:line="240" w:lineRule="exact"/>
              <w:rPr>
                <w:rFonts w:ascii="Times New Roman" w:hAnsi="Times New Roman" w:eastAsia="仿宋"/>
                <w:sz w:val="20"/>
                <w:szCs w:val="20"/>
              </w:rPr>
            </w:pPr>
          </w:p>
        </w:tc>
      </w:tr>
      <w:tr w14:paraId="4EFDAB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8" w:hRule="atLeast"/>
        </w:trPr>
        <w:tc>
          <w:tcPr>
            <w:tcW w:w="507" w:type="dxa"/>
            <w:vMerge w:val="restart"/>
            <w:noWrap/>
            <w:tcMar>
              <w:top w:w="15" w:type="dxa"/>
              <w:left w:w="15" w:type="dxa"/>
              <w:right w:w="15" w:type="dxa"/>
            </w:tcMar>
            <w:vAlign w:val="center"/>
          </w:tcPr>
          <w:p w14:paraId="2EC12125">
            <w:pPr>
              <w:spacing w:line="240" w:lineRule="exact"/>
              <w:ind w:left="384" w:hanging="384"/>
              <w:jc w:val="center"/>
              <w:rPr>
                <w:rFonts w:ascii="Times New Roman" w:hAnsi="Times New Roman" w:eastAsia="仿宋"/>
                <w:sz w:val="20"/>
                <w:szCs w:val="20"/>
              </w:rPr>
            </w:pPr>
            <w:r>
              <w:rPr>
                <w:rFonts w:ascii="Times New Roman" w:hAnsi="Times New Roman" w:eastAsia="仿宋"/>
                <w:sz w:val="20"/>
                <w:szCs w:val="20"/>
              </w:rPr>
              <w:t>91</w:t>
            </w:r>
          </w:p>
        </w:tc>
        <w:tc>
          <w:tcPr>
            <w:tcW w:w="507" w:type="dxa"/>
            <w:vMerge w:val="restart"/>
            <w:noWrap/>
            <w:tcMar>
              <w:top w:w="15" w:type="dxa"/>
              <w:left w:w="15" w:type="dxa"/>
              <w:right w:w="15" w:type="dxa"/>
            </w:tcMar>
            <w:vAlign w:val="center"/>
          </w:tcPr>
          <w:p w14:paraId="7646A222">
            <w:pPr>
              <w:spacing w:line="240" w:lineRule="exact"/>
              <w:ind w:left="384" w:hanging="384"/>
              <w:jc w:val="center"/>
              <w:rPr>
                <w:rFonts w:ascii="Times New Roman" w:hAnsi="Times New Roman" w:eastAsia="仿宋"/>
                <w:sz w:val="20"/>
                <w:szCs w:val="20"/>
              </w:rPr>
            </w:pPr>
            <w:r>
              <w:rPr>
                <w:rFonts w:ascii="Times New Roman" w:hAnsi="Times New Roman" w:eastAsia="仿宋"/>
                <w:sz w:val="20"/>
                <w:szCs w:val="20"/>
              </w:rPr>
              <w:t>171</w:t>
            </w:r>
          </w:p>
        </w:tc>
        <w:tc>
          <w:tcPr>
            <w:tcW w:w="1571" w:type="dxa"/>
            <w:vMerge w:val="restart"/>
            <w:noWrap/>
            <w:tcMar>
              <w:top w:w="15" w:type="dxa"/>
              <w:left w:w="15" w:type="dxa"/>
              <w:right w:w="15" w:type="dxa"/>
            </w:tcMar>
            <w:vAlign w:val="center"/>
          </w:tcPr>
          <w:p w14:paraId="58AB0D52">
            <w:pPr>
              <w:widowControl/>
              <w:spacing w:line="240" w:lineRule="exact"/>
              <w:textAlignment w:val="center"/>
              <w:rPr>
                <w:rFonts w:ascii="Times New Roman" w:hAnsi="Times New Roman" w:eastAsia="仿宋"/>
                <w:sz w:val="20"/>
                <w:szCs w:val="20"/>
              </w:rPr>
            </w:pPr>
            <w:r>
              <w:rPr>
                <w:rFonts w:hint="eastAsia" w:ascii="Times New Roman" w:hAnsi="Times New Roman" w:eastAsia="仿宋"/>
                <w:kern w:val="0"/>
                <w:sz w:val="20"/>
                <w:szCs w:val="20"/>
              </w:rPr>
              <w:t>城镇污水排入排水管网许可</w:t>
            </w:r>
          </w:p>
        </w:tc>
        <w:tc>
          <w:tcPr>
            <w:tcW w:w="1210" w:type="dxa"/>
            <w:vMerge w:val="restart"/>
            <w:noWrap/>
            <w:tcMar>
              <w:top w:w="15" w:type="dxa"/>
              <w:left w:w="15" w:type="dxa"/>
              <w:right w:w="15" w:type="dxa"/>
            </w:tcMar>
            <w:vAlign w:val="center"/>
          </w:tcPr>
          <w:p w14:paraId="0A05B997">
            <w:pPr>
              <w:widowControl/>
              <w:spacing w:line="240" w:lineRule="exact"/>
              <w:jc w:val="center"/>
              <w:textAlignment w:val="center"/>
              <w:rPr>
                <w:rFonts w:ascii="Times New Roman" w:hAnsi="Times New Roman" w:eastAsia="仿宋"/>
                <w:sz w:val="20"/>
                <w:szCs w:val="20"/>
              </w:rPr>
            </w:pPr>
            <w:r>
              <w:rPr>
                <w:rFonts w:hint="eastAsia" w:ascii="Times New Roman" w:hAnsi="Times New Roman" w:eastAsia="仿宋"/>
                <w:kern w:val="0"/>
                <w:sz w:val="20"/>
                <w:szCs w:val="20"/>
              </w:rPr>
              <w:t>市住房城乡建设局</w:t>
            </w:r>
          </w:p>
        </w:tc>
        <w:tc>
          <w:tcPr>
            <w:tcW w:w="1903" w:type="dxa"/>
            <w:vMerge w:val="restart"/>
            <w:noWrap/>
            <w:tcMar>
              <w:top w:w="15" w:type="dxa"/>
              <w:left w:w="15" w:type="dxa"/>
              <w:right w:w="15" w:type="dxa"/>
            </w:tcMar>
            <w:vAlign w:val="center"/>
          </w:tcPr>
          <w:p w14:paraId="52EBFDC2">
            <w:pPr>
              <w:widowControl/>
              <w:spacing w:line="240" w:lineRule="exact"/>
              <w:textAlignment w:val="center"/>
              <w:rPr>
                <w:rFonts w:ascii="Times New Roman" w:hAnsi="Times New Roman" w:eastAsia="仿宋"/>
                <w:sz w:val="20"/>
                <w:szCs w:val="20"/>
              </w:rPr>
            </w:pPr>
            <w:r>
              <w:rPr>
                <w:rFonts w:hint="eastAsia" w:ascii="Times New Roman" w:hAnsi="Times New Roman" w:eastAsia="仿宋"/>
                <w:kern w:val="0"/>
                <w:sz w:val="20"/>
                <w:szCs w:val="20"/>
              </w:rPr>
              <w:t>设区的市级、县级住房城乡建设部门</w:t>
            </w:r>
          </w:p>
        </w:tc>
        <w:tc>
          <w:tcPr>
            <w:tcW w:w="1877" w:type="dxa"/>
            <w:vMerge w:val="restart"/>
            <w:noWrap/>
            <w:tcMar>
              <w:top w:w="15" w:type="dxa"/>
              <w:left w:w="15" w:type="dxa"/>
              <w:right w:w="15" w:type="dxa"/>
            </w:tcMar>
            <w:vAlign w:val="center"/>
          </w:tcPr>
          <w:p w14:paraId="74D8987B">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《城镇排水与污水处理条例》</w:t>
            </w:r>
          </w:p>
        </w:tc>
        <w:tc>
          <w:tcPr>
            <w:tcW w:w="4500" w:type="dxa"/>
            <w:noWrap/>
            <w:tcMar>
              <w:top w:w="15" w:type="dxa"/>
              <w:left w:w="15" w:type="dxa"/>
              <w:right w:w="15" w:type="dxa"/>
            </w:tcMar>
            <w:vAlign w:val="center"/>
          </w:tcPr>
          <w:p w14:paraId="1513D15D">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《城镇排水与污水处理条例》</w:t>
            </w:r>
          </w:p>
        </w:tc>
        <w:tc>
          <w:tcPr>
            <w:tcW w:w="2700" w:type="dxa"/>
            <w:vMerge w:val="restart"/>
            <w:noWrap/>
            <w:tcMar>
              <w:top w:w="15" w:type="dxa"/>
              <w:left w:w="15" w:type="dxa"/>
              <w:right w:w="15" w:type="dxa"/>
            </w:tcMar>
            <w:vAlign w:val="center"/>
          </w:tcPr>
          <w:p w14:paraId="583F87A8">
            <w:pPr>
              <w:spacing w:line="240" w:lineRule="exact"/>
              <w:rPr>
                <w:rFonts w:ascii="Times New Roman" w:hAnsi="Times New Roman" w:eastAsia="仿宋"/>
                <w:sz w:val="20"/>
                <w:szCs w:val="20"/>
              </w:rPr>
            </w:pPr>
          </w:p>
        </w:tc>
      </w:tr>
      <w:tr w14:paraId="5D5524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8" w:hRule="atLeast"/>
        </w:trPr>
        <w:tc>
          <w:tcPr>
            <w:tcW w:w="507" w:type="dxa"/>
            <w:vMerge w:val="continue"/>
            <w:noWrap/>
            <w:tcMar>
              <w:top w:w="15" w:type="dxa"/>
              <w:left w:w="15" w:type="dxa"/>
              <w:right w:w="15" w:type="dxa"/>
            </w:tcMar>
            <w:vAlign w:val="center"/>
          </w:tcPr>
          <w:p w14:paraId="68192387">
            <w:pPr>
              <w:widowControl/>
              <w:spacing w:line="240" w:lineRule="exact"/>
              <w:jc w:val="center"/>
              <w:textAlignment w:val="center"/>
              <w:rPr>
                <w:rFonts w:ascii="Times New Roman" w:hAnsi="Times New Roman" w:eastAsia="仿宋"/>
                <w:sz w:val="20"/>
                <w:szCs w:val="20"/>
              </w:rPr>
            </w:pPr>
          </w:p>
        </w:tc>
        <w:tc>
          <w:tcPr>
            <w:tcW w:w="507" w:type="dxa"/>
            <w:vMerge w:val="continue"/>
            <w:noWrap/>
            <w:tcMar>
              <w:top w:w="15" w:type="dxa"/>
              <w:left w:w="15" w:type="dxa"/>
              <w:right w:w="15" w:type="dxa"/>
            </w:tcMar>
            <w:vAlign w:val="center"/>
          </w:tcPr>
          <w:p w14:paraId="6CC643BF">
            <w:pPr>
              <w:widowControl/>
              <w:spacing w:line="240" w:lineRule="exact"/>
              <w:jc w:val="center"/>
              <w:textAlignment w:val="center"/>
              <w:rPr>
                <w:rFonts w:ascii="Times New Roman" w:hAnsi="Times New Roman" w:eastAsia="仿宋"/>
                <w:sz w:val="20"/>
                <w:szCs w:val="20"/>
              </w:rPr>
            </w:pPr>
          </w:p>
        </w:tc>
        <w:tc>
          <w:tcPr>
            <w:tcW w:w="1571" w:type="dxa"/>
            <w:vMerge w:val="continue"/>
            <w:noWrap/>
            <w:tcMar>
              <w:top w:w="15" w:type="dxa"/>
              <w:left w:w="15" w:type="dxa"/>
              <w:right w:w="15" w:type="dxa"/>
            </w:tcMar>
            <w:vAlign w:val="center"/>
          </w:tcPr>
          <w:p w14:paraId="5711B13C">
            <w:pPr>
              <w:spacing w:line="240" w:lineRule="exact"/>
              <w:rPr>
                <w:rFonts w:ascii="Times New Roman" w:hAnsi="Times New Roman" w:eastAsia="仿宋"/>
                <w:sz w:val="20"/>
                <w:szCs w:val="20"/>
              </w:rPr>
            </w:pPr>
          </w:p>
        </w:tc>
        <w:tc>
          <w:tcPr>
            <w:tcW w:w="1210" w:type="dxa"/>
            <w:vMerge w:val="continue"/>
            <w:noWrap/>
            <w:tcMar>
              <w:top w:w="15" w:type="dxa"/>
              <w:left w:w="15" w:type="dxa"/>
              <w:right w:w="15" w:type="dxa"/>
            </w:tcMar>
            <w:vAlign w:val="center"/>
          </w:tcPr>
          <w:p w14:paraId="59CFAA96">
            <w:pPr>
              <w:spacing w:line="240" w:lineRule="exact"/>
              <w:jc w:val="center"/>
              <w:rPr>
                <w:rFonts w:ascii="Times New Roman" w:hAnsi="Times New Roman" w:eastAsia="仿宋"/>
                <w:sz w:val="20"/>
                <w:szCs w:val="20"/>
              </w:rPr>
            </w:pPr>
          </w:p>
        </w:tc>
        <w:tc>
          <w:tcPr>
            <w:tcW w:w="1903" w:type="dxa"/>
            <w:vMerge w:val="continue"/>
            <w:noWrap/>
            <w:tcMar>
              <w:top w:w="15" w:type="dxa"/>
              <w:left w:w="15" w:type="dxa"/>
              <w:right w:w="15" w:type="dxa"/>
            </w:tcMar>
            <w:vAlign w:val="center"/>
          </w:tcPr>
          <w:p w14:paraId="29B14C3E">
            <w:pPr>
              <w:spacing w:line="240" w:lineRule="exact"/>
              <w:rPr>
                <w:rFonts w:ascii="Times New Roman" w:hAnsi="Times New Roman" w:eastAsia="仿宋"/>
                <w:sz w:val="20"/>
                <w:szCs w:val="20"/>
              </w:rPr>
            </w:pPr>
          </w:p>
        </w:tc>
        <w:tc>
          <w:tcPr>
            <w:tcW w:w="1877" w:type="dxa"/>
            <w:vMerge w:val="continue"/>
            <w:noWrap/>
            <w:tcMar>
              <w:top w:w="15" w:type="dxa"/>
              <w:left w:w="15" w:type="dxa"/>
              <w:right w:w="15" w:type="dxa"/>
            </w:tcMar>
            <w:vAlign w:val="center"/>
          </w:tcPr>
          <w:p w14:paraId="66C772DA">
            <w:pPr>
              <w:spacing w:line="240" w:lineRule="exact"/>
              <w:jc w:val="left"/>
              <w:rPr>
                <w:rFonts w:ascii="Times New Roman" w:hAnsi="Times New Roman" w:eastAsia="仿宋"/>
                <w:sz w:val="20"/>
                <w:szCs w:val="20"/>
              </w:rPr>
            </w:pPr>
          </w:p>
        </w:tc>
        <w:tc>
          <w:tcPr>
            <w:tcW w:w="4500" w:type="dxa"/>
            <w:noWrap/>
            <w:tcMar>
              <w:top w:w="15" w:type="dxa"/>
              <w:left w:w="15" w:type="dxa"/>
              <w:right w:w="15" w:type="dxa"/>
            </w:tcMar>
            <w:vAlign w:val="center"/>
          </w:tcPr>
          <w:p w14:paraId="114EF3C6">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sz w:val="20"/>
                <w:szCs w:val="20"/>
              </w:rPr>
              <w:t>《四川省城镇排水与污水处理条例》</w:t>
            </w:r>
          </w:p>
        </w:tc>
        <w:tc>
          <w:tcPr>
            <w:tcW w:w="2700" w:type="dxa"/>
            <w:vMerge w:val="continue"/>
            <w:noWrap/>
            <w:tcMar>
              <w:top w:w="15" w:type="dxa"/>
              <w:left w:w="15" w:type="dxa"/>
              <w:right w:w="15" w:type="dxa"/>
            </w:tcMar>
            <w:vAlign w:val="center"/>
          </w:tcPr>
          <w:p w14:paraId="62DD5D8C">
            <w:pPr>
              <w:spacing w:line="240" w:lineRule="exact"/>
              <w:rPr>
                <w:rFonts w:ascii="Times New Roman" w:hAnsi="Times New Roman" w:eastAsia="仿宋"/>
                <w:sz w:val="20"/>
                <w:szCs w:val="20"/>
              </w:rPr>
            </w:pPr>
          </w:p>
        </w:tc>
      </w:tr>
      <w:tr w14:paraId="40F3B2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2" w:hRule="exact"/>
        </w:trPr>
        <w:tc>
          <w:tcPr>
            <w:tcW w:w="507" w:type="dxa"/>
            <w:vMerge w:val="restart"/>
            <w:noWrap/>
            <w:tcMar>
              <w:top w:w="15" w:type="dxa"/>
              <w:left w:w="15" w:type="dxa"/>
              <w:right w:w="15" w:type="dxa"/>
            </w:tcMar>
            <w:vAlign w:val="center"/>
          </w:tcPr>
          <w:p w14:paraId="666DBA91">
            <w:pPr>
              <w:widowControl/>
              <w:spacing w:line="240" w:lineRule="exact"/>
              <w:ind w:left="384" w:hanging="384"/>
              <w:jc w:val="center"/>
              <w:textAlignment w:val="center"/>
              <w:rPr>
                <w:rFonts w:ascii="Times New Roman" w:hAnsi="Times New Roman" w:eastAsia="仿宋"/>
                <w:sz w:val="20"/>
                <w:szCs w:val="20"/>
              </w:rPr>
            </w:pPr>
            <w:r>
              <w:rPr>
                <w:rFonts w:ascii="Times New Roman" w:hAnsi="Times New Roman" w:eastAsia="仿宋"/>
                <w:sz w:val="20"/>
                <w:szCs w:val="20"/>
              </w:rPr>
              <w:t>92</w:t>
            </w:r>
          </w:p>
        </w:tc>
        <w:tc>
          <w:tcPr>
            <w:tcW w:w="507" w:type="dxa"/>
            <w:vMerge w:val="restart"/>
            <w:noWrap/>
            <w:tcMar>
              <w:top w:w="15" w:type="dxa"/>
              <w:left w:w="15" w:type="dxa"/>
              <w:right w:w="15" w:type="dxa"/>
            </w:tcMar>
            <w:vAlign w:val="center"/>
          </w:tcPr>
          <w:p w14:paraId="6DF096D6">
            <w:pPr>
              <w:widowControl/>
              <w:spacing w:line="240" w:lineRule="exact"/>
              <w:ind w:left="384" w:hanging="384"/>
              <w:jc w:val="center"/>
              <w:textAlignment w:val="center"/>
              <w:rPr>
                <w:rFonts w:ascii="Times New Roman" w:hAnsi="Times New Roman" w:eastAsia="仿宋"/>
                <w:sz w:val="20"/>
                <w:szCs w:val="20"/>
              </w:rPr>
            </w:pPr>
            <w:r>
              <w:rPr>
                <w:rFonts w:ascii="Times New Roman" w:hAnsi="Times New Roman" w:eastAsia="仿宋"/>
                <w:sz w:val="20"/>
                <w:szCs w:val="20"/>
              </w:rPr>
              <w:t>172</w:t>
            </w:r>
          </w:p>
        </w:tc>
        <w:tc>
          <w:tcPr>
            <w:tcW w:w="1571" w:type="dxa"/>
            <w:vMerge w:val="restart"/>
            <w:noWrap/>
            <w:tcMar>
              <w:top w:w="15" w:type="dxa"/>
              <w:left w:w="15" w:type="dxa"/>
              <w:right w:w="15" w:type="dxa"/>
            </w:tcMar>
            <w:vAlign w:val="center"/>
          </w:tcPr>
          <w:p w14:paraId="5F35B54C">
            <w:pPr>
              <w:widowControl/>
              <w:spacing w:line="240" w:lineRule="exact"/>
              <w:textAlignment w:val="center"/>
              <w:rPr>
                <w:rFonts w:ascii="Times New Roman" w:hAnsi="Times New Roman" w:eastAsia="仿宋"/>
                <w:sz w:val="20"/>
                <w:szCs w:val="20"/>
              </w:rPr>
            </w:pPr>
            <w:r>
              <w:rPr>
                <w:rFonts w:hint="eastAsia" w:ascii="Times New Roman" w:hAnsi="Times New Roman" w:eastAsia="仿宋"/>
                <w:kern w:val="0"/>
                <w:sz w:val="20"/>
                <w:szCs w:val="20"/>
              </w:rPr>
              <w:t>拆除、改动、迁移城市公共供水设施审核</w:t>
            </w:r>
          </w:p>
        </w:tc>
        <w:tc>
          <w:tcPr>
            <w:tcW w:w="1210" w:type="dxa"/>
            <w:vMerge w:val="restart"/>
            <w:noWrap/>
            <w:tcMar>
              <w:top w:w="15" w:type="dxa"/>
              <w:left w:w="15" w:type="dxa"/>
              <w:right w:w="15" w:type="dxa"/>
            </w:tcMar>
            <w:vAlign w:val="center"/>
          </w:tcPr>
          <w:p w14:paraId="6379F22E">
            <w:pPr>
              <w:widowControl/>
              <w:spacing w:line="240" w:lineRule="exact"/>
              <w:jc w:val="center"/>
              <w:textAlignment w:val="center"/>
              <w:rPr>
                <w:rFonts w:ascii="Times New Roman" w:hAnsi="Times New Roman" w:eastAsia="仿宋"/>
                <w:sz w:val="20"/>
                <w:szCs w:val="20"/>
              </w:rPr>
            </w:pPr>
            <w:r>
              <w:rPr>
                <w:rFonts w:hint="eastAsia" w:ascii="Times New Roman" w:hAnsi="Times New Roman" w:eastAsia="仿宋"/>
                <w:kern w:val="0"/>
                <w:sz w:val="20"/>
                <w:szCs w:val="20"/>
              </w:rPr>
              <w:t>市住房城乡建设局</w:t>
            </w:r>
          </w:p>
        </w:tc>
        <w:tc>
          <w:tcPr>
            <w:tcW w:w="1903" w:type="dxa"/>
            <w:vMerge w:val="restart"/>
            <w:noWrap/>
            <w:tcMar>
              <w:top w:w="15" w:type="dxa"/>
              <w:left w:w="15" w:type="dxa"/>
              <w:right w:w="15" w:type="dxa"/>
            </w:tcMar>
            <w:vAlign w:val="center"/>
          </w:tcPr>
          <w:p w14:paraId="5A6EE9C4">
            <w:pPr>
              <w:widowControl/>
              <w:spacing w:line="240" w:lineRule="exact"/>
              <w:textAlignment w:val="center"/>
              <w:rPr>
                <w:rFonts w:ascii="Times New Roman" w:hAnsi="Times New Roman" w:eastAsia="仿宋"/>
                <w:sz w:val="20"/>
                <w:szCs w:val="20"/>
              </w:rPr>
            </w:pPr>
            <w:r>
              <w:rPr>
                <w:rFonts w:hint="eastAsia" w:ascii="Times New Roman" w:hAnsi="Times New Roman" w:eastAsia="仿宋"/>
                <w:kern w:val="0"/>
                <w:sz w:val="20"/>
                <w:szCs w:val="20"/>
              </w:rPr>
              <w:t>设区的市级、县级住房城乡建设部门</w:t>
            </w:r>
          </w:p>
        </w:tc>
        <w:tc>
          <w:tcPr>
            <w:tcW w:w="1877" w:type="dxa"/>
            <w:vMerge w:val="restart"/>
            <w:noWrap/>
            <w:tcMar>
              <w:top w:w="15" w:type="dxa"/>
              <w:left w:w="15" w:type="dxa"/>
              <w:right w:w="15" w:type="dxa"/>
            </w:tcMar>
            <w:vAlign w:val="center"/>
          </w:tcPr>
          <w:p w14:paraId="3AE40B0C">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《城市供水条例》</w:t>
            </w:r>
          </w:p>
        </w:tc>
        <w:tc>
          <w:tcPr>
            <w:tcW w:w="4500" w:type="dxa"/>
            <w:noWrap/>
            <w:tcMar>
              <w:top w:w="15" w:type="dxa"/>
              <w:left w:w="15" w:type="dxa"/>
              <w:right w:w="15" w:type="dxa"/>
            </w:tcMar>
            <w:vAlign w:val="center"/>
          </w:tcPr>
          <w:p w14:paraId="2953F70F">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《城市供水条例》</w:t>
            </w:r>
          </w:p>
        </w:tc>
        <w:tc>
          <w:tcPr>
            <w:tcW w:w="2700" w:type="dxa"/>
            <w:vMerge w:val="restart"/>
            <w:noWrap/>
            <w:tcMar>
              <w:top w:w="15" w:type="dxa"/>
              <w:left w:w="15" w:type="dxa"/>
              <w:right w:w="15" w:type="dxa"/>
            </w:tcMar>
            <w:vAlign w:val="center"/>
          </w:tcPr>
          <w:p w14:paraId="6960DE6B">
            <w:pPr>
              <w:spacing w:line="240" w:lineRule="exact"/>
              <w:rPr>
                <w:rFonts w:ascii="Times New Roman" w:hAnsi="Times New Roman" w:eastAsia="仿宋"/>
                <w:sz w:val="20"/>
                <w:szCs w:val="20"/>
              </w:rPr>
            </w:pPr>
          </w:p>
        </w:tc>
      </w:tr>
      <w:tr w14:paraId="4DE76D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trPr>
        <w:tc>
          <w:tcPr>
            <w:tcW w:w="507" w:type="dxa"/>
            <w:vMerge w:val="continue"/>
            <w:noWrap/>
            <w:tcMar>
              <w:top w:w="15" w:type="dxa"/>
              <w:left w:w="15" w:type="dxa"/>
              <w:right w:w="15" w:type="dxa"/>
            </w:tcMar>
            <w:vAlign w:val="center"/>
          </w:tcPr>
          <w:p w14:paraId="721855AD">
            <w:pPr>
              <w:widowControl/>
              <w:spacing w:line="240" w:lineRule="exact"/>
              <w:jc w:val="center"/>
              <w:textAlignment w:val="center"/>
              <w:rPr>
                <w:rFonts w:ascii="Times New Roman" w:hAnsi="Times New Roman" w:eastAsia="仿宋"/>
                <w:sz w:val="20"/>
                <w:szCs w:val="20"/>
              </w:rPr>
            </w:pPr>
          </w:p>
        </w:tc>
        <w:tc>
          <w:tcPr>
            <w:tcW w:w="507" w:type="dxa"/>
            <w:vMerge w:val="continue"/>
            <w:noWrap/>
            <w:tcMar>
              <w:top w:w="15" w:type="dxa"/>
              <w:left w:w="15" w:type="dxa"/>
              <w:right w:w="15" w:type="dxa"/>
            </w:tcMar>
            <w:vAlign w:val="center"/>
          </w:tcPr>
          <w:p w14:paraId="5E1F07AA">
            <w:pPr>
              <w:widowControl/>
              <w:spacing w:line="240" w:lineRule="exact"/>
              <w:jc w:val="center"/>
              <w:textAlignment w:val="center"/>
              <w:rPr>
                <w:rFonts w:ascii="Times New Roman" w:hAnsi="Times New Roman" w:eastAsia="仿宋"/>
                <w:sz w:val="20"/>
                <w:szCs w:val="20"/>
              </w:rPr>
            </w:pPr>
          </w:p>
        </w:tc>
        <w:tc>
          <w:tcPr>
            <w:tcW w:w="1571" w:type="dxa"/>
            <w:vMerge w:val="continue"/>
            <w:noWrap/>
            <w:tcMar>
              <w:top w:w="15" w:type="dxa"/>
              <w:left w:w="15" w:type="dxa"/>
              <w:right w:w="15" w:type="dxa"/>
            </w:tcMar>
            <w:vAlign w:val="center"/>
          </w:tcPr>
          <w:p w14:paraId="58E1EA58">
            <w:pPr>
              <w:spacing w:line="240" w:lineRule="exact"/>
              <w:rPr>
                <w:rFonts w:ascii="Times New Roman" w:hAnsi="Times New Roman" w:eastAsia="仿宋"/>
                <w:sz w:val="20"/>
                <w:szCs w:val="20"/>
              </w:rPr>
            </w:pPr>
          </w:p>
        </w:tc>
        <w:tc>
          <w:tcPr>
            <w:tcW w:w="1210" w:type="dxa"/>
            <w:vMerge w:val="continue"/>
            <w:noWrap/>
            <w:tcMar>
              <w:top w:w="15" w:type="dxa"/>
              <w:left w:w="15" w:type="dxa"/>
              <w:right w:w="15" w:type="dxa"/>
            </w:tcMar>
            <w:vAlign w:val="center"/>
          </w:tcPr>
          <w:p w14:paraId="5DB39E4B">
            <w:pPr>
              <w:spacing w:line="240" w:lineRule="exact"/>
              <w:jc w:val="center"/>
              <w:rPr>
                <w:rFonts w:ascii="Times New Roman" w:hAnsi="Times New Roman" w:eastAsia="仿宋"/>
                <w:sz w:val="20"/>
                <w:szCs w:val="20"/>
              </w:rPr>
            </w:pPr>
          </w:p>
        </w:tc>
        <w:tc>
          <w:tcPr>
            <w:tcW w:w="1903" w:type="dxa"/>
            <w:vMerge w:val="continue"/>
            <w:noWrap/>
            <w:tcMar>
              <w:top w:w="15" w:type="dxa"/>
              <w:left w:w="15" w:type="dxa"/>
              <w:right w:w="15" w:type="dxa"/>
            </w:tcMar>
            <w:vAlign w:val="center"/>
          </w:tcPr>
          <w:p w14:paraId="71B141B7">
            <w:pPr>
              <w:spacing w:line="240" w:lineRule="exact"/>
              <w:rPr>
                <w:rFonts w:ascii="Times New Roman" w:hAnsi="Times New Roman" w:eastAsia="仿宋"/>
                <w:sz w:val="20"/>
                <w:szCs w:val="20"/>
              </w:rPr>
            </w:pPr>
          </w:p>
        </w:tc>
        <w:tc>
          <w:tcPr>
            <w:tcW w:w="1877" w:type="dxa"/>
            <w:vMerge w:val="continue"/>
            <w:noWrap/>
            <w:tcMar>
              <w:top w:w="15" w:type="dxa"/>
              <w:left w:w="15" w:type="dxa"/>
              <w:right w:w="15" w:type="dxa"/>
            </w:tcMar>
            <w:vAlign w:val="center"/>
          </w:tcPr>
          <w:p w14:paraId="3C56E2E2">
            <w:pPr>
              <w:spacing w:line="240" w:lineRule="exact"/>
              <w:jc w:val="left"/>
              <w:rPr>
                <w:rFonts w:ascii="Times New Roman" w:hAnsi="Times New Roman" w:eastAsia="仿宋"/>
                <w:sz w:val="20"/>
                <w:szCs w:val="20"/>
              </w:rPr>
            </w:pPr>
          </w:p>
        </w:tc>
        <w:tc>
          <w:tcPr>
            <w:tcW w:w="4500" w:type="dxa"/>
            <w:noWrap/>
            <w:tcMar>
              <w:top w:w="15" w:type="dxa"/>
              <w:left w:w="15" w:type="dxa"/>
              <w:right w:w="15" w:type="dxa"/>
            </w:tcMar>
            <w:vAlign w:val="center"/>
          </w:tcPr>
          <w:p w14:paraId="1BFCC365">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《四川省城市供水条例》</w:t>
            </w:r>
          </w:p>
        </w:tc>
        <w:tc>
          <w:tcPr>
            <w:tcW w:w="2700" w:type="dxa"/>
            <w:vMerge w:val="continue"/>
            <w:noWrap/>
            <w:tcMar>
              <w:top w:w="15" w:type="dxa"/>
              <w:left w:w="15" w:type="dxa"/>
              <w:right w:w="15" w:type="dxa"/>
            </w:tcMar>
            <w:vAlign w:val="center"/>
          </w:tcPr>
          <w:p w14:paraId="25C7FD8B">
            <w:pPr>
              <w:spacing w:line="240" w:lineRule="exact"/>
              <w:rPr>
                <w:rFonts w:ascii="Times New Roman" w:hAnsi="Times New Roman" w:eastAsia="仿宋"/>
                <w:sz w:val="20"/>
                <w:szCs w:val="20"/>
              </w:rPr>
            </w:pPr>
          </w:p>
        </w:tc>
      </w:tr>
      <w:tr w14:paraId="32262D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79" w:hRule="atLeast"/>
        </w:trPr>
        <w:tc>
          <w:tcPr>
            <w:tcW w:w="507" w:type="dxa"/>
            <w:vMerge w:val="restart"/>
            <w:noWrap/>
            <w:tcMar>
              <w:top w:w="15" w:type="dxa"/>
              <w:left w:w="15" w:type="dxa"/>
              <w:right w:w="15" w:type="dxa"/>
            </w:tcMar>
            <w:vAlign w:val="center"/>
          </w:tcPr>
          <w:p w14:paraId="490C12DA">
            <w:pPr>
              <w:spacing w:line="240" w:lineRule="exact"/>
              <w:ind w:left="384" w:hanging="384"/>
              <w:jc w:val="center"/>
              <w:rPr>
                <w:rFonts w:ascii="Times New Roman" w:hAnsi="Times New Roman" w:eastAsia="仿宋"/>
                <w:sz w:val="20"/>
                <w:szCs w:val="20"/>
              </w:rPr>
            </w:pPr>
            <w:r>
              <w:rPr>
                <w:rFonts w:ascii="Times New Roman" w:hAnsi="Times New Roman" w:eastAsia="仿宋"/>
                <w:sz w:val="20"/>
                <w:szCs w:val="20"/>
              </w:rPr>
              <w:t>93</w:t>
            </w:r>
          </w:p>
        </w:tc>
        <w:tc>
          <w:tcPr>
            <w:tcW w:w="507" w:type="dxa"/>
            <w:vMerge w:val="restart"/>
            <w:noWrap/>
            <w:tcMar>
              <w:top w:w="15" w:type="dxa"/>
              <w:left w:w="15" w:type="dxa"/>
              <w:right w:w="15" w:type="dxa"/>
            </w:tcMar>
            <w:vAlign w:val="center"/>
          </w:tcPr>
          <w:p w14:paraId="7C7113CB">
            <w:pPr>
              <w:spacing w:line="240" w:lineRule="exact"/>
              <w:ind w:left="384" w:hanging="384"/>
              <w:jc w:val="center"/>
              <w:rPr>
                <w:rFonts w:ascii="Times New Roman" w:hAnsi="Times New Roman" w:eastAsia="仿宋"/>
                <w:sz w:val="20"/>
                <w:szCs w:val="20"/>
              </w:rPr>
            </w:pPr>
            <w:r>
              <w:rPr>
                <w:rFonts w:ascii="Times New Roman" w:hAnsi="Times New Roman" w:eastAsia="仿宋"/>
                <w:sz w:val="20"/>
                <w:szCs w:val="20"/>
              </w:rPr>
              <w:t>173</w:t>
            </w:r>
          </w:p>
        </w:tc>
        <w:tc>
          <w:tcPr>
            <w:tcW w:w="1571" w:type="dxa"/>
            <w:vMerge w:val="restart"/>
            <w:noWrap/>
            <w:tcMar>
              <w:top w:w="15" w:type="dxa"/>
              <w:left w:w="15" w:type="dxa"/>
              <w:right w:w="15" w:type="dxa"/>
            </w:tcMar>
            <w:vAlign w:val="center"/>
          </w:tcPr>
          <w:p w14:paraId="58EF0AFC">
            <w:pPr>
              <w:widowControl/>
              <w:spacing w:line="240" w:lineRule="exact"/>
              <w:textAlignment w:val="center"/>
              <w:rPr>
                <w:rFonts w:ascii="Times New Roman" w:hAnsi="Times New Roman" w:eastAsia="仿宋"/>
                <w:sz w:val="20"/>
                <w:szCs w:val="20"/>
              </w:rPr>
            </w:pPr>
            <w:r>
              <w:rPr>
                <w:rFonts w:hint="eastAsia" w:ascii="Times New Roman" w:hAnsi="Times New Roman" w:eastAsia="仿宋"/>
                <w:kern w:val="0"/>
                <w:sz w:val="20"/>
                <w:szCs w:val="20"/>
              </w:rPr>
              <w:t>拆除、改动城镇排水与污水处理设施审核</w:t>
            </w:r>
          </w:p>
        </w:tc>
        <w:tc>
          <w:tcPr>
            <w:tcW w:w="1210" w:type="dxa"/>
            <w:vMerge w:val="restart"/>
            <w:noWrap/>
            <w:tcMar>
              <w:top w:w="15" w:type="dxa"/>
              <w:left w:w="15" w:type="dxa"/>
              <w:right w:w="15" w:type="dxa"/>
            </w:tcMar>
            <w:vAlign w:val="center"/>
          </w:tcPr>
          <w:p w14:paraId="7B1C5576">
            <w:pPr>
              <w:widowControl/>
              <w:spacing w:line="240" w:lineRule="exact"/>
              <w:jc w:val="center"/>
              <w:textAlignment w:val="center"/>
              <w:rPr>
                <w:rFonts w:ascii="Times New Roman" w:hAnsi="Times New Roman" w:eastAsia="仿宋"/>
                <w:sz w:val="20"/>
                <w:szCs w:val="20"/>
              </w:rPr>
            </w:pPr>
            <w:r>
              <w:rPr>
                <w:rFonts w:hint="eastAsia" w:ascii="Times New Roman" w:hAnsi="Times New Roman" w:eastAsia="仿宋"/>
                <w:kern w:val="0"/>
                <w:sz w:val="20"/>
                <w:szCs w:val="20"/>
              </w:rPr>
              <w:t>市住房城乡建设局</w:t>
            </w:r>
          </w:p>
        </w:tc>
        <w:tc>
          <w:tcPr>
            <w:tcW w:w="1903" w:type="dxa"/>
            <w:vMerge w:val="restart"/>
            <w:noWrap/>
            <w:tcMar>
              <w:top w:w="15" w:type="dxa"/>
              <w:left w:w="15" w:type="dxa"/>
              <w:right w:w="15" w:type="dxa"/>
            </w:tcMar>
            <w:vAlign w:val="center"/>
          </w:tcPr>
          <w:p w14:paraId="3F38701C">
            <w:pPr>
              <w:widowControl/>
              <w:spacing w:line="240" w:lineRule="exact"/>
              <w:textAlignment w:val="center"/>
              <w:rPr>
                <w:rFonts w:ascii="Times New Roman" w:hAnsi="Times New Roman" w:eastAsia="仿宋"/>
                <w:sz w:val="20"/>
                <w:szCs w:val="20"/>
              </w:rPr>
            </w:pPr>
            <w:r>
              <w:rPr>
                <w:rFonts w:hint="eastAsia" w:ascii="Times New Roman" w:hAnsi="Times New Roman" w:eastAsia="仿宋"/>
                <w:kern w:val="0"/>
                <w:sz w:val="20"/>
                <w:szCs w:val="20"/>
              </w:rPr>
              <w:t>设区的市级、县级住房城乡建设部门</w:t>
            </w:r>
          </w:p>
        </w:tc>
        <w:tc>
          <w:tcPr>
            <w:tcW w:w="1877" w:type="dxa"/>
            <w:vMerge w:val="restart"/>
            <w:noWrap/>
            <w:tcMar>
              <w:top w:w="15" w:type="dxa"/>
              <w:left w:w="15" w:type="dxa"/>
              <w:right w:w="15" w:type="dxa"/>
            </w:tcMar>
            <w:vAlign w:val="center"/>
          </w:tcPr>
          <w:p w14:paraId="53B1717C">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《城镇排水与污水处理条例》</w:t>
            </w:r>
          </w:p>
        </w:tc>
        <w:tc>
          <w:tcPr>
            <w:tcW w:w="4500" w:type="dxa"/>
            <w:noWrap/>
            <w:tcMar>
              <w:top w:w="15" w:type="dxa"/>
              <w:left w:w="15" w:type="dxa"/>
              <w:right w:w="15" w:type="dxa"/>
            </w:tcMar>
            <w:vAlign w:val="center"/>
          </w:tcPr>
          <w:p w14:paraId="15B54D29">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《城镇排水与污水处理条例》</w:t>
            </w:r>
          </w:p>
        </w:tc>
        <w:tc>
          <w:tcPr>
            <w:tcW w:w="2700" w:type="dxa"/>
            <w:vMerge w:val="restart"/>
            <w:noWrap/>
            <w:tcMar>
              <w:top w:w="15" w:type="dxa"/>
              <w:left w:w="15" w:type="dxa"/>
              <w:right w:w="15" w:type="dxa"/>
            </w:tcMar>
            <w:vAlign w:val="center"/>
          </w:tcPr>
          <w:p w14:paraId="729B1D83">
            <w:pPr>
              <w:spacing w:line="240" w:lineRule="exact"/>
              <w:rPr>
                <w:rFonts w:ascii="Times New Roman" w:hAnsi="Times New Roman" w:eastAsia="仿宋"/>
                <w:sz w:val="20"/>
                <w:szCs w:val="20"/>
              </w:rPr>
            </w:pPr>
          </w:p>
        </w:tc>
      </w:tr>
      <w:tr w14:paraId="404F5B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trPr>
        <w:tc>
          <w:tcPr>
            <w:tcW w:w="507" w:type="dxa"/>
            <w:vMerge w:val="continue"/>
            <w:noWrap/>
            <w:tcMar>
              <w:top w:w="15" w:type="dxa"/>
              <w:left w:w="15" w:type="dxa"/>
              <w:right w:w="15" w:type="dxa"/>
            </w:tcMar>
            <w:vAlign w:val="center"/>
          </w:tcPr>
          <w:p w14:paraId="74380816">
            <w:pPr>
              <w:widowControl/>
              <w:spacing w:line="240" w:lineRule="exact"/>
              <w:jc w:val="center"/>
              <w:textAlignment w:val="center"/>
              <w:rPr>
                <w:rFonts w:ascii="Times New Roman" w:hAnsi="Times New Roman" w:eastAsia="仿宋"/>
                <w:sz w:val="20"/>
                <w:szCs w:val="20"/>
              </w:rPr>
            </w:pPr>
          </w:p>
        </w:tc>
        <w:tc>
          <w:tcPr>
            <w:tcW w:w="507" w:type="dxa"/>
            <w:vMerge w:val="continue"/>
            <w:noWrap/>
            <w:tcMar>
              <w:top w:w="15" w:type="dxa"/>
              <w:left w:w="15" w:type="dxa"/>
              <w:right w:w="15" w:type="dxa"/>
            </w:tcMar>
            <w:vAlign w:val="center"/>
          </w:tcPr>
          <w:p w14:paraId="0E59B9B4">
            <w:pPr>
              <w:widowControl/>
              <w:spacing w:line="240" w:lineRule="exact"/>
              <w:jc w:val="center"/>
              <w:textAlignment w:val="center"/>
              <w:rPr>
                <w:rFonts w:ascii="Times New Roman" w:hAnsi="Times New Roman" w:eastAsia="仿宋"/>
                <w:sz w:val="20"/>
                <w:szCs w:val="20"/>
              </w:rPr>
            </w:pPr>
          </w:p>
        </w:tc>
        <w:tc>
          <w:tcPr>
            <w:tcW w:w="1571" w:type="dxa"/>
            <w:vMerge w:val="continue"/>
            <w:noWrap/>
            <w:tcMar>
              <w:top w:w="15" w:type="dxa"/>
              <w:left w:w="15" w:type="dxa"/>
              <w:right w:w="15" w:type="dxa"/>
            </w:tcMar>
            <w:vAlign w:val="center"/>
          </w:tcPr>
          <w:p w14:paraId="5B747C01">
            <w:pPr>
              <w:spacing w:line="240" w:lineRule="exact"/>
              <w:rPr>
                <w:rFonts w:ascii="Times New Roman" w:hAnsi="Times New Roman" w:eastAsia="仿宋"/>
                <w:sz w:val="20"/>
                <w:szCs w:val="20"/>
              </w:rPr>
            </w:pPr>
          </w:p>
        </w:tc>
        <w:tc>
          <w:tcPr>
            <w:tcW w:w="1210" w:type="dxa"/>
            <w:vMerge w:val="continue"/>
            <w:noWrap/>
            <w:tcMar>
              <w:top w:w="15" w:type="dxa"/>
              <w:left w:w="15" w:type="dxa"/>
              <w:right w:w="15" w:type="dxa"/>
            </w:tcMar>
            <w:vAlign w:val="center"/>
          </w:tcPr>
          <w:p w14:paraId="34F8751E">
            <w:pPr>
              <w:spacing w:line="240" w:lineRule="exact"/>
              <w:jc w:val="center"/>
              <w:rPr>
                <w:rFonts w:ascii="Times New Roman" w:hAnsi="Times New Roman" w:eastAsia="仿宋"/>
                <w:sz w:val="20"/>
                <w:szCs w:val="20"/>
              </w:rPr>
            </w:pPr>
          </w:p>
        </w:tc>
        <w:tc>
          <w:tcPr>
            <w:tcW w:w="1903" w:type="dxa"/>
            <w:vMerge w:val="continue"/>
            <w:noWrap/>
            <w:tcMar>
              <w:top w:w="15" w:type="dxa"/>
              <w:left w:w="15" w:type="dxa"/>
              <w:right w:w="15" w:type="dxa"/>
            </w:tcMar>
            <w:vAlign w:val="center"/>
          </w:tcPr>
          <w:p w14:paraId="773A044E">
            <w:pPr>
              <w:spacing w:line="240" w:lineRule="exact"/>
              <w:rPr>
                <w:rFonts w:ascii="Times New Roman" w:hAnsi="Times New Roman" w:eastAsia="仿宋"/>
                <w:sz w:val="20"/>
                <w:szCs w:val="20"/>
              </w:rPr>
            </w:pPr>
          </w:p>
        </w:tc>
        <w:tc>
          <w:tcPr>
            <w:tcW w:w="1877" w:type="dxa"/>
            <w:vMerge w:val="continue"/>
            <w:noWrap/>
            <w:tcMar>
              <w:top w:w="15" w:type="dxa"/>
              <w:left w:w="15" w:type="dxa"/>
              <w:right w:w="15" w:type="dxa"/>
            </w:tcMar>
            <w:vAlign w:val="center"/>
          </w:tcPr>
          <w:p w14:paraId="2DBA89C2">
            <w:pPr>
              <w:spacing w:line="240" w:lineRule="exact"/>
              <w:jc w:val="left"/>
              <w:rPr>
                <w:rFonts w:ascii="Times New Roman" w:hAnsi="Times New Roman" w:eastAsia="仿宋"/>
                <w:sz w:val="20"/>
                <w:szCs w:val="20"/>
              </w:rPr>
            </w:pPr>
          </w:p>
        </w:tc>
        <w:tc>
          <w:tcPr>
            <w:tcW w:w="4500" w:type="dxa"/>
            <w:noWrap/>
            <w:tcMar>
              <w:top w:w="15" w:type="dxa"/>
              <w:left w:w="15" w:type="dxa"/>
              <w:right w:w="15" w:type="dxa"/>
            </w:tcMar>
            <w:vAlign w:val="center"/>
          </w:tcPr>
          <w:p w14:paraId="0312659A">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《四川省城镇排水与污水处理条例》</w:t>
            </w:r>
          </w:p>
        </w:tc>
        <w:tc>
          <w:tcPr>
            <w:tcW w:w="2700" w:type="dxa"/>
            <w:vMerge w:val="continue"/>
            <w:noWrap/>
            <w:tcMar>
              <w:top w:w="15" w:type="dxa"/>
              <w:left w:w="15" w:type="dxa"/>
              <w:right w:w="15" w:type="dxa"/>
            </w:tcMar>
            <w:vAlign w:val="center"/>
          </w:tcPr>
          <w:p w14:paraId="1E940F8E">
            <w:pPr>
              <w:spacing w:line="240" w:lineRule="exact"/>
              <w:rPr>
                <w:rFonts w:ascii="Times New Roman" w:hAnsi="Times New Roman" w:eastAsia="仿宋"/>
                <w:sz w:val="20"/>
                <w:szCs w:val="20"/>
              </w:rPr>
            </w:pPr>
          </w:p>
        </w:tc>
      </w:tr>
      <w:tr w14:paraId="689E9E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06" w:hRule="atLeast"/>
        </w:trPr>
        <w:tc>
          <w:tcPr>
            <w:tcW w:w="507" w:type="dxa"/>
            <w:vMerge w:val="restart"/>
            <w:noWrap/>
            <w:tcMar>
              <w:top w:w="15" w:type="dxa"/>
              <w:left w:w="15" w:type="dxa"/>
              <w:right w:w="15" w:type="dxa"/>
            </w:tcMar>
            <w:vAlign w:val="center"/>
          </w:tcPr>
          <w:p w14:paraId="170E7047">
            <w:pPr>
              <w:spacing w:line="240" w:lineRule="exact"/>
              <w:ind w:left="384" w:hanging="384"/>
              <w:jc w:val="center"/>
              <w:rPr>
                <w:rFonts w:ascii="Times New Roman" w:hAnsi="Times New Roman" w:eastAsia="仿宋"/>
                <w:sz w:val="20"/>
                <w:szCs w:val="20"/>
              </w:rPr>
            </w:pPr>
            <w:r>
              <w:rPr>
                <w:rFonts w:ascii="Times New Roman" w:hAnsi="Times New Roman" w:eastAsia="仿宋"/>
                <w:sz w:val="20"/>
                <w:szCs w:val="20"/>
              </w:rPr>
              <w:t>94</w:t>
            </w:r>
          </w:p>
        </w:tc>
        <w:tc>
          <w:tcPr>
            <w:tcW w:w="507" w:type="dxa"/>
            <w:vMerge w:val="restart"/>
            <w:noWrap/>
            <w:tcMar>
              <w:top w:w="15" w:type="dxa"/>
              <w:left w:w="15" w:type="dxa"/>
              <w:right w:w="15" w:type="dxa"/>
            </w:tcMar>
            <w:vAlign w:val="center"/>
          </w:tcPr>
          <w:p w14:paraId="20D9A7AE">
            <w:pPr>
              <w:spacing w:line="240" w:lineRule="exact"/>
              <w:ind w:left="384" w:hanging="384"/>
              <w:jc w:val="center"/>
              <w:rPr>
                <w:rFonts w:ascii="Times New Roman" w:hAnsi="Times New Roman" w:eastAsia="仿宋"/>
                <w:sz w:val="20"/>
                <w:szCs w:val="20"/>
              </w:rPr>
            </w:pPr>
            <w:r>
              <w:rPr>
                <w:rFonts w:ascii="Times New Roman" w:hAnsi="Times New Roman" w:eastAsia="仿宋"/>
                <w:sz w:val="20"/>
                <w:szCs w:val="20"/>
              </w:rPr>
              <w:t>174</w:t>
            </w:r>
          </w:p>
        </w:tc>
        <w:tc>
          <w:tcPr>
            <w:tcW w:w="1571" w:type="dxa"/>
            <w:vMerge w:val="restart"/>
            <w:noWrap/>
            <w:tcMar>
              <w:top w:w="15" w:type="dxa"/>
              <w:left w:w="15" w:type="dxa"/>
              <w:right w:w="15" w:type="dxa"/>
            </w:tcMar>
            <w:vAlign w:val="center"/>
          </w:tcPr>
          <w:p w14:paraId="7C5653A6">
            <w:pPr>
              <w:widowControl/>
              <w:spacing w:line="240" w:lineRule="exact"/>
              <w:textAlignment w:val="center"/>
              <w:rPr>
                <w:rFonts w:ascii="Times New Roman" w:hAnsi="Times New Roman" w:eastAsia="仿宋"/>
                <w:sz w:val="20"/>
                <w:szCs w:val="20"/>
              </w:rPr>
            </w:pPr>
            <w:r>
              <w:rPr>
                <w:rFonts w:hint="eastAsia" w:ascii="Times New Roman" w:hAnsi="Times New Roman" w:eastAsia="仿宋"/>
                <w:spacing w:val="-6"/>
                <w:kern w:val="0"/>
                <w:sz w:val="20"/>
                <w:szCs w:val="20"/>
              </w:rPr>
              <w:t>由于工程施工、设备维修等原因确需停止供水的审批</w:t>
            </w:r>
          </w:p>
        </w:tc>
        <w:tc>
          <w:tcPr>
            <w:tcW w:w="1210" w:type="dxa"/>
            <w:vMerge w:val="restart"/>
            <w:noWrap/>
            <w:tcMar>
              <w:top w:w="15" w:type="dxa"/>
              <w:left w:w="15" w:type="dxa"/>
              <w:right w:w="15" w:type="dxa"/>
            </w:tcMar>
            <w:vAlign w:val="center"/>
          </w:tcPr>
          <w:p w14:paraId="2DAE62D3">
            <w:pPr>
              <w:widowControl/>
              <w:spacing w:line="240" w:lineRule="exact"/>
              <w:jc w:val="center"/>
              <w:textAlignment w:val="center"/>
              <w:rPr>
                <w:rFonts w:ascii="Times New Roman" w:hAnsi="Times New Roman" w:eastAsia="仿宋"/>
                <w:sz w:val="20"/>
                <w:szCs w:val="20"/>
              </w:rPr>
            </w:pPr>
            <w:r>
              <w:rPr>
                <w:rFonts w:hint="eastAsia" w:ascii="Times New Roman" w:hAnsi="Times New Roman" w:eastAsia="仿宋"/>
                <w:kern w:val="0"/>
                <w:sz w:val="20"/>
                <w:szCs w:val="20"/>
              </w:rPr>
              <w:t>市住房城乡建设局</w:t>
            </w:r>
          </w:p>
        </w:tc>
        <w:tc>
          <w:tcPr>
            <w:tcW w:w="1903" w:type="dxa"/>
            <w:vMerge w:val="restart"/>
            <w:noWrap/>
            <w:tcMar>
              <w:top w:w="15" w:type="dxa"/>
              <w:left w:w="15" w:type="dxa"/>
              <w:right w:w="15" w:type="dxa"/>
            </w:tcMar>
            <w:vAlign w:val="center"/>
          </w:tcPr>
          <w:p w14:paraId="42658B3B">
            <w:pPr>
              <w:widowControl/>
              <w:spacing w:line="240" w:lineRule="exact"/>
              <w:textAlignment w:val="center"/>
              <w:rPr>
                <w:rFonts w:ascii="Times New Roman" w:hAnsi="Times New Roman" w:eastAsia="仿宋"/>
                <w:sz w:val="20"/>
                <w:szCs w:val="20"/>
              </w:rPr>
            </w:pPr>
            <w:r>
              <w:rPr>
                <w:rFonts w:hint="eastAsia" w:ascii="Times New Roman" w:hAnsi="Times New Roman" w:eastAsia="仿宋"/>
                <w:kern w:val="0"/>
                <w:sz w:val="20"/>
                <w:szCs w:val="20"/>
              </w:rPr>
              <w:t>设区的市级、县级住房城乡建设部门</w:t>
            </w:r>
          </w:p>
        </w:tc>
        <w:tc>
          <w:tcPr>
            <w:tcW w:w="1877" w:type="dxa"/>
            <w:vMerge w:val="restart"/>
            <w:noWrap/>
            <w:tcMar>
              <w:top w:w="15" w:type="dxa"/>
              <w:left w:w="15" w:type="dxa"/>
              <w:right w:w="15" w:type="dxa"/>
            </w:tcMar>
            <w:vAlign w:val="center"/>
          </w:tcPr>
          <w:p w14:paraId="7D69D3E2">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《城市供水条例》</w:t>
            </w:r>
          </w:p>
        </w:tc>
        <w:tc>
          <w:tcPr>
            <w:tcW w:w="4500" w:type="dxa"/>
            <w:noWrap/>
            <w:tcMar>
              <w:top w:w="15" w:type="dxa"/>
              <w:left w:w="15" w:type="dxa"/>
              <w:right w:w="15" w:type="dxa"/>
            </w:tcMar>
            <w:vAlign w:val="center"/>
          </w:tcPr>
          <w:p w14:paraId="2D899EFF">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《城市供水条例》</w:t>
            </w:r>
          </w:p>
        </w:tc>
        <w:tc>
          <w:tcPr>
            <w:tcW w:w="2700" w:type="dxa"/>
            <w:vMerge w:val="restart"/>
            <w:noWrap/>
            <w:tcMar>
              <w:top w:w="15" w:type="dxa"/>
              <w:left w:w="15" w:type="dxa"/>
              <w:right w:w="15" w:type="dxa"/>
            </w:tcMar>
            <w:vAlign w:val="center"/>
          </w:tcPr>
          <w:p w14:paraId="6BA0A222">
            <w:pPr>
              <w:spacing w:line="240" w:lineRule="exact"/>
              <w:rPr>
                <w:rFonts w:ascii="Times New Roman" w:hAnsi="Times New Roman" w:eastAsia="仿宋"/>
                <w:sz w:val="20"/>
                <w:szCs w:val="20"/>
              </w:rPr>
            </w:pPr>
          </w:p>
        </w:tc>
      </w:tr>
      <w:tr w14:paraId="3B4705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trPr>
        <w:tc>
          <w:tcPr>
            <w:tcW w:w="507" w:type="dxa"/>
            <w:vMerge w:val="continue"/>
            <w:noWrap/>
            <w:tcMar>
              <w:top w:w="15" w:type="dxa"/>
              <w:left w:w="15" w:type="dxa"/>
              <w:right w:w="15" w:type="dxa"/>
            </w:tcMar>
            <w:vAlign w:val="center"/>
          </w:tcPr>
          <w:p w14:paraId="59261EF2">
            <w:pPr>
              <w:widowControl/>
              <w:spacing w:line="240" w:lineRule="exact"/>
              <w:jc w:val="center"/>
              <w:textAlignment w:val="center"/>
              <w:rPr>
                <w:rFonts w:ascii="Times New Roman" w:hAnsi="Times New Roman" w:eastAsia="仿宋"/>
                <w:sz w:val="20"/>
                <w:szCs w:val="20"/>
              </w:rPr>
            </w:pPr>
          </w:p>
        </w:tc>
        <w:tc>
          <w:tcPr>
            <w:tcW w:w="507" w:type="dxa"/>
            <w:vMerge w:val="continue"/>
            <w:noWrap/>
            <w:tcMar>
              <w:top w:w="15" w:type="dxa"/>
              <w:left w:w="15" w:type="dxa"/>
              <w:right w:w="15" w:type="dxa"/>
            </w:tcMar>
            <w:vAlign w:val="center"/>
          </w:tcPr>
          <w:p w14:paraId="6BC969B9">
            <w:pPr>
              <w:widowControl/>
              <w:spacing w:line="240" w:lineRule="exact"/>
              <w:jc w:val="center"/>
              <w:textAlignment w:val="center"/>
              <w:rPr>
                <w:rFonts w:ascii="Times New Roman" w:hAnsi="Times New Roman" w:eastAsia="仿宋"/>
                <w:sz w:val="20"/>
                <w:szCs w:val="20"/>
              </w:rPr>
            </w:pPr>
          </w:p>
        </w:tc>
        <w:tc>
          <w:tcPr>
            <w:tcW w:w="1571" w:type="dxa"/>
            <w:vMerge w:val="continue"/>
            <w:noWrap/>
            <w:tcMar>
              <w:top w:w="15" w:type="dxa"/>
              <w:left w:w="15" w:type="dxa"/>
              <w:right w:w="15" w:type="dxa"/>
            </w:tcMar>
            <w:vAlign w:val="center"/>
          </w:tcPr>
          <w:p w14:paraId="68536357">
            <w:pPr>
              <w:spacing w:line="240" w:lineRule="exact"/>
              <w:rPr>
                <w:rFonts w:ascii="Times New Roman" w:hAnsi="Times New Roman" w:eastAsia="仿宋"/>
                <w:sz w:val="20"/>
                <w:szCs w:val="20"/>
              </w:rPr>
            </w:pPr>
          </w:p>
        </w:tc>
        <w:tc>
          <w:tcPr>
            <w:tcW w:w="1210" w:type="dxa"/>
            <w:vMerge w:val="continue"/>
            <w:noWrap/>
            <w:tcMar>
              <w:top w:w="15" w:type="dxa"/>
              <w:left w:w="15" w:type="dxa"/>
              <w:right w:w="15" w:type="dxa"/>
            </w:tcMar>
            <w:vAlign w:val="center"/>
          </w:tcPr>
          <w:p w14:paraId="4FEF35CD">
            <w:pPr>
              <w:spacing w:line="240" w:lineRule="exact"/>
              <w:jc w:val="center"/>
              <w:rPr>
                <w:rFonts w:ascii="Times New Roman" w:hAnsi="Times New Roman" w:eastAsia="仿宋"/>
                <w:sz w:val="20"/>
                <w:szCs w:val="20"/>
              </w:rPr>
            </w:pPr>
          </w:p>
        </w:tc>
        <w:tc>
          <w:tcPr>
            <w:tcW w:w="1903" w:type="dxa"/>
            <w:vMerge w:val="continue"/>
            <w:noWrap/>
            <w:tcMar>
              <w:top w:w="15" w:type="dxa"/>
              <w:left w:w="15" w:type="dxa"/>
              <w:right w:w="15" w:type="dxa"/>
            </w:tcMar>
            <w:vAlign w:val="center"/>
          </w:tcPr>
          <w:p w14:paraId="53DCEFB6">
            <w:pPr>
              <w:spacing w:line="240" w:lineRule="exact"/>
              <w:rPr>
                <w:rFonts w:ascii="Times New Roman" w:hAnsi="Times New Roman" w:eastAsia="仿宋"/>
                <w:sz w:val="20"/>
                <w:szCs w:val="20"/>
              </w:rPr>
            </w:pPr>
          </w:p>
        </w:tc>
        <w:tc>
          <w:tcPr>
            <w:tcW w:w="1877" w:type="dxa"/>
            <w:vMerge w:val="continue"/>
            <w:noWrap/>
            <w:tcMar>
              <w:top w:w="15" w:type="dxa"/>
              <w:left w:w="15" w:type="dxa"/>
              <w:right w:w="15" w:type="dxa"/>
            </w:tcMar>
            <w:vAlign w:val="center"/>
          </w:tcPr>
          <w:p w14:paraId="3EE3CA37">
            <w:pPr>
              <w:spacing w:line="240" w:lineRule="exact"/>
              <w:jc w:val="left"/>
              <w:rPr>
                <w:rFonts w:ascii="Times New Roman" w:hAnsi="Times New Roman" w:eastAsia="仿宋"/>
                <w:sz w:val="20"/>
                <w:szCs w:val="20"/>
              </w:rPr>
            </w:pPr>
          </w:p>
        </w:tc>
        <w:tc>
          <w:tcPr>
            <w:tcW w:w="4500" w:type="dxa"/>
            <w:noWrap/>
            <w:tcMar>
              <w:top w:w="15" w:type="dxa"/>
              <w:left w:w="15" w:type="dxa"/>
              <w:right w:w="15" w:type="dxa"/>
            </w:tcMar>
            <w:vAlign w:val="center"/>
          </w:tcPr>
          <w:p w14:paraId="12BD37BF">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《四川省城市供水条例》</w:t>
            </w:r>
          </w:p>
        </w:tc>
        <w:tc>
          <w:tcPr>
            <w:tcW w:w="2700" w:type="dxa"/>
            <w:vMerge w:val="continue"/>
            <w:noWrap/>
            <w:tcMar>
              <w:top w:w="15" w:type="dxa"/>
              <w:left w:w="15" w:type="dxa"/>
              <w:right w:w="15" w:type="dxa"/>
            </w:tcMar>
            <w:vAlign w:val="center"/>
          </w:tcPr>
          <w:p w14:paraId="4024D8A9">
            <w:pPr>
              <w:spacing w:line="240" w:lineRule="exact"/>
              <w:rPr>
                <w:rFonts w:ascii="Times New Roman" w:hAnsi="Times New Roman" w:eastAsia="仿宋"/>
                <w:sz w:val="20"/>
                <w:szCs w:val="20"/>
              </w:rPr>
            </w:pPr>
          </w:p>
        </w:tc>
      </w:tr>
      <w:tr w14:paraId="077E04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79" w:hRule="atLeast"/>
        </w:trPr>
        <w:tc>
          <w:tcPr>
            <w:tcW w:w="507" w:type="dxa"/>
            <w:vMerge w:val="restart"/>
            <w:noWrap/>
            <w:tcMar>
              <w:top w:w="15" w:type="dxa"/>
              <w:left w:w="15" w:type="dxa"/>
              <w:right w:w="15" w:type="dxa"/>
            </w:tcMar>
            <w:vAlign w:val="center"/>
          </w:tcPr>
          <w:p w14:paraId="2DCF1A0F">
            <w:pPr>
              <w:spacing w:line="240" w:lineRule="exact"/>
              <w:ind w:left="384" w:hanging="384"/>
              <w:jc w:val="center"/>
              <w:rPr>
                <w:rFonts w:ascii="Times New Roman" w:hAnsi="Times New Roman" w:eastAsia="仿宋"/>
                <w:sz w:val="20"/>
                <w:szCs w:val="20"/>
              </w:rPr>
            </w:pPr>
            <w:r>
              <w:rPr>
                <w:rFonts w:ascii="Times New Roman" w:hAnsi="Times New Roman" w:eastAsia="仿宋"/>
                <w:sz w:val="20"/>
                <w:szCs w:val="20"/>
              </w:rPr>
              <w:t>95</w:t>
            </w:r>
          </w:p>
        </w:tc>
        <w:tc>
          <w:tcPr>
            <w:tcW w:w="507" w:type="dxa"/>
            <w:vMerge w:val="restart"/>
            <w:noWrap/>
            <w:tcMar>
              <w:top w:w="15" w:type="dxa"/>
              <w:left w:w="15" w:type="dxa"/>
              <w:right w:w="15" w:type="dxa"/>
            </w:tcMar>
            <w:vAlign w:val="center"/>
          </w:tcPr>
          <w:p w14:paraId="2EF0F7F9">
            <w:pPr>
              <w:spacing w:line="240" w:lineRule="exact"/>
              <w:ind w:left="384" w:hanging="384"/>
              <w:jc w:val="center"/>
              <w:rPr>
                <w:rFonts w:ascii="Times New Roman" w:hAnsi="Times New Roman" w:eastAsia="仿宋"/>
                <w:sz w:val="20"/>
                <w:szCs w:val="20"/>
              </w:rPr>
            </w:pPr>
            <w:r>
              <w:rPr>
                <w:rFonts w:ascii="Times New Roman" w:hAnsi="Times New Roman" w:eastAsia="仿宋"/>
                <w:sz w:val="20"/>
                <w:szCs w:val="20"/>
              </w:rPr>
              <w:t>175</w:t>
            </w:r>
          </w:p>
        </w:tc>
        <w:tc>
          <w:tcPr>
            <w:tcW w:w="1571" w:type="dxa"/>
            <w:vMerge w:val="restart"/>
            <w:noWrap/>
            <w:tcMar>
              <w:top w:w="15" w:type="dxa"/>
              <w:left w:w="15" w:type="dxa"/>
              <w:right w:w="15" w:type="dxa"/>
            </w:tcMar>
            <w:vAlign w:val="center"/>
          </w:tcPr>
          <w:p w14:paraId="2D658FEC">
            <w:pPr>
              <w:widowControl/>
              <w:spacing w:line="240" w:lineRule="exact"/>
              <w:textAlignment w:val="center"/>
              <w:rPr>
                <w:rFonts w:ascii="Times New Roman" w:hAnsi="Times New Roman" w:eastAsia="仿宋"/>
                <w:sz w:val="20"/>
                <w:szCs w:val="20"/>
              </w:rPr>
            </w:pPr>
            <w:r>
              <w:rPr>
                <w:rFonts w:hint="eastAsia" w:ascii="Times New Roman" w:hAnsi="Times New Roman" w:eastAsia="仿宋"/>
                <w:kern w:val="0"/>
                <w:sz w:val="20"/>
                <w:szCs w:val="20"/>
              </w:rPr>
              <w:t>燃气经营许可</w:t>
            </w:r>
          </w:p>
        </w:tc>
        <w:tc>
          <w:tcPr>
            <w:tcW w:w="1210" w:type="dxa"/>
            <w:vMerge w:val="restart"/>
            <w:noWrap/>
            <w:tcMar>
              <w:top w:w="15" w:type="dxa"/>
              <w:left w:w="15" w:type="dxa"/>
              <w:right w:w="15" w:type="dxa"/>
            </w:tcMar>
            <w:vAlign w:val="center"/>
          </w:tcPr>
          <w:p w14:paraId="3010E692">
            <w:pPr>
              <w:widowControl/>
              <w:spacing w:line="240" w:lineRule="exact"/>
              <w:jc w:val="center"/>
              <w:textAlignment w:val="center"/>
              <w:rPr>
                <w:rFonts w:ascii="Times New Roman" w:hAnsi="Times New Roman" w:eastAsia="仿宋"/>
                <w:sz w:val="20"/>
                <w:szCs w:val="20"/>
              </w:rPr>
            </w:pPr>
            <w:r>
              <w:rPr>
                <w:rFonts w:hint="eastAsia" w:ascii="Times New Roman" w:hAnsi="Times New Roman" w:eastAsia="仿宋"/>
                <w:kern w:val="0"/>
                <w:sz w:val="20"/>
                <w:szCs w:val="20"/>
              </w:rPr>
              <w:t>市住房城乡建设局</w:t>
            </w:r>
          </w:p>
        </w:tc>
        <w:tc>
          <w:tcPr>
            <w:tcW w:w="1903" w:type="dxa"/>
            <w:vMerge w:val="restart"/>
            <w:noWrap/>
            <w:tcMar>
              <w:top w:w="15" w:type="dxa"/>
              <w:left w:w="15" w:type="dxa"/>
              <w:right w:w="15" w:type="dxa"/>
            </w:tcMar>
            <w:vAlign w:val="center"/>
          </w:tcPr>
          <w:p w14:paraId="01AA8C8E">
            <w:pPr>
              <w:widowControl/>
              <w:spacing w:line="240" w:lineRule="exact"/>
              <w:textAlignment w:val="center"/>
              <w:rPr>
                <w:rFonts w:ascii="Times New Roman" w:hAnsi="Times New Roman" w:eastAsia="仿宋"/>
                <w:sz w:val="20"/>
                <w:szCs w:val="20"/>
              </w:rPr>
            </w:pPr>
            <w:r>
              <w:rPr>
                <w:rFonts w:hint="eastAsia" w:ascii="Times New Roman" w:hAnsi="Times New Roman" w:eastAsia="仿宋"/>
                <w:spacing w:val="-11"/>
                <w:kern w:val="0"/>
                <w:sz w:val="20"/>
                <w:szCs w:val="20"/>
              </w:rPr>
              <w:t>市级、县级</w:t>
            </w:r>
            <w:r>
              <w:rPr>
                <w:rFonts w:hint="eastAsia" w:ascii="Times New Roman" w:hAnsi="Times New Roman" w:eastAsia="仿宋"/>
                <w:kern w:val="0"/>
                <w:sz w:val="20"/>
                <w:szCs w:val="20"/>
              </w:rPr>
              <w:t>住房城乡建设</w:t>
            </w:r>
            <w:r>
              <w:rPr>
                <w:rFonts w:hint="eastAsia" w:ascii="Times New Roman" w:hAnsi="Times New Roman" w:eastAsia="仿宋"/>
                <w:spacing w:val="-11"/>
                <w:kern w:val="0"/>
                <w:sz w:val="20"/>
                <w:szCs w:val="20"/>
              </w:rPr>
              <w:t>部门</w:t>
            </w:r>
          </w:p>
        </w:tc>
        <w:tc>
          <w:tcPr>
            <w:tcW w:w="1877" w:type="dxa"/>
            <w:vMerge w:val="restart"/>
            <w:noWrap/>
            <w:tcMar>
              <w:top w:w="15" w:type="dxa"/>
              <w:left w:w="15" w:type="dxa"/>
              <w:right w:w="15" w:type="dxa"/>
            </w:tcMar>
            <w:vAlign w:val="center"/>
          </w:tcPr>
          <w:p w14:paraId="23DB8EBA">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《城镇燃气管理条例》</w:t>
            </w:r>
          </w:p>
        </w:tc>
        <w:tc>
          <w:tcPr>
            <w:tcW w:w="4500" w:type="dxa"/>
            <w:noWrap/>
            <w:tcMar>
              <w:top w:w="15" w:type="dxa"/>
              <w:left w:w="15" w:type="dxa"/>
              <w:right w:w="15" w:type="dxa"/>
            </w:tcMar>
            <w:vAlign w:val="center"/>
          </w:tcPr>
          <w:p w14:paraId="37F8BBA8">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《城镇燃气管理条例》</w:t>
            </w:r>
          </w:p>
        </w:tc>
        <w:tc>
          <w:tcPr>
            <w:tcW w:w="2700" w:type="dxa"/>
            <w:vMerge w:val="restart"/>
            <w:noWrap/>
            <w:tcMar>
              <w:top w:w="15" w:type="dxa"/>
              <w:left w:w="15" w:type="dxa"/>
              <w:right w:w="15" w:type="dxa"/>
            </w:tcMar>
            <w:vAlign w:val="center"/>
          </w:tcPr>
          <w:p w14:paraId="34D5B221">
            <w:pPr>
              <w:widowControl/>
              <w:spacing w:line="240" w:lineRule="exact"/>
              <w:textAlignment w:val="center"/>
              <w:rPr>
                <w:rFonts w:ascii="Times New Roman" w:hAnsi="Times New Roman" w:eastAsia="仿宋"/>
                <w:sz w:val="20"/>
                <w:szCs w:val="20"/>
              </w:rPr>
            </w:pPr>
            <w:r>
              <w:rPr>
                <w:rFonts w:hint="eastAsia" w:ascii="Times New Roman" w:hAnsi="Times New Roman" w:eastAsia="仿宋"/>
                <w:spacing w:val="6"/>
                <w:kern w:val="0"/>
                <w:sz w:val="20"/>
                <w:szCs w:val="20"/>
              </w:rPr>
              <w:t>省级负责跨市（州）行政区域的燃气经营许可</w:t>
            </w:r>
          </w:p>
        </w:tc>
      </w:tr>
      <w:tr w14:paraId="5003A7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trPr>
        <w:tc>
          <w:tcPr>
            <w:tcW w:w="507" w:type="dxa"/>
            <w:vMerge w:val="continue"/>
            <w:noWrap/>
            <w:tcMar>
              <w:top w:w="15" w:type="dxa"/>
              <w:left w:w="15" w:type="dxa"/>
              <w:right w:w="15" w:type="dxa"/>
            </w:tcMar>
            <w:vAlign w:val="center"/>
          </w:tcPr>
          <w:p w14:paraId="20E545C9">
            <w:pPr>
              <w:spacing w:line="240" w:lineRule="exact"/>
              <w:jc w:val="center"/>
              <w:rPr>
                <w:rFonts w:ascii="Times New Roman" w:hAnsi="Times New Roman" w:eastAsia="仿宋"/>
                <w:sz w:val="20"/>
                <w:szCs w:val="20"/>
              </w:rPr>
            </w:pPr>
          </w:p>
        </w:tc>
        <w:tc>
          <w:tcPr>
            <w:tcW w:w="507" w:type="dxa"/>
            <w:vMerge w:val="continue"/>
            <w:noWrap/>
            <w:tcMar>
              <w:top w:w="15" w:type="dxa"/>
              <w:left w:w="15" w:type="dxa"/>
              <w:right w:w="15" w:type="dxa"/>
            </w:tcMar>
            <w:vAlign w:val="center"/>
          </w:tcPr>
          <w:p w14:paraId="372FDC7F">
            <w:pPr>
              <w:spacing w:line="240" w:lineRule="exact"/>
              <w:jc w:val="center"/>
              <w:rPr>
                <w:rFonts w:ascii="Times New Roman" w:hAnsi="Times New Roman" w:eastAsia="仿宋"/>
                <w:sz w:val="20"/>
                <w:szCs w:val="20"/>
              </w:rPr>
            </w:pPr>
          </w:p>
        </w:tc>
        <w:tc>
          <w:tcPr>
            <w:tcW w:w="1571" w:type="dxa"/>
            <w:vMerge w:val="continue"/>
            <w:noWrap/>
            <w:tcMar>
              <w:top w:w="15" w:type="dxa"/>
              <w:left w:w="15" w:type="dxa"/>
              <w:right w:w="15" w:type="dxa"/>
            </w:tcMar>
            <w:vAlign w:val="center"/>
          </w:tcPr>
          <w:p w14:paraId="63DA8BFB">
            <w:pPr>
              <w:spacing w:line="240" w:lineRule="exact"/>
              <w:rPr>
                <w:rFonts w:ascii="Times New Roman" w:hAnsi="Times New Roman" w:eastAsia="仿宋"/>
                <w:sz w:val="20"/>
                <w:szCs w:val="20"/>
              </w:rPr>
            </w:pPr>
          </w:p>
        </w:tc>
        <w:tc>
          <w:tcPr>
            <w:tcW w:w="1210" w:type="dxa"/>
            <w:vMerge w:val="continue"/>
            <w:noWrap/>
            <w:tcMar>
              <w:top w:w="15" w:type="dxa"/>
              <w:left w:w="15" w:type="dxa"/>
              <w:right w:w="15" w:type="dxa"/>
            </w:tcMar>
            <w:vAlign w:val="center"/>
          </w:tcPr>
          <w:p w14:paraId="0BD371E3">
            <w:pPr>
              <w:spacing w:line="240" w:lineRule="exact"/>
              <w:jc w:val="center"/>
              <w:rPr>
                <w:rFonts w:ascii="Times New Roman" w:hAnsi="Times New Roman" w:eastAsia="仿宋"/>
                <w:sz w:val="20"/>
                <w:szCs w:val="20"/>
              </w:rPr>
            </w:pPr>
          </w:p>
        </w:tc>
        <w:tc>
          <w:tcPr>
            <w:tcW w:w="1903" w:type="dxa"/>
            <w:vMerge w:val="continue"/>
            <w:noWrap/>
            <w:tcMar>
              <w:top w:w="15" w:type="dxa"/>
              <w:left w:w="15" w:type="dxa"/>
              <w:right w:w="15" w:type="dxa"/>
            </w:tcMar>
            <w:vAlign w:val="center"/>
          </w:tcPr>
          <w:p w14:paraId="213B066B">
            <w:pPr>
              <w:spacing w:line="240" w:lineRule="exact"/>
              <w:rPr>
                <w:rFonts w:ascii="Times New Roman" w:hAnsi="Times New Roman" w:eastAsia="仿宋"/>
                <w:sz w:val="20"/>
                <w:szCs w:val="20"/>
              </w:rPr>
            </w:pPr>
          </w:p>
        </w:tc>
        <w:tc>
          <w:tcPr>
            <w:tcW w:w="1877" w:type="dxa"/>
            <w:vMerge w:val="continue"/>
            <w:noWrap/>
            <w:tcMar>
              <w:top w:w="15" w:type="dxa"/>
              <w:left w:w="15" w:type="dxa"/>
              <w:right w:w="15" w:type="dxa"/>
            </w:tcMar>
            <w:vAlign w:val="center"/>
          </w:tcPr>
          <w:p w14:paraId="03C0FA29">
            <w:pPr>
              <w:spacing w:line="240" w:lineRule="exact"/>
              <w:jc w:val="left"/>
              <w:rPr>
                <w:rFonts w:ascii="Times New Roman" w:hAnsi="Times New Roman" w:eastAsia="仿宋"/>
                <w:sz w:val="20"/>
                <w:szCs w:val="20"/>
              </w:rPr>
            </w:pPr>
          </w:p>
        </w:tc>
        <w:tc>
          <w:tcPr>
            <w:tcW w:w="4500" w:type="dxa"/>
            <w:noWrap/>
            <w:tcMar>
              <w:top w:w="15" w:type="dxa"/>
              <w:left w:w="15" w:type="dxa"/>
              <w:right w:w="15" w:type="dxa"/>
            </w:tcMar>
            <w:vAlign w:val="center"/>
          </w:tcPr>
          <w:p w14:paraId="02FE93F5">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《四川省燃气管理条例》</w:t>
            </w:r>
          </w:p>
        </w:tc>
        <w:tc>
          <w:tcPr>
            <w:tcW w:w="2700" w:type="dxa"/>
            <w:vMerge w:val="continue"/>
            <w:noWrap/>
            <w:tcMar>
              <w:top w:w="15" w:type="dxa"/>
              <w:left w:w="15" w:type="dxa"/>
              <w:right w:w="15" w:type="dxa"/>
            </w:tcMar>
            <w:vAlign w:val="center"/>
          </w:tcPr>
          <w:p w14:paraId="44A8455E">
            <w:pPr>
              <w:spacing w:line="240" w:lineRule="exact"/>
              <w:rPr>
                <w:rFonts w:ascii="Times New Roman" w:hAnsi="Times New Roman" w:eastAsia="仿宋"/>
                <w:sz w:val="20"/>
                <w:szCs w:val="20"/>
              </w:rPr>
            </w:pPr>
          </w:p>
        </w:tc>
      </w:tr>
      <w:tr w14:paraId="4C262A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trPr>
        <w:tc>
          <w:tcPr>
            <w:tcW w:w="507" w:type="dxa"/>
            <w:vMerge w:val="restart"/>
            <w:noWrap/>
            <w:tcMar>
              <w:top w:w="15" w:type="dxa"/>
              <w:left w:w="15" w:type="dxa"/>
              <w:right w:w="15" w:type="dxa"/>
            </w:tcMar>
            <w:vAlign w:val="center"/>
          </w:tcPr>
          <w:p w14:paraId="4AE0C658">
            <w:pPr>
              <w:spacing w:line="240" w:lineRule="exact"/>
              <w:ind w:left="384" w:hanging="384"/>
              <w:jc w:val="center"/>
              <w:rPr>
                <w:rFonts w:ascii="Times New Roman" w:hAnsi="Times New Roman" w:eastAsia="仿宋"/>
                <w:sz w:val="20"/>
                <w:szCs w:val="20"/>
              </w:rPr>
            </w:pPr>
            <w:r>
              <w:rPr>
                <w:rFonts w:ascii="Times New Roman" w:hAnsi="Times New Roman" w:eastAsia="仿宋"/>
                <w:sz w:val="20"/>
                <w:szCs w:val="20"/>
              </w:rPr>
              <w:t>96</w:t>
            </w:r>
          </w:p>
        </w:tc>
        <w:tc>
          <w:tcPr>
            <w:tcW w:w="507" w:type="dxa"/>
            <w:vMerge w:val="restart"/>
            <w:noWrap/>
            <w:tcMar>
              <w:top w:w="15" w:type="dxa"/>
              <w:left w:w="15" w:type="dxa"/>
              <w:right w:w="15" w:type="dxa"/>
            </w:tcMar>
            <w:vAlign w:val="center"/>
          </w:tcPr>
          <w:p w14:paraId="36BBB451">
            <w:pPr>
              <w:spacing w:line="240" w:lineRule="exact"/>
              <w:ind w:left="384" w:hanging="384"/>
              <w:jc w:val="center"/>
              <w:rPr>
                <w:rFonts w:ascii="Times New Roman" w:hAnsi="Times New Roman" w:eastAsia="仿宋"/>
                <w:sz w:val="20"/>
                <w:szCs w:val="20"/>
              </w:rPr>
            </w:pPr>
            <w:r>
              <w:rPr>
                <w:rFonts w:ascii="Times New Roman" w:hAnsi="Times New Roman" w:eastAsia="仿宋"/>
                <w:sz w:val="20"/>
                <w:szCs w:val="20"/>
              </w:rPr>
              <w:t>176</w:t>
            </w:r>
          </w:p>
        </w:tc>
        <w:tc>
          <w:tcPr>
            <w:tcW w:w="1571" w:type="dxa"/>
            <w:vMerge w:val="restart"/>
            <w:noWrap/>
            <w:tcMar>
              <w:top w:w="15" w:type="dxa"/>
              <w:left w:w="15" w:type="dxa"/>
              <w:right w:w="15" w:type="dxa"/>
            </w:tcMar>
            <w:vAlign w:val="center"/>
          </w:tcPr>
          <w:p w14:paraId="42AC6E76">
            <w:pPr>
              <w:widowControl/>
              <w:spacing w:line="240" w:lineRule="exact"/>
              <w:textAlignment w:val="center"/>
              <w:rPr>
                <w:rFonts w:ascii="Times New Roman" w:hAnsi="Times New Roman" w:eastAsia="仿宋"/>
                <w:sz w:val="20"/>
                <w:szCs w:val="20"/>
              </w:rPr>
            </w:pPr>
            <w:r>
              <w:rPr>
                <w:rFonts w:hint="eastAsia" w:ascii="Times New Roman" w:hAnsi="Times New Roman" w:eastAsia="仿宋"/>
                <w:spacing w:val="-6"/>
                <w:kern w:val="0"/>
                <w:sz w:val="20"/>
                <w:szCs w:val="20"/>
              </w:rPr>
              <w:t>燃气经营者改动市政燃气设施审批</w:t>
            </w:r>
          </w:p>
        </w:tc>
        <w:tc>
          <w:tcPr>
            <w:tcW w:w="1210" w:type="dxa"/>
            <w:vMerge w:val="restart"/>
            <w:noWrap/>
            <w:tcMar>
              <w:top w:w="15" w:type="dxa"/>
              <w:left w:w="15" w:type="dxa"/>
              <w:right w:w="15" w:type="dxa"/>
            </w:tcMar>
            <w:vAlign w:val="center"/>
          </w:tcPr>
          <w:p w14:paraId="43041C15">
            <w:pPr>
              <w:widowControl/>
              <w:spacing w:line="240" w:lineRule="exact"/>
              <w:jc w:val="center"/>
              <w:textAlignment w:val="center"/>
              <w:rPr>
                <w:rFonts w:ascii="Times New Roman" w:hAnsi="Times New Roman" w:eastAsia="仿宋"/>
                <w:sz w:val="20"/>
                <w:szCs w:val="20"/>
              </w:rPr>
            </w:pPr>
            <w:r>
              <w:rPr>
                <w:rFonts w:hint="eastAsia" w:ascii="Times New Roman" w:hAnsi="Times New Roman" w:eastAsia="仿宋"/>
                <w:kern w:val="0"/>
                <w:sz w:val="20"/>
                <w:szCs w:val="20"/>
              </w:rPr>
              <w:t>市住房城乡建设局</w:t>
            </w:r>
          </w:p>
        </w:tc>
        <w:tc>
          <w:tcPr>
            <w:tcW w:w="1903" w:type="dxa"/>
            <w:vMerge w:val="restart"/>
            <w:noWrap/>
            <w:tcMar>
              <w:top w:w="15" w:type="dxa"/>
              <w:left w:w="15" w:type="dxa"/>
              <w:right w:w="15" w:type="dxa"/>
            </w:tcMar>
            <w:vAlign w:val="center"/>
          </w:tcPr>
          <w:p w14:paraId="4AC725F9">
            <w:pPr>
              <w:widowControl/>
              <w:spacing w:line="240" w:lineRule="exact"/>
              <w:textAlignment w:val="center"/>
              <w:rPr>
                <w:rFonts w:ascii="Times New Roman" w:hAnsi="Times New Roman" w:eastAsia="仿宋"/>
                <w:sz w:val="20"/>
                <w:szCs w:val="20"/>
              </w:rPr>
            </w:pPr>
            <w:r>
              <w:rPr>
                <w:rFonts w:hint="eastAsia" w:ascii="Times New Roman" w:hAnsi="Times New Roman" w:eastAsia="仿宋"/>
                <w:kern w:val="0"/>
                <w:sz w:val="20"/>
                <w:szCs w:val="20"/>
              </w:rPr>
              <w:t>设区的市级、县级住房城乡建设部门</w:t>
            </w:r>
          </w:p>
        </w:tc>
        <w:tc>
          <w:tcPr>
            <w:tcW w:w="1877" w:type="dxa"/>
            <w:vMerge w:val="restart"/>
            <w:noWrap/>
            <w:tcMar>
              <w:top w:w="15" w:type="dxa"/>
              <w:left w:w="15" w:type="dxa"/>
              <w:right w:w="15" w:type="dxa"/>
            </w:tcMar>
            <w:vAlign w:val="center"/>
          </w:tcPr>
          <w:p w14:paraId="54632965">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《城镇燃气管理条例》</w:t>
            </w:r>
          </w:p>
        </w:tc>
        <w:tc>
          <w:tcPr>
            <w:tcW w:w="4500" w:type="dxa"/>
            <w:noWrap/>
            <w:tcMar>
              <w:top w:w="15" w:type="dxa"/>
              <w:left w:w="15" w:type="dxa"/>
              <w:right w:w="15" w:type="dxa"/>
            </w:tcMar>
            <w:vAlign w:val="center"/>
          </w:tcPr>
          <w:p w14:paraId="1B315076">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《城镇燃气管理条例》</w:t>
            </w:r>
          </w:p>
        </w:tc>
        <w:tc>
          <w:tcPr>
            <w:tcW w:w="2700" w:type="dxa"/>
            <w:vMerge w:val="restart"/>
            <w:noWrap/>
            <w:tcMar>
              <w:top w:w="15" w:type="dxa"/>
              <w:left w:w="15" w:type="dxa"/>
              <w:right w:w="15" w:type="dxa"/>
            </w:tcMar>
            <w:vAlign w:val="center"/>
          </w:tcPr>
          <w:p w14:paraId="37C4DCE5">
            <w:pPr>
              <w:spacing w:line="240" w:lineRule="exact"/>
              <w:rPr>
                <w:rFonts w:ascii="Times New Roman" w:hAnsi="Times New Roman" w:eastAsia="仿宋"/>
                <w:sz w:val="20"/>
                <w:szCs w:val="20"/>
              </w:rPr>
            </w:pPr>
          </w:p>
        </w:tc>
      </w:tr>
      <w:tr w14:paraId="290C67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05" w:hRule="atLeast"/>
        </w:trPr>
        <w:tc>
          <w:tcPr>
            <w:tcW w:w="507" w:type="dxa"/>
            <w:vMerge w:val="continue"/>
            <w:noWrap/>
            <w:tcMar>
              <w:top w:w="15" w:type="dxa"/>
              <w:left w:w="15" w:type="dxa"/>
              <w:right w:w="15" w:type="dxa"/>
            </w:tcMar>
            <w:vAlign w:val="center"/>
          </w:tcPr>
          <w:p w14:paraId="77F64A7E">
            <w:pPr>
              <w:widowControl/>
              <w:spacing w:line="240" w:lineRule="exact"/>
              <w:jc w:val="center"/>
              <w:textAlignment w:val="center"/>
              <w:rPr>
                <w:rFonts w:ascii="Times New Roman" w:hAnsi="Times New Roman" w:eastAsia="仿宋"/>
                <w:sz w:val="20"/>
                <w:szCs w:val="20"/>
              </w:rPr>
            </w:pPr>
          </w:p>
        </w:tc>
        <w:tc>
          <w:tcPr>
            <w:tcW w:w="507" w:type="dxa"/>
            <w:vMerge w:val="continue"/>
            <w:noWrap/>
            <w:tcMar>
              <w:top w:w="15" w:type="dxa"/>
              <w:left w:w="15" w:type="dxa"/>
              <w:right w:w="15" w:type="dxa"/>
            </w:tcMar>
            <w:vAlign w:val="center"/>
          </w:tcPr>
          <w:p w14:paraId="2D5A01B5">
            <w:pPr>
              <w:widowControl/>
              <w:spacing w:line="240" w:lineRule="exact"/>
              <w:jc w:val="center"/>
              <w:textAlignment w:val="center"/>
              <w:rPr>
                <w:rFonts w:ascii="Times New Roman" w:hAnsi="Times New Roman" w:eastAsia="仿宋"/>
                <w:sz w:val="20"/>
                <w:szCs w:val="20"/>
              </w:rPr>
            </w:pPr>
          </w:p>
        </w:tc>
        <w:tc>
          <w:tcPr>
            <w:tcW w:w="1571" w:type="dxa"/>
            <w:vMerge w:val="continue"/>
            <w:noWrap/>
            <w:tcMar>
              <w:top w:w="15" w:type="dxa"/>
              <w:left w:w="15" w:type="dxa"/>
              <w:right w:w="15" w:type="dxa"/>
            </w:tcMar>
            <w:vAlign w:val="center"/>
          </w:tcPr>
          <w:p w14:paraId="514BF353">
            <w:pPr>
              <w:spacing w:line="240" w:lineRule="exact"/>
              <w:rPr>
                <w:rFonts w:ascii="Times New Roman" w:hAnsi="Times New Roman" w:eastAsia="仿宋"/>
                <w:sz w:val="20"/>
                <w:szCs w:val="20"/>
              </w:rPr>
            </w:pPr>
          </w:p>
        </w:tc>
        <w:tc>
          <w:tcPr>
            <w:tcW w:w="1210" w:type="dxa"/>
            <w:vMerge w:val="continue"/>
            <w:noWrap/>
            <w:tcMar>
              <w:top w:w="15" w:type="dxa"/>
              <w:left w:w="15" w:type="dxa"/>
              <w:right w:w="15" w:type="dxa"/>
            </w:tcMar>
            <w:vAlign w:val="center"/>
          </w:tcPr>
          <w:p w14:paraId="20A1FA41">
            <w:pPr>
              <w:spacing w:line="240" w:lineRule="exact"/>
              <w:jc w:val="center"/>
              <w:rPr>
                <w:rFonts w:ascii="Times New Roman" w:hAnsi="Times New Roman" w:eastAsia="仿宋"/>
                <w:sz w:val="20"/>
                <w:szCs w:val="20"/>
              </w:rPr>
            </w:pPr>
          </w:p>
        </w:tc>
        <w:tc>
          <w:tcPr>
            <w:tcW w:w="1903" w:type="dxa"/>
            <w:vMerge w:val="continue"/>
            <w:noWrap/>
            <w:tcMar>
              <w:top w:w="15" w:type="dxa"/>
              <w:left w:w="15" w:type="dxa"/>
              <w:right w:w="15" w:type="dxa"/>
            </w:tcMar>
            <w:vAlign w:val="center"/>
          </w:tcPr>
          <w:p w14:paraId="41C020C2">
            <w:pPr>
              <w:spacing w:line="240" w:lineRule="exact"/>
              <w:rPr>
                <w:rFonts w:ascii="Times New Roman" w:hAnsi="Times New Roman" w:eastAsia="仿宋"/>
                <w:sz w:val="20"/>
                <w:szCs w:val="20"/>
              </w:rPr>
            </w:pPr>
          </w:p>
        </w:tc>
        <w:tc>
          <w:tcPr>
            <w:tcW w:w="1877" w:type="dxa"/>
            <w:vMerge w:val="continue"/>
            <w:noWrap/>
            <w:tcMar>
              <w:top w:w="15" w:type="dxa"/>
              <w:left w:w="15" w:type="dxa"/>
              <w:right w:w="15" w:type="dxa"/>
            </w:tcMar>
            <w:vAlign w:val="center"/>
          </w:tcPr>
          <w:p w14:paraId="734A9492">
            <w:pPr>
              <w:spacing w:line="240" w:lineRule="exact"/>
              <w:jc w:val="left"/>
              <w:rPr>
                <w:rFonts w:ascii="Times New Roman" w:hAnsi="Times New Roman" w:eastAsia="仿宋"/>
                <w:sz w:val="20"/>
                <w:szCs w:val="20"/>
              </w:rPr>
            </w:pPr>
          </w:p>
        </w:tc>
        <w:tc>
          <w:tcPr>
            <w:tcW w:w="4500" w:type="dxa"/>
            <w:noWrap/>
            <w:tcMar>
              <w:top w:w="15" w:type="dxa"/>
              <w:left w:w="15" w:type="dxa"/>
              <w:right w:w="15" w:type="dxa"/>
            </w:tcMar>
            <w:vAlign w:val="center"/>
          </w:tcPr>
          <w:p w14:paraId="0320AB2E">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《国务院关于第六批取消和调整行政审批项目的决定》（国发〔</w:t>
            </w:r>
            <w:r>
              <w:rPr>
                <w:rFonts w:ascii="Times New Roman" w:hAnsi="Times New Roman" w:eastAsia="仿宋"/>
                <w:kern w:val="0"/>
                <w:sz w:val="20"/>
                <w:szCs w:val="20"/>
              </w:rPr>
              <w:t>2012</w:t>
            </w:r>
            <w:r>
              <w:rPr>
                <w:rFonts w:hint="eastAsia" w:ascii="Times New Roman" w:hAnsi="Times New Roman" w:eastAsia="仿宋"/>
                <w:kern w:val="0"/>
                <w:sz w:val="20"/>
                <w:szCs w:val="20"/>
              </w:rPr>
              <w:t>〕</w:t>
            </w:r>
            <w:r>
              <w:rPr>
                <w:rFonts w:ascii="Times New Roman" w:hAnsi="Times New Roman" w:eastAsia="仿宋"/>
                <w:kern w:val="0"/>
                <w:sz w:val="20"/>
                <w:szCs w:val="20"/>
              </w:rPr>
              <w:t>52</w:t>
            </w:r>
            <w:r>
              <w:rPr>
                <w:rFonts w:hint="eastAsia" w:ascii="Times New Roman" w:hAnsi="Times New Roman" w:eastAsia="仿宋"/>
                <w:kern w:val="0"/>
                <w:sz w:val="20"/>
                <w:szCs w:val="20"/>
              </w:rPr>
              <w:t>号）</w:t>
            </w:r>
          </w:p>
        </w:tc>
        <w:tc>
          <w:tcPr>
            <w:tcW w:w="2700" w:type="dxa"/>
            <w:vMerge w:val="continue"/>
            <w:noWrap/>
            <w:tcMar>
              <w:top w:w="15" w:type="dxa"/>
              <w:left w:w="15" w:type="dxa"/>
              <w:right w:w="15" w:type="dxa"/>
            </w:tcMar>
            <w:vAlign w:val="center"/>
          </w:tcPr>
          <w:p w14:paraId="1F732E70">
            <w:pPr>
              <w:spacing w:line="240" w:lineRule="exact"/>
              <w:rPr>
                <w:rFonts w:ascii="Times New Roman" w:hAnsi="Times New Roman" w:eastAsia="仿宋"/>
                <w:sz w:val="20"/>
                <w:szCs w:val="20"/>
              </w:rPr>
            </w:pPr>
          </w:p>
        </w:tc>
      </w:tr>
      <w:tr w14:paraId="784327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42" w:hRule="atLeast"/>
        </w:trPr>
        <w:tc>
          <w:tcPr>
            <w:tcW w:w="507" w:type="dxa"/>
            <w:vMerge w:val="continue"/>
            <w:noWrap/>
            <w:tcMar>
              <w:top w:w="15" w:type="dxa"/>
              <w:left w:w="15" w:type="dxa"/>
              <w:right w:w="15" w:type="dxa"/>
            </w:tcMar>
            <w:vAlign w:val="center"/>
          </w:tcPr>
          <w:p w14:paraId="3F9090E4">
            <w:pPr>
              <w:spacing w:line="240" w:lineRule="exact"/>
              <w:jc w:val="center"/>
              <w:rPr>
                <w:rFonts w:ascii="Times New Roman" w:hAnsi="Times New Roman" w:eastAsia="仿宋"/>
                <w:sz w:val="20"/>
                <w:szCs w:val="20"/>
              </w:rPr>
            </w:pPr>
          </w:p>
        </w:tc>
        <w:tc>
          <w:tcPr>
            <w:tcW w:w="507" w:type="dxa"/>
            <w:vMerge w:val="continue"/>
            <w:noWrap/>
            <w:tcMar>
              <w:top w:w="15" w:type="dxa"/>
              <w:left w:w="15" w:type="dxa"/>
              <w:right w:w="15" w:type="dxa"/>
            </w:tcMar>
            <w:vAlign w:val="center"/>
          </w:tcPr>
          <w:p w14:paraId="3102AF4D">
            <w:pPr>
              <w:spacing w:line="240" w:lineRule="exact"/>
              <w:jc w:val="center"/>
              <w:rPr>
                <w:rFonts w:ascii="Times New Roman" w:hAnsi="Times New Roman" w:eastAsia="仿宋"/>
                <w:sz w:val="20"/>
                <w:szCs w:val="20"/>
              </w:rPr>
            </w:pPr>
          </w:p>
        </w:tc>
        <w:tc>
          <w:tcPr>
            <w:tcW w:w="1571" w:type="dxa"/>
            <w:vMerge w:val="continue"/>
            <w:noWrap/>
            <w:tcMar>
              <w:top w:w="15" w:type="dxa"/>
              <w:left w:w="15" w:type="dxa"/>
              <w:right w:w="15" w:type="dxa"/>
            </w:tcMar>
            <w:vAlign w:val="center"/>
          </w:tcPr>
          <w:p w14:paraId="592DFED7">
            <w:pPr>
              <w:spacing w:line="240" w:lineRule="exact"/>
              <w:rPr>
                <w:rFonts w:ascii="Times New Roman" w:hAnsi="Times New Roman" w:eastAsia="仿宋"/>
                <w:sz w:val="20"/>
                <w:szCs w:val="20"/>
              </w:rPr>
            </w:pPr>
          </w:p>
        </w:tc>
        <w:tc>
          <w:tcPr>
            <w:tcW w:w="1210" w:type="dxa"/>
            <w:vMerge w:val="continue"/>
            <w:noWrap/>
            <w:tcMar>
              <w:top w:w="15" w:type="dxa"/>
              <w:left w:w="15" w:type="dxa"/>
              <w:right w:w="15" w:type="dxa"/>
            </w:tcMar>
            <w:vAlign w:val="center"/>
          </w:tcPr>
          <w:p w14:paraId="7548A5DB">
            <w:pPr>
              <w:spacing w:line="240" w:lineRule="exact"/>
              <w:jc w:val="center"/>
              <w:rPr>
                <w:rFonts w:ascii="Times New Roman" w:hAnsi="Times New Roman" w:eastAsia="仿宋"/>
                <w:sz w:val="20"/>
                <w:szCs w:val="20"/>
              </w:rPr>
            </w:pPr>
          </w:p>
        </w:tc>
        <w:tc>
          <w:tcPr>
            <w:tcW w:w="1903" w:type="dxa"/>
            <w:vMerge w:val="continue"/>
            <w:noWrap/>
            <w:tcMar>
              <w:top w:w="15" w:type="dxa"/>
              <w:left w:w="15" w:type="dxa"/>
              <w:right w:w="15" w:type="dxa"/>
            </w:tcMar>
            <w:vAlign w:val="center"/>
          </w:tcPr>
          <w:p w14:paraId="601F10C3">
            <w:pPr>
              <w:spacing w:line="240" w:lineRule="exact"/>
              <w:rPr>
                <w:rFonts w:ascii="Times New Roman" w:hAnsi="Times New Roman" w:eastAsia="仿宋"/>
                <w:sz w:val="20"/>
                <w:szCs w:val="20"/>
              </w:rPr>
            </w:pPr>
          </w:p>
        </w:tc>
        <w:tc>
          <w:tcPr>
            <w:tcW w:w="1877" w:type="dxa"/>
            <w:vMerge w:val="continue"/>
            <w:noWrap/>
            <w:tcMar>
              <w:top w:w="15" w:type="dxa"/>
              <w:left w:w="15" w:type="dxa"/>
              <w:right w:w="15" w:type="dxa"/>
            </w:tcMar>
            <w:vAlign w:val="center"/>
          </w:tcPr>
          <w:p w14:paraId="2BC7615D">
            <w:pPr>
              <w:spacing w:line="240" w:lineRule="exact"/>
              <w:jc w:val="left"/>
              <w:rPr>
                <w:rFonts w:ascii="Times New Roman" w:hAnsi="Times New Roman" w:eastAsia="仿宋"/>
                <w:sz w:val="20"/>
                <w:szCs w:val="20"/>
              </w:rPr>
            </w:pPr>
          </w:p>
        </w:tc>
        <w:tc>
          <w:tcPr>
            <w:tcW w:w="4500" w:type="dxa"/>
            <w:noWrap/>
            <w:tcMar>
              <w:top w:w="15" w:type="dxa"/>
              <w:left w:w="15" w:type="dxa"/>
              <w:right w:w="15" w:type="dxa"/>
            </w:tcMar>
            <w:vAlign w:val="center"/>
          </w:tcPr>
          <w:p w14:paraId="0DC259A0">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《四川省燃气管理条例》</w:t>
            </w:r>
          </w:p>
        </w:tc>
        <w:tc>
          <w:tcPr>
            <w:tcW w:w="2700" w:type="dxa"/>
            <w:vMerge w:val="continue"/>
            <w:noWrap/>
            <w:tcMar>
              <w:top w:w="15" w:type="dxa"/>
              <w:left w:w="15" w:type="dxa"/>
              <w:right w:w="15" w:type="dxa"/>
            </w:tcMar>
            <w:vAlign w:val="center"/>
          </w:tcPr>
          <w:p w14:paraId="3BFA684A">
            <w:pPr>
              <w:spacing w:line="240" w:lineRule="exact"/>
              <w:rPr>
                <w:rFonts w:ascii="Times New Roman" w:hAnsi="Times New Roman" w:eastAsia="仿宋"/>
                <w:sz w:val="20"/>
                <w:szCs w:val="20"/>
              </w:rPr>
            </w:pPr>
          </w:p>
        </w:tc>
      </w:tr>
      <w:tr w14:paraId="62537E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20" w:hRule="atLeast"/>
        </w:trPr>
        <w:tc>
          <w:tcPr>
            <w:tcW w:w="507" w:type="dxa"/>
            <w:noWrap/>
            <w:tcMar>
              <w:top w:w="15" w:type="dxa"/>
              <w:left w:w="15" w:type="dxa"/>
              <w:right w:w="15" w:type="dxa"/>
            </w:tcMar>
            <w:vAlign w:val="center"/>
          </w:tcPr>
          <w:p w14:paraId="22F16FDD">
            <w:pPr>
              <w:widowControl/>
              <w:spacing w:line="240" w:lineRule="exact"/>
              <w:ind w:left="384" w:hanging="384"/>
              <w:jc w:val="center"/>
              <w:textAlignment w:val="center"/>
              <w:rPr>
                <w:rFonts w:ascii="Times New Roman" w:hAnsi="Times New Roman" w:eastAsia="仿宋"/>
                <w:sz w:val="20"/>
                <w:szCs w:val="20"/>
              </w:rPr>
            </w:pPr>
            <w:r>
              <w:rPr>
                <w:rFonts w:ascii="Times New Roman" w:hAnsi="Times New Roman" w:eastAsia="仿宋"/>
                <w:sz w:val="20"/>
                <w:szCs w:val="20"/>
              </w:rPr>
              <w:t>97</w:t>
            </w:r>
          </w:p>
        </w:tc>
        <w:tc>
          <w:tcPr>
            <w:tcW w:w="507" w:type="dxa"/>
            <w:noWrap/>
            <w:tcMar>
              <w:top w:w="15" w:type="dxa"/>
              <w:left w:w="15" w:type="dxa"/>
              <w:right w:w="15" w:type="dxa"/>
            </w:tcMar>
            <w:vAlign w:val="center"/>
          </w:tcPr>
          <w:p w14:paraId="0ECDA32F">
            <w:pPr>
              <w:widowControl/>
              <w:spacing w:line="240" w:lineRule="exact"/>
              <w:ind w:left="384" w:hanging="384"/>
              <w:jc w:val="center"/>
              <w:textAlignment w:val="center"/>
              <w:rPr>
                <w:rFonts w:ascii="Times New Roman" w:hAnsi="Times New Roman" w:eastAsia="仿宋"/>
                <w:sz w:val="20"/>
                <w:szCs w:val="20"/>
              </w:rPr>
            </w:pPr>
            <w:r>
              <w:rPr>
                <w:rFonts w:ascii="Times New Roman" w:hAnsi="Times New Roman" w:eastAsia="仿宋"/>
                <w:sz w:val="20"/>
                <w:szCs w:val="20"/>
              </w:rPr>
              <w:t>177</w:t>
            </w:r>
          </w:p>
        </w:tc>
        <w:tc>
          <w:tcPr>
            <w:tcW w:w="1571" w:type="dxa"/>
            <w:noWrap/>
            <w:tcMar>
              <w:top w:w="15" w:type="dxa"/>
              <w:left w:w="15" w:type="dxa"/>
              <w:right w:w="15" w:type="dxa"/>
            </w:tcMar>
            <w:vAlign w:val="center"/>
          </w:tcPr>
          <w:p w14:paraId="0350A454">
            <w:pPr>
              <w:widowControl/>
              <w:spacing w:line="240" w:lineRule="exact"/>
              <w:textAlignment w:val="center"/>
              <w:rPr>
                <w:rFonts w:ascii="Times New Roman" w:hAnsi="Times New Roman" w:eastAsia="仿宋"/>
                <w:sz w:val="20"/>
                <w:szCs w:val="20"/>
              </w:rPr>
            </w:pPr>
            <w:r>
              <w:rPr>
                <w:rFonts w:hint="eastAsia" w:ascii="Times New Roman" w:hAnsi="Times New Roman" w:eastAsia="仿宋"/>
                <w:spacing w:val="-11"/>
                <w:kern w:val="0"/>
                <w:sz w:val="20"/>
                <w:szCs w:val="20"/>
              </w:rPr>
              <w:t>市政设施建设类审批</w:t>
            </w:r>
          </w:p>
        </w:tc>
        <w:tc>
          <w:tcPr>
            <w:tcW w:w="1210" w:type="dxa"/>
            <w:noWrap/>
            <w:tcMar>
              <w:top w:w="15" w:type="dxa"/>
              <w:left w:w="15" w:type="dxa"/>
              <w:right w:w="15" w:type="dxa"/>
            </w:tcMar>
            <w:vAlign w:val="center"/>
          </w:tcPr>
          <w:p w14:paraId="5C7585B6">
            <w:pPr>
              <w:widowControl/>
              <w:spacing w:line="240" w:lineRule="exact"/>
              <w:jc w:val="center"/>
              <w:textAlignment w:val="center"/>
              <w:rPr>
                <w:rFonts w:ascii="Times New Roman" w:hAnsi="Times New Roman" w:eastAsia="仿宋"/>
                <w:sz w:val="20"/>
                <w:szCs w:val="20"/>
              </w:rPr>
            </w:pPr>
            <w:r>
              <w:rPr>
                <w:rFonts w:hint="eastAsia" w:ascii="Times New Roman" w:hAnsi="Times New Roman" w:eastAsia="仿宋"/>
                <w:kern w:val="0"/>
                <w:sz w:val="20"/>
                <w:szCs w:val="20"/>
              </w:rPr>
              <w:t>市住房城乡建设局</w:t>
            </w:r>
          </w:p>
        </w:tc>
        <w:tc>
          <w:tcPr>
            <w:tcW w:w="1903" w:type="dxa"/>
            <w:noWrap/>
            <w:tcMar>
              <w:top w:w="15" w:type="dxa"/>
              <w:left w:w="15" w:type="dxa"/>
              <w:right w:w="15" w:type="dxa"/>
            </w:tcMar>
            <w:vAlign w:val="center"/>
          </w:tcPr>
          <w:p w14:paraId="5F6EAE70">
            <w:pPr>
              <w:widowControl/>
              <w:spacing w:line="240" w:lineRule="exact"/>
              <w:textAlignment w:val="center"/>
              <w:rPr>
                <w:rFonts w:ascii="Times New Roman" w:hAnsi="Times New Roman" w:eastAsia="仿宋"/>
                <w:sz w:val="20"/>
                <w:szCs w:val="20"/>
              </w:rPr>
            </w:pPr>
            <w:r>
              <w:rPr>
                <w:rFonts w:hint="eastAsia" w:ascii="Times New Roman" w:hAnsi="Times New Roman" w:eastAsia="仿宋"/>
                <w:kern w:val="0"/>
                <w:sz w:val="20"/>
                <w:szCs w:val="20"/>
              </w:rPr>
              <w:t>设区的市级、县级政府（由市政工程部门承办），设区的市级、县级住房城乡建设部门</w:t>
            </w:r>
          </w:p>
        </w:tc>
        <w:tc>
          <w:tcPr>
            <w:tcW w:w="1877" w:type="dxa"/>
            <w:noWrap/>
            <w:tcMar>
              <w:top w:w="15" w:type="dxa"/>
              <w:left w:w="15" w:type="dxa"/>
              <w:right w:w="15" w:type="dxa"/>
            </w:tcMar>
            <w:vAlign w:val="center"/>
          </w:tcPr>
          <w:p w14:paraId="2F34BA0B">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《城市道路管理条例》</w:t>
            </w:r>
          </w:p>
        </w:tc>
        <w:tc>
          <w:tcPr>
            <w:tcW w:w="4500" w:type="dxa"/>
            <w:noWrap/>
            <w:tcMar>
              <w:top w:w="15" w:type="dxa"/>
              <w:left w:w="15" w:type="dxa"/>
              <w:right w:w="15" w:type="dxa"/>
            </w:tcMar>
            <w:vAlign w:val="center"/>
          </w:tcPr>
          <w:p w14:paraId="01F1E011">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《城市道路管理条例》</w:t>
            </w:r>
          </w:p>
        </w:tc>
        <w:tc>
          <w:tcPr>
            <w:tcW w:w="2700" w:type="dxa"/>
            <w:noWrap/>
            <w:tcMar>
              <w:top w:w="15" w:type="dxa"/>
              <w:left w:w="15" w:type="dxa"/>
              <w:right w:w="15" w:type="dxa"/>
            </w:tcMar>
            <w:vAlign w:val="center"/>
          </w:tcPr>
          <w:p w14:paraId="39F3E9DB">
            <w:pPr>
              <w:spacing w:line="240" w:lineRule="exact"/>
              <w:rPr>
                <w:rFonts w:ascii="Times New Roman" w:hAnsi="Times New Roman" w:eastAsia="仿宋"/>
                <w:sz w:val="20"/>
                <w:szCs w:val="20"/>
              </w:rPr>
            </w:pPr>
          </w:p>
        </w:tc>
      </w:tr>
      <w:tr w14:paraId="254B9E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31" w:hRule="atLeast"/>
        </w:trPr>
        <w:tc>
          <w:tcPr>
            <w:tcW w:w="507" w:type="dxa"/>
            <w:noWrap/>
            <w:tcMar>
              <w:top w:w="15" w:type="dxa"/>
              <w:left w:w="15" w:type="dxa"/>
              <w:right w:w="15" w:type="dxa"/>
            </w:tcMar>
            <w:vAlign w:val="center"/>
          </w:tcPr>
          <w:p w14:paraId="2DF47E7A">
            <w:pPr>
              <w:spacing w:line="240" w:lineRule="exact"/>
              <w:ind w:left="384" w:hanging="384"/>
              <w:jc w:val="center"/>
              <w:rPr>
                <w:rFonts w:ascii="Times New Roman" w:hAnsi="Times New Roman" w:eastAsia="仿宋"/>
                <w:sz w:val="20"/>
                <w:szCs w:val="20"/>
              </w:rPr>
            </w:pPr>
            <w:r>
              <w:rPr>
                <w:rFonts w:ascii="Times New Roman" w:hAnsi="Times New Roman" w:eastAsia="仿宋"/>
                <w:sz w:val="20"/>
                <w:szCs w:val="20"/>
              </w:rPr>
              <w:t>98</w:t>
            </w:r>
          </w:p>
        </w:tc>
        <w:tc>
          <w:tcPr>
            <w:tcW w:w="507" w:type="dxa"/>
            <w:noWrap/>
            <w:tcMar>
              <w:top w:w="15" w:type="dxa"/>
              <w:left w:w="15" w:type="dxa"/>
              <w:right w:w="15" w:type="dxa"/>
            </w:tcMar>
            <w:vAlign w:val="center"/>
          </w:tcPr>
          <w:p w14:paraId="667F651A">
            <w:pPr>
              <w:spacing w:line="240" w:lineRule="exact"/>
              <w:ind w:left="384" w:hanging="384"/>
              <w:jc w:val="center"/>
              <w:rPr>
                <w:rFonts w:ascii="Times New Roman" w:hAnsi="Times New Roman" w:eastAsia="仿宋"/>
                <w:sz w:val="20"/>
                <w:szCs w:val="20"/>
              </w:rPr>
            </w:pPr>
            <w:r>
              <w:rPr>
                <w:rFonts w:ascii="Times New Roman" w:hAnsi="Times New Roman" w:eastAsia="仿宋"/>
                <w:sz w:val="20"/>
                <w:szCs w:val="20"/>
              </w:rPr>
              <w:t>178</w:t>
            </w:r>
          </w:p>
        </w:tc>
        <w:tc>
          <w:tcPr>
            <w:tcW w:w="1571" w:type="dxa"/>
            <w:noWrap/>
            <w:tcMar>
              <w:top w:w="15" w:type="dxa"/>
              <w:left w:w="15" w:type="dxa"/>
              <w:right w:w="15" w:type="dxa"/>
            </w:tcMar>
            <w:vAlign w:val="center"/>
          </w:tcPr>
          <w:p w14:paraId="7B64F36B">
            <w:pPr>
              <w:widowControl/>
              <w:spacing w:line="240" w:lineRule="exact"/>
              <w:textAlignment w:val="center"/>
              <w:rPr>
                <w:rFonts w:ascii="Times New Roman" w:hAnsi="Times New Roman" w:eastAsia="仿宋"/>
                <w:sz w:val="20"/>
                <w:szCs w:val="20"/>
              </w:rPr>
            </w:pPr>
            <w:r>
              <w:rPr>
                <w:rFonts w:hint="eastAsia" w:ascii="Times New Roman" w:hAnsi="Times New Roman" w:eastAsia="仿宋"/>
                <w:kern w:val="0"/>
                <w:sz w:val="20"/>
                <w:szCs w:val="20"/>
              </w:rPr>
              <w:t>特殊车辆在城市道路上行驶审批</w:t>
            </w:r>
          </w:p>
        </w:tc>
        <w:tc>
          <w:tcPr>
            <w:tcW w:w="1210" w:type="dxa"/>
            <w:noWrap/>
            <w:tcMar>
              <w:top w:w="15" w:type="dxa"/>
              <w:left w:w="15" w:type="dxa"/>
              <w:right w:w="15" w:type="dxa"/>
            </w:tcMar>
            <w:vAlign w:val="center"/>
          </w:tcPr>
          <w:p w14:paraId="08012214">
            <w:pPr>
              <w:widowControl/>
              <w:spacing w:line="240" w:lineRule="exact"/>
              <w:jc w:val="center"/>
              <w:textAlignment w:val="center"/>
              <w:rPr>
                <w:rFonts w:ascii="Times New Roman" w:hAnsi="Times New Roman" w:eastAsia="仿宋"/>
                <w:sz w:val="20"/>
                <w:szCs w:val="20"/>
              </w:rPr>
            </w:pPr>
            <w:r>
              <w:rPr>
                <w:rFonts w:hint="eastAsia" w:ascii="Times New Roman" w:hAnsi="Times New Roman" w:eastAsia="仿宋"/>
                <w:kern w:val="0"/>
                <w:sz w:val="20"/>
                <w:szCs w:val="20"/>
              </w:rPr>
              <w:t>市住房城乡建设局</w:t>
            </w:r>
          </w:p>
        </w:tc>
        <w:tc>
          <w:tcPr>
            <w:tcW w:w="1903" w:type="dxa"/>
            <w:noWrap/>
            <w:tcMar>
              <w:top w:w="15" w:type="dxa"/>
              <w:left w:w="15" w:type="dxa"/>
              <w:right w:w="15" w:type="dxa"/>
            </w:tcMar>
            <w:vAlign w:val="center"/>
          </w:tcPr>
          <w:p w14:paraId="25693B14">
            <w:pPr>
              <w:widowControl/>
              <w:spacing w:line="240" w:lineRule="exact"/>
              <w:textAlignment w:val="center"/>
              <w:rPr>
                <w:rFonts w:ascii="Times New Roman" w:hAnsi="Times New Roman" w:eastAsia="仿宋"/>
                <w:sz w:val="20"/>
                <w:szCs w:val="20"/>
              </w:rPr>
            </w:pPr>
            <w:r>
              <w:rPr>
                <w:rFonts w:hint="eastAsia" w:ascii="Times New Roman" w:hAnsi="Times New Roman" w:eastAsia="仿宋"/>
                <w:kern w:val="0"/>
                <w:sz w:val="20"/>
                <w:szCs w:val="20"/>
              </w:rPr>
              <w:t>设区的市级、县级住房城乡建设部门</w:t>
            </w:r>
          </w:p>
        </w:tc>
        <w:tc>
          <w:tcPr>
            <w:tcW w:w="1877" w:type="dxa"/>
            <w:noWrap/>
            <w:tcMar>
              <w:top w:w="15" w:type="dxa"/>
              <w:left w:w="15" w:type="dxa"/>
              <w:right w:w="15" w:type="dxa"/>
            </w:tcMar>
            <w:vAlign w:val="center"/>
          </w:tcPr>
          <w:p w14:paraId="3DB01B68">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《城市道路管理条例》</w:t>
            </w:r>
          </w:p>
        </w:tc>
        <w:tc>
          <w:tcPr>
            <w:tcW w:w="4500" w:type="dxa"/>
            <w:noWrap/>
            <w:tcMar>
              <w:top w:w="15" w:type="dxa"/>
              <w:left w:w="15" w:type="dxa"/>
              <w:right w:w="15" w:type="dxa"/>
            </w:tcMar>
            <w:vAlign w:val="center"/>
          </w:tcPr>
          <w:p w14:paraId="46C82D1A">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《城市桥梁检测和养护维修管理办法》</w:t>
            </w:r>
          </w:p>
        </w:tc>
        <w:tc>
          <w:tcPr>
            <w:tcW w:w="2700" w:type="dxa"/>
            <w:noWrap/>
            <w:tcMar>
              <w:top w:w="15" w:type="dxa"/>
              <w:left w:w="15" w:type="dxa"/>
              <w:right w:w="15" w:type="dxa"/>
            </w:tcMar>
            <w:vAlign w:val="center"/>
          </w:tcPr>
          <w:p w14:paraId="0C57759B">
            <w:pPr>
              <w:spacing w:line="240" w:lineRule="exact"/>
              <w:rPr>
                <w:rFonts w:ascii="Times New Roman" w:hAnsi="Times New Roman" w:eastAsia="仿宋"/>
                <w:sz w:val="20"/>
                <w:szCs w:val="20"/>
              </w:rPr>
            </w:pPr>
          </w:p>
        </w:tc>
      </w:tr>
      <w:tr w14:paraId="4041A6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8" w:hRule="atLeast"/>
        </w:trPr>
        <w:tc>
          <w:tcPr>
            <w:tcW w:w="507" w:type="dxa"/>
            <w:vMerge w:val="restart"/>
            <w:noWrap/>
            <w:tcMar>
              <w:top w:w="15" w:type="dxa"/>
              <w:left w:w="15" w:type="dxa"/>
              <w:right w:w="15" w:type="dxa"/>
            </w:tcMar>
            <w:vAlign w:val="center"/>
          </w:tcPr>
          <w:p w14:paraId="6D2B72D3">
            <w:pPr>
              <w:widowControl/>
              <w:spacing w:line="240" w:lineRule="exact"/>
              <w:ind w:left="384" w:hanging="384"/>
              <w:jc w:val="center"/>
              <w:textAlignment w:val="center"/>
              <w:rPr>
                <w:rFonts w:ascii="Times New Roman" w:hAnsi="Times New Roman" w:eastAsia="仿宋"/>
                <w:sz w:val="20"/>
                <w:szCs w:val="20"/>
              </w:rPr>
            </w:pPr>
            <w:r>
              <w:rPr>
                <w:rFonts w:ascii="Times New Roman" w:hAnsi="Times New Roman" w:eastAsia="仿宋"/>
                <w:sz w:val="20"/>
                <w:szCs w:val="20"/>
              </w:rPr>
              <w:t>99</w:t>
            </w:r>
          </w:p>
        </w:tc>
        <w:tc>
          <w:tcPr>
            <w:tcW w:w="507" w:type="dxa"/>
            <w:vMerge w:val="restart"/>
            <w:noWrap/>
            <w:tcMar>
              <w:top w:w="15" w:type="dxa"/>
              <w:left w:w="15" w:type="dxa"/>
              <w:right w:w="15" w:type="dxa"/>
            </w:tcMar>
            <w:vAlign w:val="center"/>
          </w:tcPr>
          <w:p w14:paraId="3962CDEF">
            <w:pPr>
              <w:widowControl/>
              <w:spacing w:line="240" w:lineRule="exact"/>
              <w:ind w:left="384" w:hanging="384"/>
              <w:jc w:val="center"/>
              <w:textAlignment w:val="center"/>
              <w:rPr>
                <w:rFonts w:ascii="Times New Roman" w:hAnsi="Times New Roman" w:eastAsia="仿宋"/>
                <w:sz w:val="20"/>
                <w:szCs w:val="20"/>
              </w:rPr>
            </w:pPr>
            <w:r>
              <w:rPr>
                <w:rFonts w:ascii="Times New Roman" w:hAnsi="Times New Roman" w:eastAsia="仿宋"/>
                <w:sz w:val="20"/>
                <w:szCs w:val="20"/>
              </w:rPr>
              <w:t>179</w:t>
            </w:r>
          </w:p>
        </w:tc>
        <w:tc>
          <w:tcPr>
            <w:tcW w:w="1571" w:type="dxa"/>
            <w:vMerge w:val="restart"/>
            <w:noWrap/>
            <w:tcMar>
              <w:top w:w="15" w:type="dxa"/>
              <w:left w:w="15" w:type="dxa"/>
              <w:right w:w="15" w:type="dxa"/>
            </w:tcMar>
            <w:vAlign w:val="center"/>
          </w:tcPr>
          <w:p w14:paraId="44F47951">
            <w:pPr>
              <w:widowControl/>
              <w:spacing w:line="240" w:lineRule="exact"/>
              <w:textAlignment w:val="center"/>
              <w:rPr>
                <w:rFonts w:ascii="Times New Roman" w:hAnsi="Times New Roman" w:eastAsia="仿宋"/>
                <w:sz w:val="20"/>
                <w:szCs w:val="20"/>
              </w:rPr>
            </w:pPr>
            <w:r>
              <w:rPr>
                <w:rFonts w:hint="eastAsia" w:ascii="Times New Roman" w:hAnsi="Times New Roman" w:eastAsia="仿宋"/>
                <w:kern w:val="0"/>
                <w:sz w:val="20"/>
                <w:szCs w:val="20"/>
              </w:rPr>
              <w:t>改变绿化规划、绿化用地的使用性质审批</w:t>
            </w:r>
          </w:p>
        </w:tc>
        <w:tc>
          <w:tcPr>
            <w:tcW w:w="1210" w:type="dxa"/>
            <w:vMerge w:val="restart"/>
            <w:noWrap/>
            <w:tcMar>
              <w:top w:w="15" w:type="dxa"/>
              <w:left w:w="15" w:type="dxa"/>
              <w:right w:w="15" w:type="dxa"/>
            </w:tcMar>
            <w:vAlign w:val="center"/>
          </w:tcPr>
          <w:p w14:paraId="3B4A44E8">
            <w:pPr>
              <w:widowControl/>
              <w:spacing w:line="240" w:lineRule="exact"/>
              <w:jc w:val="center"/>
              <w:textAlignment w:val="center"/>
              <w:rPr>
                <w:rFonts w:ascii="Times New Roman" w:hAnsi="Times New Roman" w:eastAsia="仿宋"/>
                <w:sz w:val="20"/>
                <w:szCs w:val="20"/>
              </w:rPr>
            </w:pPr>
            <w:r>
              <w:rPr>
                <w:rFonts w:hint="eastAsia" w:ascii="Times New Roman" w:hAnsi="Times New Roman" w:eastAsia="仿宋"/>
                <w:kern w:val="0"/>
                <w:sz w:val="20"/>
                <w:szCs w:val="20"/>
              </w:rPr>
              <w:t>市住房城乡建设局</w:t>
            </w:r>
          </w:p>
        </w:tc>
        <w:tc>
          <w:tcPr>
            <w:tcW w:w="1903" w:type="dxa"/>
            <w:vMerge w:val="restart"/>
            <w:noWrap/>
            <w:tcMar>
              <w:top w:w="15" w:type="dxa"/>
              <w:left w:w="15" w:type="dxa"/>
              <w:right w:w="15" w:type="dxa"/>
            </w:tcMar>
            <w:vAlign w:val="center"/>
          </w:tcPr>
          <w:p w14:paraId="62421005">
            <w:pPr>
              <w:widowControl/>
              <w:spacing w:line="240" w:lineRule="exact"/>
              <w:textAlignment w:val="center"/>
              <w:rPr>
                <w:rFonts w:ascii="Times New Roman" w:hAnsi="Times New Roman" w:eastAsia="仿宋"/>
                <w:sz w:val="20"/>
                <w:szCs w:val="20"/>
              </w:rPr>
            </w:pPr>
            <w:r>
              <w:rPr>
                <w:rFonts w:hint="eastAsia" w:ascii="Times New Roman" w:hAnsi="Times New Roman" w:eastAsia="仿宋"/>
                <w:kern w:val="0"/>
                <w:sz w:val="20"/>
                <w:szCs w:val="20"/>
              </w:rPr>
              <w:t>设区的市级、县级住房城乡建设部门</w:t>
            </w:r>
          </w:p>
        </w:tc>
        <w:tc>
          <w:tcPr>
            <w:tcW w:w="1877" w:type="dxa"/>
            <w:vMerge w:val="restart"/>
            <w:noWrap/>
            <w:tcMar>
              <w:top w:w="15" w:type="dxa"/>
              <w:left w:w="15" w:type="dxa"/>
              <w:right w:w="15" w:type="dxa"/>
            </w:tcMar>
            <w:vAlign w:val="center"/>
          </w:tcPr>
          <w:p w14:paraId="485E928C">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《国务院对确需保留的行政审批项目设定行政许可的决定》</w:t>
            </w:r>
          </w:p>
        </w:tc>
        <w:tc>
          <w:tcPr>
            <w:tcW w:w="4500" w:type="dxa"/>
            <w:noWrap/>
            <w:tcMar>
              <w:top w:w="15" w:type="dxa"/>
              <w:left w:w="15" w:type="dxa"/>
              <w:right w:w="15" w:type="dxa"/>
            </w:tcMar>
            <w:vAlign w:val="center"/>
          </w:tcPr>
          <w:p w14:paraId="1EC2BB78">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《城市绿化条例》</w:t>
            </w:r>
          </w:p>
        </w:tc>
        <w:tc>
          <w:tcPr>
            <w:tcW w:w="2700" w:type="dxa"/>
            <w:vMerge w:val="restart"/>
            <w:noWrap/>
            <w:tcMar>
              <w:top w:w="15" w:type="dxa"/>
              <w:left w:w="15" w:type="dxa"/>
              <w:right w:w="15" w:type="dxa"/>
            </w:tcMar>
            <w:vAlign w:val="center"/>
          </w:tcPr>
          <w:p w14:paraId="5CD3B4D4">
            <w:pPr>
              <w:spacing w:line="240" w:lineRule="exact"/>
              <w:rPr>
                <w:rFonts w:ascii="Times New Roman" w:hAnsi="Times New Roman" w:eastAsia="仿宋"/>
                <w:sz w:val="20"/>
                <w:szCs w:val="20"/>
              </w:rPr>
            </w:pPr>
          </w:p>
        </w:tc>
      </w:tr>
      <w:tr w14:paraId="0B1B50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5" w:hRule="atLeast"/>
        </w:trPr>
        <w:tc>
          <w:tcPr>
            <w:tcW w:w="507" w:type="dxa"/>
            <w:vMerge w:val="continue"/>
            <w:noWrap/>
            <w:tcMar>
              <w:top w:w="15" w:type="dxa"/>
              <w:left w:w="15" w:type="dxa"/>
              <w:right w:w="15" w:type="dxa"/>
            </w:tcMar>
            <w:vAlign w:val="center"/>
          </w:tcPr>
          <w:p w14:paraId="48FE33B2">
            <w:pPr>
              <w:spacing w:line="240" w:lineRule="exact"/>
              <w:jc w:val="center"/>
              <w:rPr>
                <w:rFonts w:ascii="Times New Roman" w:hAnsi="Times New Roman" w:eastAsia="仿宋"/>
                <w:sz w:val="20"/>
                <w:szCs w:val="20"/>
              </w:rPr>
            </w:pPr>
          </w:p>
        </w:tc>
        <w:tc>
          <w:tcPr>
            <w:tcW w:w="507" w:type="dxa"/>
            <w:vMerge w:val="continue"/>
            <w:noWrap/>
            <w:tcMar>
              <w:top w:w="15" w:type="dxa"/>
              <w:left w:w="15" w:type="dxa"/>
              <w:right w:w="15" w:type="dxa"/>
            </w:tcMar>
            <w:vAlign w:val="center"/>
          </w:tcPr>
          <w:p w14:paraId="0A6B8F93">
            <w:pPr>
              <w:spacing w:line="240" w:lineRule="exact"/>
              <w:jc w:val="center"/>
              <w:rPr>
                <w:rFonts w:ascii="Times New Roman" w:hAnsi="Times New Roman" w:eastAsia="仿宋"/>
                <w:sz w:val="20"/>
                <w:szCs w:val="20"/>
              </w:rPr>
            </w:pPr>
          </w:p>
        </w:tc>
        <w:tc>
          <w:tcPr>
            <w:tcW w:w="1571" w:type="dxa"/>
            <w:vMerge w:val="continue"/>
            <w:noWrap/>
            <w:tcMar>
              <w:top w:w="15" w:type="dxa"/>
              <w:left w:w="15" w:type="dxa"/>
              <w:right w:w="15" w:type="dxa"/>
            </w:tcMar>
            <w:vAlign w:val="center"/>
          </w:tcPr>
          <w:p w14:paraId="5BEDA60E">
            <w:pPr>
              <w:spacing w:line="240" w:lineRule="exact"/>
              <w:rPr>
                <w:rFonts w:ascii="Times New Roman" w:hAnsi="Times New Roman" w:eastAsia="仿宋"/>
                <w:sz w:val="20"/>
                <w:szCs w:val="20"/>
              </w:rPr>
            </w:pPr>
          </w:p>
        </w:tc>
        <w:tc>
          <w:tcPr>
            <w:tcW w:w="1210" w:type="dxa"/>
            <w:vMerge w:val="continue"/>
            <w:noWrap/>
            <w:tcMar>
              <w:top w:w="15" w:type="dxa"/>
              <w:left w:w="15" w:type="dxa"/>
              <w:right w:w="15" w:type="dxa"/>
            </w:tcMar>
            <w:vAlign w:val="center"/>
          </w:tcPr>
          <w:p w14:paraId="4546F3B3">
            <w:pPr>
              <w:spacing w:line="240" w:lineRule="exact"/>
              <w:jc w:val="center"/>
              <w:rPr>
                <w:rFonts w:ascii="Times New Roman" w:hAnsi="Times New Roman" w:eastAsia="仿宋"/>
                <w:sz w:val="20"/>
                <w:szCs w:val="20"/>
              </w:rPr>
            </w:pPr>
          </w:p>
        </w:tc>
        <w:tc>
          <w:tcPr>
            <w:tcW w:w="1903" w:type="dxa"/>
            <w:vMerge w:val="continue"/>
            <w:noWrap/>
            <w:tcMar>
              <w:top w:w="15" w:type="dxa"/>
              <w:left w:w="15" w:type="dxa"/>
              <w:right w:w="15" w:type="dxa"/>
            </w:tcMar>
            <w:vAlign w:val="center"/>
          </w:tcPr>
          <w:p w14:paraId="391B7CE5">
            <w:pPr>
              <w:spacing w:line="240" w:lineRule="exact"/>
              <w:rPr>
                <w:rFonts w:ascii="Times New Roman" w:hAnsi="Times New Roman" w:eastAsia="仿宋"/>
                <w:sz w:val="20"/>
                <w:szCs w:val="20"/>
              </w:rPr>
            </w:pPr>
          </w:p>
        </w:tc>
        <w:tc>
          <w:tcPr>
            <w:tcW w:w="1877" w:type="dxa"/>
            <w:vMerge w:val="continue"/>
            <w:noWrap/>
            <w:tcMar>
              <w:top w:w="15" w:type="dxa"/>
              <w:left w:w="15" w:type="dxa"/>
              <w:right w:w="15" w:type="dxa"/>
            </w:tcMar>
            <w:vAlign w:val="center"/>
          </w:tcPr>
          <w:p w14:paraId="3440DAF0">
            <w:pPr>
              <w:spacing w:line="240" w:lineRule="exact"/>
              <w:jc w:val="left"/>
              <w:rPr>
                <w:rFonts w:ascii="Times New Roman" w:hAnsi="Times New Roman" w:eastAsia="仿宋"/>
                <w:sz w:val="20"/>
                <w:szCs w:val="20"/>
              </w:rPr>
            </w:pPr>
          </w:p>
        </w:tc>
        <w:tc>
          <w:tcPr>
            <w:tcW w:w="4500" w:type="dxa"/>
            <w:noWrap/>
            <w:tcMar>
              <w:top w:w="15" w:type="dxa"/>
              <w:left w:w="15" w:type="dxa"/>
              <w:right w:w="15" w:type="dxa"/>
            </w:tcMar>
            <w:vAlign w:val="center"/>
          </w:tcPr>
          <w:p w14:paraId="6854FCF9">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《四川省城市园林绿化条例》</w:t>
            </w:r>
          </w:p>
        </w:tc>
        <w:tc>
          <w:tcPr>
            <w:tcW w:w="2700" w:type="dxa"/>
            <w:vMerge w:val="continue"/>
            <w:noWrap/>
            <w:tcMar>
              <w:top w:w="15" w:type="dxa"/>
              <w:left w:w="15" w:type="dxa"/>
              <w:right w:w="15" w:type="dxa"/>
            </w:tcMar>
            <w:vAlign w:val="center"/>
          </w:tcPr>
          <w:p w14:paraId="608C7D6B">
            <w:pPr>
              <w:spacing w:line="240" w:lineRule="exact"/>
              <w:rPr>
                <w:rFonts w:ascii="Times New Roman" w:hAnsi="Times New Roman" w:eastAsia="仿宋"/>
                <w:sz w:val="20"/>
                <w:szCs w:val="20"/>
              </w:rPr>
            </w:pPr>
          </w:p>
        </w:tc>
      </w:tr>
      <w:tr w14:paraId="5F3B58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01" w:hRule="atLeast"/>
        </w:trPr>
        <w:tc>
          <w:tcPr>
            <w:tcW w:w="507" w:type="dxa"/>
            <w:vMerge w:val="restart"/>
            <w:noWrap/>
            <w:tcMar>
              <w:top w:w="15" w:type="dxa"/>
              <w:left w:w="15" w:type="dxa"/>
              <w:right w:w="15" w:type="dxa"/>
            </w:tcMar>
            <w:vAlign w:val="center"/>
          </w:tcPr>
          <w:p w14:paraId="2382B2C6">
            <w:pPr>
              <w:widowControl/>
              <w:spacing w:line="240" w:lineRule="exact"/>
              <w:ind w:left="384" w:hanging="384"/>
              <w:jc w:val="center"/>
              <w:textAlignment w:val="center"/>
              <w:rPr>
                <w:rFonts w:ascii="Times New Roman" w:hAnsi="Times New Roman" w:eastAsia="仿宋"/>
                <w:sz w:val="20"/>
                <w:szCs w:val="20"/>
              </w:rPr>
            </w:pPr>
            <w:r>
              <w:rPr>
                <w:rFonts w:ascii="Times New Roman" w:hAnsi="Times New Roman" w:eastAsia="仿宋"/>
                <w:sz w:val="20"/>
                <w:szCs w:val="20"/>
              </w:rPr>
              <w:t>100</w:t>
            </w:r>
          </w:p>
        </w:tc>
        <w:tc>
          <w:tcPr>
            <w:tcW w:w="507" w:type="dxa"/>
            <w:vMerge w:val="restart"/>
            <w:noWrap/>
            <w:tcMar>
              <w:top w:w="15" w:type="dxa"/>
              <w:left w:w="15" w:type="dxa"/>
              <w:right w:w="15" w:type="dxa"/>
            </w:tcMar>
            <w:vAlign w:val="center"/>
          </w:tcPr>
          <w:p w14:paraId="565D3BD0">
            <w:pPr>
              <w:widowControl/>
              <w:spacing w:line="240" w:lineRule="exact"/>
              <w:ind w:left="384" w:hanging="384"/>
              <w:jc w:val="center"/>
              <w:textAlignment w:val="center"/>
              <w:rPr>
                <w:rFonts w:ascii="Times New Roman" w:hAnsi="Times New Roman" w:eastAsia="仿宋"/>
                <w:sz w:val="20"/>
                <w:szCs w:val="20"/>
              </w:rPr>
            </w:pPr>
            <w:r>
              <w:rPr>
                <w:rFonts w:ascii="Times New Roman" w:hAnsi="Times New Roman" w:eastAsia="仿宋"/>
                <w:sz w:val="20"/>
                <w:szCs w:val="20"/>
              </w:rPr>
              <w:t>180</w:t>
            </w:r>
          </w:p>
        </w:tc>
        <w:tc>
          <w:tcPr>
            <w:tcW w:w="1571" w:type="dxa"/>
            <w:vMerge w:val="restart"/>
            <w:noWrap/>
            <w:tcMar>
              <w:top w:w="15" w:type="dxa"/>
              <w:left w:w="15" w:type="dxa"/>
              <w:right w:w="15" w:type="dxa"/>
            </w:tcMar>
            <w:vAlign w:val="center"/>
          </w:tcPr>
          <w:p w14:paraId="5D9D6C02">
            <w:pPr>
              <w:widowControl/>
              <w:spacing w:line="240" w:lineRule="exact"/>
              <w:textAlignment w:val="center"/>
              <w:rPr>
                <w:rFonts w:ascii="Times New Roman" w:hAnsi="Times New Roman" w:eastAsia="仿宋"/>
                <w:sz w:val="20"/>
                <w:szCs w:val="20"/>
              </w:rPr>
            </w:pPr>
            <w:r>
              <w:rPr>
                <w:rFonts w:hint="eastAsia" w:ascii="Times New Roman" w:hAnsi="Times New Roman" w:eastAsia="仿宋"/>
                <w:kern w:val="0"/>
                <w:sz w:val="20"/>
                <w:szCs w:val="20"/>
              </w:rPr>
              <w:t>工程建设涉及城市绿地、树木审批</w:t>
            </w:r>
          </w:p>
        </w:tc>
        <w:tc>
          <w:tcPr>
            <w:tcW w:w="1210" w:type="dxa"/>
            <w:vMerge w:val="restart"/>
            <w:noWrap/>
            <w:tcMar>
              <w:top w:w="15" w:type="dxa"/>
              <w:left w:w="15" w:type="dxa"/>
              <w:right w:w="15" w:type="dxa"/>
            </w:tcMar>
            <w:vAlign w:val="center"/>
          </w:tcPr>
          <w:p w14:paraId="16631FF7">
            <w:pPr>
              <w:widowControl/>
              <w:spacing w:line="240" w:lineRule="exact"/>
              <w:jc w:val="center"/>
              <w:textAlignment w:val="center"/>
              <w:rPr>
                <w:rFonts w:ascii="Times New Roman" w:hAnsi="Times New Roman" w:eastAsia="仿宋"/>
                <w:sz w:val="20"/>
                <w:szCs w:val="20"/>
              </w:rPr>
            </w:pPr>
            <w:r>
              <w:rPr>
                <w:rFonts w:hint="eastAsia" w:ascii="Times New Roman" w:hAnsi="Times New Roman" w:eastAsia="仿宋"/>
                <w:kern w:val="0"/>
                <w:sz w:val="20"/>
                <w:szCs w:val="20"/>
              </w:rPr>
              <w:t>市住房城乡建设局</w:t>
            </w:r>
          </w:p>
        </w:tc>
        <w:tc>
          <w:tcPr>
            <w:tcW w:w="1903" w:type="dxa"/>
            <w:vMerge w:val="restart"/>
            <w:noWrap/>
            <w:tcMar>
              <w:top w:w="15" w:type="dxa"/>
              <w:left w:w="15" w:type="dxa"/>
              <w:right w:w="15" w:type="dxa"/>
            </w:tcMar>
            <w:vAlign w:val="center"/>
          </w:tcPr>
          <w:p w14:paraId="58C889AE">
            <w:pPr>
              <w:widowControl/>
              <w:spacing w:line="240" w:lineRule="exact"/>
              <w:textAlignment w:val="center"/>
              <w:rPr>
                <w:rFonts w:ascii="Times New Roman" w:hAnsi="Times New Roman" w:eastAsia="仿宋"/>
                <w:sz w:val="20"/>
                <w:szCs w:val="20"/>
              </w:rPr>
            </w:pPr>
            <w:r>
              <w:rPr>
                <w:rFonts w:hint="eastAsia" w:ascii="Times New Roman" w:hAnsi="Times New Roman" w:eastAsia="仿宋"/>
                <w:kern w:val="0"/>
                <w:sz w:val="20"/>
                <w:szCs w:val="20"/>
              </w:rPr>
              <w:t>设区的市级、县级住房城乡建设部门</w:t>
            </w:r>
          </w:p>
        </w:tc>
        <w:tc>
          <w:tcPr>
            <w:tcW w:w="1877" w:type="dxa"/>
            <w:vMerge w:val="restart"/>
            <w:noWrap/>
            <w:tcMar>
              <w:top w:w="15" w:type="dxa"/>
              <w:left w:w="15" w:type="dxa"/>
              <w:right w:w="15" w:type="dxa"/>
            </w:tcMar>
            <w:vAlign w:val="center"/>
          </w:tcPr>
          <w:p w14:paraId="39FA2CFE">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《城市绿化条例》</w:t>
            </w:r>
          </w:p>
        </w:tc>
        <w:tc>
          <w:tcPr>
            <w:tcW w:w="4500" w:type="dxa"/>
            <w:noWrap/>
            <w:tcMar>
              <w:top w:w="15" w:type="dxa"/>
              <w:left w:w="15" w:type="dxa"/>
              <w:right w:w="15" w:type="dxa"/>
            </w:tcMar>
            <w:vAlign w:val="center"/>
          </w:tcPr>
          <w:p w14:paraId="0B04D34C">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《四川省城市园林绿化条例》</w:t>
            </w:r>
          </w:p>
        </w:tc>
        <w:tc>
          <w:tcPr>
            <w:tcW w:w="2700" w:type="dxa"/>
            <w:vMerge w:val="restart"/>
            <w:noWrap/>
            <w:tcMar>
              <w:top w:w="15" w:type="dxa"/>
              <w:left w:w="15" w:type="dxa"/>
              <w:right w:w="15" w:type="dxa"/>
            </w:tcMar>
            <w:vAlign w:val="center"/>
          </w:tcPr>
          <w:p w14:paraId="5DE2F9A8">
            <w:pPr>
              <w:spacing w:line="240" w:lineRule="exact"/>
              <w:rPr>
                <w:rFonts w:ascii="Times New Roman" w:hAnsi="Times New Roman" w:eastAsia="仿宋"/>
                <w:sz w:val="20"/>
                <w:szCs w:val="20"/>
              </w:rPr>
            </w:pPr>
          </w:p>
        </w:tc>
      </w:tr>
      <w:tr w14:paraId="040063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72" w:hRule="atLeast"/>
        </w:trPr>
        <w:tc>
          <w:tcPr>
            <w:tcW w:w="507" w:type="dxa"/>
            <w:vMerge w:val="continue"/>
            <w:noWrap/>
            <w:tcMar>
              <w:top w:w="15" w:type="dxa"/>
              <w:left w:w="15" w:type="dxa"/>
              <w:right w:w="15" w:type="dxa"/>
            </w:tcMar>
            <w:vAlign w:val="center"/>
          </w:tcPr>
          <w:p w14:paraId="08BE1A92">
            <w:pPr>
              <w:widowControl/>
              <w:spacing w:line="240" w:lineRule="exact"/>
              <w:jc w:val="center"/>
              <w:textAlignment w:val="center"/>
              <w:rPr>
                <w:rFonts w:ascii="Times New Roman" w:hAnsi="Times New Roman" w:eastAsia="仿宋"/>
                <w:sz w:val="20"/>
                <w:szCs w:val="20"/>
              </w:rPr>
            </w:pPr>
          </w:p>
        </w:tc>
        <w:tc>
          <w:tcPr>
            <w:tcW w:w="507" w:type="dxa"/>
            <w:vMerge w:val="continue"/>
            <w:noWrap/>
            <w:tcMar>
              <w:top w:w="15" w:type="dxa"/>
              <w:left w:w="15" w:type="dxa"/>
              <w:right w:w="15" w:type="dxa"/>
            </w:tcMar>
            <w:vAlign w:val="center"/>
          </w:tcPr>
          <w:p w14:paraId="3C22A146">
            <w:pPr>
              <w:widowControl/>
              <w:spacing w:line="240" w:lineRule="exact"/>
              <w:jc w:val="center"/>
              <w:textAlignment w:val="center"/>
              <w:rPr>
                <w:rFonts w:ascii="Times New Roman" w:hAnsi="Times New Roman" w:eastAsia="仿宋"/>
                <w:sz w:val="20"/>
                <w:szCs w:val="20"/>
              </w:rPr>
            </w:pPr>
          </w:p>
        </w:tc>
        <w:tc>
          <w:tcPr>
            <w:tcW w:w="1571" w:type="dxa"/>
            <w:vMerge w:val="continue"/>
            <w:noWrap/>
            <w:tcMar>
              <w:top w:w="15" w:type="dxa"/>
              <w:left w:w="15" w:type="dxa"/>
              <w:right w:w="15" w:type="dxa"/>
            </w:tcMar>
            <w:vAlign w:val="center"/>
          </w:tcPr>
          <w:p w14:paraId="4B5202B3">
            <w:pPr>
              <w:spacing w:line="240" w:lineRule="exact"/>
              <w:rPr>
                <w:rFonts w:ascii="Times New Roman" w:hAnsi="Times New Roman" w:eastAsia="仿宋"/>
                <w:sz w:val="20"/>
                <w:szCs w:val="20"/>
              </w:rPr>
            </w:pPr>
          </w:p>
        </w:tc>
        <w:tc>
          <w:tcPr>
            <w:tcW w:w="1210" w:type="dxa"/>
            <w:vMerge w:val="continue"/>
            <w:noWrap/>
            <w:tcMar>
              <w:top w:w="15" w:type="dxa"/>
              <w:left w:w="15" w:type="dxa"/>
              <w:right w:w="15" w:type="dxa"/>
            </w:tcMar>
            <w:vAlign w:val="center"/>
          </w:tcPr>
          <w:p w14:paraId="1E3D8907">
            <w:pPr>
              <w:spacing w:line="240" w:lineRule="exact"/>
              <w:jc w:val="center"/>
              <w:rPr>
                <w:rFonts w:ascii="Times New Roman" w:hAnsi="Times New Roman" w:eastAsia="仿宋"/>
                <w:sz w:val="20"/>
                <w:szCs w:val="20"/>
              </w:rPr>
            </w:pPr>
          </w:p>
        </w:tc>
        <w:tc>
          <w:tcPr>
            <w:tcW w:w="1903" w:type="dxa"/>
            <w:vMerge w:val="continue"/>
            <w:noWrap/>
            <w:tcMar>
              <w:top w:w="15" w:type="dxa"/>
              <w:left w:w="15" w:type="dxa"/>
              <w:right w:w="15" w:type="dxa"/>
            </w:tcMar>
            <w:vAlign w:val="center"/>
          </w:tcPr>
          <w:p w14:paraId="1D1DBF46">
            <w:pPr>
              <w:spacing w:line="240" w:lineRule="exact"/>
              <w:rPr>
                <w:rFonts w:ascii="Times New Roman" w:hAnsi="Times New Roman" w:eastAsia="仿宋"/>
                <w:sz w:val="20"/>
                <w:szCs w:val="20"/>
              </w:rPr>
            </w:pPr>
          </w:p>
        </w:tc>
        <w:tc>
          <w:tcPr>
            <w:tcW w:w="1877" w:type="dxa"/>
            <w:vMerge w:val="continue"/>
            <w:noWrap/>
            <w:tcMar>
              <w:top w:w="15" w:type="dxa"/>
              <w:left w:w="15" w:type="dxa"/>
              <w:right w:w="15" w:type="dxa"/>
            </w:tcMar>
            <w:vAlign w:val="center"/>
          </w:tcPr>
          <w:p w14:paraId="780BC528">
            <w:pPr>
              <w:spacing w:line="240" w:lineRule="exact"/>
              <w:jc w:val="left"/>
              <w:rPr>
                <w:rFonts w:ascii="Times New Roman" w:hAnsi="Times New Roman" w:eastAsia="仿宋"/>
                <w:sz w:val="20"/>
                <w:szCs w:val="20"/>
              </w:rPr>
            </w:pPr>
          </w:p>
        </w:tc>
        <w:tc>
          <w:tcPr>
            <w:tcW w:w="4500" w:type="dxa"/>
            <w:noWrap/>
            <w:tcMar>
              <w:top w:w="15" w:type="dxa"/>
              <w:left w:w="15" w:type="dxa"/>
              <w:right w:w="15" w:type="dxa"/>
            </w:tcMar>
            <w:vAlign w:val="center"/>
          </w:tcPr>
          <w:p w14:paraId="01F8BC89">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《四川省古树名木保护条例》</w:t>
            </w:r>
          </w:p>
        </w:tc>
        <w:tc>
          <w:tcPr>
            <w:tcW w:w="2700" w:type="dxa"/>
            <w:vMerge w:val="continue"/>
            <w:noWrap/>
            <w:tcMar>
              <w:top w:w="15" w:type="dxa"/>
              <w:left w:w="15" w:type="dxa"/>
              <w:right w:w="15" w:type="dxa"/>
            </w:tcMar>
            <w:vAlign w:val="center"/>
          </w:tcPr>
          <w:p w14:paraId="1CC51E98">
            <w:pPr>
              <w:spacing w:line="240" w:lineRule="exact"/>
              <w:rPr>
                <w:rFonts w:ascii="Times New Roman" w:hAnsi="Times New Roman" w:eastAsia="仿宋"/>
                <w:sz w:val="20"/>
                <w:szCs w:val="20"/>
              </w:rPr>
            </w:pPr>
          </w:p>
        </w:tc>
      </w:tr>
      <w:tr w14:paraId="306FA1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97" w:hRule="atLeast"/>
        </w:trPr>
        <w:tc>
          <w:tcPr>
            <w:tcW w:w="507" w:type="dxa"/>
            <w:noWrap/>
            <w:tcMar>
              <w:top w:w="15" w:type="dxa"/>
              <w:left w:w="15" w:type="dxa"/>
              <w:right w:w="15" w:type="dxa"/>
            </w:tcMar>
            <w:vAlign w:val="center"/>
          </w:tcPr>
          <w:p w14:paraId="7ED14EC0">
            <w:pPr>
              <w:spacing w:line="240" w:lineRule="exact"/>
              <w:ind w:left="384" w:hanging="384"/>
              <w:jc w:val="center"/>
              <w:rPr>
                <w:rFonts w:ascii="Times New Roman" w:hAnsi="Times New Roman" w:eastAsia="仿宋"/>
                <w:sz w:val="20"/>
                <w:szCs w:val="20"/>
              </w:rPr>
            </w:pPr>
            <w:r>
              <w:rPr>
                <w:rFonts w:ascii="Times New Roman" w:hAnsi="Times New Roman" w:eastAsia="仿宋"/>
                <w:sz w:val="20"/>
                <w:szCs w:val="20"/>
              </w:rPr>
              <w:t>101</w:t>
            </w:r>
          </w:p>
        </w:tc>
        <w:tc>
          <w:tcPr>
            <w:tcW w:w="507" w:type="dxa"/>
            <w:noWrap/>
            <w:tcMar>
              <w:top w:w="15" w:type="dxa"/>
              <w:left w:w="15" w:type="dxa"/>
              <w:right w:w="15" w:type="dxa"/>
            </w:tcMar>
            <w:vAlign w:val="center"/>
          </w:tcPr>
          <w:p w14:paraId="45BE50BE">
            <w:pPr>
              <w:spacing w:line="240" w:lineRule="exact"/>
              <w:ind w:left="384" w:hanging="384"/>
              <w:jc w:val="center"/>
              <w:rPr>
                <w:rFonts w:ascii="Times New Roman" w:hAnsi="Times New Roman" w:eastAsia="仿宋"/>
                <w:sz w:val="20"/>
                <w:szCs w:val="20"/>
              </w:rPr>
            </w:pPr>
            <w:r>
              <w:rPr>
                <w:rFonts w:ascii="Times New Roman" w:hAnsi="Times New Roman" w:eastAsia="仿宋"/>
                <w:sz w:val="20"/>
                <w:szCs w:val="20"/>
              </w:rPr>
              <w:t>181</w:t>
            </w:r>
          </w:p>
        </w:tc>
        <w:tc>
          <w:tcPr>
            <w:tcW w:w="1571" w:type="dxa"/>
            <w:noWrap/>
            <w:tcMar>
              <w:top w:w="15" w:type="dxa"/>
              <w:left w:w="15" w:type="dxa"/>
              <w:right w:w="15" w:type="dxa"/>
            </w:tcMar>
            <w:vAlign w:val="center"/>
          </w:tcPr>
          <w:p w14:paraId="404E1936">
            <w:pPr>
              <w:widowControl/>
              <w:spacing w:line="240" w:lineRule="exact"/>
              <w:textAlignment w:val="center"/>
              <w:rPr>
                <w:rFonts w:ascii="Times New Roman" w:hAnsi="Times New Roman" w:eastAsia="仿宋"/>
                <w:sz w:val="20"/>
                <w:szCs w:val="20"/>
              </w:rPr>
            </w:pPr>
            <w:r>
              <w:rPr>
                <w:rFonts w:hint="eastAsia" w:ascii="Times New Roman" w:hAnsi="Times New Roman" w:eastAsia="仿宋"/>
                <w:kern w:val="0"/>
                <w:sz w:val="20"/>
                <w:szCs w:val="20"/>
              </w:rPr>
              <w:t>历史建筑实施原址保护审批</w:t>
            </w:r>
          </w:p>
        </w:tc>
        <w:tc>
          <w:tcPr>
            <w:tcW w:w="1210" w:type="dxa"/>
            <w:noWrap/>
            <w:tcMar>
              <w:top w:w="15" w:type="dxa"/>
              <w:left w:w="15" w:type="dxa"/>
              <w:right w:w="15" w:type="dxa"/>
            </w:tcMar>
            <w:vAlign w:val="center"/>
          </w:tcPr>
          <w:p w14:paraId="6FC7C3B6">
            <w:pPr>
              <w:widowControl/>
              <w:spacing w:line="240" w:lineRule="exact"/>
              <w:jc w:val="center"/>
              <w:textAlignment w:val="center"/>
              <w:rPr>
                <w:rFonts w:ascii="Times New Roman" w:hAnsi="Times New Roman" w:eastAsia="仿宋"/>
                <w:sz w:val="20"/>
                <w:szCs w:val="20"/>
              </w:rPr>
            </w:pPr>
            <w:r>
              <w:rPr>
                <w:rFonts w:hint="eastAsia" w:ascii="Times New Roman" w:hAnsi="Times New Roman" w:eastAsia="仿宋"/>
                <w:kern w:val="0"/>
                <w:sz w:val="20"/>
                <w:szCs w:val="20"/>
              </w:rPr>
              <w:t>市住房城乡建设局</w:t>
            </w:r>
          </w:p>
        </w:tc>
        <w:tc>
          <w:tcPr>
            <w:tcW w:w="1903" w:type="dxa"/>
            <w:noWrap/>
            <w:tcMar>
              <w:top w:w="15" w:type="dxa"/>
              <w:left w:w="15" w:type="dxa"/>
              <w:right w:w="15" w:type="dxa"/>
            </w:tcMar>
            <w:vAlign w:val="center"/>
          </w:tcPr>
          <w:p w14:paraId="7773E948">
            <w:pPr>
              <w:widowControl/>
              <w:spacing w:line="240" w:lineRule="exact"/>
              <w:textAlignment w:val="center"/>
              <w:rPr>
                <w:rFonts w:ascii="Times New Roman" w:hAnsi="Times New Roman" w:eastAsia="仿宋"/>
                <w:sz w:val="20"/>
                <w:szCs w:val="20"/>
              </w:rPr>
            </w:pPr>
            <w:r>
              <w:rPr>
                <w:rFonts w:hint="eastAsia" w:ascii="Times New Roman" w:hAnsi="Times New Roman" w:eastAsia="仿宋"/>
                <w:kern w:val="0"/>
                <w:sz w:val="20"/>
                <w:szCs w:val="20"/>
              </w:rPr>
              <w:t>设区的市级、县级政府依法确定的部门（城乡规划部门）会同文物部门</w:t>
            </w:r>
          </w:p>
        </w:tc>
        <w:tc>
          <w:tcPr>
            <w:tcW w:w="1877" w:type="dxa"/>
            <w:noWrap/>
            <w:tcMar>
              <w:top w:w="15" w:type="dxa"/>
              <w:left w:w="15" w:type="dxa"/>
              <w:right w:w="15" w:type="dxa"/>
            </w:tcMar>
            <w:vAlign w:val="center"/>
          </w:tcPr>
          <w:p w14:paraId="2AD9EC35">
            <w:pPr>
              <w:widowControl/>
              <w:spacing w:line="240" w:lineRule="exact"/>
              <w:jc w:val="left"/>
              <w:textAlignment w:val="center"/>
              <w:rPr>
                <w:rFonts w:ascii="Times New Roman" w:hAnsi="Times New Roman" w:eastAsia="仿宋"/>
                <w:spacing w:val="11"/>
                <w:sz w:val="20"/>
                <w:szCs w:val="20"/>
              </w:rPr>
            </w:pPr>
            <w:r>
              <w:rPr>
                <w:rFonts w:hint="eastAsia" w:ascii="Times New Roman" w:hAnsi="Times New Roman" w:eastAsia="仿宋"/>
                <w:spacing w:val="11"/>
                <w:kern w:val="0"/>
                <w:sz w:val="20"/>
                <w:szCs w:val="20"/>
              </w:rPr>
              <w:t>《历史文化名城名镇名村保护条例》</w:t>
            </w:r>
          </w:p>
        </w:tc>
        <w:tc>
          <w:tcPr>
            <w:tcW w:w="4500" w:type="dxa"/>
            <w:noWrap/>
            <w:tcMar>
              <w:top w:w="15" w:type="dxa"/>
              <w:left w:w="15" w:type="dxa"/>
              <w:right w:w="15" w:type="dxa"/>
            </w:tcMar>
            <w:vAlign w:val="center"/>
          </w:tcPr>
          <w:p w14:paraId="4B0A1B0C">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《历史文化名城名镇名村保护条例》</w:t>
            </w:r>
          </w:p>
        </w:tc>
        <w:tc>
          <w:tcPr>
            <w:tcW w:w="2700" w:type="dxa"/>
            <w:noWrap/>
            <w:tcMar>
              <w:top w:w="15" w:type="dxa"/>
              <w:left w:w="15" w:type="dxa"/>
              <w:right w:w="15" w:type="dxa"/>
            </w:tcMar>
            <w:vAlign w:val="center"/>
          </w:tcPr>
          <w:p w14:paraId="6F22A1D6">
            <w:pPr>
              <w:spacing w:line="240" w:lineRule="exact"/>
              <w:rPr>
                <w:rFonts w:ascii="Times New Roman" w:hAnsi="Times New Roman" w:eastAsia="仿宋"/>
                <w:sz w:val="20"/>
                <w:szCs w:val="20"/>
              </w:rPr>
            </w:pPr>
          </w:p>
        </w:tc>
      </w:tr>
      <w:tr w14:paraId="7A0901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522" w:hRule="atLeast"/>
        </w:trPr>
        <w:tc>
          <w:tcPr>
            <w:tcW w:w="507" w:type="dxa"/>
            <w:noWrap/>
            <w:tcMar>
              <w:top w:w="15" w:type="dxa"/>
              <w:left w:w="15" w:type="dxa"/>
              <w:right w:w="15" w:type="dxa"/>
            </w:tcMar>
            <w:vAlign w:val="center"/>
          </w:tcPr>
          <w:p w14:paraId="1A5C42B1">
            <w:pPr>
              <w:spacing w:line="240" w:lineRule="exact"/>
              <w:ind w:left="384" w:hanging="384"/>
              <w:jc w:val="center"/>
              <w:rPr>
                <w:rFonts w:ascii="Times New Roman" w:hAnsi="Times New Roman" w:eastAsia="仿宋"/>
                <w:sz w:val="20"/>
                <w:szCs w:val="20"/>
              </w:rPr>
            </w:pPr>
            <w:r>
              <w:rPr>
                <w:rFonts w:ascii="Times New Roman" w:hAnsi="Times New Roman" w:eastAsia="仿宋"/>
                <w:sz w:val="20"/>
                <w:szCs w:val="20"/>
              </w:rPr>
              <w:t>102</w:t>
            </w:r>
          </w:p>
        </w:tc>
        <w:tc>
          <w:tcPr>
            <w:tcW w:w="507" w:type="dxa"/>
            <w:noWrap/>
            <w:tcMar>
              <w:top w:w="15" w:type="dxa"/>
              <w:left w:w="15" w:type="dxa"/>
              <w:right w:w="15" w:type="dxa"/>
            </w:tcMar>
            <w:vAlign w:val="center"/>
          </w:tcPr>
          <w:p w14:paraId="52182A97">
            <w:pPr>
              <w:spacing w:line="240" w:lineRule="exact"/>
              <w:ind w:left="384" w:hanging="384"/>
              <w:jc w:val="center"/>
              <w:rPr>
                <w:rFonts w:ascii="Times New Roman" w:hAnsi="Times New Roman" w:eastAsia="仿宋"/>
                <w:sz w:val="20"/>
                <w:szCs w:val="20"/>
              </w:rPr>
            </w:pPr>
            <w:r>
              <w:rPr>
                <w:rFonts w:ascii="Times New Roman" w:hAnsi="Times New Roman" w:eastAsia="仿宋"/>
                <w:sz w:val="20"/>
                <w:szCs w:val="20"/>
              </w:rPr>
              <w:t>182</w:t>
            </w:r>
          </w:p>
        </w:tc>
        <w:tc>
          <w:tcPr>
            <w:tcW w:w="1571" w:type="dxa"/>
            <w:noWrap/>
            <w:tcMar>
              <w:top w:w="15" w:type="dxa"/>
              <w:left w:w="15" w:type="dxa"/>
              <w:right w:w="15" w:type="dxa"/>
            </w:tcMar>
            <w:vAlign w:val="center"/>
          </w:tcPr>
          <w:p w14:paraId="14719534">
            <w:pPr>
              <w:widowControl/>
              <w:spacing w:line="240" w:lineRule="exact"/>
              <w:textAlignment w:val="center"/>
              <w:rPr>
                <w:rFonts w:ascii="Times New Roman" w:hAnsi="Times New Roman" w:eastAsia="仿宋"/>
                <w:sz w:val="20"/>
                <w:szCs w:val="20"/>
              </w:rPr>
            </w:pPr>
            <w:r>
              <w:rPr>
                <w:rFonts w:hint="eastAsia" w:ascii="Times New Roman" w:hAnsi="Times New Roman" w:eastAsia="仿宋"/>
                <w:kern w:val="0"/>
                <w:sz w:val="20"/>
                <w:szCs w:val="20"/>
              </w:rPr>
              <w:t>历史文化街区、名镇、名村核心保护范围内拆除历史建筑以外的建筑物、构筑物或者其他设施审批</w:t>
            </w:r>
          </w:p>
        </w:tc>
        <w:tc>
          <w:tcPr>
            <w:tcW w:w="1210" w:type="dxa"/>
            <w:noWrap/>
            <w:tcMar>
              <w:top w:w="15" w:type="dxa"/>
              <w:left w:w="15" w:type="dxa"/>
              <w:right w:w="15" w:type="dxa"/>
            </w:tcMar>
            <w:vAlign w:val="center"/>
          </w:tcPr>
          <w:p w14:paraId="37E45E33">
            <w:pPr>
              <w:widowControl/>
              <w:spacing w:line="240" w:lineRule="exact"/>
              <w:jc w:val="center"/>
              <w:textAlignment w:val="center"/>
              <w:rPr>
                <w:rFonts w:ascii="Times New Roman" w:hAnsi="Times New Roman" w:eastAsia="仿宋"/>
                <w:sz w:val="20"/>
                <w:szCs w:val="20"/>
              </w:rPr>
            </w:pPr>
            <w:r>
              <w:rPr>
                <w:rFonts w:hint="eastAsia" w:ascii="Times New Roman" w:hAnsi="Times New Roman" w:eastAsia="仿宋"/>
                <w:kern w:val="0"/>
                <w:sz w:val="20"/>
                <w:szCs w:val="20"/>
              </w:rPr>
              <w:t>市住房城乡建设局</w:t>
            </w:r>
          </w:p>
        </w:tc>
        <w:tc>
          <w:tcPr>
            <w:tcW w:w="1903" w:type="dxa"/>
            <w:noWrap/>
            <w:tcMar>
              <w:top w:w="15" w:type="dxa"/>
              <w:left w:w="15" w:type="dxa"/>
              <w:right w:w="15" w:type="dxa"/>
            </w:tcMar>
            <w:vAlign w:val="center"/>
          </w:tcPr>
          <w:p w14:paraId="326B4C70">
            <w:pPr>
              <w:widowControl/>
              <w:spacing w:line="240" w:lineRule="exact"/>
              <w:textAlignment w:val="center"/>
              <w:rPr>
                <w:rFonts w:ascii="Times New Roman" w:hAnsi="Times New Roman" w:eastAsia="仿宋"/>
                <w:sz w:val="20"/>
                <w:szCs w:val="20"/>
              </w:rPr>
            </w:pPr>
            <w:r>
              <w:rPr>
                <w:rFonts w:hint="eastAsia" w:ascii="Times New Roman" w:hAnsi="Times New Roman" w:eastAsia="仿宋"/>
                <w:kern w:val="0"/>
                <w:sz w:val="20"/>
                <w:szCs w:val="20"/>
              </w:rPr>
              <w:t>设区的市级、县级政府依法确定的部门（城乡规划部门）会同文物部门</w:t>
            </w:r>
          </w:p>
        </w:tc>
        <w:tc>
          <w:tcPr>
            <w:tcW w:w="1877" w:type="dxa"/>
            <w:noWrap/>
            <w:tcMar>
              <w:top w:w="15" w:type="dxa"/>
              <w:left w:w="15" w:type="dxa"/>
              <w:right w:w="15" w:type="dxa"/>
            </w:tcMar>
            <w:vAlign w:val="center"/>
          </w:tcPr>
          <w:p w14:paraId="113B3919">
            <w:pPr>
              <w:widowControl/>
              <w:spacing w:line="240" w:lineRule="exact"/>
              <w:jc w:val="left"/>
              <w:textAlignment w:val="center"/>
              <w:rPr>
                <w:rFonts w:ascii="Times New Roman" w:hAnsi="Times New Roman" w:eastAsia="仿宋"/>
                <w:spacing w:val="11"/>
                <w:sz w:val="20"/>
                <w:szCs w:val="20"/>
              </w:rPr>
            </w:pPr>
            <w:r>
              <w:rPr>
                <w:rFonts w:hint="eastAsia" w:ascii="Times New Roman" w:hAnsi="Times New Roman" w:eastAsia="仿宋"/>
                <w:spacing w:val="11"/>
                <w:kern w:val="0"/>
                <w:sz w:val="20"/>
                <w:szCs w:val="20"/>
              </w:rPr>
              <w:t>《历史文化名城名镇名村保护条例》</w:t>
            </w:r>
          </w:p>
        </w:tc>
        <w:tc>
          <w:tcPr>
            <w:tcW w:w="4500" w:type="dxa"/>
            <w:noWrap/>
            <w:tcMar>
              <w:top w:w="15" w:type="dxa"/>
              <w:left w:w="15" w:type="dxa"/>
              <w:right w:w="15" w:type="dxa"/>
            </w:tcMar>
            <w:vAlign w:val="center"/>
          </w:tcPr>
          <w:p w14:paraId="09589158">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《历史文化名城名镇名村保护条例》</w:t>
            </w:r>
          </w:p>
        </w:tc>
        <w:tc>
          <w:tcPr>
            <w:tcW w:w="2700" w:type="dxa"/>
            <w:noWrap/>
            <w:tcMar>
              <w:top w:w="15" w:type="dxa"/>
              <w:left w:w="15" w:type="dxa"/>
              <w:right w:w="15" w:type="dxa"/>
            </w:tcMar>
            <w:vAlign w:val="center"/>
          </w:tcPr>
          <w:p w14:paraId="323996CE">
            <w:pPr>
              <w:spacing w:line="240" w:lineRule="exact"/>
              <w:rPr>
                <w:rFonts w:ascii="Times New Roman" w:hAnsi="Times New Roman" w:eastAsia="仿宋"/>
                <w:sz w:val="20"/>
                <w:szCs w:val="20"/>
              </w:rPr>
            </w:pPr>
          </w:p>
        </w:tc>
      </w:tr>
      <w:tr w14:paraId="5699AB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96" w:hRule="atLeast"/>
        </w:trPr>
        <w:tc>
          <w:tcPr>
            <w:tcW w:w="507" w:type="dxa"/>
            <w:noWrap/>
            <w:tcMar>
              <w:top w:w="15" w:type="dxa"/>
              <w:left w:w="15" w:type="dxa"/>
              <w:right w:w="15" w:type="dxa"/>
            </w:tcMar>
            <w:vAlign w:val="center"/>
          </w:tcPr>
          <w:p w14:paraId="53110553">
            <w:pPr>
              <w:spacing w:line="240" w:lineRule="exact"/>
              <w:ind w:left="384" w:hanging="384"/>
              <w:jc w:val="center"/>
              <w:rPr>
                <w:rFonts w:ascii="Times New Roman" w:hAnsi="Times New Roman" w:eastAsia="仿宋"/>
                <w:sz w:val="20"/>
                <w:szCs w:val="20"/>
              </w:rPr>
            </w:pPr>
            <w:r>
              <w:rPr>
                <w:rFonts w:ascii="Times New Roman" w:hAnsi="Times New Roman" w:eastAsia="仿宋"/>
                <w:sz w:val="20"/>
                <w:szCs w:val="20"/>
              </w:rPr>
              <w:t>103</w:t>
            </w:r>
          </w:p>
        </w:tc>
        <w:tc>
          <w:tcPr>
            <w:tcW w:w="507" w:type="dxa"/>
            <w:noWrap/>
            <w:tcMar>
              <w:top w:w="15" w:type="dxa"/>
              <w:left w:w="15" w:type="dxa"/>
              <w:right w:w="15" w:type="dxa"/>
            </w:tcMar>
            <w:vAlign w:val="center"/>
          </w:tcPr>
          <w:p w14:paraId="1DB26D6C">
            <w:pPr>
              <w:spacing w:line="240" w:lineRule="exact"/>
              <w:ind w:left="384" w:hanging="384"/>
              <w:jc w:val="center"/>
              <w:rPr>
                <w:rFonts w:ascii="Times New Roman" w:hAnsi="Times New Roman" w:eastAsia="仿宋"/>
                <w:sz w:val="20"/>
                <w:szCs w:val="20"/>
              </w:rPr>
            </w:pPr>
            <w:r>
              <w:rPr>
                <w:rFonts w:ascii="Times New Roman" w:hAnsi="Times New Roman" w:eastAsia="仿宋"/>
                <w:sz w:val="20"/>
                <w:szCs w:val="20"/>
              </w:rPr>
              <w:t>183</w:t>
            </w:r>
          </w:p>
        </w:tc>
        <w:tc>
          <w:tcPr>
            <w:tcW w:w="1571" w:type="dxa"/>
            <w:noWrap/>
            <w:tcMar>
              <w:top w:w="15" w:type="dxa"/>
              <w:left w:w="15" w:type="dxa"/>
              <w:right w:w="15" w:type="dxa"/>
            </w:tcMar>
            <w:vAlign w:val="center"/>
          </w:tcPr>
          <w:p w14:paraId="0D292EA6">
            <w:pPr>
              <w:widowControl/>
              <w:spacing w:line="240" w:lineRule="exact"/>
              <w:textAlignment w:val="center"/>
              <w:rPr>
                <w:rFonts w:ascii="Times New Roman" w:hAnsi="Times New Roman" w:eastAsia="仿宋"/>
                <w:spacing w:val="-11"/>
                <w:sz w:val="20"/>
                <w:szCs w:val="20"/>
              </w:rPr>
            </w:pPr>
            <w:r>
              <w:rPr>
                <w:rFonts w:hint="eastAsia" w:ascii="Times New Roman" w:hAnsi="Times New Roman" w:eastAsia="仿宋"/>
                <w:spacing w:val="-11"/>
                <w:kern w:val="0"/>
                <w:sz w:val="20"/>
                <w:szCs w:val="20"/>
              </w:rPr>
              <w:t>历史建筑外部修缮装饰、添加设施以及改变历史建筑的结构或者使用性质审批</w:t>
            </w:r>
          </w:p>
        </w:tc>
        <w:tc>
          <w:tcPr>
            <w:tcW w:w="1210" w:type="dxa"/>
            <w:noWrap/>
            <w:tcMar>
              <w:top w:w="15" w:type="dxa"/>
              <w:left w:w="15" w:type="dxa"/>
              <w:right w:w="15" w:type="dxa"/>
            </w:tcMar>
            <w:vAlign w:val="center"/>
          </w:tcPr>
          <w:p w14:paraId="4E69E7C3">
            <w:pPr>
              <w:widowControl/>
              <w:spacing w:line="240" w:lineRule="exact"/>
              <w:jc w:val="center"/>
              <w:textAlignment w:val="center"/>
              <w:rPr>
                <w:rFonts w:ascii="Times New Roman" w:hAnsi="Times New Roman" w:eastAsia="仿宋"/>
                <w:sz w:val="20"/>
                <w:szCs w:val="20"/>
              </w:rPr>
            </w:pPr>
            <w:r>
              <w:rPr>
                <w:rFonts w:hint="eastAsia" w:ascii="Times New Roman" w:hAnsi="Times New Roman" w:eastAsia="仿宋"/>
                <w:kern w:val="0"/>
                <w:sz w:val="20"/>
                <w:szCs w:val="20"/>
              </w:rPr>
              <w:t>市住房城乡建设局</w:t>
            </w:r>
          </w:p>
        </w:tc>
        <w:tc>
          <w:tcPr>
            <w:tcW w:w="1903" w:type="dxa"/>
            <w:noWrap/>
            <w:tcMar>
              <w:top w:w="15" w:type="dxa"/>
              <w:left w:w="15" w:type="dxa"/>
              <w:right w:w="15" w:type="dxa"/>
            </w:tcMar>
            <w:vAlign w:val="center"/>
          </w:tcPr>
          <w:p w14:paraId="408F2DEE">
            <w:pPr>
              <w:widowControl/>
              <w:spacing w:line="240" w:lineRule="exact"/>
              <w:textAlignment w:val="center"/>
              <w:rPr>
                <w:rFonts w:ascii="Times New Roman" w:hAnsi="Times New Roman" w:eastAsia="仿宋"/>
                <w:sz w:val="20"/>
                <w:szCs w:val="20"/>
              </w:rPr>
            </w:pPr>
            <w:r>
              <w:rPr>
                <w:rFonts w:hint="eastAsia" w:ascii="Times New Roman" w:hAnsi="Times New Roman" w:eastAsia="仿宋"/>
                <w:kern w:val="0"/>
                <w:sz w:val="20"/>
                <w:szCs w:val="20"/>
              </w:rPr>
              <w:t>设区的市级、县级政府依法确定的部门（城乡规划部门）会同文物部门</w:t>
            </w:r>
          </w:p>
        </w:tc>
        <w:tc>
          <w:tcPr>
            <w:tcW w:w="1877" w:type="dxa"/>
            <w:noWrap/>
            <w:tcMar>
              <w:top w:w="15" w:type="dxa"/>
              <w:left w:w="15" w:type="dxa"/>
              <w:right w:w="15" w:type="dxa"/>
            </w:tcMar>
            <w:vAlign w:val="center"/>
          </w:tcPr>
          <w:p w14:paraId="261D1450">
            <w:pPr>
              <w:widowControl/>
              <w:spacing w:line="240" w:lineRule="exact"/>
              <w:jc w:val="left"/>
              <w:textAlignment w:val="center"/>
              <w:rPr>
                <w:rFonts w:ascii="Times New Roman" w:hAnsi="Times New Roman" w:eastAsia="仿宋"/>
                <w:spacing w:val="11"/>
                <w:sz w:val="20"/>
                <w:szCs w:val="20"/>
              </w:rPr>
            </w:pPr>
            <w:r>
              <w:rPr>
                <w:rFonts w:hint="eastAsia" w:ascii="Times New Roman" w:hAnsi="Times New Roman" w:eastAsia="仿宋"/>
                <w:spacing w:val="11"/>
                <w:kern w:val="0"/>
                <w:sz w:val="20"/>
                <w:szCs w:val="20"/>
              </w:rPr>
              <w:t>《历史文化名城名镇名村保护条例》</w:t>
            </w:r>
          </w:p>
        </w:tc>
        <w:tc>
          <w:tcPr>
            <w:tcW w:w="4500" w:type="dxa"/>
            <w:noWrap/>
            <w:tcMar>
              <w:top w:w="15" w:type="dxa"/>
              <w:left w:w="15" w:type="dxa"/>
              <w:right w:w="15" w:type="dxa"/>
            </w:tcMar>
            <w:vAlign w:val="center"/>
          </w:tcPr>
          <w:p w14:paraId="1B9BC0B0">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《历史文化名城名镇名村保护条例》</w:t>
            </w:r>
          </w:p>
        </w:tc>
        <w:tc>
          <w:tcPr>
            <w:tcW w:w="2700" w:type="dxa"/>
            <w:noWrap/>
            <w:tcMar>
              <w:top w:w="15" w:type="dxa"/>
              <w:left w:w="15" w:type="dxa"/>
              <w:right w:w="15" w:type="dxa"/>
            </w:tcMar>
            <w:vAlign w:val="center"/>
          </w:tcPr>
          <w:p w14:paraId="55B7CEDB">
            <w:pPr>
              <w:spacing w:line="240" w:lineRule="exact"/>
              <w:rPr>
                <w:rFonts w:ascii="Times New Roman" w:hAnsi="Times New Roman" w:eastAsia="仿宋"/>
                <w:sz w:val="20"/>
                <w:szCs w:val="20"/>
              </w:rPr>
            </w:pPr>
          </w:p>
        </w:tc>
      </w:tr>
      <w:tr w14:paraId="00D0A0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0" w:hRule="atLeast"/>
        </w:trPr>
        <w:tc>
          <w:tcPr>
            <w:tcW w:w="507" w:type="dxa"/>
            <w:vMerge w:val="restart"/>
            <w:noWrap/>
            <w:tcMar>
              <w:top w:w="15" w:type="dxa"/>
              <w:left w:w="15" w:type="dxa"/>
              <w:right w:w="15" w:type="dxa"/>
            </w:tcMar>
            <w:vAlign w:val="center"/>
          </w:tcPr>
          <w:p w14:paraId="190A8CB7">
            <w:pPr>
              <w:widowControl/>
              <w:spacing w:line="240" w:lineRule="exact"/>
              <w:ind w:left="384" w:hanging="384"/>
              <w:jc w:val="center"/>
              <w:textAlignment w:val="center"/>
              <w:rPr>
                <w:rFonts w:ascii="Times New Roman" w:hAnsi="Times New Roman" w:eastAsia="仿宋"/>
                <w:sz w:val="20"/>
                <w:szCs w:val="20"/>
              </w:rPr>
            </w:pPr>
            <w:r>
              <w:rPr>
                <w:rFonts w:ascii="Times New Roman" w:hAnsi="Times New Roman" w:eastAsia="仿宋"/>
                <w:sz w:val="20"/>
                <w:szCs w:val="20"/>
              </w:rPr>
              <w:t>104</w:t>
            </w:r>
          </w:p>
        </w:tc>
        <w:tc>
          <w:tcPr>
            <w:tcW w:w="507" w:type="dxa"/>
            <w:vMerge w:val="restart"/>
            <w:noWrap/>
            <w:tcMar>
              <w:top w:w="15" w:type="dxa"/>
              <w:left w:w="15" w:type="dxa"/>
              <w:right w:w="15" w:type="dxa"/>
            </w:tcMar>
            <w:vAlign w:val="center"/>
          </w:tcPr>
          <w:p w14:paraId="702FE112">
            <w:pPr>
              <w:widowControl/>
              <w:spacing w:line="240" w:lineRule="exact"/>
              <w:ind w:left="384" w:hanging="384"/>
              <w:jc w:val="center"/>
              <w:textAlignment w:val="center"/>
              <w:rPr>
                <w:rFonts w:ascii="Times New Roman" w:hAnsi="Times New Roman" w:eastAsia="仿宋"/>
                <w:sz w:val="20"/>
                <w:szCs w:val="20"/>
              </w:rPr>
            </w:pPr>
            <w:r>
              <w:rPr>
                <w:rFonts w:ascii="Times New Roman" w:hAnsi="Times New Roman" w:eastAsia="仿宋"/>
                <w:sz w:val="20"/>
                <w:szCs w:val="20"/>
              </w:rPr>
              <w:t>184</w:t>
            </w:r>
          </w:p>
        </w:tc>
        <w:tc>
          <w:tcPr>
            <w:tcW w:w="1571" w:type="dxa"/>
            <w:vMerge w:val="restart"/>
            <w:noWrap/>
            <w:tcMar>
              <w:top w:w="15" w:type="dxa"/>
              <w:left w:w="15" w:type="dxa"/>
              <w:right w:w="15" w:type="dxa"/>
            </w:tcMar>
            <w:vAlign w:val="center"/>
          </w:tcPr>
          <w:p w14:paraId="45DAD5FB">
            <w:pPr>
              <w:widowControl/>
              <w:spacing w:line="240" w:lineRule="exact"/>
              <w:textAlignment w:val="center"/>
              <w:rPr>
                <w:rFonts w:ascii="Times New Roman" w:hAnsi="Times New Roman" w:eastAsia="仿宋"/>
                <w:sz w:val="20"/>
                <w:szCs w:val="20"/>
              </w:rPr>
            </w:pPr>
            <w:r>
              <w:rPr>
                <w:rFonts w:hint="eastAsia" w:ascii="Times New Roman" w:hAnsi="Times New Roman" w:eastAsia="仿宋"/>
                <w:kern w:val="0"/>
                <w:sz w:val="20"/>
                <w:szCs w:val="20"/>
              </w:rPr>
              <w:t>建设工程消防设计审查</w:t>
            </w:r>
          </w:p>
        </w:tc>
        <w:tc>
          <w:tcPr>
            <w:tcW w:w="1210" w:type="dxa"/>
            <w:vMerge w:val="restart"/>
            <w:noWrap/>
            <w:tcMar>
              <w:top w:w="15" w:type="dxa"/>
              <w:left w:w="15" w:type="dxa"/>
              <w:right w:w="15" w:type="dxa"/>
            </w:tcMar>
            <w:vAlign w:val="center"/>
          </w:tcPr>
          <w:p w14:paraId="69F6CCA9">
            <w:pPr>
              <w:widowControl/>
              <w:spacing w:line="240" w:lineRule="exact"/>
              <w:jc w:val="center"/>
              <w:textAlignment w:val="center"/>
              <w:rPr>
                <w:rFonts w:ascii="Times New Roman" w:hAnsi="Times New Roman" w:eastAsia="仿宋"/>
                <w:sz w:val="20"/>
                <w:szCs w:val="20"/>
              </w:rPr>
            </w:pPr>
            <w:r>
              <w:rPr>
                <w:rFonts w:hint="eastAsia" w:ascii="Times New Roman" w:hAnsi="Times New Roman" w:eastAsia="仿宋"/>
                <w:kern w:val="0"/>
                <w:sz w:val="20"/>
                <w:szCs w:val="20"/>
              </w:rPr>
              <w:t>市住房城乡建设局</w:t>
            </w:r>
          </w:p>
        </w:tc>
        <w:tc>
          <w:tcPr>
            <w:tcW w:w="1903" w:type="dxa"/>
            <w:vMerge w:val="restart"/>
            <w:noWrap/>
            <w:tcMar>
              <w:top w:w="15" w:type="dxa"/>
              <w:left w:w="15" w:type="dxa"/>
              <w:right w:w="15" w:type="dxa"/>
            </w:tcMar>
            <w:vAlign w:val="center"/>
          </w:tcPr>
          <w:p w14:paraId="4A7FF7FA">
            <w:pPr>
              <w:widowControl/>
              <w:spacing w:line="240" w:lineRule="exact"/>
              <w:textAlignment w:val="center"/>
              <w:rPr>
                <w:rFonts w:ascii="Times New Roman" w:hAnsi="Times New Roman" w:eastAsia="仿宋"/>
                <w:sz w:val="20"/>
                <w:szCs w:val="20"/>
              </w:rPr>
            </w:pPr>
            <w:r>
              <w:rPr>
                <w:rFonts w:hint="eastAsia" w:ascii="Times New Roman" w:hAnsi="Times New Roman" w:eastAsia="仿宋"/>
                <w:kern w:val="0"/>
                <w:sz w:val="20"/>
                <w:szCs w:val="20"/>
              </w:rPr>
              <w:t>设区的市级、县级住房城乡建设部门</w:t>
            </w:r>
          </w:p>
        </w:tc>
        <w:tc>
          <w:tcPr>
            <w:tcW w:w="1877" w:type="dxa"/>
            <w:vMerge w:val="restart"/>
            <w:noWrap/>
            <w:tcMar>
              <w:top w:w="15" w:type="dxa"/>
              <w:left w:w="15" w:type="dxa"/>
              <w:right w:w="15" w:type="dxa"/>
            </w:tcMar>
            <w:vAlign w:val="center"/>
          </w:tcPr>
          <w:p w14:paraId="34AA9CEF">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《中华人民共和国消防法》</w:t>
            </w:r>
          </w:p>
        </w:tc>
        <w:tc>
          <w:tcPr>
            <w:tcW w:w="4500" w:type="dxa"/>
            <w:noWrap/>
            <w:tcMar>
              <w:top w:w="15" w:type="dxa"/>
              <w:left w:w="15" w:type="dxa"/>
              <w:right w:w="15" w:type="dxa"/>
            </w:tcMar>
            <w:vAlign w:val="center"/>
          </w:tcPr>
          <w:p w14:paraId="175355CF">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《中华人民共和国消防法》</w:t>
            </w:r>
          </w:p>
        </w:tc>
        <w:tc>
          <w:tcPr>
            <w:tcW w:w="2700" w:type="dxa"/>
            <w:vMerge w:val="restart"/>
            <w:noWrap/>
            <w:tcMar>
              <w:top w:w="15" w:type="dxa"/>
              <w:left w:w="15" w:type="dxa"/>
              <w:right w:w="15" w:type="dxa"/>
            </w:tcMar>
            <w:vAlign w:val="center"/>
          </w:tcPr>
          <w:p w14:paraId="426D53D7">
            <w:pPr>
              <w:spacing w:line="240" w:lineRule="exact"/>
              <w:rPr>
                <w:rFonts w:ascii="Times New Roman" w:hAnsi="Times New Roman" w:eastAsia="仿宋"/>
                <w:sz w:val="20"/>
                <w:szCs w:val="20"/>
              </w:rPr>
            </w:pPr>
          </w:p>
        </w:tc>
      </w:tr>
      <w:tr w14:paraId="5E2B2B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8" w:hRule="atLeast"/>
        </w:trPr>
        <w:tc>
          <w:tcPr>
            <w:tcW w:w="507" w:type="dxa"/>
            <w:vMerge w:val="continue"/>
            <w:noWrap/>
            <w:tcMar>
              <w:top w:w="15" w:type="dxa"/>
              <w:left w:w="15" w:type="dxa"/>
              <w:right w:w="15" w:type="dxa"/>
            </w:tcMar>
            <w:vAlign w:val="center"/>
          </w:tcPr>
          <w:p w14:paraId="20B276C1">
            <w:pPr>
              <w:widowControl/>
              <w:spacing w:line="240" w:lineRule="exact"/>
              <w:jc w:val="center"/>
              <w:textAlignment w:val="center"/>
              <w:rPr>
                <w:rFonts w:ascii="Times New Roman" w:hAnsi="Times New Roman" w:eastAsia="仿宋"/>
                <w:kern w:val="0"/>
                <w:sz w:val="20"/>
                <w:szCs w:val="20"/>
              </w:rPr>
            </w:pPr>
          </w:p>
        </w:tc>
        <w:tc>
          <w:tcPr>
            <w:tcW w:w="507" w:type="dxa"/>
            <w:vMerge w:val="continue"/>
            <w:noWrap/>
            <w:tcMar>
              <w:top w:w="15" w:type="dxa"/>
              <w:left w:w="15" w:type="dxa"/>
              <w:right w:w="15" w:type="dxa"/>
            </w:tcMar>
            <w:vAlign w:val="center"/>
          </w:tcPr>
          <w:p w14:paraId="0E4E0288">
            <w:pPr>
              <w:widowControl/>
              <w:spacing w:line="240" w:lineRule="exact"/>
              <w:jc w:val="center"/>
              <w:textAlignment w:val="center"/>
              <w:rPr>
                <w:rFonts w:ascii="Times New Roman" w:hAnsi="Times New Roman" w:eastAsia="仿宋"/>
                <w:kern w:val="0"/>
                <w:sz w:val="20"/>
                <w:szCs w:val="20"/>
              </w:rPr>
            </w:pPr>
          </w:p>
        </w:tc>
        <w:tc>
          <w:tcPr>
            <w:tcW w:w="1571" w:type="dxa"/>
            <w:vMerge w:val="continue"/>
            <w:noWrap/>
            <w:tcMar>
              <w:top w:w="15" w:type="dxa"/>
              <w:left w:w="15" w:type="dxa"/>
              <w:right w:w="15" w:type="dxa"/>
            </w:tcMar>
            <w:vAlign w:val="center"/>
          </w:tcPr>
          <w:p w14:paraId="3364CBD9">
            <w:pPr>
              <w:widowControl/>
              <w:spacing w:line="240" w:lineRule="exact"/>
              <w:textAlignment w:val="center"/>
              <w:rPr>
                <w:rFonts w:ascii="Times New Roman" w:hAnsi="Times New Roman" w:eastAsia="仿宋"/>
                <w:kern w:val="0"/>
                <w:sz w:val="20"/>
                <w:szCs w:val="20"/>
              </w:rPr>
            </w:pPr>
          </w:p>
        </w:tc>
        <w:tc>
          <w:tcPr>
            <w:tcW w:w="1210" w:type="dxa"/>
            <w:vMerge w:val="continue"/>
            <w:noWrap/>
            <w:tcMar>
              <w:top w:w="15" w:type="dxa"/>
              <w:left w:w="15" w:type="dxa"/>
              <w:right w:w="15" w:type="dxa"/>
            </w:tcMar>
            <w:vAlign w:val="center"/>
          </w:tcPr>
          <w:p w14:paraId="46D19841">
            <w:pPr>
              <w:widowControl/>
              <w:spacing w:line="240" w:lineRule="exact"/>
              <w:jc w:val="center"/>
              <w:textAlignment w:val="center"/>
              <w:rPr>
                <w:rFonts w:ascii="Times New Roman" w:hAnsi="Times New Roman" w:eastAsia="仿宋"/>
                <w:kern w:val="0"/>
                <w:sz w:val="20"/>
                <w:szCs w:val="20"/>
              </w:rPr>
            </w:pPr>
          </w:p>
        </w:tc>
        <w:tc>
          <w:tcPr>
            <w:tcW w:w="1903" w:type="dxa"/>
            <w:vMerge w:val="continue"/>
            <w:noWrap/>
            <w:tcMar>
              <w:top w:w="15" w:type="dxa"/>
              <w:left w:w="15" w:type="dxa"/>
              <w:right w:w="15" w:type="dxa"/>
            </w:tcMar>
            <w:vAlign w:val="center"/>
          </w:tcPr>
          <w:p w14:paraId="25B84D14">
            <w:pPr>
              <w:widowControl/>
              <w:spacing w:line="240" w:lineRule="exact"/>
              <w:textAlignment w:val="center"/>
              <w:rPr>
                <w:rFonts w:ascii="Times New Roman" w:hAnsi="Times New Roman" w:eastAsia="仿宋"/>
                <w:kern w:val="0"/>
                <w:sz w:val="20"/>
                <w:szCs w:val="20"/>
              </w:rPr>
            </w:pPr>
          </w:p>
        </w:tc>
        <w:tc>
          <w:tcPr>
            <w:tcW w:w="1877" w:type="dxa"/>
            <w:vMerge w:val="continue"/>
            <w:noWrap/>
            <w:tcMar>
              <w:top w:w="15" w:type="dxa"/>
              <w:left w:w="15" w:type="dxa"/>
              <w:right w:w="15" w:type="dxa"/>
            </w:tcMar>
            <w:vAlign w:val="center"/>
          </w:tcPr>
          <w:p w14:paraId="0F13ABC8">
            <w:pPr>
              <w:widowControl/>
              <w:spacing w:line="240" w:lineRule="exact"/>
              <w:jc w:val="left"/>
              <w:textAlignment w:val="center"/>
              <w:rPr>
                <w:rFonts w:ascii="Times New Roman" w:hAnsi="Times New Roman" w:eastAsia="仿宋"/>
                <w:kern w:val="0"/>
                <w:sz w:val="20"/>
                <w:szCs w:val="20"/>
              </w:rPr>
            </w:pPr>
          </w:p>
        </w:tc>
        <w:tc>
          <w:tcPr>
            <w:tcW w:w="4500" w:type="dxa"/>
            <w:noWrap/>
            <w:tcMar>
              <w:top w:w="15" w:type="dxa"/>
              <w:left w:w="15" w:type="dxa"/>
              <w:right w:w="15" w:type="dxa"/>
            </w:tcMar>
            <w:vAlign w:val="center"/>
          </w:tcPr>
          <w:p w14:paraId="733EA714">
            <w:pPr>
              <w:widowControl/>
              <w:spacing w:line="240" w:lineRule="exact"/>
              <w:jc w:val="left"/>
              <w:textAlignment w:val="center"/>
              <w:rPr>
                <w:rFonts w:ascii="Times New Roman" w:hAnsi="Times New Roman" w:eastAsia="仿宋"/>
                <w:kern w:val="0"/>
                <w:sz w:val="20"/>
                <w:szCs w:val="20"/>
              </w:rPr>
            </w:pPr>
            <w:r>
              <w:rPr>
                <w:rFonts w:hint="eastAsia" w:ascii="Times New Roman" w:hAnsi="Times New Roman" w:eastAsia="仿宋"/>
                <w:kern w:val="0"/>
                <w:sz w:val="20"/>
                <w:szCs w:val="20"/>
              </w:rPr>
              <w:t>《建设工程消防设计审查验收管理暂行规定》</w:t>
            </w:r>
          </w:p>
        </w:tc>
        <w:tc>
          <w:tcPr>
            <w:tcW w:w="2700" w:type="dxa"/>
            <w:vMerge w:val="continue"/>
            <w:noWrap/>
            <w:tcMar>
              <w:top w:w="15" w:type="dxa"/>
              <w:left w:w="15" w:type="dxa"/>
              <w:right w:w="15" w:type="dxa"/>
            </w:tcMar>
            <w:vAlign w:val="center"/>
          </w:tcPr>
          <w:p w14:paraId="66ED74FC">
            <w:pPr>
              <w:spacing w:line="240" w:lineRule="exact"/>
              <w:rPr>
                <w:rFonts w:ascii="Times New Roman" w:hAnsi="Times New Roman" w:eastAsia="仿宋"/>
                <w:sz w:val="20"/>
                <w:szCs w:val="20"/>
              </w:rPr>
            </w:pPr>
          </w:p>
        </w:tc>
      </w:tr>
      <w:tr w14:paraId="4508B9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2" w:hRule="atLeast"/>
        </w:trPr>
        <w:tc>
          <w:tcPr>
            <w:tcW w:w="507" w:type="dxa"/>
            <w:vMerge w:val="continue"/>
            <w:noWrap/>
            <w:tcMar>
              <w:top w:w="15" w:type="dxa"/>
              <w:left w:w="15" w:type="dxa"/>
              <w:right w:w="15" w:type="dxa"/>
            </w:tcMar>
            <w:vAlign w:val="center"/>
          </w:tcPr>
          <w:p w14:paraId="424B2CDF">
            <w:pPr>
              <w:widowControl/>
              <w:spacing w:line="240" w:lineRule="exact"/>
              <w:jc w:val="center"/>
              <w:textAlignment w:val="center"/>
              <w:rPr>
                <w:rFonts w:ascii="Times New Roman" w:hAnsi="Times New Roman" w:eastAsia="仿宋"/>
                <w:sz w:val="20"/>
                <w:szCs w:val="20"/>
              </w:rPr>
            </w:pPr>
          </w:p>
        </w:tc>
        <w:tc>
          <w:tcPr>
            <w:tcW w:w="507" w:type="dxa"/>
            <w:vMerge w:val="continue"/>
            <w:noWrap/>
            <w:tcMar>
              <w:top w:w="15" w:type="dxa"/>
              <w:left w:w="15" w:type="dxa"/>
              <w:right w:w="15" w:type="dxa"/>
            </w:tcMar>
            <w:vAlign w:val="center"/>
          </w:tcPr>
          <w:p w14:paraId="50092B19">
            <w:pPr>
              <w:widowControl/>
              <w:spacing w:line="240" w:lineRule="exact"/>
              <w:jc w:val="center"/>
              <w:textAlignment w:val="center"/>
              <w:rPr>
                <w:rFonts w:ascii="Times New Roman" w:hAnsi="Times New Roman" w:eastAsia="仿宋"/>
                <w:sz w:val="20"/>
                <w:szCs w:val="20"/>
              </w:rPr>
            </w:pPr>
          </w:p>
        </w:tc>
        <w:tc>
          <w:tcPr>
            <w:tcW w:w="1571" w:type="dxa"/>
            <w:vMerge w:val="continue"/>
            <w:noWrap/>
            <w:tcMar>
              <w:top w:w="15" w:type="dxa"/>
              <w:left w:w="15" w:type="dxa"/>
              <w:right w:w="15" w:type="dxa"/>
            </w:tcMar>
            <w:vAlign w:val="center"/>
          </w:tcPr>
          <w:p w14:paraId="53D0D972">
            <w:pPr>
              <w:spacing w:line="240" w:lineRule="exact"/>
              <w:rPr>
                <w:rFonts w:ascii="Times New Roman" w:hAnsi="Times New Roman" w:eastAsia="仿宋"/>
                <w:sz w:val="20"/>
                <w:szCs w:val="20"/>
              </w:rPr>
            </w:pPr>
          </w:p>
        </w:tc>
        <w:tc>
          <w:tcPr>
            <w:tcW w:w="1210" w:type="dxa"/>
            <w:vMerge w:val="continue"/>
            <w:noWrap/>
            <w:tcMar>
              <w:top w:w="15" w:type="dxa"/>
              <w:left w:w="15" w:type="dxa"/>
              <w:right w:w="15" w:type="dxa"/>
            </w:tcMar>
            <w:vAlign w:val="center"/>
          </w:tcPr>
          <w:p w14:paraId="6FE94EC0">
            <w:pPr>
              <w:spacing w:line="240" w:lineRule="exact"/>
              <w:jc w:val="center"/>
              <w:rPr>
                <w:rFonts w:ascii="Times New Roman" w:hAnsi="Times New Roman" w:eastAsia="仿宋"/>
                <w:sz w:val="20"/>
                <w:szCs w:val="20"/>
              </w:rPr>
            </w:pPr>
          </w:p>
        </w:tc>
        <w:tc>
          <w:tcPr>
            <w:tcW w:w="1903" w:type="dxa"/>
            <w:vMerge w:val="continue"/>
            <w:noWrap/>
            <w:tcMar>
              <w:top w:w="15" w:type="dxa"/>
              <w:left w:w="15" w:type="dxa"/>
              <w:right w:w="15" w:type="dxa"/>
            </w:tcMar>
            <w:vAlign w:val="center"/>
          </w:tcPr>
          <w:p w14:paraId="79535D96">
            <w:pPr>
              <w:spacing w:line="240" w:lineRule="exact"/>
              <w:rPr>
                <w:rFonts w:ascii="Times New Roman" w:hAnsi="Times New Roman" w:eastAsia="仿宋"/>
                <w:sz w:val="20"/>
                <w:szCs w:val="20"/>
              </w:rPr>
            </w:pPr>
          </w:p>
        </w:tc>
        <w:tc>
          <w:tcPr>
            <w:tcW w:w="1877" w:type="dxa"/>
            <w:vMerge w:val="continue"/>
            <w:noWrap/>
            <w:tcMar>
              <w:top w:w="15" w:type="dxa"/>
              <w:left w:w="15" w:type="dxa"/>
              <w:right w:w="15" w:type="dxa"/>
            </w:tcMar>
            <w:vAlign w:val="center"/>
          </w:tcPr>
          <w:p w14:paraId="7EE98BD6">
            <w:pPr>
              <w:spacing w:line="240" w:lineRule="exact"/>
              <w:jc w:val="left"/>
              <w:rPr>
                <w:rFonts w:ascii="Times New Roman" w:hAnsi="Times New Roman" w:eastAsia="仿宋"/>
                <w:sz w:val="20"/>
                <w:szCs w:val="20"/>
              </w:rPr>
            </w:pPr>
          </w:p>
        </w:tc>
        <w:tc>
          <w:tcPr>
            <w:tcW w:w="4500" w:type="dxa"/>
            <w:noWrap/>
            <w:tcMar>
              <w:top w:w="15" w:type="dxa"/>
              <w:left w:w="15" w:type="dxa"/>
              <w:right w:w="15" w:type="dxa"/>
            </w:tcMar>
            <w:vAlign w:val="center"/>
          </w:tcPr>
          <w:p w14:paraId="22C17014">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《四川省消防条例》</w:t>
            </w:r>
          </w:p>
        </w:tc>
        <w:tc>
          <w:tcPr>
            <w:tcW w:w="2700" w:type="dxa"/>
            <w:vMerge w:val="continue"/>
            <w:noWrap/>
            <w:tcMar>
              <w:top w:w="15" w:type="dxa"/>
              <w:left w:w="15" w:type="dxa"/>
              <w:right w:w="15" w:type="dxa"/>
            </w:tcMar>
            <w:vAlign w:val="center"/>
          </w:tcPr>
          <w:p w14:paraId="740A07DB">
            <w:pPr>
              <w:spacing w:line="240" w:lineRule="exact"/>
              <w:rPr>
                <w:rFonts w:ascii="Times New Roman" w:hAnsi="Times New Roman" w:eastAsia="仿宋"/>
                <w:sz w:val="20"/>
                <w:szCs w:val="20"/>
              </w:rPr>
            </w:pPr>
          </w:p>
        </w:tc>
      </w:tr>
      <w:tr w14:paraId="222CF6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62" w:hRule="atLeast"/>
        </w:trPr>
        <w:tc>
          <w:tcPr>
            <w:tcW w:w="507" w:type="dxa"/>
            <w:vMerge w:val="restart"/>
            <w:noWrap/>
            <w:tcMar>
              <w:top w:w="15" w:type="dxa"/>
              <w:left w:w="15" w:type="dxa"/>
              <w:right w:w="15" w:type="dxa"/>
            </w:tcMar>
            <w:vAlign w:val="center"/>
          </w:tcPr>
          <w:p w14:paraId="70E46BF7">
            <w:pPr>
              <w:widowControl/>
              <w:spacing w:line="240" w:lineRule="exact"/>
              <w:ind w:left="384" w:hanging="384"/>
              <w:jc w:val="center"/>
              <w:textAlignment w:val="center"/>
              <w:rPr>
                <w:rFonts w:ascii="Times New Roman" w:hAnsi="Times New Roman" w:eastAsia="仿宋"/>
                <w:sz w:val="20"/>
                <w:szCs w:val="20"/>
              </w:rPr>
            </w:pPr>
            <w:r>
              <w:rPr>
                <w:rFonts w:ascii="Times New Roman" w:hAnsi="Times New Roman" w:eastAsia="仿宋"/>
                <w:sz w:val="20"/>
                <w:szCs w:val="20"/>
              </w:rPr>
              <w:t>105</w:t>
            </w:r>
          </w:p>
        </w:tc>
        <w:tc>
          <w:tcPr>
            <w:tcW w:w="507" w:type="dxa"/>
            <w:vMerge w:val="restart"/>
            <w:noWrap/>
            <w:tcMar>
              <w:top w:w="15" w:type="dxa"/>
              <w:left w:w="15" w:type="dxa"/>
              <w:right w:w="15" w:type="dxa"/>
            </w:tcMar>
            <w:vAlign w:val="center"/>
          </w:tcPr>
          <w:p w14:paraId="199DBCED">
            <w:pPr>
              <w:widowControl/>
              <w:spacing w:line="240" w:lineRule="exact"/>
              <w:ind w:left="384" w:hanging="384"/>
              <w:jc w:val="center"/>
              <w:textAlignment w:val="center"/>
              <w:rPr>
                <w:rFonts w:ascii="Times New Roman" w:hAnsi="Times New Roman" w:eastAsia="仿宋"/>
                <w:sz w:val="20"/>
                <w:szCs w:val="20"/>
              </w:rPr>
            </w:pPr>
            <w:r>
              <w:rPr>
                <w:rFonts w:ascii="Times New Roman" w:hAnsi="Times New Roman" w:eastAsia="仿宋"/>
                <w:sz w:val="20"/>
                <w:szCs w:val="20"/>
              </w:rPr>
              <w:t>185</w:t>
            </w:r>
          </w:p>
        </w:tc>
        <w:tc>
          <w:tcPr>
            <w:tcW w:w="1571" w:type="dxa"/>
            <w:vMerge w:val="restart"/>
            <w:noWrap/>
            <w:tcMar>
              <w:top w:w="15" w:type="dxa"/>
              <w:left w:w="15" w:type="dxa"/>
              <w:right w:w="15" w:type="dxa"/>
            </w:tcMar>
            <w:vAlign w:val="center"/>
          </w:tcPr>
          <w:p w14:paraId="21000C94">
            <w:pPr>
              <w:widowControl/>
              <w:spacing w:line="240" w:lineRule="exact"/>
              <w:textAlignment w:val="center"/>
              <w:rPr>
                <w:rFonts w:ascii="Times New Roman" w:hAnsi="Times New Roman" w:eastAsia="仿宋"/>
                <w:spacing w:val="-6"/>
                <w:sz w:val="20"/>
                <w:szCs w:val="20"/>
              </w:rPr>
            </w:pPr>
            <w:r>
              <w:rPr>
                <w:rFonts w:hint="eastAsia" w:ascii="Times New Roman" w:hAnsi="Times New Roman" w:eastAsia="仿宋"/>
                <w:spacing w:val="-6"/>
                <w:kern w:val="0"/>
                <w:sz w:val="20"/>
                <w:szCs w:val="20"/>
              </w:rPr>
              <w:t>建设工程消防验收</w:t>
            </w:r>
          </w:p>
        </w:tc>
        <w:tc>
          <w:tcPr>
            <w:tcW w:w="1210" w:type="dxa"/>
            <w:vMerge w:val="restart"/>
            <w:noWrap/>
            <w:tcMar>
              <w:top w:w="15" w:type="dxa"/>
              <w:left w:w="15" w:type="dxa"/>
              <w:right w:w="15" w:type="dxa"/>
            </w:tcMar>
            <w:vAlign w:val="center"/>
          </w:tcPr>
          <w:p w14:paraId="1E6E0D58">
            <w:pPr>
              <w:widowControl/>
              <w:spacing w:line="240" w:lineRule="exact"/>
              <w:jc w:val="center"/>
              <w:textAlignment w:val="center"/>
              <w:rPr>
                <w:rFonts w:ascii="Times New Roman" w:hAnsi="Times New Roman" w:eastAsia="仿宋"/>
                <w:sz w:val="20"/>
                <w:szCs w:val="20"/>
              </w:rPr>
            </w:pPr>
            <w:r>
              <w:rPr>
                <w:rFonts w:hint="eastAsia" w:ascii="Times New Roman" w:hAnsi="Times New Roman" w:eastAsia="仿宋"/>
                <w:kern w:val="0"/>
                <w:sz w:val="20"/>
                <w:szCs w:val="20"/>
              </w:rPr>
              <w:t>市住房城乡建设局</w:t>
            </w:r>
          </w:p>
        </w:tc>
        <w:tc>
          <w:tcPr>
            <w:tcW w:w="1903" w:type="dxa"/>
            <w:vMerge w:val="restart"/>
            <w:noWrap/>
            <w:tcMar>
              <w:top w:w="15" w:type="dxa"/>
              <w:left w:w="15" w:type="dxa"/>
              <w:right w:w="15" w:type="dxa"/>
            </w:tcMar>
            <w:vAlign w:val="center"/>
          </w:tcPr>
          <w:p w14:paraId="02011B5C">
            <w:pPr>
              <w:widowControl/>
              <w:spacing w:line="240" w:lineRule="exact"/>
              <w:textAlignment w:val="center"/>
              <w:rPr>
                <w:rFonts w:ascii="Times New Roman" w:hAnsi="Times New Roman" w:eastAsia="仿宋"/>
                <w:sz w:val="20"/>
                <w:szCs w:val="20"/>
              </w:rPr>
            </w:pPr>
            <w:r>
              <w:rPr>
                <w:rFonts w:hint="eastAsia" w:ascii="Times New Roman" w:hAnsi="Times New Roman" w:eastAsia="仿宋"/>
                <w:kern w:val="0"/>
                <w:sz w:val="20"/>
                <w:szCs w:val="20"/>
              </w:rPr>
              <w:t>设区的市级、县级住房城乡建设部门</w:t>
            </w:r>
          </w:p>
        </w:tc>
        <w:tc>
          <w:tcPr>
            <w:tcW w:w="1877" w:type="dxa"/>
            <w:vMerge w:val="restart"/>
            <w:noWrap/>
            <w:tcMar>
              <w:top w:w="15" w:type="dxa"/>
              <w:left w:w="15" w:type="dxa"/>
              <w:right w:w="15" w:type="dxa"/>
            </w:tcMar>
            <w:vAlign w:val="center"/>
          </w:tcPr>
          <w:p w14:paraId="402B3474">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《中华人民共和国消防法》</w:t>
            </w:r>
          </w:p>
        </w:tc>
        <w:tc>
          <w:tcPr>
            <w:tcW w:w="4500" w:type="dxa"/>
            <w:noWrap/>
            <w:tcMar>
              <w:top w:w="15" w:type="dxa"/>
              <w:left w:w="15" w:type="dxa"/>
              <w:right w:w="15" w:type="dxa"/>
            </w:tcMar>
            <w:vAlign w:val="center"/>
          </w:tcPr>
          <w:p w14:paraId="15FB6640">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《中华人民共和国消防法》</w:t>
            </w:r>
          </w:p>
        </w:tc>
        <w:tc>
          <w:tcPr>
            <w:tcW w:w="2700" w:type="dxa"/>
            <w:vMerge w:val="restart"/>
            <w:noWrap/>
            <w:tcMar>
              <w:top w:w="15" w:type="dxa"/>
              <w:left w:w="15" w:type="dxa"/>
              <w:right w:w="15" w:type="dxa"/>
            </w:tcMar>
            <w:vAlign w:val="center"/>
          </w:tcPr>
          <w:p w14:paraId="1F424CCF">
            <w:pPr>
              <w:spacing w:line="240" w:lineRule="exact"/>
              <w:rPr>
                <w:rFonts w:ascii="Times New Roman" w:hAnsi="Times New Roman" w:eastAsia="仿宋"/>
                <w:sz w:val="20"/>
                <w:szCs w:val="20"/>
              </w:rPr>
            </w:pPr>
          </w:p>
        </w:tc>
      </w:tr>
      <w:tr w14:paraId="443F85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30" w:hRule="atLeast"/>
        </w:trPr>
        <w:tc>
          <w:tcPr>
            <w:tcW w:w="507" w:type="dxa"/>
            <w:vMerge w:val="continue"/>
            <w:noWrap/>
            <w:tcMar>
              <w:top w:w="15" w:type="dxa"/>
              <w:left w:w="15" w:type="dxa"/>
              <w:right w:w="15" w:type="dxa"/>
            </w:tcMar>
            <w:vAlign w:val="center"/>
          </w:tcPr>
          <w:p w14:paraId="7C3251CA">
            <w:pPr>
              <w:widowControl/>
              <w:spacing w:line="240" w:lineRule="exact"/>
              <w:jc w:val="center"/>
              <w:textAlignment w:val="center"/>
              <w:rPr>
                <w:rFonts w:ascii="Times New Roman" w:hAnsi="Times New Roman" w:eastAsia="仿宋"/>
                <w:kern w:val="0"/>
                <w:sz w:val="20"/>
                <w:szCs w:val="20"/>
              </w:rPr>
            </w:pPr>
          </w:p>
        </w:tc>
        <w:tc>
          <w:tcPr>
            <w:tcW w:w="507" w:type="dxa"/>
            <w:vMerge w:val="continue"/>
            <w:noWrap/>
            <w:tcMar>
              <w:top w:w="15" w:type="dxa"/>
              <w:left w:w="15" w:type="dxa"/>
              <w:right w:w="15" w:type="dxa"/>
            </w:tcMar>
            <w:vAlign w:val="center"/>
          </w:tcPr>
          <w:p w14:paraId="73589067">
            <w:pPr>
              <w:widowControl/>
              <w:spacing w:line="240" w:lineRule="exact"/>
              <w:jc w:val="center"/>
              <w:textAlignment w:val="center"/>
              <w:rPr>
                <w:rFonts w:ascii="Times New Roman" w:hAnsi="Times New Roman" w:eastAsia="仿宋"/>
                <w:kern w:val="0"/>
                <w:sz w:val="20"/>
                <w:szCs w:val="20"/>
              </w:rPr>
            </w:pPr>
          </w:p>
        </w:tc>
        <w:tc>
          <w:tcPr>
            <w:tcW w:w="1571" w:type="dxa"/>
            <w:vMerge w:val="continue"/>
            <w:noWrap/>
            <w:tcMar>
              <w:top w:w="15" w:type="dxa"/>
              <w:left w:w="15" w:type="dxa"/>
              <w:right w:w="15" w:type="dxa"/>
            </w:tcMar>
            <w:vAlign w:val="center"/>
          </w:tcPr>
          <w:p w14:paraId="44916961">
            <w:pPr>
              <w:widowControl/>
              <w:spacing w:line="240" w:lineRule="exact"/>
              <w:textAlignment w:val="center"/>
              <w:rPr>
                <w:rFonts w:ascii="Times New Roman" w:hAnsi="Times New Roman" w:eastAsia="仿宋"/>
                <w:spacing w:val="6"/>
                <w:kern w:val="0"/>
                <w:sz w:val="20"/>
                <w:szCs w:val="20"/>
              </w:rPr>
            </w:pPr>
          </w:p>
        </w:tc>
        <w:tc>
          <w:tcPr>
            <w:tcW w:w="1210" w:type="dxa"/>
            <w:vMerge w:val="continue"/>
            <w:noWrap/>
            <w:tcMar>
              <w:top w:w="15" w:type="dxa"/>
              <w:left w:w="15" w:type="dxa"/>
              <w:right w:w="15" w:type="dxa"/>
            </w:tcMar>
            <w:vAlign w:val="center"/>
          </w:tcPr>
          <w:p w14:paraId="13185C92">
            <w:pPr>
              <w:widowControl/>
              <w:spacing w:line="240" w:lineRule="exact"/>
              <w:jc w:val="center"/>
              <w:textAlignment w:val="center"/>
              <w:rPr>
                <w:rFonts w:ascii="Times New Roman" w:hAnsi="Times New Roman" w:eastAsia="仿宋"/>
                <w:kern w:val="0"/>
                <w:sz w:val="20"/>
                <w:szCs w:val="20"/>
              </w:rPr>
            </w:pPr>
          </w:p>
        </w:tc>
        <w:tc>
          <w:tcPr>
            <w:tcW w:w="1903" w:type="dxa"/>
            <w:vMerge w:val="continue"/>
            <w:noWrap/>
            <w:tcMar>
              <w:top w:w="15" w:type="dxa"/>
              <w:left w:w="15" w:type="dxa"/>
              <w:right w:w="15" w:type="dxa"/>
            </w:tcMar>
            <w:vAlign w:val="center"/>
          </w:tcPr>
          <w:p w14:paraId="2F75E9FB">
            <w:pPr>
              <w:widowControl/>
              <w:spacing w:line="240" w:lineRule="exact"/>
              <w:textAlignment w:val="center"/>
              <w:rPr>
                <w:rFonts w:ascii="Times New Roman" w:hAnsi="Times New Roman" w:eastAsia="仿宋"/>
                <w:kern w:val="0"/>
                <w:sz w:val="20"/>
                <w:szCs w:val="20"/>
              </w:rPr>
            </w:pPr>
          </w:p>
        </w:tc>
        <w:tc>
          <w:tcPr>
            <w:tcW w:w="1877" w:type="dxa"/>
            <w:vMerge w:val="continue"/>
            <w:noWrap/>
            <w:tcMar>
              <w:top w:w="15" w:type="dxa"/>
              <w:left w:w="15" w:type="dxa"/>
              <w:right w:w="15" w:type="dxa"/>
            </w:tcMar>
            <w:vAlign w:val="center"/>
          </w:tcPr>
          <w:p w14:paraId="1B717BBA">
            <w:pPr>
              <w:widowControl/>
              <w:spacing w:line="240" w:lineRule="exact"/>
              <w:jc w:val="left"/>
              <w:textAlignment w:val="center"/>
              <w:rPr>
                <w:rFonts w:ascii="Times New Roman" w:hAnsi="Times New Roman" w:eastAsia="仿宋"/>
                <w:kern w:val="0"/>
                <w:sz w:val="20"/>
                <w:szCs w:val="20"/>
              </w:rPr>
            </w:pPr>
          </w:p>
        </w:tc>
        <w:tc>
          <w:tcPr>
            <w:tcW w:w="4500" w:type="dxa"/>
            <w:noWrap/>
            <w:tcMar>
              <w:top w:w="15" w:type="dxa"/>
              <w:left w:w="15" w:type="dxa"/>
              <w:right w:w="15" w:type="dxa"/>
            </w:tcMar>
            <w:vAlign w:val="center"/>
          </w:tcPr>
          <w:p w14:paraId="42F33E18">
            <w:pPr>
              <w:widowControl/>
              <w:spacing w:line="240" w:lineRule="exact"/>
              <w:jc w:val="left"/>
              <w:textAlignment w:val="center"/>
              <w:rPr>
                <w:rFonts w:ascii="Times New Roman" w:hAnsi="Times New Roman" w:eastAsia="仿宋"/>
                <w:kern w:val="0"/>
                <w:sz w:val="20"/>
                <w:szCs w:val="20"/>
              </w:rPr>
            </w:pPr>
            <w:r>
              <w:rPr>
                <w:rFonts w:hint="eastAsia" w:ascii="Times New Roman" w:hAnsi="Times New Roman" w:eastAsia="仿宋"/>
                <w:kern w:val="0"/>
                <w:sz w:val="20"/>
                <w:szCs w:val="20"/>
              </w:rPr>
              <w:t>《建设工程消防设计审查验收管理暂行规定》</w:t>
            </w:r>
          </w:p>
        </w:tc>
        <w:tc>
          <w:tcPr>
            <w:tcW w:w="2700" w:type="dxa"/>
            <w:vMerge w:val="continue"/>
            <w:noWrap/>
            <w:tcMar>
              <w:top w:w="15" w:type="dxa"/>
              <w:left w:w="15" w:type="dxa"/>
              <w:right w:w="15" w:type="dxa"/>
            </w:tcMar>
            <w:vAlign w:val="center"/>
          </w:tcPr>
          <w:p w14:paraId="276FDBA9">
            <w:pPr>
              <w:spacing w:line="240" w:lineRule="exact"/>
              <w:rPr>
                <w:rFonts w:ascii="Times New Roman" w:hAnsi="Times New Roman" w:eastAsia="仿宋"/>
                <w:sz w:val="20"/>
                <w:szCs w:val="20"/>
              </w:rPr>
            </w:pPr>
          </w:p>
        </w:tc>
      </w:tr>
      <w:tr w14:paraId="3427E1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2" w:hRule="atLeast"/>
        </w:trPr>
        <w:tc>
          <w:tcPr>
            <w:tcW w:w="507" w:type="dxa"/>
            <w:vMerge w:val="continue"/>
            <w:noWrap/>
            <w:tcMar>
              <w:top w:w="15" w:type="dxa"/>
              <w:left w:w="15" w:type="dxa"/>
              <w:right w:w="15" w:type="dxa"/>
            </w:tcMar>
            <w:vAlign w:val="center"/>
          </w:tcPr>
          <w:p w14:paraId="4FCAECDE">
            <w:pPr>
              <w:spacing w:line="240" w:lineRule="exact"/>
              <w:jc w:val="center"/>
              <w:rPr>
                <w:rFonts w:ascii="Times New Roman" w:hAnsi="Times New Roman" w:eastAsia="仿宋"/>
                <w:sz w:val="20"/>
                <w:szCs w:val="20"/>
              </w:rPr>
            </w:pPr>
          </w:p>
        </w:tc>
        <w:tc>
          <w:tcPr>
            <w:tcW w:w="507" w:type="dxa"/>
            <w:vMerge w:val="continue"/>
            <w:noWrap/>
            <w:tcMar>
              <w:top w:w="15" w:type="dxa"/>
              <w:left w:w="15" w:type="dxa"/>
              <w:right w:w="15" w:type="dxa"/>
            </w:tcMar>
            <w:vAlign w:val="center"/>
          </w:tcPr>
          <w:p w14:paraId="69E2A727">
            <w:pPr>
              <w:spacing w:line="240" w:lineRule="exact"/>
              <w:jc w:val="center"/>
              <w:rPr>
                <w:rFonts w:ascii="Times New Roman" w:hAnsi="Times New Roman" w:eastAsia="仿宋"/>
                <w:sz w:val="20"/>
                <w:szCs w:val="20"/>
              </w:rPr>
            </w:pPr>
          </w:p>
        </w:tc>
        <w:tc>
          <w:tcPr>
            <w:tcW w:w="1571" w:type="dxa"/>
            <w:vMerge w:val="continue"/>
            <w:noWrap/>
            <w:tcMar>
              <w:top w:w="15" w:type="dxa"/>
              <w:left w:w="15" w:type="dxa"/>
              <w:right w:w="15" w:type="dxa"/>
            </w:tcMar>
            <w:vAlign w:val="center"/>
          </w:tcPr>
          <w:p w14:paraId="65C43B98">
            <w:pPr>
              <w:spacing w:line="240" w:lineRule="exact"/>
              <w:rPr>
                <w:rFonts w:ascii="Times New Roman" w:hAnsi="Times New Roman" w:eastAsia="仿宋"/>
                <w:sz w:val="20"/>
                <w:szCs w:val="20"/>
              </w:rPr>
            </w:pPr>
          </w:p>
        </w:tc>
        <w:tc>
          <w:tcPr>
            <w:tcW w:w="1210" w:type="dxa"/>
            <w:vMerge w:val="continue"/>
            <w:noWrap/>
            <w:tcMar>
              <w:top w:w="15" w:type="dxa"/>
              <w:left w:w="15" w:type="dxa"/>
              <w:right w:w="15" w:type="dxa"/>
            </w:tcMar>
            <w:vAlign w:val="center"/>
          </w:tcPr>
          <w:p w14:paraId="6AC63311">
            <w:pPr>
              <w:spacing w:line="240" w:lineRule="exact"/>
              <w:jc w:val="center"/>
              <w:rPr>
                <w:rFonts w:ascii="Times New Roman" w:hAnsi="Times New Roman" w:eastAsia="仿宋"/>
                <w:sz w:val="20"/>
                <w:szCs w:val="20"/>
              </w:rPr>
            </w:pPr>
          </w:p>
        </w:tc>
        <w:tc>
          <w:tcPr>
            <w:tcW w:w="1903" w:type="dxa"/>
            <w:vMerge w:val="continue"/>
            <w:noWrap/>
            <w:tcMar>
              <w:top w:w="15" w:type="dxa"/>
              <w:left w:w="15" w:type="dxa"/>
              <w:right w:w="15" w:type="dxa"/>
            </w:tcMar>
            <w:vAlign w:val="center"/>
          </w:tcPr>
          <w:p w14:paraId="1E6198E8">
            <w:pPr>
              <w:spacing w:line="240" w:lineRule="exact"/>
              <w:rPr>
                <w:rFonts w:ascii="Times New Roman" w:hAnsi="Times New Roman" w:eastAsia="仿宋"/>
                <w:sz w:val="20"/>
                <w:szCs w:val="20"/>
              </w:rPr>
            </w:pPr>
          </w:p>
        </w:tc>
        <w:tc>
          <w:tcPr>
            <w:tcW w:w="1877" w:type="dxa"/>
            <w:vMerge w:val="continue"/>
            <w:noWrap/>
            <w:tcMar>
              <w:top w:w="15" w:type="dxa"/>
              <w:left w:w="15" w:type="dxa"/>
              <w:right w:w="15" w:type="dxa"/>
            </w:tcMar>
            <w:vAlign w:val="center"/>
          </w:tcPr>
          <w:p w14:paraId="42F2110A">
            <w:pPr>
              <w:spacing w:line="240" w:lineRule="exact"/>
              <w:jc w:val="left"/>
              <w:rPr>
                <w:rFonts w:ascii="Times New Roman" w:hAnsi="Times New Roman" w:eastAsia="仿宋"/>
                <w:sz w:val="20"/>
                <w:szCs w:val="20"/>
              </w:rPr>
            </w:pPr>
          </w:p>
        </w:tc>
        <w:tc>
          <w:tcPr>
            <w:tcW w:w="4500" w:type="dxa"/>
            <w:noWrap/>
            <w:tcMar>
              <w:top w:w="15" w:type="dxa"/>
              <w:left w:w="15" w:type="dxa"/>
              <w:right w:w="15" w:type="dxa"/>
            </w:tcMar>
            <w:vAlign w:val="center"/>
          </w:tcPr>
          <w:p w14:paraId="06A2EB3D">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《四川省消防条例》</w:t>
            </w:r>
          </w:p>
        </w:tc>
        <w:tc>
          <w:tcPr>
            <w:tcW w:w="2700" w:type="dxa"/>
            <w:vMerge w:val="continue"/>
            <w:noWrap/>
            <w:tcMar>
              <w:top w:w="15" w:type="dxa"/>
              <w:left w:w="15" w:type="dxa"/>
              <w:right w:w="15" w:type="dxa"/>
            </w:tcMar>
            <w:vAlign w:val="center"/>
          </w:tcPr>
          <w:p w14:paraId="3CB8ECEF">
            <w:pPr>
              <w:spacing w:line="240" w:lineRule="exact"/>
              <w:rPr>
                <w:rFonts w:ascii="Times New Roman" w:hAnsi="Times New Roman" w:eastAsia="仿宋"/>
                <w:sz w:val="20"/>
                <w:szCs w:val="20"/>
              </w:rPr>
            </w:pPr>
          </w:p>
        </w:tc>
      </w:tr>
      <w:tr w14:paraId="55DF68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8" w:hRule="atLeast"/>
        </w:trPr>
        <w:tc>
          <w:tcPr>
            <w:tcW w:w="507" w:type="dxa"/>
            <w:vMerge w:val="restart"/>
            <w:noWrap/>
            <w:tcMar>
              <w:top w:w="15" w:type="dxa"/>
              <w:left w:w="15" w:type="dxa"/>
              <w:right w:w="15" w:type="dxa"/>
            </w:tcMar>
            <w:vAlign w:val="center"/>
          </w:tcPr>
          <w:p w14:paraId="208BD16C">
            <w:pPr>
              <w:spacing w:line="240" w:lineRule="exact"/>
              <w:ind w:left="384" w:hanging="384"/>
              <w:jc w:val="center"/>
              <w:rPr>
                <w:rFonts w:ascii="Times New Roman" w:hAnsi="Times New Roman" w:eastAsia="仿宋"/>
                <w:sz w:val="20"/>
                <w:szCs w:val="20"/>
              </w:rPr>
            </w:pPr>
            <w:r>
              <w:rPr>
                <w:rFonts w:ascii="Times New Roman" w:hAnsi="Times New Roman" w:eastAsia="仿宋"/>
                <w:sz w:val="20"/>
                <w:szCs w:val="20"/>
              </w:rPr>
              <w:t>106</w:t>
            </w:r>
          </w:p>
        </w:tc>
        <w:tc>
          <w:tcPr>
            <w:tcW w:w="507" w:type="dxa"/>
            <w:vMerge w:val="restart"/>
            <w:noWrap/>
            <w:tcMar>
              <w:top w:w="15" w:type="dxa"/>
              <w:left w:w="15" w:type="dxa"/>
              <w:right w:w="15" w:type="dxa"/>
            </w:tcMar>
            <w:vAlign w:val="center"/>
          </w:tcPr>
          <w:p w14:paraId="043F018F">
            <w:pPr>
              <w:spacing w:line="240" w:lineRule="exact"/>
              <w:ind w:left="384" w:hanging="384"/>
              <w:jc w:val="center"/>
              <w:rPr>
                <w:rFonts w:ascii="Times New Roman" w:hAnsi="Times New Roman" w:eastAsia="仿宋"/>
                <w:sz w:val="20"/>
                <w:szCs w:val="20"/>
              </w:rPr>
            </w:pPr>
            <w:r>
              <w:rPr>
                <w:rFonts w:ascii="Times New Roman" w:hAnsi="Times New Roman" w:eastAsia="仿宋"/>
                <w:sz w:val="20"/>
                <w:szCs w:val="20"/>
              </w:rPr>
              <w:t>186</w:t>
            </w:r>
          </w:p>
        </w:tc>
        <w:tc>
          <w:tcPr>
            <w:tcW w:w="1571" w:type="dxa"/>
            <w:vMerge w:val="restart"/>
            <w:noWrap/>
            <w:tcMar>
              <w:top w:w="15" w:type="dxa"/>
              <w:left w:w="15" w:type="dxa"/>
              <w:right w:w="15" w:type="dxa"/>
            </w:tcMar>
            <w:vAlign w:val="center"/>
          </w:tcPr>
          <w:p w14:paraId="09142FCC">
            <w:pPr>
              <w:widowControl/>
              <w:spacing w:line="240" w:lineRule="exact"/>
              <w:textAlignment w:val="center"/>
              <w:rPr>
                <w:rFonts w:ascii="Times New Roman" w:hAnsi="Times New Roman" w:eastAsia="仿宋"/>
                <w:spacing w:val="-11"/>
                <w:sz w:val="20"/>
                <w:szCs w:val="20"/>
              </w:rPr>
            </w:pPr>
            <w:r>
              <w:rPr>
                <w:rFonts w:hint="eastAsia" w:ascii="Times New Roman" w:hAnsi="Times New Roman" w:eastAsia="仿宋"/>
                <w:spacing w:val="-11"/>
                <w:kern w:val="0"/>
                <w:sz w:val="20"/>
                <w:szCs w:val="20"/>
              </w:rPr>
              <w:t>在村庄、集镇规划区内公共场所修建临时建筑等设施审批</w:t>
            </w:r>
          </w:p>
        </w:tc>
        <w:tc>
          <w:tcPr>
            <w:tcW w:w="1210" w:type="dxa"/>
            <w:vMerge w:val="restart"/>
            <w:noWrap/>
            <w:tcMar>
              <w:top w:w="15" w:type="dxa"/>
              <w:left w:w="15" w:type="dxa"/>
              <w:right w:w="15" w:type="dxa"/>
            </w:tcMar>
            <w:vAlign w:val="center"/>
          </w:tcPr>
          <w:p w14:paraId="0B423DF0">
            <w:pPr>
              <w:widowControl/>
              <w:spacing w:line="240" w:lineRule="exact"/>
              <w:jc w:val="center"/>
              <w:textAlignment w:val="center"/>
              <w:rPr>
                <w:rFonts w:ascii="Times New Roman" w:hAnsi="Times New Roman" w:eastAsia="仿宋"/>
                <w:sz w:val="20"/>
                <w:szCs w:val="20"/>
              </w:rPr>
            </w:pPr>
            <w:r>
              <w:rPr>
                <w:rFonts w:hint="eastAsia" w:ascii="Times New Roman" w:hAnsi="Times New Roman" w:eastAsia="仿宋"/>
                <w:kern w:val="0"/>
                <w:sz w:val="20"/>
                <w:szCs w:val="20"/>
              </w:rPr>
              <w:t>市住房城乡建设局</w:t>
            </w:r>
          </w:p>
        </w:tc>
        <w:tc>
          <w:tcPr>
            <w:tcW w:w="1903" w:type="dxa"/>
            <w:vMerge w:val="restart"/>
            <w:noWrap/>
            <w:tcMar>
              <w:top w:w="15" w:type="dxa"/>
              <w:left w:w="15" w:type="dxa"/>
              <w:right w:w="15" w:type="dxa"/>
            </w:tcMar>
            <w:vAlign w:val="center"/>
          </w:tcPr>
          <w:p w14:paraId="47F2B0DE">
            <w:pPr>
              <w:widowControl/>
              <w:spacing w:line="240" w:lineRule="exact"/>
              <w:jc w:val="center"/>
              <w:textAlignment w:val="center"/>
              <w:rPr>
                <w:rFonts w:ascii="Times New Roman" w:hAnsi="Times New Roman" w:eastAsia="仿宋"/>
                <w:sz w:val="20"/>
                <w:szCs w:val="20"/>
              </w:rPr>
            </w:pPr>
            <w:r>
              <w:rPr>
                <w:rFonts w:hint="eastAsia" w:ascii="Times New Roman" w:hAnsi="Times New Roman" w:eastAsia="仿宋"/>
                <w:kern w:val="0"/>
                <w:sz w:val="20"/>
                <w:szCs w:val="20"/>
              </w:rPr>
              <w:t>乡级政府</w:t>
            </w:r>
          </w:p>
        </w:tc>
        <w:tc>
          <w:tcPr>
            <w:tcW w:w="1877" w:type="dxa"/>
            <w:vMerge w:val="restart"/>
            <w:noWrap/>
            <w:tcMar>
              <w:top w:w="15" w:type="dxa"/>
              <w:left w:w="15" w:type="dxa"/>
              <w:right w:w="15" w:type="dxa"/>
            </w:tcMar>
            <w:vAlign w:val="center"/>
          </w:tcPr>
          <w:p w14:paraId="033115A7">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spacing w:val="11"/>
                <w:kern w:val="0"/>
                <w:sz w:val="20"/>
                <w:szCs w:val="20"/>
              </w:rPr>
              <w:t>《村庄和集镇规划建设管理条例》</w:t>
            </w:r>
          </w:p>
        </w:tc>
        <w:tc>
          <w:tcPr>
            <w:tcW w:w="4500" w:type="dxa"/>
            <w:noWrap/>
            <w:tcMar>
              <w:top w:w="15" w:type="dxa"/>
              <w:left w:w="15" w:type="dxa"/>
              <w:right w:w="15" w:type="dxa"/>
            </w:tcMar>
            <w:vAlign w:val="center"/>
          </w:tcPr>
          <w:p w14:paraId="1AF4DAF0">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《村庄和集镇规划建设管理条例》</w:t>
            </w:r>
          </w:p>
        </w:tc>
        <w:tc>
          <w:tcPr>
            <w:tcW w:w="2700" w:type="dxa"/>
            <w:vMerge w:val="restart"/>
            <w:noWrap/>
            <w:tcMar>
              <w:top w:w="15" w:type="dxa"/>
              <w:left w:w="15" w:type="dxa"/>
              <w:right w:w="15" w:type="dxa"/>
            </w:tcMar>
            <w:vAlign w:val="center"/>
          </w:tcPr>
          <w:p w14:paraId="06E7C677">
            <w:pPr>
              <w:spacing w:line="240" w:lineRule="exact"/>
              <w:rPr>
                <w:rFonts w:ascii="Times New Roman" w:hAnsi="Times New Roman" w:eastAsia="仿宋"/>
                <w:sz w:val="20"/>
                <w:szCs w:val="20"/>
              </w:rPr>
            </w:pPr>
          </w:p>
        </w:tc>
      </w:tr>
      <w:tr w14:paraId="73308B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92" w:hRule="atLeast"/>
        </w:trPr>
        <w:tc>
          <w:tcPr>
            <w:tcW w:w="507" w:type="dxa"/>
            <w:vMerge w:val="continue"/>
            <w:noWrap/>
            <w:tcMar>
              <w:top w:w="15" w:type="dxa"/>
              <w:left w:w="15" w:type="dxa"/>
              <w:right w:w="15" w:type="dxa"/>
            </w:tcMar>
            <w:vAlign w:val="center"/>
          </w:tcPr>
          <w:p w14:paraId="3563ED04">
            <w:pPr>
              <w:widowControl/>
              <w:spacing w:line="240" w:lineRule="exact"/>
              <w:jc w:val="center"/>
              <w:textAlignment w:val="center"/>
              <w:rPr>
                <w:rFonts w:ascii="Times New Roman" w:hAnsi="Times New Roman" w:eastAsia="仿宋"/>
                <w:sz w:val="20"/>
                <w:szCs w:val="20"/>
              </w:rPr>
            </w:pPr>
          </w:p>
        </w:tc>
        <w:tc>
          <w:tcPr>
            <w:tcW w:w="507" w:type="dxa"/>
            <w:vMerge w:val="continue"/>
            <w:noWrap/>
            <w:tcMar>
              <w:top w:w="15" w:type="dxa"/>
              <w:left w:w="15" w:type="dxa"/>
              <w:right w:w="15" w:type="dxa"/>
            </w:tcMar>
            <w:vAlign w:val="center"/>
          </w:tcPr>
          <w:p w14:paraId="34EFF322">
            <w:pPr>
              <w:widowControl/>
              <w:spacing w:line="240" w:lineRule="exact"/>
              <w:jc w:val="center"/>
              <w:textAlignment w:val="center"/>
              <w:rPr>
                <w:rFonts w:ascii="Times New Roman" w:hAnsi="Times New Roman" w:eastAsia="仿宋"/>
                <w:sz w:val="20"/>
                <w:szCs w:val="20"/>
              </w:rPr>
            </w:pPr>
          </w:p>
        </w:tc>
        <w:tc>
          <w:tcPr>
            <w:tcW w:w="1571" w:type="dxa"/>
            <w:vMerge w:val="continue"/>
            <w:noWrap/>
            <w:tcMar>
              <w:top w:w="15" w:type="dxa"/>
              <w:left w:w="15" w:type="dxa"/>
              <w:right w:w="15" w:type="dxa"/>
            </w:tcMar>
            <w:vAlign w:val="center"/>
          </w:tcPr>
          <w:p w14:paraId="4C76C0B0">
            <w:pPr>
              <w:spacing w:line="240" w:lineRule="exact"/>
              <w:rPr>
                <w:rFonts w:ascii="Times New Roman" w:hAnsi="Times New Roman" w:eastAsia="仿宋"/>
                <w:sz w:val="20"/>
                <w:szCs w:val="20"/>
              </w:rPr>
            </w:pPr>
          </w:p>
        </w:tc>
        <w:tc>
          <w:tcPr>
            <w:tcW w:w="1210" w:type="dxa"/>
            <w:vMerge w:val="continue"/>
            <w:noWrap/>
            <w:tcMar>
              <w:top w:w="15" w:type="dxa"/>
              <w:left w:w="15" w:type="dxa"/>
              <w:right w:w="15" w:type="dxa"/>
            </w:tcMar>
            <w:vAlign w:val="center"/>
          </w:tcPr>
          <w:p w14:paraId="566687BB">
            <w:pPr>
              <w:spacing w:line="240" w:lineRule="exact"/>
              <w:jc w:val="center"/>
              <w:rPr>
                <w:rFonts w:ascii="Times New Roman" w:hAnsi="Times New Roman" w:eastAsia="仿宋"/>
                <w:sz w:val="20"/>
                <w:szCs w:val="20"/>
              </w:rPr>
            </w:pPr>
          </w:p>
        </w:tc>
        <w:tc>
          <w:tcPr>
            <w:tcW w:w="1903" w:type="dxa"/>
            <w:vMerge w:val="continue"/>
            <w:noWrap/>
            <w:tcMar>
              <w:top w:w="15" w:type="dxa"/>
              <w:left w:w="15" w:type="dxa"/>
              <w:right w:w="15" w:type="dxa"/>
            </w:tcMar>
            <w:vAlign w:val="center"/>
          </w:tcPr>
          <w:p w14:paraId="6C85F524">
            <w:pPr>
              <w:spacing w:line="240" w:lineRule="exact"/>
              <w:rPr>
                <w:rFonts w:ascii="Times New Roman" w:hAnsi="Times New Roman" w:eastAsia="仿宋"/>
                <w:sz w:val="20"/>
                <w:szCs w:val="20"/>
              </w:rPr>
            </w:pPr>
          </w:p>
        </w:tc>
        <w:tc>
          <w:tcPr>
            <w:tcW w:w="1877" w:type="dxa"/>
            <w:vMerge w:val="continue"/>
            <w:noWrap/>
            <w:tcMar>
              <w:top w:w="15" w:type="dxa"/>
              <w:left w:w="15" w:type="dxa"/>
              <w:right w:w="15" w:type="dxa"/>
            </w:tcMar>
            <w:vAlign w:val="center"/>
          </w:tcPr>
          <w:p w14:paraId="7E0E84BF">
            <w:pPr>
              <w:spacing w:line="240" w:lineRule="exact"/>
              <w:jc w:val="left"/>
              <w:rPr>
                <w:rFonts w:ascii="Times New Roman" w:hAnsi="Times New Roman" w:eastAsia="仿宋"/>
                <w:sz w:val="20"/>
                <w:szCs w:val="20"/>
              </w:rPr>
            </w:pPr>
          </w:p>
        </w:tc>
        <w:tc>
          <w:tcPr>
            <w:tcW w:w="4500" w:type="dxa"/>
            <w:noWrap/>
            <w:tcMar>
              <w:top w:w="15" w:type="dxa"/>
              <w:left w:w="15" w:type="dxa"/>
              <w:right w:w="15" w:type="dxa"/>
            </w:tcMar>
            <w:vAlign w:val="center"/>
          </w:tcPr>
          <w:p w14:paraId="5AACBD7F">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《四川省村镇规划建设管理条例》</w:t>
            </w:r>
          </w:p>
        </w:tc>
        <w:tc>
          <w:tcPr>
            <w:tcW w:w="2700" w:type="dxa"/>
            <w:vMerge w:val="continue"/>
            <w:noWrap/>
            <w:tcMar>
              <w:top w:w="15" w:type="dxa"/>
              <w:left w:w="15" w:type="dxa"/>
              <w:right w:w="15" w:type="dxa"/>
            </w:tcMar>
            <w:vAlign w:val="center"/>
          </w:tcPr>
          <w:p w14:paraId="23ACC120">
            <w:pPr>
              <w:spacing w:line="240" w:lineRule="exact"/>
              <w:rPr>
                <w:rFonts w:ascii="Times New Roman" w:hAnsi="Times New Roman" w:eastAsia="仿宋"/>
                <w:sz w:val="20"/>
                <w:szCs w:val="20"/>
              </w:rPr>
            </w:pPr>
          </w:p>
        </w:tc>
      </w:tr>
      <w:tr w14:paraId="2D9FDF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1" w:hRule="atLeast"/>
        </w:trPr>
        <w:tc>
          <w:tcPr>
            <w:tcW w:w="507" w:type="dxa"/>
            <w:vMerge w:val="restart"/>
            <w:noWrap/>
            <w:tcMar>
              <w:top w:w="15" w:type="dxa"/>
              <w:left w:w="15" w:type="dxa"/>
              <w:right w:w="15" w:type="dxa"/>
            </w:tcMar>
            <w:vAlign w:val="center"/>
          </w:tcPr>
          <w:p w14:paraId="0176B8FD">
            <w:pPr>
              <w:spacing w:line="240" w:lineRule="exact"/>
              <w:ind w:left="384" w:hanging="384"/>
              <w:jc w:val="center"/>
              <w:rPr>
                <w:rFonts w:ascii="Times New Roman" w:hAnsi="Times New Roman" w:eastAsia="仿宋"/>
                <w:sz w:val="20"/>
                <w:szCs w:val="20"/>
              </w:rPr>
            </w:pPr>
            <w:r>
              <w:rPr>
                <w:rFonts w:ascii="Times New Roman" w:hAnsi="Times New Roman" w:eastAsia="仿宋"/>
                <w:sz w:val="20"/>
                <w:szCs w:val="20"/>
              </w:rPr>
              <w:t>107</w:t>
            </w:r>
          </w:p>
        </w:tc>
        <w:tc>
          <w:tcPr>
            <w:tcW w:w="507" w:type="dxa"/>
            <w:vMerge w:val="restart"/>
            <w:noWrap/>
            <w:tcMar>
              <w:top w:w="15" w:type="dxa"/>
              <w:left w:w="15" w:type="dxa"/>
              <w:right w:w="15" w:type="dxa"/>
            </w:tcMar>
            <w:vAlign w:val="center"/>
          </w:tcPr>
          <w:p w14:paraId="22DC5B33">
            <w:pPr>
              <w:spacing w:line="240" w:lineRule="exact"/>
              <w:ind w:left="384" w:hanging="384"/>
              <w:jc w:val="center"/>
              <w:rPr>
                <w:rFonts w:ascii="Times New Roman" w:hAnsi="Times New Roman" w:eastAsia="仿宋"/>
                <w:sz w:val="20"/>
                <w:szCs w:val="20"/>
              </w:rPr>
            </w:pPr>
            <w:r>
              <w:rPr>
                <w:rFonts w:ascii="Times New Roman" w:hAnsi="Times New Roman" w:eastAsia="仿宋"/>
                <w:sz w:val="20"/>
                <w:szCs w:val="20"/>
              </w:rPr>
              <w:t>187</w:t>
            </w:r>
          </w:p>
        </w:tc>
        <w:tc>
          <w:tcPr>
            <w:tcW w:w="1571" w:type="dxa"/>
            <w:vMerge w:val="restart"/>
            <w:noWrap/>
            <w:tcMar>
              <w:top w:w="15" w:type="dxa"/>
              <w:left w:w="15" w:type="dxa"/>
              <w:right w:w="15" w:type="dxa"/>
            </w:tcMar>
            <w:vAlign w:val="center"/>
          </w:tcPr>
          <w:p w14:paraId="438DBD08">
            <w:pPr>
              <w:widowControl/>
              <w:spacing w:line="240" w:lineRule="exact"/>
              <w:textAlignment w:val="center"/>
              <w:rPr>
                <w:rFonts w:ascii="Times New Roman" w:hAnsi="Times New Roman" w:eastAsia="仿宋"/>
                <w:sz w:val="20"/>
                <w:szCs w:val="20"/>
              </w:rPr>
            </w:pPr>
            <w:r>
              <w:rPr>
                <w:rFonts w:hint="eastAsia" w:ascii="Times New Roman" w:hAnsi="Times New Roman" w:eastAsia="仿宋"/>
                <w:kern w:val="0"/>
                <w:sz w:val="20"/>
                <w:szCs w:val="20"/>
              </w:rPr>
              <w:t>设置大型户外广告及在城市建筑物、设施上悬挂、张贴宣传品审批</w:t>
            </w:r>
          </w:p>
        </w:tc>
        <w:tc>
          <w:tcPr>
            <w:tcW w:w="1210" w:type="dxa"/>
            <w:vMerge w:val="restart"/>
            <w:noWrap/>
            <w:tcMar>
              <w:top w:w="15" w:type="dxa"/>
              <w:left w:w="15" w:type="dxa"/>
              <w:right w:w="15" w:type="dxa"/>
            </w:tcMar>
            <w:vAlign w:val="center"/>
          </w:tcPr>
          <w:p w14:paraId="23704D29">
            <w:pPr>
              <w:widowControl/>
              <w:spacing w:line="240" w:lineRule="exact"/>
              <w:jc w:val="center"/>
              <w:textAlignment w:val="center"/>
              <w:rPr>
                <w:rFonts w:ascii="Times New Roman" w:hAnsi="Times New Roman" w:eastAsia="仿宋"/>
                <w:sz w:val="20"/>
                <w:szCs w:val="20"/>
              </w:rPr>
            </w:pPr>
            <w:r>
              <w:rPr>
                <w:rFonts w:hint="eastAsia" w:ascii="Times New Roman" w:hAnsi="Times New Roman" w:eastAsia="仿宋"/>
                <w:kern w:val="0"/>
                <w:sz w:val="20"/>
                <w:szCs w:val="20"/>
              </w:rPr>
              <w:t>市住房城乡建设局</w:t>
            </w:r>
          </w:p>
        </w:tc>
        <w:tc>
          <w:tcPr>
            <w:tcW w:w="1903" w:type="dxa"/>
            <w:vMerge w:val="restart"/>
            <w:noWrap/>
            <w:tcMar>
              <w:top w:w="15" w:type="dxa"/>
              <w:left w:w="15" w:type="dxa"/>
              <w:right w:w="15" w:type="dxa"/>
            </w:tcMar>
            <w:vAlign w:val="center"/>
          </w:tcPr>
          <w:p w14:paraId="1F5F1835">
            <w:pPr>
              <w:widowControl/>
              <w:spacing w:line="240" w:lineRule="exact"/>
              <w:textAlignment w:val="center"/>
              <w:rPr>
                <w:rFonts w:ascii="Times New Roman" w:hAnsi="Times New Roman" w:eastAsia="仿宋"/>
                <w:sz w:val="20"/>
                <w:szCs w:val="20"/>
              </w:rPr>
            </w:pPr>
            <w:r>
              <w:rPr>
                <w:rFonts w:hint="eastAsia" w:ascii="Times New Roman" w:hAnsi="Times New Roman" w:eastAsia="仿宋"/>
                <w:kern w:val="0"/>
                <w:sz w:val="20"/>
                <w:szCs w:val="20"/>
              </w:rPr>
              <w:t>设区的市级、县级住房城乡建设部门</w:t>
            </w:r>
          </w:p>
        </w:tc>
        <w:tc>
          <w:tcPr>
            <w:tcW w:w="1877" w:type="dxa"/>
            <w:vMerge w:val="restart"/>
            <w:noWrap/>
            <w:tcMar>
              <w:top w:w="15" w:type="dxa"/>
              <w:left w:w="15" w:type="dxa"/>
              <w:right w:w="15" w:type="dxa"/>
            </w:tcMar>
            <w:vAlign w:val="center"/>
          </w:tcPr>
          <w:p w14:paraId="7F228BD5">
            <w:pPr>
              <w:widowControl/>
              <w:spacing w:line="240" w:lineRule="exact"/>
              <w:jc w:val="left"/>
              <w:textAlignment w:val="center"/>
              <w:rPr>
                <w:rFonts w:ascii="Times New Roman" w:hAnsi="Times New Roman" w:eastAsia="仿宋"/>
                <w:spacing w:val="11"/>
                <w:sz w:val="20"/>
                <w:szCs w:val="20"/>
              </w:rPr>
            </w:pPr>
            <w:r>
              <w:rPr>
                <w:rFonts w:hint="eastAsia" w:ascii="Times New Roman" w:hAnsi="Times New Roman" w:eastAsia="仿宋"/>
                <w:spacing w:val="11"/>
                <w:kern w:val="0"/>
                <w:sz w:val="20"/>
                <w:szCs w:val="20"/>
              </w:rPr>
              <w:t>《城市市容和环境卫生管理条例》</w:t>
            </w:r>
          </w:p>
        </w:tc>
        <w:tc>
          <w:tcPr>
            <w:tcW w:w="4500" w:type="dxa"/>
            <w:noWrap/>
            <w:tcMar>
              <w:top w:w="15" w:type="dxa"/>
              <w:left w:w="15" w:type="dxa"/>
              <w:right w:w="15" w:type="dxa"/>
            </w:tcMar>
            <w:vAlign w:val="center"/>
          </w:tcPr>
          <w:p w14:paraId="2CC02144">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《城市市容和环境卫生管理条例》</w:t>
            </w:r>
          </w:p>
        </w:tc>
        <w:tc>
          <w:tcPr>
            <w:tcW w:w="2700" w:type="dxa"/>
            <w:vMerge w:val="restart"/>
            <w:noWrap/>
            <w:tcMar>
              <w:top w:w="15" w:type="dxa"/>
              <w:left w:w="15" w:type="dxa"/>
              <w:right w:w="15" w:type="dxa"/>
            </w:tcMar>
            <w:vAlign w:val="center"/>
          </w:tcPr>
          <w:p w14:paraId="59B1ECA1">
            <w:pPr>
              <w:spacing w:line="240" w:lineRule="exact"/>
              <w:rPr>
                <w:rFonts w:ascii="Times New Roman" w:hAnsi="Times New Roman" w:eastAsia="仿宋"/>
                <w:sz w:val="20"/>
                <w:szCs w:val="20"/>
              </w:rPr>
            </w:pPr>
          </w:p>
        </w:tc>
      </w:tr>
      <w:tr w14:paraId="098B1A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2" w:hRule="atLeast"/>
        </w:trPr>
        <w:tc>
          <w:tcPr>
            <w:tcW w:w="507" w:type="dxa"/>
            <w:vMerge w:val="continue"/>
            <w:noWrap/>
            <w:tcMar>
              <w:top w:w="15" w:type="dxa"/>
              <w:left w:w="15" w:type="dxa"/>
              <w:right w:w="15" w:type="dxa"/>
            </w:tcMar>
            <w:vAlign w:val="center"/>
          </w:tcPr>
          <w:p w14:paraId="15656C71">
            <w:pPr>
              <w:spacing w:line="240" w:lineRule="exact"/>
              <w:jc w:val="center"/>
              <w:rPr>
                <w:rFonts w:ascii="Times New Roman" w:hAnsi="Times New Roman" w:eastAsia="仿宋"/>
                <w:sz w:val="20"/>
                <w:szCs w:val="20"/>
              </w:rPr>
            </w:pPr>
          </w:p>
        </w:tc>
        <w:tc>
          <w:tcPr>
            <w:tcW w:w="507" w:type="dxa"/>
            <w:vMerge w:val="continue"/>
            <w:noWrap/>
            <w:tcMar>
              <w:top w:w="15" w:type="dxa"/>
              <w:left w:w="15" w:type="dxa"/>
              <w:right w:w="15" w:type="dxa"/>
            </w:tcMar>
            <w:vAlign w:val="center"/>
          </w:tcPr>
          <w:p w14:paraId="3C060107">
            <w:pPr>
              <w:spacing w:line="240" w:lineRule="exact"/>
              <w:jc w:val="center"/>
              <w:rPr>
                <w:rFonts w:ascii="Times New Roman" w:hAnsi="Times New Roman" w:eastAsia="仿宋"/>
                <w:sz w:val="20"/>
                <w:szCs w:val="20"/>
              </w:rPr>
            </w:pPr>
          </w:p>
        </w:tc>
        <w:tc>
          <w:tcPr>
            <w:tcW w:w="1571" w:type="dxa"/>
            <w:vMerge w:val="continue"/>
            <w:noWrap/>
            <w:tcMar>
              <w:top w:w="15" w:type="dxa"/>
              <w:left w:w="15" w:type="dxa"/>
              <w:right w:w="15" w:type="dxa"/>
            </w:tcMar>
            <w:vAlign w:val="center"/>
          </w:tcPr>
          <w:p w14:paraId="5FA46FE9">
            <w:pPr>
              <w:spacing w:line="240" w:lineRule="exact"/>
              <w:rPr>
                <w:rFonts w:ascii="Times New Roman" w:hAnsi="Times New Roman" w:eastAsia="仿宋"/>
                <w:sz w:val="20"/>
                <w:szCs w:val="20"/>
              </w:rPr>
            </w:pPr>
          </w:p>
        </w:tc>
        <w:tc>
          <w:tcPr>
            <w:tcW w:w="1210" w:type="dxa"/>
            <w:vMerge w:val="continue"/>
            <w:noWrap/>
            <w:tcMar>
              <w:top w:w="15" w:type="dxa"/>
              <w:left w:w="15" w:type="dxa"/>
              <w:right w:w="15" w:type="dxa"/>
            </w:tcMar>
            <w:vAlign w:val="center"/>
          </w:tcPr>
          <w:p w14:paraId="009C3A3A">
            <w:pPr>
              <w:spacing w:line="240" w:lineRule="exact"/>
              <w:jc w:val="center"/>
              <w:rPr>
                <w:rFonts w:ascii="Times New Roman" w:hAnsi="Times New Roman" w:eastAsia="仿宋"/>
                <w:sz w:val="20"/>
                <w:szCs w:val="20"/>
              </w:rPr>
            </w:pPr>
          </w:p>
        </w:tc>
        <w:tc>
          <w:tcPr>
            <w:tcW w:w="1903" w:type="dxa"/>
            <w:vMerge w:val="continue"/>
            <w:noWrap/>
            <w:tcMar>
              <w:top w:w="15" w:type="dxa"/>
              <w:left w:w="15" w:type="dxa"/>
              <w:right w:w="15" w:type="dxa"/>
            </w:tcMar>
            <w:vAlign w:val="center"/>
          </w:tcPr>
          <w:p w14:paraId="65E31425">
            <w:pPr>
              <w:spacing w:line="240" w:lineRule="exact"/>
              <w:rPr>
                <w:rFonts w:ascii="Times New Roman" w:hAnsi="Times New Roman" w:eastAsia="仿宋"/>
                <w:sz w:val="20"/>
                <w:szCs w:val="20"/>
              </w:rPr>
            </w:pPr>
          </w:p>
        </w:tc>
        <w:tc>
          <w:tcPr>
            <w:tcW w:w="1877" w:type="dxa"/>
            <w:vMerge w:val="continue"/>
            <w:noWrap/>
            <w:tcMar>
              <w:top w:w="15" w:type="dxa"/>
              <w:left w:w="15" w:type="dxa"/>
              <w:right w:w="15" w:type="dxa"/>
            </w:tcMar>
            <w:vAlign w:val="center"/>
          </w:tcPr>
          <w:p w14:paraId="4B60B31E">
            <w:pPr>
              <w:spacing w:line="240" w:lineRule="exact"/>
              <w:jc w:val="left"/>
              <w:rPr>
                <w:rFonts w:ascii="Times New Roman" w:hAnsi="Times New Roman" w:eastAsia="仿宋"/>
                <w:spacing w:val="11"/>
                <w:sz w:val="20"/>
                <w:szCs w:val="20"/>
              </w:rPr>
            </w:pPr>
          </w:p>
        </w:tc>
        <w:tc>
          <w:tcPr>
            <w:tcW w:w="4500" w:type="dxa"/>
            <w:noWrap/>
            <w:tcMar>
              <w:top w:w="15" w:type="dxa"/>
              <w:left w:w="15" w:type="dxa"/>
              <w:right w:w="15" w:type="dxa"/>
            </w:tcMar>
            <w:vAlign w:val="center"/>
          </w:tcPr>
          <w:p w14:paraId="71C67B5E">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《四川省城乡环境综合治理条例》</w:t>
            </w:r>
          </w:p>
        </w:tc>
        <w:tc>
          <w:tcPr>
            <w:tcW w:w="2700" w:type="dxa"/>
            <w:vMerge w:val="continue"/>
            <w:noWrap/>
            <w:tcMar>
              <w:top w:w="15" w:type="dxa"/>
              <w:left w:w="15" w:type="dxa"/>
              <w:right w:w="15" w:type="dxa"/>
            </w:tcMar>
            <w:vAlign w:val="center"/>
          </w:tcPr>
          <w:p w14:paraId="1D2EBB69">
            <w:pPr>
              <w:spacing w:line="240" w:lineRule="exact"/>
              <w:rPr>
                <w:rFonts w:ascii="Times New Roman" w:hAnsi="Times New Roman" w:eastAsia="仿宋"/>
                <w:sz w:val="20"/>
                <w:szCs w:val="20"/>
              </w:rPr>
            </w:pPr>
          </w:p>
        </w:tc>
      </w:tr>
      <w:tr w14:paraId="2BB50D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01" w:hRule="atLeast"/>
        </w:trPr>
        <w:tc>
          <w:tcPr>
            <w:tcW w:w="507" w:type="dxa"/>
            <w:noWrap/>
            <w:tcMar>
              <w:top w:w="15" w:type="dxa"/>
              <w:left w:w="15" w:type="dxa"/>
              <w:right w:w="15" w:type="dxa"/>
            </w:tcMar>
            <w:vAlign w:val="center"/>
          </w:tcPr>
          <w:p w14:paraId="4469F045">
            <w:pPr>
              <w:spacing w:line="240" w:lineRule="exact"/>
              <w:ind w:left="384" w:hanging="384"/>
              <w:jc w:val="center"/>
              <w:rPr>
                <w:rFonts w:ascii="Times New Roman" w:hAnsi="Times New Roman" w:eastAsia="仿宋"/>
                <w:sz w:val="20"/>
                <w:szCs w:val="20"/>
              </w:rPr>
            </w:pPr>
            <w:r>
              <w:rPr>
                <w:rFonts w:ascii="Times New Roman" w:hAnsi="Times New Roman" w:eastAsia="仿宋"/>
                <w:sz w:val="20"/>
                <w:szCs w:val="20"/>
              </w:rPr>
              <w:t>108</w:t>
            </w:r>
          </w:p>
        </w:tc>
        <w:tc>
          <w:tcPr>
            <w:tcW w:w="507" w:type="dxa"/>
            <w:noWrap/>
            <w:tcMar>
              <w:top w:w="15" w:type="dxa"/>
              <w:left w:w="15" w:type="dxa"/>
              <w:right w:w="15" w:type="dxa"/>
            </w:tcMar>
            <w:vAlign w:val="center"/>
          </w:tcPr>
          <w:p w14:paraId="237D7C44">
            <w:pPr>
              <w:spacing w:line="240" w:lineRule="exact"/>
              <w:ind w:left="384" w:hanging="384"/>
              <w:jc w:val="center"/>
              <w:rPr>
                <w:rFonts w:ascii="Times New Roman" w:hAnsi="Times New Roman" w:eastAsia="仿宋"/>
                <w:sz w:val="20"/>
                <w:szCs w:val="20"/>
              </w:rPr>
            </w:pPr>
            <w:r>
              <w:rPr>
                <w:rFonts w:ascii="Times New Roman" w:hAnsi="Times New Roman" w:eastAsia="仿宋"/>
                <w:sz w:val="20"/>
                <w:szCs w:val="20"/>
              </w:rPr>
              <w:t>188</w:t>
            </w:r>
          </w:p>
        </w:tc>
        <w:tc>
          <w:tcPr>
            <w:tcW w:w="1571" w:type="dxa"/>
            <w:noWrap/>
            <w:tcMar>
              <w:top w:w="15" w:type="dxa"/>
              <w:left w:w="15" w:type="dxa"/>
              <w:right w:w="15" w:type="dxa"/>
            </w:tcMar>
            <w:vAlign w:val="center"/>
          </w:tcPr>
          <w:p w14:paraId="5DED72CB">
            <w:pPr>
              <w:widowControl/>
              <w:spacing w:line="240" w:lineRule="exact"/>
              <w:textAlignment w:val="center"/>
              <w:rPr>
                <w:rFonts w:ascii="Times New Roman" w:hAnsi="Times New Roman" w:eastAsia="仿宋"/>
                <w:sz w:val="20"/>
                <w:szCs w:val="20"/>
              </w:rPr>
            </w:pPr>
            <w:r>
              <w:rPr>
                <w:rFonts w:hint="eastAsia" w:ascii="Times New Roman" w:hAnsi="Times New Roman" w:eastAsia="仿宋"/>
                <w:kern w:val="0"/>
                <w:sz w:val="20"/>
                <w:szCs w:val="20"/>
              </w:rPr>
              <w:t>临时性建筑物搭建、堆放物料、占道施工审批</w:t>
            </w:r>
          </w:p>
        </w:tc>
        <w:tc>
          <w:tcPr>
            <w:tcW w:w="1210" w:type="dxa"/>
            <w:noWrap/>
            <w:tcMar>
              <w:top w:w="15" w:type="dxa"/>
              <w:left w:w="15" w:type="dxa"/>
              <w:right w:w="15" w:type="dxa"/>
            </w:tcMar>
            <w:vAlign w:val="center"/>
          </w:tcPr>
          <w:p w14:paraId="4580462C">
            <w:pPr>
              <w:widowControl/>
              <w:spacing w:line="240" w:lineRule="exact"/>
              <w:jc w:val="center"/>
              <w:textAlignment w:val="center"/>
              <w:rPr>
                <w:rFonts w:ascii="Times New Roman" w:hAnsi="Times New Roman" w:eastAsia="仿宋"/>
                <w:sz w:val="20"/>
                <w:szCs w:val="20"/>
              </w:rPr>
            </w:pPr>
            <w:r>
              <w:rPr>
                <w:rFonts w:hint="eastAsia" w:ascii="Times New Roman" w:hAnsi="Times New Roman" w:eastAsia="仿宋"/>
                <w:kern w:val="0"/>
                <w:sz w:val="20"/>
                <w:szCs w:val="20"/>
              </w:rPr>
              <w:t>市住房城乡建设局</w:t>
            </w:r>
          </w:p>
        </w:tc>
        <w:tc>
          <w:tcPr>
            <w:tcW w:w="1903" w:type="dxa"/>
            <w:noWrap/>
            <w:tcMar>
              <w:top w:w="15" w:type="dxa"/>
              <w:left w:w="15" w:type="dxa"/>
              <w:right w:w="15" w:type="dxa"/>
            </w:tcMar>
            <w:vAlign w:val="center"/>
          </w:tcPr>
          <w:p w14:paraId="5E4791F8">
            <w:pPr>
              <w:widowControl/>
              <w:spacing w:line="240" w:lineRule="exact"/>
              <w:textAlignment w:val="center"/>
              <w:rPr>
                <w:rFonts w:ascii="Times New Roman" w:hAnsi="Times New Roman" w:eastAsia="仿宋"/>
                <w:sz w:val="20"/>
                <w:szCs w:val="20"/>
              </w:rPr>
            </w:pPr>
            <w:r>
              <w:rPr>
                <w:rFonts w:hint="eastAsia" w:ascii="Times New Roman" w:hAnsi="Times New Roman" w:eastAsia="仿宋"/>
                <w:kern w:val="0"/>
                <w:sz w:val="20"/>
                <w:szCs w:val="20"/>
              </w:rPr>
              <w:t>设区的市级、县级住房城乡建设部门</w:t>
            </w:r>
          </w:p>
        </w:tc>
        <w:tc>
          <w:tcPr>
            <w:tcW w:w="1877" w:type="dxa"/>
            <w:noWrap/>
            <w:tcMar>
              <w:top w:w="15" w:type="dxa"/>
              <w:left w:w="15" w:type="dxa"/>
              <w:right w:w="15" w:type="dxa"/>
            </w:tcMar>
            <w:vAlign w:val="center"/>
          </w:tcPr>
          <w:p w14:paraId="64BD67F3">
            <w:pPr>
              <w:widowControl/>
              <w:spacing w:line="240" w:lineRule="exact"/>
              <w:jc w:val="left"/>
              <w:textAlignment w:val="center"/>
              <w:rPr>
                <w:rFonts w:ascii="Times New Roman" w:hAnsi="Times New Roman" w:eastAsia="仿宋"/>
                <w:spacing w:val="11"/>
                <w:sz w:val="20"/>
                <w:szCs w:val="20"/>
              </w:rPr>
            </w:pPr>
            <w:r>
              <w:rPr>
                <w:rFonts w:hint="eastAsia" w:ascii="Times New Roman" w:hAnsi="Times New Roman" w:eastAsia="仿宋"/>
                <w:spacing w:val="11"/>
                <w:kern w:val="0"/>
                <w:sz w:val="20"/>
                <w:szCs w:val="20"/>
              </w:rPr>
              <w:t>《城市市容和环境卫生管理条例》</w:t>
            </w:r>
          </w:p>
        </w:tc>
        <w:tc>
          <w:tcPr>
            <w:tcW w:w="4500" w:type="dxa"/>
            <w:noWrap/>
            <w:tcMar>
              <w:top w:w="15" w:type="dxa"/>
              <w:left w:w="15" w:type="dxa"/>
              <w:right w:w="15" w:type="dxa"/>
            </w:tcMar>
            <w:vAlign w:val="center"/>
          </w:tcPr>
          <w:p w14:paraId="077E0069">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《城市市容和环境卫生管理条例》</w:t>
            </w:r>
          </w:p>
        </w:tc>
        <w:tc>
          <w:tcPr>
            <w:tcW w:w="2700" w:type="dxa"/>
            <w:noWrap/>
            <w:tcMar>
              <w:top w:w="15" w:type="dxa"/>
              <w:left w:w="15" w:type="dxa"/>
              <w:right w:w="15" w:type="dxa"/>
            </w:tcMar>
            <w:vAlign w:val="center"/>
          </w:tcPr>
          <w:p w14:paraId="606B6410">
            <w:pPr>
              <w:spacing w:line="240" w:lineRule="exact"/>
              <w:rPr>
                <w:rFonts w:ascii="Times New Roman" w:hAnsi="Times New Roman" w:eastAsia="仿宋"/>
                <w:sz w:val="20"/>
                <w:szCs w:val="20"/>
              </w:rPr>
            </w:pPr>
          </w:p>
        </w:tc>
      </w:tr>
      <w:tr w14:paraId="55FC36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5" w:hRule="atLeast"/>
        </w:trPr>
        <w:tc>
          <w:tcPr>
            <w:tcW w:w="507" w:type="dxa"/>
            <w:vMerge w:val="restart"/>
            <w:noWrap/>
            <w:tcMar>
              <w:top w:w="15" w:type="dxa"/>
              <w:left w:w="15" w:type="dxa"/>
              <w:right w:w="15" w:type="dxa"/>
            </w:tcMar>
            <w:vAlign w:val="center"/>
          </w:tcPr>
          <w:p w14:paraId="3942306C">
            <w:pPr>
              <w:widowControl/>
              <w:spacing w:line="240" w:lineRule="exact"/>
              <w:ind w:left="384" w:hanging="384"/>
              <w:jc w:val="center"/>
              <w:textAlignment w:val="center"/>
              <w:rPr>
                <w:rFonts w:ascii="Times New Roman" w:hAnsi="Times New Roman" w:eastAsia="仿宋"/>
                <w:sz w:val="20"/>
                <w:szCs w:val="20"/>
              </w:rPr>
            </w:pPr>
            <w:r>
              <w:rPr>
                <w:rFonts w:ascii="Times New Roman" w:hAnsi="Times New Roman" w:eastAsia="仿宋"/>
                <w:sz w:val="20"/>
                <w:szCs w:val="20"/>
              </w:rPr>
              <w:t>109</w:t>
            </w:r>
          </w:p>
        </w:tc>
        <w:tc>
          <w:tcPr>
            <w:tcW w:w="507" w:type="dxa"/>
            <w:vMerge w:val="restart"/>
            <w:noWrap/>
            <w:tcMar>
              <w:top w:w="15" w:type="dxa"/>
              <w:left w:w="15" w:type="dxa"/>
              <w:right w:w="15" w:type="dxa"/>
            </w:tcMar>
            <w:vAlign w:val="center"/>
          </w:tcPr>
          <w:p w14:paraId="4154671D">
            <w:pPr>
              <w:widowControl/>
              <w:spacing w:line="240" w:lineRule="exact"/>
              <w:ind w:left="384" w:hanging="384"/>
              <w:jc w:val="center"/>
              <w:textAlignment w:val="center"/>
              <w:rPr>
                <w:rFonts w:ascii="Times New Roman" w:hAnsi="Times New Roman" w:eastAsia="仿宋"/>
                <w:sz w:val="20"/>
                <w:szCs w:val="20"/>
              </w:rPr>
            </w:pPr>
            <w:r>
              <w:rPr>
                <w:rFonts w:ascii="Times New Roman" w:hAnsi="Times New Roman" w:eastAsia="仿宋"/>
                <w:sz w:val="20"/>
                <w:szCs w:val="20"/>
              </w:rPr>
              <w:t>189</w:t>
            </w:r>
          </w:p>
        </w:tc>
        <w:tc>
          <w:tcPr>
            <w:tcW w:w="1571" w:type="dxa"/>
            <w:vMerge w:val="restart"/>
            <w:noWrap/>
            <w:tcMar>
              <w:top w:w="15" w:type="dxa"/>
              <w:left w:w="15" w:type="dxa"/>
              <w:right w:w="15" w:type="dxa"/>
            </w:tcMar>
            <w:vAlign w:val="center"/>
          </w:tcPr>
          <w:p w14:paraId="35ADB008">
            <w:pPr>
              <w:widowControl/>
              <w:spacing w:line="240" w:lineRule="exact"/>
              <w:textAlignment w:val="center"/>
              <w:rPr>
                <w:rFonts w:ascii="Times New Roman" w:hAnsi="Times New Roman" w:eastAsia="仿宋"/>
                <w:sz w:val="20"/>
                <w:szCs w:val="20"/>
              </w:rPr>
            </w:pPr>
            <w:r>
              <w:rPr>
                <w:rFonts w:hint="eastAsia" w:ascii="Times New Roman" w:hAnsi="Times New Roman" w:eastAsia="仿宋"/>
                <w:kern w:val="0"/>
                <w:sz w:val="20"/>
                <w:szCs w:val="20"/>
              </w:rPr>
              <w:t>建筑起重机械使用登记</w:t>
            </w:r>
          </w:p>
        </w:tc>
        <w:tc>
          <w:tcPr>
            <w:tcW w:w="1210" w:type="dxa"/>
            <w:vMerge w:val="restart"/>
            <w:noWrap/>
            <w:tcMar>
              <w:top w:w="15" w:type="dxa"/>
              <w:left w:w="15" w:type="dxa"/>
              <w:right w:w="15" w:type="dxa"/>
            </w:tcMar>
            <w:vAlign w:val="center"/>
          </w:tcPr>
          <w:p w14:paraId="685D1103">
            <w:pPr>
              <w:widowControl/>
              <w:spacing w:line="240" w:lineRule="exact"/>
              <w:jc w:val="center"/>
              <w:textAlignment w:val="center"/>
              <w:rPr>
                <w:rFonts w:ascii="Times New Roman" w:hAnsi="Times New Roman" w:eastAsia="仿宋"/>
                <w:sz w:val="20"/>
                <w:szCs w:val="20"/>
              </w:rPr>
            </w:pPr>
            <w:r>
              <w:rPr>
                <w:rFonts w:hint="eastAsia" w:ascii="Times New Roman" w:hAnsi="Times New Roman" w:eastAsia="仿宋"/>
                <w:kern w:val="0"/>
                <w:sz w:val="20"/>
                <w:szCs w:val="20"/>
              </w:rPr>
              <w:t>市住房城乡建设局</w:t>
            </w:r>
          </w:p>
        </w:tc>
        <w:tc>
          <w:tcPr>
            <w:tcW w:w="1903" w:type="dxa"/>
            <w:vMerge w:val="restart"/>
            <w:noWrap/>
            <w:tcMar>
              <w:top w:w="15" w:type="dxa"/>
              <w:left w:w="15" w:type="dxa"/>
              <w:right w:w="15" w:type="dxa"/>
            </w:tcMar>
            <w:vAlign w:val="center"/>
          </w:tcPr>
          <w:p w14:paraId="3F3F6F5B">
            <w:pPr>
              <w:widowControl/>
              <w:spacing w:line="240" w:lineRule="exact"/>
              <w:textAlignment w:val="center"/>
              <w:rPr>
                <w:rFonts w:ascii="Times New Roman" w:hAnsi="Times New Roman" w:eastAsia="仿宋"/>
                <w:sz w:val="20"/>
                <w:szCs w:val="20"/>
              </w:rPr>
            </w:pPr>
            <w:r>
              <w:rPr>
                <w:rFonts w:hint="eastAsia" w:ascii="Times New Roman" w:hAnsi="Times New Roman" w:eastAsia="仿宋"/>
                <w:kern w:val="0"/>
                <w:sz w:val="20"/>
                <w:szCs w:val="20"/>
              </w:rPr>
              <w:t>设区的市级、县级住房城乡建设部门</w:t>
            </w:r>
          </w:p>
        </w:tc>
        <w:tc>
          <w:tcPr>
            <w:tcW w:w="1877" w:type="dxa"/>
            <w:vMerge w:val="restart"/>
            <w:noWrap/>
            <w:tcMar>
              <w:top w:w="15" w:type="dxa"/>
              <w:left w:w="15" w:type="dxa"/>
              <w:right w:w="15" w:type="dxa"/>
            </w:tcMar>
            <w:vAlign w:val="center"/>
          </w:tcPr>
          <w:p w14:paraId="294A5A56">
            <w:pPr>
              <w:widowControl/>
              <w:spacing w:line="240" w:lineRule="exact"/>
              <w:jc w:val="left"/>
              <w:textAlignment w:val="center"/>
              <w:rPr>
                <w:rFonts w:ascii="Times New Roman" w:hAnsi="Times New Roman" w:eastAsia="仿宋"/>
                <w:spacing w:val="11"/>
                <w:sz w:val="20"/>
                <w:szCs w:val="20"/>
              </w:rPr>
            </w:pPr>
            <w:r>
              <w:rPr>
                <w:rFonts w:hint="eastAsia" w:ascii="Times New Roman" w:hAnsi="Times New Roman" w:eastAsia="仿宋"/>
                <w:spacing w:val="11"/>
                <w:kern w:val="0"/>
                <w:sz w:val="20"/>
                <w:szCs w:val="20"/>
              </w:rPr>
              <w:t>《中华人民共和国特种设备安全法》</w:t>
            </w:r>
          </w:p>
        </w:tc>
        <w:tc>
          <w:tcPr>
            <w:tcW w:w="4500" w:type="dxa"/>
            <w:noWrap/>
            <w:tcMar>
              <w:top w:w="15" w:type="dxa"/>
              <w:left w:w="15" w:type="dxa"/>
              <w:right w:w="15" w:type="dxa"/>
            </w:tcMar>
            <w:vAlign w:val="center"/>
          </w:tcPr>
          <w:p w14:paraId="345D3659">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《中华人民共和国特种设备安全法》</w:t>
            </w:r>
          </w:p>
        </w:tc>
        <w:tc>
          <w:tcPr>
            <w:tcW w:w="2700" w:type="dxa"/>
            <w:vMerge w:val="restart"/>
            <w:noWrap/>
            <w:tcMar>
              <w:top w:w="15" w:type="dxa"/>
              <w:left w:w="15" w:type="dxa"/>
              <w:right w:w="15" w:type="dxa"/>
            </w:tcMar>
            <w:vAlign w:val="center"/>
          </w:tcPr>
          <w:p w14:paraId="6FCD0FAB">
            <w:pPr>
              <w:spacing w:line="240" w:lineRule="exact"/>
              <w:rPr>
                <w:rFonts w:ascii="Times New Roman" w:hAnsi="Times New Roman" w:eastAsia="仿宋"/>
                <w:sz w:val="20"/>
                <w:szCs w:val="20"/>
              </w:rPr>
            </w:pPr>
          </w:p>
        </w:tc>
      </w:tr>
      <w:tr w14:paraId="3804AC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6" w:hRule="atLeast"/>
        </w:trPr>
        <w:tc>
          <w:tcPr>
            <w:tcW w:w="507" w:type="dxa"/>
            <w:vMerge w:val="continue"/>
            <w:noWrap/>
            <w:tcMar>
              <w:top w:w="15" w:type="dxa"/>
              <w:left w:w="15" w:type="dxa"/>
              <w:right w:w="15" w:type="dxa"/>
            </w:tcMar>
            <w:vAlign w:val="center"/>
          </w:tcPr>
          <w:p w14:paraId="3FF8F27D">
            <w:pPr>
              <w:widowControl/>
              <w:spacing w:line="240" w:lineRule="exact"/>
              <w:jc w:val="center"/>
              <w:textAlignment w:val="center"/>
              <w:rPr>
                <w:rFonts w:ascii="Times New Roman" w:hAnsi="Times New Roman" w:eastAsia="仿宋"/>
                <w:sz w:val="20"/>
                <w:szCs w:val="20"/>
              </w:rPr>
            </w:pPr>
          </w:p>
        </w:tc>
        <w:tc>
          <w:tcPr>
            <w:tcW w:w="507" w:type="dxa"/>
            <w:vMerge w:val="continue"/>
            <w:noWrap/>
            <w:tcMar>
              <w:top w:w="15" w:type="dxa"/>
              <w:left w:w="15" w:type="dxa"/>
              <w:right w:w="15" w:type="dxa"/>
            </w:tcMar>
            <w:vAlign w:val="center"/>
          </w:tcPr>
          <w:p w14:paraId="1B02887F">
            <w:pPr>
              <w:widowControl/>
              <w:spacing w:line="240" w:lineRule="exact"/>
              <w:jc w:val="center"/>
              <w:textAlignment w:val="center"/>
              <w:rPr>
                <w:rFonts w:ascii="Times New Roman" w:hAnsi="Times New Roman" w:eastAsia="仿宋"/>
                <w:sz w:val="20"/>
                <w:szCs w:val="20"/>
              </w:rPr>
            </w:pPr>
          </w:p>
        </w:tc>
        <w:tc>
          <w:tcPr>
            <w:tcW w:w="1571" w:type="dxa"/>
            <w:vMerge w:val="continue"/>
            <w:noWrap/>
            <w:tcMar>
              <w:top w:w="15" w:type="dxa"/>
              <w:left w:w="15" w:type="dxa"/>
              <w:right w:w="15" w:type="dxa"/>
            </w:tcMar>
            <w:vAlign w:val="center"/>
          </w:tcPr>
          <w:p w14:paraId="656E0792">
            <w:pPr>
              <w:widowControl/>
              <w:spacing w:line="240" w:lineRule="exact"/>
              <w:rPr>
                <w:rFonts w:ascii="Times New Roman" w:hAnsi="Times New Roman" w:eastAsia="仿宋"/>
                <w:sz w:val="20"/>
                <w:szCs w:val="20"/>
              </w:rPr>
            </w:pPr>
          </w:p>
        </w:tc>
        <w:tc>
          <w:tcPr>
            <w:tcW w:w="1210" w:type="dxa"/>
            <w:vMerge w:val="continue"/>
            <w:noWrap/>
            <w:tcMar>
              <w:top w:w="15" w:type="dxa"/>
              <w:left w:w="15" w:type="dxa"/>
              <w:right w:w="15" w:type="dxa"/>
            </w:tcMar>
            <w:vAlign w:val="center"/>
          </w:tcPr>
          <w:p w14:paraId="5820425B">
            <w:pPr>
              <w:widowControl/>
              <w:spacing w:line="240" w:lineRule="exact"/>
              <w:jc w:val="center"/>
              <w:rPr>
                <w:rFonts w:ascii="Times New Roman" w:hAnsi="Times New Roman" w:eastAsia="仿宋"/>
                <w:sz w:val="20"/>
                <w:szCs w:val="20"/>
              </w:rPr>
            </w:pPr>
          </w:p>
        </w:tc>
        <w:tc>
          <w:tcPr>
            <w:tcW w:w="1903" w:type="dxa"/>
            <w:vMerge w:val="continue"/>
            <w:noWrap/>
            <w:tcMar>
              <w:top w:w="15" w:type="dxa"/>
              <w:left w:w="15" w:type="dxa"/>
              <w:right w:w="15" w:type="dxa"/>
            </w:tcMar>
            <w:vAlign w:val="center"/>
          </w:tcPr>
          <w:p w14:paraId="35BFA540">
            <w:pPr>
              <w:widowControl/>
              <w:spacing w:line="240" w:lineRule="exact"/>
              <w:rPr>
                <w:rFonts w:ascii="Times New Roman" w:hAnsi="Times New Roman" w:eastAsia="仿宋"/>
                <w:sz w:val="20"/>
                <w:szCs w:val="20"/>
              </w:rPr>
            </w:pPr>
          </w:p>
        </w:tc>
        <w:tc>
          <w:tcPr>
            <w:tcW w:w="1877" w:type="dxa"/>
            <w:vMerge w:val="continue"/>
            <w:noWrap/>
            <w:tcMar>
              <w:top w:w="15" w:type="dxa"/>
              <w:left w:w="15" w:type="dxa"/>
              <w:right w:w="15" w:type="dxa"/>
            </w:tcMar>
            <w:vAlign w:val="center"/>
          </w:tcPr>
          <w:p w14:paraId="5546304F">
            <w:pPr>
              <w:widowControl/>
              <w:spacing w:line="240" w:lineRule="exact"/>
              <w:jc w:val="left"/>
              <w:rPr>
                <w:rFonts w:ascii="Times New Roman" w:hAnsi="Times New Roman" w:eastAsia="仿宋"/>
                <w:sz w:val="20"/>
                <w:szCs w:val="20"/>
              </w:rPr>
            </w:pPr>
          </w:p>
        </w:tc>
        <w:tc>
          <w:tcPr>
            <w:tcW w:w="4500" w:type="dxa"/>
            <w:noWrap/>
            <w:tcMar>
              <w:top w:w="15" w:type="dxa"/>
              <w:left w:w="15" w:type="dxa"/>
              <w:right w:w="15" w:type="dxa"/>
            </w:tcMar>
            <w:vAlign w:val="center"/>
          </w:tcPr>
          <w:p w14:paraId="30720F7B">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《建设工程安全生产管理条例》</w:t>
            </w:r>
          </w:p>
        </w:tc>
        <w:tc>
          <w:tcPr>
            <w:tcW w:w="2700" w:type="dxa"/>
            <w:vMerge w:val="continue"/>
            <w:noWrap/>
            <w:tcMar>
              <w:top w:w="15" w:type="dxa"/>
              <w:left w:w="15" w:type="dxa"/>
              <w:right w:w="15" w:type="dxa"/>
            </w:tcMar>
            <w:vAlign w:val="center"/>
          </w:tcPr>
          <w:p w14:paraId="54C0EDF0">
            <w:pPr>
              <w:spacing w:line="240" w:lineRule="exact"/>
              <w:rPr>
                <w:rFonts w:ascii="Times New Roman" w:hAnsi="Times New Roman" w:eastAsia="仿宋"/>
                <w:sz w:val="20"/>
                <w:szCs w:val="20"/>
              </w:rPr>
            </w:pPr>
          </w:p>
        </w:tc>
      </w:tr>
      <w:tr w14:paraId="72489E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2" w:hRule="atLeast"/>
        </w:trPr>
        <w:tc>
          <w:tcPr>
            <w:tcW w:w="507" w:type="dxa"/>
            <w:vMerge w:val="continue"/>
            <w:noWrap/>
            <w:tcMar>
              <w:top w:w="15" w:type="dxa"/>
              <w:left w:w="15" w:type="dxa"/>
              <w:right w:w="15" w:type="dxa"/>
            </w:tcMar>
            <w:vAlign w:val="center"/>
          </w:tcPr>
          <w:p w14:paraId="38EB3EC9">
            <w:pPr>
              <w:widowControl/>
              <w:spacing w:line="240" w:lineRule="exact"/>
              <w:jc w:val="center"/>
              <w:textAlignment w:val="center"/>
              <w:rPr>
                <w:rFonts w:ascii="Times New Roman" w:hAnsi="Times New Roman" w:eastAsia="仿宋"/>
                <w:sz w:val="20"/>
                <w:szCs w:val="20"/>
              </w:rPr>
            </w:pPr>
          </w:p>
        </w:tc>
        <w:tc>
          <w:tcPr>
            <w:tcW w:w="507" w:type="dxa"/>
            <w:vMerge w:val="continue"/>
            <w:noWrap/>
            <w:tcMar>
              <w:top w:w="15" w:type="dxa"/>
              <w:left w:w="15" w:type="dxa"/>
              <w:right w:w="15" w:type="dxa"/>
            </w:tcMar>
            <w:vAlign w:val="center"/>
          </w:tcPr>
          <w:p w14:paraId="5593CDDB">
            <w:pPr>
              <w:widowControl/>
              <w:spacing w:line="240" w:lineRule="exact"/>
              <w:jc w:val="center"/>
              <w:textAlignment w:val="center"/>
              <w:rPr>
                <w:rFonts w:ascii="Times New Roman" w:hAnsi="Times New Roman" w:eastAsia="仿宋"/>
                <w:sz w:val="20"/>
                <w:szCs w:val="20"/>
              </w:rPr>
            </w:pPr>
          </w:p>
        </w:tc>
        <w:tc>
          <w:tcPr>
            <w:tcW w:w="1571" w:type="dxa"/>
            <w:vMerge w:val="continue"/>
            <w:noWrap/>
            <w:tcMar>
              <w:top w:w="15" w:type="dxa"/>
              <w:left w:w="15" w:type="dxa"/>
              <w:right w:w="15" w:type="dxa"/>
            </w:tcMar>
            <w:vAlign w:val="center"/>
          </w:tcPr>
          <w:p w14:paraId="61EAE4F7">
            <w:pPr>
              <w:widowControl/>
              <w:spacing w:line="240" w:lineRule="exact"/>
              <w:rPr>
                <w:rFonts w:ascii="Times New Roman" w:hAnsi="Times New Roman" w:eastAsia="仿宋"/>
                <w:sz w:val="20"/>
                <w:szCs w:val="20"/>
              </w:rPr>
            </w:pPr>
          </w:p>
        </w:tc>
        <w:tc>
          <w:tcPr>
            <w:tcW w:w="1210" w:type="dxa"/>
            <w:vMerge w:val="continue"/>
            <w:noWrap/>
            <w:tcMar>
              <w:top w:w="15" w:type="dxa"/>
              <w:left w:w="15" w:type="dxa"/>
              <w:right w:w="15" w:type="dxa"/>
            </w:tcMar>
            <w:vAlign w:val="center"/>
          </w:tcPr>
          <w:p w14:paraId="5ED283CF">
            <w:pPr>
              <w:widowControl/>
              <w:spacing w:line="240" w:lineRule="exact"/>
              <w:jc w:val="center"/>
              <w:rPr>
                <w:rFonts w:ascii="Times New Roman" w:hAnsi="Times New Roman" w:eastAsia="仿宋"/>
                <w:sz w:val="20"/>
                <w:szCs w:val="20"/>
              </w:rPr>
            </w:pPr>
          </w:p>
        </w:tc>
        <w:tc>
          <w:tcPr>
            <w:tcW w:w="1903" w:type="dxa"/>
            <w:vMerge w:val="continue"/>
            <w:noWrap/>
            <w:tcMar>
              <w:top w:w="15" w:type="dxa"/>
              <w:left w:w="15" w:type="dxa"/>
              <w:right w:w="15" w:type="dxa"/>
            </w:tcMar>
            <w:vAlign w:val="center"/>
          </w:tcPr>
          <w:p w14:paraId="40B2CBE3">
            <w:pPr>
              <w:widowControl/>
              <w:spacing w:line="240" w:lineRule="exact"/>
              <w:rPr>
                <w:rFonts w:ascii="Times New Roman" w:hAnsi="Times New Roman" w:eastAsia="仿宋"/>
                <w:sz w:val="20"/>
                <w:szCs w:val="20"/>
              </w:rPr>
            </w:pPr>
          </w:p>
        </w:tc>
        <w:tc>
          <w:tcPr>
            <w:tcW w:w="1877" w:type="dxa"/>
            <w:noWrap/>
            <w:tcMar>
              <w:top w:w="15" w:type="dxa"/>
              <w:left w:w="15" w:type="dxa"/>
              <w:right w:w="15" w:type="dxa"/>
            </w:tcMar>
            <w:vAlign w:val="center"/>
          </w:tcPr>
          <w:p w14:paraId="4AAF7A14">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《建设工程安全生产管理条例》</w:t>
            </w:r>
          </w:p>
        </w:tc>
        <w:tc>
          <w:tcPr>
            <w:tcW w:w="4500" w:type="dxa"/>
            <w:noWrap/>
            <w:tcMar>
              <w:top w:w="15" w:type="dxa"/>
              <w:left w:w="15" w:type="dxa"/>
              <w:right w:w="15" w:type="dxa"/>
            </w:tcMar>
            <w:vAlign w:val="center"/>
          </w:tcPr>
          <w:p w14:paraId="4409F9B3">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《建筑起重机械安全监督管理规定》</w:t>
            </w:r>
          </w:p>
        </w:tc>
        <w:tc>
          <w:tcPr>
            <w:tcW w:w="2700" w:type="dxa"/>
            <w:vMerge w:val="continue"/>
            <w:noWrap/>
            <w:tcMar>
              <w:top w:w="15" w:type="dxa"/>
              <w:left w:w="15" w:type="dxa"/>
              <w:right w:w="15" w:type="dxa"/>
            </w:tcMar>
            <w:vAlign w:val="center"/>
          </w:tcPr>
          <w:p w14:paraId="03BE77C8">
            <w:pPr>
              <w:spacing w:line="240" w:lineRule="exact"/>
              <w:rPr>
                <w:rFonts w:ascii="Times New Roman" w:hAnsi="Times New Roman" w:eastAsia="仿宋"/>
                <w:sz w:val="20"/>
                <w:szCs w:val="20"/>
              </w:rPr>
            </w:pPr>
          </w:p>
        </w:tc>
      </w:tr>
      <w:tr w14:paraId="5F1B6E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6" w:hRule="atLeast"/>
        </w:trPr>
        <w:tc>
          <w:tcPr>
            <w:tcW w:w="507" w:type="dxa"/>
            <w:vMerge w:val="restart"/>
            <w:noWrap/>
            <w:tcMar>
              <w:top w:w="15" w:type="dxa"/>
              <w:left w:w="15" w:type="dxa"/>
              <w:right w:w="15" w:type="dxa"/>
            </w:tcMar>
            <w:vAlign w:val="center"/>
          </w:tcPr>
          <w:p w14:paraId="48D13D1E">
            <w:pPr>
              <w:widowControl/>
              <w:spacing w:line="240" w:lineRule="exact"/>
              <w:ind w:left="384" w:hanging="384"/>
              <w:jc w:val="center"/>
              <w:textAlignment w:val="center"/>
              <w:rPr>
                <w:rFonts w:ascii="Times New Roman" w:hAnsi="Times New Roman" w:eastAsia="仿宋"/>
                <w:sz w:val="20"/>
                <w:szCs w:val="20"/>
              </w:rPr>
            </w:pPr>
            <w:r>
              <w:rPr>
                <w:rFonts w:ascii="Times New Roman" w:hAnsi="Times New Roman" w:eastAsia="仿宋"/>
                <w:sz w:val="20"/>
                <w:szCs w:val="20"/>
              </w:rPr>
              <w:t>110</w:t>
            </w:r>
          </w:p>
        </w:tc>
        <w:tc>
          <w:tcPr>
            <w:tcW w:w="507" w:type="dxa"/>
            <w:vMerge w:val="restart"/>
            <w:noWrap/>
            <w:tcMar>
              <w:top w:w="15" w:type="dxa"/>
              <w:left w:w="15" w:type="dxa"/>
              <w:right w:w="15" w:type="dxa"/>
            </w:tcMar>
            <w:vAlign w:val="center"/>
          </w:tcPr>
          <w:p w14:paraId="4A1DEA01">
            <w:pPr>
              <w:widowControl/>
              <w:spacing w:line="240" w:lineRule="exact"/>
              <w:ind w:left="384" w:hanging="384"/>
              <w:jc w:val="center"/>
              <w:textAlignment w:val="center"/>
              <w:rPr>
                <w:rFonts w:ascii="Times New Roman" w:hAnsi="Times New Roman" w:eastAsia="仿宋"/>
                <w:sz w:val="20"/>
                <w:szCs w:val="20"/>
              </w:rPr>
            </w:pPr>
            <w:r>
              <w:rPr>
                <w:rFonts w:ascii="Times New Roman" w:hAnsi="Times New Roman" w:eastAsia="仿宋"/>
                <w:sz w:val="20"/>
                <w:szCs w:val="20"/>
              </w:rPr>
              <w:t>190</w:t>
            </w:r>
          </w:p>
        </w:tc>
        <w:tc>
          <w:tcPr>
            <w:tcW w:w="1571" w:type="dxa"/>
            <w:vMerge w:val="restart"/>
            <w:noWrap/>
            <w:tcMar>
              <w:top w:w="15" w:type="dxa"/>
              <w:left w:w="15" w:type="dxa"/>
              <w:right w:w="15" w:type="dxa"/>
            </w:tcMar>
            <w:vAlign w:val="center"/>
          </w:tcPr>
          <w:p w14:paraId="1A9B828F">
            <w:pPr>
              <w:widowControl/>
              <w:spacing w:line="240" w:lineRule="exact"/>
              <w:textAlignment w:val="center"/>
              <w:rPr>
                <w:rFonts w:ascii="Times New Roman" w:hAnsi="Times New Roman" w:eastAsia="仿宋"/>
                <w:sz w:val="20"/>
                <w:szCs w:val="20"/>
              </w:rPr>
            </w:pPr>
            <w:r>
              <w:rPr>
                <w:rFonts w:hint="eastAsia" w:ascii="Times New Roman" w:hAnsi="Times New Roman" w:eastAsia="仿宋"/>
                <w:kern w:val="0"/>
                <w:sz w:val="20"/>
                <w:szCs w:val="20"/>
              </w:rPr>
              <w:t>公路建设项目设计文件审批</w:t>
            </w:r>
          </w:p>
        </w:tc>
        <w:tc>
          <w:tcPr>
            <w:tcW w:w="1210" w:type="dxa"/>
            <w:vMerge w:val="restart"/>
            <w:noWrap/>
            <w:tcMar>
              <w:top w:w="15" w:type="dxa"/>
              <w:left w:w="15" w:type="dxa"/>
              <w:right w:w="15" w:type="dxa"/>
            </w:tcMar>
            <w:vAlign w:val="center"/>
          </w:tcPr>
          <w:p w14:paraId="0365BB71">
            <w:pPr>
              <w:widowControl/>
              <w:spacing w:line="240" w:lineRule="exact"/>
              <w:jc w:val="center"/>
              <w:textAlignment w:val="center"/>
              <w:rPr>
                <w:rFonts w:ascii="Times New Roman" w:hAnsi="Times New Roman" w:eastAsia="仿宋"/>
                <w:kern w:val="0"/>
                <w:sz w:val="20"/>
                <w:szCs w:val="20"/>
              </w:rPr>
            </w:pPr>
            <w:r>
              <w:rPr>
                <w:rFonts w:hint="eastAsia" w:ascii="Times New Roman" w:hAnsi="Times New Roman" w:eastAsia="仿宋"/>
                <w:kern w:val="0"/>
                <w:sz w:val="20"/>
                <w:szCs w:val="20"/>
              </w:rPr>
              <w:t>市交通</w:t>
            </w:r>
          </w:p>
          <w:p w14:paraId="65ED0B03">
            <w:pPr>
              <w:widowControl/>
              <w:spacing w:line="240" w:lineRule="exact"/>
              <w:jc w:val="center"/>
              <w:textAlignment w:val="center"/>
              <w:rPr>
                <w:rFonts w:ascii="Times New Roman" w:hAnsi="Times New Roman" w:eastAsia="仿宋"/>
                <w:sz w:val="20"/>
                <w:szCs w:val="20"/>
              </w:rPr>
            </w:pPr>
            <w:r>
              <w:rPr>
                <w:rFonts w:hint="eastAsia" w:ascii="Times New Roman" w:hAnsi="Times New Roman" w:eastAsia="仿宋"/>
                <w:kern w:val="0"/>
                <w:sz w:val="20"/>
                <w:szCs w:val="20"/>
              </w:rPr>
              <w:t>运输局</w:t>
            </w:r>
          </w:p>
        </w:tc>
        <w:tc>
          <w:tcPr>
            <w:tcW w:w="1903" w:type="dxa"/>
            <w:vMerge w:val="restart"/>
            <w:noWrap/>
            <w:tcMar>
              <w:top w:w="15" w:type="dxa"/>
              <w:left w:w="15" w:type="dxa"/>
              <w:right w:w="15" w:type="dxa"/>
            </w:tcMar>
            <w:vAlign w:val="center"/>
          </w:tcPr>
          <w:p w14:paraId="64A230E2">
            <w:pPr>
              <w:widowControl/>
              <w:spacing w:line="240" w:lineRule="exact"/>
              <w:textAlignment w:val="center"/>
              <w:rPr>
                <w:rFonts w:ascii="Times New Roman" w:hAnsi="Times New Roman" w:eastAsia="仿宋"/>
                <w:sz w:val="20"/>
                <w:szCs w:val="20"/>
              </w:rPr>
            </w:pPr>
            <w:r>
              <w:rPr>
                <w:rFonts w:hint="eastAsia" w:ascii="Times New Roman" w:hAnsi="Times New Roman" w:eastAsia="仿宋"/>
                <w:kern w:val="0"/>
                <w:sz w:val="20"/>
                <w:szCs w:val="20"/>
              </w:rPr>
              <w:t>设区的市级、县级交通运输部门</w:t>
            </w:r>
          </w:p>
        </w:tc>
        <w:tc>
          <w:tcPr>
            <w:tcW w:w="1877" w:type="dxa"/>
            <w:vMerge w:val="restart"/>
            <w:noWrap/>
            <w:tcMar>
              <w:top w:w="15" w:type="dxa"/>
              <w:left w:w="15" w:type="dxa"/>
              <w:right w:w="15" w:type="dxa"/>
            </w:tcMar>
            <w:vAlign w:val="center"/>
          </w:tcPr>
          <w:p w14:paraId="53C4A835">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《中华人民共和国公路法》</w:t>
            </w:r>
          </w:p>
        </w:tc>
        <w:tc>
          <w:tcPr>
            <w:tcW w:w="4500" w:type="dxa"/>
            <w:noWrap/>
            <w:tcMar>
              <w:top w:w="15" w:type="dxa"/>
              <w:left w:w="15" w:type="dxa"/>
              <w:right w:w="15" w:type="dxa"/>
            </w:tcMar>
            <w:vAlign w:val="center"/>
          </w:tcPr>
          <w:p w14:paraId="21251E29">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《建设工程勘察设计管理条例》</w:t>
            </w:r>
          </w:p>
        </w:tc>
        <w:tc>
          <w:tcPr>
            <w:tcW w:w="2700" w:type="dxa"/>
            <w:vMerge w:val="restart"/>
            <w:noWrap/>
            <w:tcMar>
              <w:top w:w="15" w:type="dxa"/>
              <w:left w:w="15" w:type="dxa"/>
              <w:right w:w="15" w:type="dxa"/>
            </w:tcMar>
            <w:vAlign w:val="center"/>
          </w:tcPr>
          <w:p w14:paraId="3E493C12">
            <w:pPr>
              <w:widowControl/>
              <w:spacing w:line="240" w:lineRule="exact"/>
              <w:textAlignment w:val="center"/>
              <w:rPr>
                <w:rFonts w:ascii="Times New Roman" w:hAnsi="Times New Roman" w:eastAsia="仿宋"/>
                <w:sz w:val="20"/>
                <w:szCs w:val="20"/>
              </w:rPr>
            </w:pPr>
          </w:p>
        </w:tc>
      </w:tr>
      <w:tr w14:paraId="3DFFA9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70" w:hRule="atLeast"/>
        </w:trPr>
        <w:tc>
          <w:tcPr>
            <w:tcW w:w="507" w:type="dxa"/>
            <w:vMerge w:val="continue"/>
            <w:noWrap/>
            <w:tcMar>
              <w:top w:w="15" w:type="dxa"/>
              <w:left w:w="15" w:type="dxa"/>
              <w:right w:w="15" w:type="dxa"/>
            </w:tcMar>
            <w:vAlign w:val="center"/>
          </w:tcPr>
          <w:p w14:paraId="46F47CAD">
            <w:pPr>
              <w:widowControl/>
              <w:spacing w:line="240" w:lineRule="exact"/>
              <w:jc w:val="center"/>
              <w:textAlignment w:val="center"/>
              <w:rPr>
                <w:rFonts w:ascii="Times New Roman" w:hAnsi="Times New Roman" w:eastAsia="仿宋"/>
                <w:sz w:val="20"/>
                <w:szCs w:val="20"/>
              </w:rPr>
            </w:pPr>
          </w:p>
        </w:tc>
        <w:tc>
          <w:tcPr>
            <w:tcW w:w="507" w:type="dxa"/>
            <w:vMerge w:val="continue"/>
            <w:noWrap/>
            <w:tcMar>
              <w:top w:w="15" w:type="dxa"/>
              <w:left w:w="15" w:type="dxa"/>
              <w:right w:w="15" w:type="dxa"/>
            </w:tcMar>
            <w:vAlign w:val="center"/>
          </w:tcPr>
          <w:p w14:paraId="219217FF">
            <w:pPr>
              <w:widowControl/>
              <w:spacing w:line="240" w:lineRule="exact"/>
              <w:jc w:val="center"/>
              <w:textAlignment w:val="center"/>
              <w:rPr>
                <w:rFonts w:ascii="Times New Roman" w:hAnsi="Times New Roman" w:eastAsia="仿宋"/>
                <w:sz w:val="20"/>
                <w:szCs w:val="20"/>
              </w:rPr>
            </w:pPr>
          </w:p>
        </w:tc>
        <w:tc>
          <w:tcPr>
            <w:tcW w:w="1571" w:type="dxa"/>
            <w:vMerge w:val="continue"/>
            <w:noWrap/>
            <w:tcMar>
              <w:top w:w="15" w:type="dxa"/>
              <w:left w:w="15" w:type="dxa"/>
              <w:right w:w="15" w:type="dxa"/>
            </w:tcMar>
            <w:vAlign w:val="center"/>
          </w:tcPr>
          <w:p w14:paraId="54B4ED22">
            <w:pPr>
              <w:widowControl/>
              <w:spacing w:line="240" w:lineRule="exact"/>
              <w:rPr>
                <w:rFonts w:ascii="Times New Roman" w:hAnsi="Times New Roman" w:eastAsia="仿宋"/>
                <w:sz w:val="20"/>
                <w:szCs w:val="20"/>
              </w:rPr>
            </w:pPr>
          </w:p>
        </w:tc>
        <w:tc>
          <w:tcPr>
            <w:tcW w:w="1210" w:type="dxa"/>
            <w:vMerge w:val="continue"/>
            <w:noWrap/>
            <w:tcMar>
              <w:top w:w="15" w:type="dxa"/>
              <w:left w:w="15" w:type="dxa"/>
              <w:right w:w="15" w:type="dxa"/>
            </w:tcMar>
            <w:vAlign w:val="center"/>
          </w:tcPr>
          <w:p w14:paraId="078430A2">
            <w:pPr>
              <w:widowControl/>
              <w:spacing w:line="240" w:lineRule="exact"/>
              <w:jc w:val="center"/>
              <w:rPr>
                <w:rFonts w:ascii="Times New Roman" w:hAnsi="Times New Roman" w:eastAsia="仿宋"/>
                <w:sz w:val="20"/>
                <w:szCs w:val="20"/>
              </w:rPr>
            </w:pPr>
          </w:p>
        </w:tc>
        <w:tc>
          <w:tcPr>
            <w:tcW w:w="1903" w:type="dxa"/>
            <w:vMerge w:val="continue"/>
            <w:noWrap/>
            <w:tcMar>
              <w:top w:w="15" w:type="dxa"/>
              <w:left w:w="15" w:type="dxa"/>
              <w:right w:w="15" w:type="dxa"/>
            </w:tcMar>
            <w:vAlign w:val="center"/>
          </w:tcPr>
          <w:p w14:paraId="6B0BAEB8">
            <w:pPr>
              <w:widowControl/>
              <w:spacing w:line="240" w:lineRule="exact"/>
              <w:rPr>
                <w:rFonts w:ascii="Times New Roman" w:hAnsi="Times New Roman" w:eastAsia="仿宋"/>
                <w:sz w:val="20"/>
                <w:szCs w:val="20"/>
              </w:rPr>
            </w:pPr>
          </w:p>
        </w:tc>
        <w:tc>
          <w:tcPr>
            <w:tcW w:w="1877" w:type="dxa"/>
            <w:vMerge w:val="continue"/>
            <w:noWrap/>
            <w:tcMar>
              <w:top w:w="15" w:type="dxa"/>
              <w:left w:w="15" w:type="dxa"/>
              <w:right w:w="15" w:type="dxa"/>
            </w:tcMar>
            <w:vAlign w:val="center"/>
          </w:tcPr>
          <w:p w14:paraId="1DFED6F6">
            <w:pPr>
              <w:widowControl/>
              <w:spacing w:line="240" w:lineRule="exact"/>
              <w:jc w:val="left"/>
              <w:rPr>
                <w:rFonts w:ascii="Times New Roman" w:hAnsi="Times New Roman" w:eastAsia="仿宋"/>
                <w:sz w:val="20"/>
                <w:szCs w:val="20"/>
              </w:rPr>
            </w:pPr>
          </w:p>
        </w:tc>
        <w:tc>
          <w:tcPr>
            <w:tcW w:w="4500" w:type="dxa"/>
            <w:noWrap/>
            <w:tcMar>
              <w:top w:w="15" w:type="dxa"/>
              <w:left w:w="15" w:type="dxa"/>
              <w:right w:w="15" w:type="dxa"/>
            </w:tcMar>
            <w:vAlign w:val="center"/>
          </w:tcPr>
          <w:p w14:paraId="7533F033">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《公路工程设计变更管理办法》</w:t>
            </w:r>
          </w:p>
        </w:tc>
        <w:tc>
          <w:tcPr>
            <w:tcW w:w="2700" w:type="dxa"/>
            <w:vMerge w:val="continue"/>
            <w:noWrap/>
            <w:tcMar>
              <w:top w:w="15" w:type="dxa"/>
              <w:left w:w="15" w:type="dxa"/>
              <w:right w:w="15" w:type="dxa"/>
            </w:tcMar>
            <w:vAlign w:val="center"/>
          </w:tcPr>
          <w:p w14:paraId="1976E0C9">
            <w:pPr>
              <w:spacing w:line="240" w:lineRule="exact"/>
              <w:rPr>
                <w:rFonts w:ascii="Times New Roman" w:hAnsi="Times New Roman" w:eastAsia="仿宋"/>
                <w:sz w:val="20"/>
                <w:szCs w:val="20"/>
              </w:rPr>
            </w:pPr>
          </w:p>
        </w:tc>
      </w:tr>
      <w:tr w14:paraId="0F78FF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43" w:hRule="atLeast"/>
        </w:trPr>
        <w:tc>
          <w:tcPr>
            <w:tcW w:w="507" w:type="dxa"/>
            <w:vMerge w:val="continue"/>
            <w:noWrap/>
            <w:tcMar>
              <w:top w:w="15" w:type="dxa"/>
              <w:left w:w="15" w:type="dxa"/>
              <w:right w:w="15" w:type="dxa"/>
            </w:tcMar>
            <w:vAlign w:val="center"/>
          </w:tcPr>
          <w:p w14:paraId="79260596">
            <w:pPr>
              <w:widowControl/>
              <w:spacing w:line="240" w:lineRule="exact"/>
              <w:jc w:val="center"/>
              <w:textAlignment w:val="center"/>
              <w:rPr>
                <w:rFonts w:ascii="Times New Roman" w:hAnsi="Times New Roman" w:eastAsia="仿宋"/>
                <w:sz w:val="20"/>
                <w:szCs w:val="20"/>
              </w:rPr>
            </w:pPr>
          </w:p>
        </w:tc>
        <w:tc>
          <w:tcPr>
            <w:tcW w:w="507" w:type="dxa"/>
            <w:vMerge w:val="continue"/>
            <w:noWrap/>
            <w:tcMar>
              <w:top w:w="15" w:type="dxa"/>
              <w:left w:w="15" w:type="dxa"/>
              <w:right w:w="15" w:type="dxa"/>
            </w:tcMar>
            <w:vAlign w:val="center"/>
          </w:tcPr>
          <w:p w14:paraId="43A0DBFF">
            <w:pPr>
              <w:widowControl/>
              <w:spacing w:line="240" w:lineRule="exact"/>
              <w:jc w:val="center"/>
              <w:textAlignment w:val="center"/>
              <w:rPr>
                <w:rFonts w:ascii="Times New Roman" w:hAnsi="Times New Roman" w:eastAsia="仿宋"/>
                <w:sz w:val="20"/>
                <w:szCs w:val="20"/>
              </w:rPr>
            </w:pPr>
          </w:p>
        </w:tc>
        <w:tc>
          <w:tcPr>
            <w:tcW w:w="1571" w:type="dxa"/>
            <w:vMerge w:val="continue"/>
            <w:noWrap/>
            <w:tcMar>
              <w:top w:w="15" w:type="dxa"/>
              <w:left w:w="15" w:type="dxa"/>
              <w:right w:w="15" w:type="dxa"/>
            </w:tcMar>
            <w:vAlign w:val="center"/>
          </w:tcPr>
          <w:p w14:paraId="58FAC3AE">
            <w:pPr>
              <w:widowControl/>
              <w:spacing w:line="240" w:lineRule="exact"/>
              <w:rPr>
                <w:rFonts w:ascii="Times New Roman" w:hAnsi="Times New Roman" w:eastAsia="仿宋"/>
                <w:sz w:val="20"/>
                <w:szCs w:val="20"/>
              </w:rPr>
            </w:pPr>
          </w:p>
        </w:tc>
        <w:tc>
          <w:tcPr>
            <w:tcW w:w="1210" w:type="dxa"/>
            <w:vMerge w:val="continue"/>
            <w:noWrap/>
            <w:tcMar>
              <w:top w:w="15" w:type="dxa"/>
              <w:left w:w="15" w:type="dxa"/>
              <w:right w:w="15" w:type="dxa"/>
            </w:tcMar>
            <w:vAlign w:val="center"/>
          </w:tcPr>
          <w:p w14:paraId="4ED166C5">
            <w:pPr>
              <w:widowControl/>
              <w:spacing w:line="240" w:lineRule="exact"/>
              <w:jc w:val="center"/>
              <w:rPr>
                <w:rFonts w:ascii="Times New Roman" w:hAnsi="Times New Roman" w:eastAsia="仿宋"/>
                <w:sz w:val="20"/>
                <w:szCs w:val="20"/>
              </w:rPr>
            </w:pPr>
          </w:p>
        </w:tc>
        <w:tc>
          <w:tcPr>
            <w:tcW w:w="1903" w:type="dxa"/>
            <w:vMerge w:val="continue"/>
            <w:noWrap/>
            <w:tcMar>
              <w:top w:w="15" w:type="dxa"/>
              <w:left w:w="15" w:type="dxa"/>
              <w:right w:w="15" w:type="dxa"/>
            </w:tcMar>
            <w:vAlign w:val="center"/>
          </w:tcPr>
          <w:p w14:paraId="2B796F03">
            <w:pPr>
              <w:widowControl/>
              <w:spacing w:line="240" w:lineRule="exact"/>
              <w:rPr>
                <w:rFonts w:ascii="Times New Roman" w:hAnsi="Times New Roman" w:eastAsia="仿宋"/>
                <w:sz w:val="20"/>
                <w:szCs w:val="20"/>
              </w:rPr>
            </w:pPr>
          </w:p>
        </w:tc>
        <w:tc>
          <w:tcPr>
            <w:tcW w:w="1877" w:type="dxa"/>
            <w:vMerge w:val="continue"/>
            <w:noWrap/>
            <w:tcMar>
              <w:top w:w="15" w:type="dxa"/>
              <w:left w:w="15" w:type="dxa"/>
              <w:right w:w="15" w:type="dxa"/>
            </w:tcMar>
            <w:vAlign w:val="center"/>
          </w:tcPr>
          <w:p w14:paraId="5E6B03AD">
            <w:pPr>
              <w:widowControl/>
              <w:spacing w:line="240" w:lineRule="exact"/>
              <w:jc w:val="left"/>
              <w:rPr>
                <w:rFonts w:ascii="Times New Roman" w:hAnsi="Times New Roman" w:eastAsia="仿宋"/>
                <w:sz w:val="20"/>
                <w:szCs w:val="20"/>
              </w:rPr>
            </w:pPr>
          </w:p>
        </w:tc>
        <w:tc>
          <w:tcPr>
            <w:tcW w:w="4500" w:type="dxa"/>
            <w:noWrap/>
            <w:tcMar>
              <w:top w:w="15" w:type="dxa"/>
              <w:left w:w="15" w:type="dxa"/>
              <w:right w:w="15" w:type="dxa"/>
            </w:tcMar>
            <w:vAlign w:val="center"/>
          </w:tcPr>
          <w:p w14:paraId="3953FB84">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《公路建设市场管理办法》</w:t>
            </w:r>
          </w:p>
        </w:tc>
        <w:tc>
          <w:tcPr>
            <w:tcW w:w="2700" w:type="dxa"/>
            <w:vMerge w:val="continue"/>
            <w:noWrap/>
            <w:tcMar>
              <w:top w:w="15" w:type="dxa"/>
              <w:left w:w="15" w:type="dxa"/>
              <w:right w:w="15" w:type="dxa"/>
            </w:tcMar>
            <w:vAlign w:val="center"/>
          </w:tcPr>
          <w:p w14:paraId="391C4AA1">
            <w:pPr>
              <w:spacing w:line="240" w:lineRule="exact"/>
              <w:rPr>
                <w:rFonts w:ascii="Times New Roman" w:hAnsi="Times New Roman" w:eastAsia="仿宋"/>
                <w:sz w:val="20"/>
                <w:szCs w:val="20"/>
              </w:rPr>
            </w:pPr>
          </w:p>
        </w:tc>
      </w:tr>
      <w:tr w14:paraId="62DC7A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5" w:hRule="atLeast"/>
        </w:trPr>
        <w:tc>
          <w:tcPr>
            <w:tcW w:w="507" w:type="dxa"/>
            <w:vMerge w:val="continue"/>
            <w:noWrap/>
            <w:tcMar>
              <w:top w:w="15" w:type="dxa"/>
              <w:left w:w="15" w:type="dxa"/>
              <w:right w:w="15" w:type="dxa"/>
            </w:tcMar>
            <w:vAlign w:val="center"/>
          </w:tcPr>
          <w:p w14:paraId="46BCB7B8">
            <w:pPr>
              <w:widowControl/>
              <w:spacing w:line="240" w:lineRule="exact"/>
              <w:jc w:val="center"/>
              <w:textAlignment w:val="center"/>
              <w:rPr>
                <w:rFonts w:ascii="Times New Roman" w:hAnsi="Times New Roman" w:eastAsia="仿宋"/>
                <w:sz w:val="20"/>
                <w:szCs w:val="20"/>
              </w:rPr>
            </w:pPr>
          </w:p>
        </w:tc>
        <w:tc>
          <w:tcPr>
            <w:tcW w:w="507" w:type="dxa"/>
            <w:vMerge w:val="continue"/>
            <w:noWrap/>
            <w:tcMar>
              <w:top w:w="15" w:type="dxa"/>
              <w:left w:w="15" w:type="dxa"/>
              <w:right w:w="15" w:type="dxa"/>
            </w:tcMar>
            <w:vAlign w:val="center"/>
          </w:tcPr>
          <w:p w14:paraId="1CB9B909">
            <w:pPr>
              <w:widowControl/>
              <w:spacing w:line="240" w:lineRule="exact"/>
              <w:jc w:val="center"/>
              <w:textAlignment w:val="center"/>
              <w:rPr>
                <w:rFonts w:ascii="Times New Roman" w:hAnsi="Times New Roman" w:eastAsia="仿宋"/>
                <w:sz w:val="20"/>
                <w:szCs w:val="20"/>
              </w:rPr>
            </w:pPr>
          </w:p>
        </w:tc>
        <w:tc>
          <w:tcPr>
            <w:tcW w:w="1571" w:type="dxa"/>
            <w:vMerge w:val="continue"/>
            <w:noWrap/>
            <w:tcMar>
              <w:top w:w="15" w:type="dxa"/>
              <w:left w:w="15" w:type="dxa"/>
              <w:right w:w="15" w:type="dxa"/>
            </w:tcMar>
            <w:vAlign w:val="center"/>
          </w:tcPr>
          <w:p w14:paraId="7F4E58D4">
            <w:pPr>
              <w:widowControl/>
              <w:spacing w:line="240" w:lineRule="exact"/>
              <w:rPr>
                <w:rFonts w:ascii="Times New Roman" w:hAnsi="Times New Roman" w:eastAsia="仿宋"/>
                <w:sz w:val="20"/>
                <w:szCs w:val="20"/>
              </w:rPr>
            </w:pPr>
          </w:p>
        </w:tc>
        <w:tc>
          <w:tcPr>
            <w:tcW w:w="1210" w:type="dxa"/>
            <w:vMerge w:val="continue"/>
            <w:noWrap/>
            <w:tcMar>
              <w:top w:w="15" w:type="dxa"/>
              <w:left w:w="15" w:type="dxa"/>
              <w:right w:w="15" w:type="dxa"/>
            </w:tcMar>
            <w:vAlign w:val="center"/>
          </w:tcPr>
          <w:p w14:paraId="5649E4CA">
            <w:pPr>
              <w:widowControl/>
              <w:spacing w:line="240" w:lineRule="exact"/>
              <w:jc w:val="center"/>
              <w:rPr>
                <w:rFonts w:ascii="Times New Roman" w:hAnsi="Times New Roman" w:eastAsia="仿宋"/>
                <w:sz w:val="20"/>
                <w:szCs w:val="20"/>
              </w:rPr>
            </w:pPr>
          </w:p>
        </w:tc>
        <w:tc>
          <w:tcPr>
            <w:tcW w:w="1903" w:type="dxa"/>
            <w:vMerge w:val="continue"/>
            <w:noWrap/>
            <w:tcMar>
              <w:top w:w="15" w:type="dxa"/>
              <w:left w:w="15" w:type="dxa"/>
              <w:right w:w="15" w:type="dxa"/>
            </w:tcMar>
            <w:vAlign w:val="center"/>
          </w:tcPr>
          <w:p w14:paraId="3244F83B">
            <w:pPr>
              <w:widowControl/>
              <w:spacing w:line="240" w:lineRule="exact"/>
              <w:rPr>
                <w:rFonts w:ascii="Times New Roman" w:hAnsi="Times New Roman" w:eastAsia="仿宋"/>
                <w:sz w:val="20"/>
                <w:szCs w:val="20"/>
              </w:rPr>
            </w:pPr>
          </w:p>
        </w:tc>
        <w:tc>
          <w:tcPr>
            <w:tcW w:w="1877" w:type="dxa"/>
            <w:vMerge w:val="restart"/>
            <w:noWrap/>
            <w:tcMar>
              <w:top w:w="15" w:type="dxa"/>
              <w:left w:w="15" w:type="dxa"/>
              <w:right w:w="15" w:type="dxa"/>
            </w:tcMar>
            <w:vAlign w:val="center"/>
          </w:tcPr>
          <w:p w14:paraId="7030C694">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《建设工程质量管理条例》</w:t>
            </w:r>
          </w:p>
        </w:tc>
        <w:tc>
          <w:tcPr>
            <w:tcW w:w="4500" w:type="dxa"/>
            <w:noWrap/>
            <w:tcMar>
              <w:top w:w="15" w:type="dxa"/>
              <w:left w:w="15" w:type="dxa"/>
              <w:right w:w="15" w:type="dxa"/>
            </w:tcMar>
            <w:vAlign w:val="center"/>
          </w:tcPr>
          <w:p w14:paraId="051C574A">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《农村公路建设管理办法》</w:t>
            </w:r>
          </w:p>
        </w:tc>
        <w:tc>
          <w:tcPr>
            <w:tcW w:w="2700" w:type="dxa"/>
            <w:vMerge w:val="continue"/>
            <w:noWrap/>
            <w:tcMar>
              <w:top w:w="15" w:type="dxa"/>
              <w:left w:w="15" w:type="dxa"/>
              <w:right w:w="15" w:type="dxa"/>
            </w:tcMar>
            <w:vAlign w:val="center"/>
          </w:tcPr>
          <w:p w14:paraId="09BE6BAD">
            <w:pPr>
              <w:spacing w:line="240" w:lineRule="exact"/>
              <w:rPr>
                <w:rFonts w:ascii="Times New Roman" w:hAnsi="Times New Roman" w:eastAsia="仿宋"/>
                <w:sz w:val="20"/>
                <w:szCs w:val="20"/>
              </w:rPr>
            </w:pPr>
          </w:p>
        </w:tc>
      </w:tr>
      <w:tr w14:paraId="2BEDD4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2" w:hRule="atLeast"/>
        </w:trPr>
        <w:tc>
          <w:tcPr>
            <w:tcW w:w="507" w:type="dxa"/>
            <w:vMerge w:val="continue"/>
            <w:noWrap/>
            <w:tcMar>
              <w:top w:w="15" w:type="dxa"/>
              <w:left w:w="15" w:type="dxa"/>
              <w:right w:w="15" w:type="dxa"/>
            </w:tcMar>
            <w:vAlign w:val="center"/>
          </w:tcPr>
          <w:p w14:paraId="141AACB7">
            <w:pPr>
              <w:widowControl/>
              <w:spacing w:line="240" w:lineRule="exact"/>
              <w:jc w:val="center"/>
              <w:textAlignment w:val="center"/>
              <w:rPr>
                <w:rFonts w:ascii="Times New Roman" w:hAnsi="Times New Roman" w:eastAsia="仿宋"/>
                <w:sz w:val="20"/>
                <w:szCs w:val="20"/>
              </w:rPr>
            </w:pPr>
          </w:p>
        </w:tc>
        <w:tc>
          <w:tcPr>
            <w:tcW w:w="507" w:type="dxa"/>
            <w:vMerge w:val="continue"/>
            <w:noWrap/>
            <w:tcMar>
              <w:top w:w="15" w:type="dxa"/>
              <w:left w:w="15" w:type="dxa"/>
              <w:right w:w="15" w:type="dxa"/>
            </w:tcMar>
            <w:vAlign w:val="center"/>
          </w:tcPr>
          <w:p w14:paraId="4AD0B9F1">
            <w:pPr>
              <w:widowControl/>
              <w:spacing w:line="240" w:lineRule="exact"/>
              <w:jc w:val="center"/>
              <w:textAlignment w:val="center"/>
              <w:rPr>
                <w:rFonts w:ascii="Times New Roman" w:hAnsi="Times New Roman" w:eastAsia="仿宋"/>
                <w:sz w:val="20"/>
                <w:szCs w:val="20"/>
              </w:rPr>
            </w:pPr>
          </w:p>
        </w:tc>
        <w:tc>
          <w:tcPr>
            <w:tcW w:w="1571" w:type="dxa"/>
            <w:vMerge w:val="continue"/>
            <w:noWrap/>
            <w:tcMar>
              <w:top w:w="15" w:type="dxa"/>
              <w:left w:w="15" w:type="dxa"/>
              <w:right w:w="15" w:type="dxa"/>
            </w:tcMar>
            <w:vAlign w:val="center"/>
          </w:tcPr>
          <w:p w14:paraId="429C4FEA">
            <w:pPr>
              <w:widowControl/>
              <w:spacing w:line="240" w:lineRule="exact"/>
              <w:rPr>
                <w:rFonts w:ascii="Times New Roman" w:hAnsi="Times New Roman" w:eastAsia="仿宋"/>
                <w:sz w:val="20"/>
                <w:szCs w:val="20"/>
              </w:rPr>
            </w:pPr>
          </w:p>
        </w:tc>
        <w:tc>
          <w:tcPr>
            <w:tcW w:w="1210" w:type="dxa"/>
            <w:vMerge w:val="continue"/>
            <w:noWrap/>
            <w:tcMar>
              <w:top w:w="15" w:type="dxa"/>
              <w:left w:w="15" w:type="dxa"/>
              <w:right w:w="15" w:type="dxa"/>
            </w:tcMar>
            <w:vAlign w:val="center"/>
          </w:tcPr>
          <w:p w14:paraId="35BB5B7C">
            <w:pPr>
              <w:widowControl/>
              <w:spacing w:line="240" w:lineRule="exact"/>
              <w:jc w:val="center"/>
              <w:rPr>
                <w:rFonts w:ascii="Times New Roman" w:hAnsi="Times New Roman" w:eastAsia="仿宋"/>
                <w:sz w:val="20"/>
                <w:szCs w:val="20"/>
              </w:rPr>
            </w:pPr>
          </w:p>
        </w:tc>
        <w:tc>
          <w:tcPr>
            <w:tcW w:w="1903" w:type="dxa"/>
            <w:vMerge w:val="continue"/>
            <w:noWrap/>
            <w:tcMar>
              <w:top w:w="15" w:type="dxa"/>
              <w:left w:w="15" w:type="dxa"/>
              <w:right w:w="15" w:type="dxa"/>
            </w:tcMar>
            <w:vAlign w:val="center"/>
          </w:tcPr>
          <w:p w14:paraId="7809DA66">
            <w:pPr>
              <w:widowControl/>
              <w:spacing w:line="240" w:lineRule="exact"/>
              <w:rPr>
                <w:rFonts w:ascii="Times New Roman" w:hAnsi="Times New Roman" w:eastAsia="仿宋"/>
                <w:sz w:val="20"/>
                <w:szCs w:val="20"/>
              </w:rPr>
            </w:pPr>
          </w:p>
        </w:tc>
        <w:tc>
          <w:tcPr>
            <w:tcW w:w="1877" w:type="dxa"/>
            <w:vMerge w:val="continue"/>
            <w:noWrap/>
            <w:tcMar>
              <w:top w:w="15" w:type="dxa"/>
              <w:left w:w="15" w:type="dxa"/>
              <w:right w:w="15" w:type="dxa"/>
            </w:tcMar>
            <w:vAlign w:val="center"/>
          </w:tcPr>
          <w:p w14:paraId="6BA343C7">
            <w:pPr>
              <w:widowControl/>
              <w:spacing w:line="240" w:lineRule="exact"/>
              <w:jc w:val="left"/>
              <w:rPr>
                <w:rFonts w:ascii="Times New Roman" w:hAnsi="Times New Roman" w:eastAsia="仿宋"/>
                <w:sz w:val="20"/>
                <w:szCs w:val="20"/>
              </w:rPr>
            </w:pPr>
          </w:p>
        </w:tc>
        <w:tc>
          <w:tcPr>
            <w:tcW w:w="4500" w:type="dxa"/>
            <w:noWrap/>
            <w:tcMar>
              <w:top w:w="15" w:type="dxa"/>
              <w:left w:w="15" w:type="dxa"/>
              <w:right w:w="15" w:type="dxa"/>
            </w:tcMar>
            <w:vAlign w:val="center"/>
          </w:tcPr>
          <w:p w14:paraId="49E35E52">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《四川省建设工程勘察设计管理条例》</w:t>
            </w:r>
          </w:p>
        </w:tc>
        <w:tc>
          <w:tcPr>
            <w:tcW w:w="2700" w:type="dxa"/>
            <w:vMerge w:val="continue"/>
            <w:noWrap/>
            <w:tcMar>
              <w:top w:w="15" w:type="dxa"/>
              <w:left w:w="15" w:type="dxa"/>
              <w:right w:w="15" w:type="dxa"/>
            </w:tcMar>
            <w:vAlign w:val="center"/>
          </w:tcPr>
          <w:p w14:paraId="16649938">
            <w:pPr>
              <w:spacing w:line="240" w:lineRule="exact"/>
              <w:rPr>
                <w:rFonts w:ascii="Times New Roman" w:hAnsi="Times New Roman" w:eastAsia="仿宋"/>
                <w:sz w:val="20"/>
                <w:szCs w:val="20"/>
              </w:rPr>
            </w:pPr>
          </w:p>
        </w:tc>
      </w:tr>
      <w:tr w14:paraId="5A0A42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99" w:hRule="atLeast"/>
        </w:trPr>
        <w:tc>
          <w:tcPr>
            <w:tcW w:w="507" w:type="dxa"/>
            <w:vMerge w:val="continue"/>
            <w:noWrap/>
            <w:tcMar>
              <w:top w:w="15" w:type="dxa"/>
              <w:left w:w="15" w:type="dxa"/>
              <w:right w:w="15" w:type="dxa"/>
            </w:tcMar>
            <w:vAlign w:val="center"/>
          </w:tcPr>
          <w:p w14:paraId="46F06883">
            <w:pPr>
              <w:widowControl/>
              <w:spacing w:line="240" w:lineRule="exact"/>
              <w:jc w:val="center"/>
              <w:textAlignment w:val="center"/>
              <w:rPr>
                <w:rFonts w:ascii="Times New Roman" w:hAnsi="Times New Roman" w:eastAsia="仿宋"/>
                <w:sz w:val="20"/>
                <w:szCs w:val="20"/>
              </w:rPr>
            </w:pPr>
          </w:p>
        </w:tc>
        <w:tc>
          <w:tcPr>
            <w:tcW w:w="507" w:type="dxa"/>
            <w:vMerge w:val="continue"/>
            <w:noWrap/>
            <w:tcMar>
              <w:top w:w="15" w:type="dxa"/>
              <w:left w:w="15" w:type="dxa"/>
              <w:right w:w="15" w:type="dxa"/>
            </w:tcMar>
            <w:vAlign w:val="center"/>
          </w:tcPr>
          <w:p w14:paraId="04D87690">
            <w:pPr>
              <w:widowControl/>
              <w:spacing w:line="240" w:lineRule="exact"/>
              <w:jc w:val="center"/>
              <w:textAlignment w:val="center"/>
              <w:rPr>
                <w:rFonts w:ascii="Times New Roman" w:hAnsi="Times New Roman" w:eastAsia="仿宋"/>
                <w:sz w:val="20"/>
                <w:szCs w:val="20"/>
              </w:rPr>
            </w:pPr>
          </w:p>
        </w:tc>
        <w:tc>
          <w:tcPr>
            <w:tcW w:w="1571" w:type="dxa"/>
            <w:vMerge w:val="continue"/>
            <w:noWrap/>
            <w:tcMar>
              <w:top w:w="15" w:type="dxa"/>
              <w:left w:w="15" w:type="dxa"/>
              <w:right w:w="15" w:type="dxa"/>
            </w:tcMar>
            <w:vAlign w:val="center"/>
          </w:tcPr>
          <w:p w14:paraId="0623D430">
            <w:pPr>
              <w:widowControl/>
              <w:spacing w:line="240" w:lineRule="exact"/>
              <w:rPr>
                <w:rFonts w:ascii="Times New Roman" w:hAnsi="Times New Roman" w:eastAsia="仿宋"/>
                <w:sz w:val="20"/>
                <w:szCs w:val="20"/>
              </w:rPr>
            </w:pPr>
          </w:p>
        </w:tc>
        <w:tc>
          <w:tcPr>
            <w:tcW w:w="1210" w:type="dxa"/>
            <w:vMerge w:val="continue"/>
            <w:noWrap/>
            <w:tcMar>
              <w:top w:w="15" w:type="dxa"/>
              <w:left w:w="15" w:type="dxa"/>
              <w:right w:w="15" w:type="dxa"/>
            </w:tcMar>
            <w:vAlign w:val="center"/>
          </w:tcPr>
          <w:p w14:paraId="46A40BAA">
            <w:pPr>
              <w:widowControl/>
              <w:spacing w:line="240" w:lineRule="exact"/>
              <w:jc w:val="center"/>
              <w:rPr>
                <w:rFonts w:ascii="Times New Roman" w:hAnsi="Times New Roman" w:eastAsia="仿宋"/>
                <w:sz w:val="20"/>
                <w:szCs w:val="20"/>
              </w:rPr>
            </w:pPr>
          </w:p>
        </w:tc>
        <w:tc>
          <w:tcPr>
            <w:tcW w:w="1903" w:type="dxa"/>
            <w:vMerge w:val="continue"/>
            <w:noWrap/>
            <w:tcMar>
              <w:top w:w="15" w:type="dxa"/>
              <w:left w:w="15" w:type="dxa"/>
              <w:right w:w="15" w:type="dxa"/>
            </w:tcMar>
            <w:vAlign w:val="center"/>
          </w:tcPr>
          <w:p w14:paraId="2130B047">
            <w:pPr>
              <w:widowControl/>
              <w:spacing w:line="240" w:lineRule="exact"/>
              <w:rPr>
                <w:rFonts w:ascii="Times New Roman" w:hAnsi="Times New Roman" w:eastAsia="仿宋"/>
                <w:sz w:val="20"/>
                <w:szCs w:val="20"/>
              </w:rPr>
            </w:pPr>
          </w:p>
        </w:tc>
        <w:tc>
          <w:tcPr>
            <w:tcW w:w="1877" w:type="dxa"/>
            <w:noWrap/>
            <w:tcMar>
              <w:top w:w="15" w:type="dxa"/>
              <w:left w:w="15" w:type="dxa"/>
              <w:right w:w="15" w:type="dxa"/>
            </w:tcMar>
            <w:vAlign w:val="center"/>
          </w:tcPr>
          <w:p w14:paraId="179FC501">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《建设工程勘察设计管理条例》</w:t>
            </w:r>
          </w:p>
        </w:tc>
        <w:tc>
          <w:tcPr>
            <w:tcW w:w="4500" w:type="dxa"/>
            <w:noWrap/>
            <w:tcMar>
              <w:top w:w="15" w:type="dxa"/>
              <w:left w:w="15" w:type="dxa"/>
              <w:right w:w="15" w:type="dxa"/>
            </w:tcMar>
            <w:vAlign w:val="center"/>
          </w:tcPr>
          <w:p w14:paraId="0D710DF3">
            <w:pPr>
              <w:widowControl/>
              <w:spacing w:line="240" w:lineRule="exact"/>
              <w:jc w:val="left"/>
              <w:textAlignment w:val="center"/>
              <w:rPr>
                <w:rFonts w:ascii="Times New Roman" w:hAnsi="Times New Roman" w:eastAsia="仿宋"/>
                <w:kern w:val="0"/>
                <w:sz w:val="20"/>
                <w:szCs w:val="20"/>
              </w:rPr>
            </w:pPr>
            <w:r>
              <w:rPr>
                <w:rFonts w:hint="eastAsia" w:ascii="Times New Roman" w:hAnsi="Times New Roman" w:eastAsia="仿宋"/>
                <w:kern w:val="0"/>
                <w:sz w:val="20"/>
                <w:szCs w:val="20"/>
              </w:rPr>
              <w:t>《</w:t>
            </w:r>
            <w:r>
              <w:rPr>
                <w:rFonts w:hint="eastAsia" w:ascii="Times New Roman" w:hAnsi="Times New Roman" w:eastAsia="仿宋"/>
                <w:spacing w:val="-6"/>
                <w:kern w:val="0"/>
                <w:sz w:val="20"/>
                <w:szCs w:val="20"/>
              </w:rPr>
              <w:t>四川省农村公路建设管理办法》（川交规〔</w:t>
            </w:r>
            <w:r>
              <w:rPr>
                <w:rFonts w:ascii="Times New Roman" w:hAnsi="Times New Roman" w:eastAsia="仿宋"/>
                <w:spacing w:val="-6"/>
                <w:kern w:val="0"/>
                <w:sz w:val="20"/>
                <w:szCs w:val="20"/>
              </w:rPr>
              <w:t>2022</w:t>
            </w:r>
            <w:r>
              <w:rPr>
                <w:rFonts w:hint="eastAsia" w:ascii="Times New Roman" w:hAnsi="Times New Roman" w:eastAsia="仿宋"/>
                <w:spacing w:val="-6"/>
                <w:kern w:val="0"/>
                <w:sz w:val="20"/>
                <w:szCs w:val="20"/>
              </w:rPr>
              <w:t>〕</w:t>
            </w:r>
            <w:r>
              <w:rPr>
                <w:rFonts w:ascii="Times New Roman" w:hAnsi="Times New Roman" w:eastAsia="仿宋"/>
                <w:spacing w:val="-6"/>
                <w:kern w:val="0"/>
                <w:sz w:val="20"/>
                <w:szCs w:val="20"/>
              </w:rPr>
              <w:t>2</w:t>
            </w:r>
            <w:r>
              <w:rPr>
                <w:rFonts w:hint="eastAsia" w:ascii="Times New Roman" w:hAnsi="Times New Roman" w:eastAsia="仿宋"/>
                <w:spacing w:val="-6"/>
                <w:kern w:val="0"/>
                <w:sz w:val="20"/>
                <w:szCs w:val="20"/>
              </w:rPr>
              <w:t>号）</w:t>
            </w:r>
          </w:p>
        </w:tc>
        <w:tc>
          <w:tcPr>
            <w:tcW w:w="2700" w:type="dxa"/>
            <w:vMerge w:val="continue"/>
            <w:noWrap/>
            <w:tcMar>
              <w:top w:w="15" w:type="dxa"/>
              <w:left w:w="15" w:type="dxa"/>
              <w:right w:w="15" w:type="dxa"/>
            </w:tcMar>
            <w:vAlign w:val="center"/>
          </w:tcPr>
          <w:p w14:paraId="7AEAD6D5">
            <w:pPr>
              <w:spacing w:line="240" w:lineRule="exact"/>
              <w:rPr>
                <w:rFonts w:ascii="Times New Roman" w:hAnsi="Times New Roman" w:eastAsia="仿宋"/>
                <w:sz w:val="20"/>
                <w:szCs w:val="20"/>
              </w:rPr>
            </w:pPr>
          </w:p>
        </w:tc>
      </w:tr>
      <w:tr w14:paraId="3722ED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5" w:hRule="atLeast"/>
        </w:trPr>
        <w:tc>
          <w:tcPr>
            <w:tcW w:w="507" w:type="dxa"/>
            <w:vMerge w:val="restart"/>
            <w:noWrap/>
            <w:tcMar>
              <w:top w:w="15" w:type="dxa"/>
              <w:left w:w="15" w:type="dxa"/>
              <w:right w:w="15" w:type="dxa"/>
            </w:tcMar>
            <w:vAlign w:val="center"/>
          </w:tcPr>
          <w:p w14:paraId="5E0FC0A8">
            <w:pPr>
              <w:widowControl/>
              <w:spacing w:line="240" w:lineRule="exact"/>
              <w:ind w:left="384" w:hanging="384"/>
              <w:jc w:val="center"/>
              <w:textAlignment w:val="center"/>
              <w:rPr>
                <w:rFonts w:ascii="Times New Roman" w:hAnsi="Times New Roman" w:eastAsia="仿宋"/>
                <w:sz w:val="20"/>
                <w:szCs w:val="20"/>
              </w:rPr>
            </w:pPr>
            <w:r>
              <w:rPr>
                <w:rFonts w:ascii="Times New Roman" w:hAnsi="Times New Roman" w:eastAsia="仿宋"/>
                <w:sz w:val="20"/>
                <w:szCs w:val="20"/>
              </w:rPr>
              <w:t>111</w:t>
            </w:r>
          </w:p>
        </w:tc>
        <w:tc>
          <w:tcPr>
            <w:tcW w:w="507" w:type="dxa"/>
            <w:vMerge w:val="restart"/>
            <w:noWrap/>
            <w:tcMar>
              <w:top w:w="15" w:type="dxa"/>
              <w:left w:w="15" w:type="dxa"/>
              <w:right w:w="15" w:type="dxa"/>
            </w:tcMar>
            <w:vAlign w:val="center"/>
          </w:tcPr>
          <w:p w14:paraId="30B1CD31">
            <w:pPr>
              <w:widowControl/>
              <w:spacing w:line="240" w:lineRule="exact"/>
              <w:ind w:left="384" w:hanging="384"/>
              <w:jc w:val="center"/>
              <w:textAlignment w:val="center"/>
              <w:rPr>
                <w:rFonts w:ascii="Times New Roman" w:hAnsi="Times New Roman" w:eastAsia="仿宋"/>
                <w:sz w:val="20"/>
                <w:szCs w:val="20"/>
              </w:rPr>
            </w:pPr>
            <w:r>
              <w:rPr>
                <w:rFonts w:ascii="Times New Roman" w:hAnsi="Times New Roman" w:eastAsia="仿宋"/>
                <w:sz w:val="20"/>
                <w:szCs w:val="20"/>
              </w:rPr>
              <w:t>191</w:t>
            </w:r>
          </w:p>
        </w:tc>
        <w:tc>
          <w:tcPr>
            <w:tcW w:w="1571" w:type="dxa"/>
            <w:vMerge w:val="restart"/>
            <w:noWrap/>
            <w:tcMar>
              <w:top w:w="15" w:type="dxa"/>
              <w:left w:w="15" w:type="dxa"/>
              <w:right w:w="15" w:type="dxa"/>
            </w:tcMar>
            <w:vAlign w:val="center"/>
          </w:tcPr>
          <w:p w14:paraId="43502199">
            <w:pPr>
              <w:widowControl/>
              <w:spacing w:line="240" w:lineRule="exact"/>
              <w:textAlignment w:val="center"/>
              <w:rPr>
                <w:rFonts w:ascii="Times New Roman" w:hAnsi="Times New Roman" w:eastAsia="仿宋"/>
                <w:sz w:val="20"/>
                <w:szCs w:val="20"/>
              </w:rPr>
            </w:pPr>
            <w:r>
              <w:rPr>
                <w:rFonts w:hint="eastAsia" w:ascii="Times New Roman" w:hAnsi="Times New Roman" w:eastAsia="仿宋"/>
                <w:kern w:val="0"/>
                <w:sz w:val="20"/>
                <w:szCs w:val="20"/>
              </w:rPr>
              <w:t>公路建设项目施工许可</w:t>
            </w:r>
          </w:p>
        </w:tc>
        <w:tc>
          <w:tcPr>
            <w:tcW w:w="1210" w:type="dxa"/>
            <w:vMerge w:val="restart"/>
            <w:noWrap/>
            <w:tcMar>
              <w:top w:w="15" w:type="dxa"/>
              <w:left w:w="15" w:type="dxa"/>
              <w:right w:w="15" w:type="dxa"/>
            </w:tcMar>
            <w:vAlign w:val="center"/>
          </w:tcPr>
          <w:p w14:paraId="67913A26">
            <w:pPr>
              <w:widowControl/>
              <w:spacing w:line="240" w:lineRule="exact"/>
              <w:jc w:val="center"/>
              <w:textAlignment w:val="center"/>
              <w:rPr>
                <w:rFonts w:ascii="Times New Roman" w:hAnsi="Times New Roman" w:eastAsia="仿宋"/>
                <w:kern w:val="0"/>
                <w:sz w:val="20"/>
                <w:szCs w:val="20"/>
              </w:rPr>
            </w:pPr>
            <w:r>
              <w:rPr>
                <w:rFonts w:hint="eastAsia" w:ascii="Times New Roman" w:hAnsi="Times New Roman" w:eastAsia="仿宋"/>
                <w:kern w:val="0"/>
                <w:sz w:val="20"/>
                <w:szCs w:val="20"/>
              </w:rPr>
              <w:t>市交通</w:t>
            </w:r>
          </w:p>
          <w:p w14:paraId="21865BA9">
            <w:pPr>
              <w:widowControl/>
              <w:spacing w:line="240" w:lineRule="exact"/>
              <w:jc w:val="center"/>
              <w:textAlignment w:val="center"/>
              <w:rPr>
                <w:rFonts w:ascii="Times New Roman" w:hAnsi="Times New Roman" w:eastAsia="仿宋"/>
                <w:sz w:val="20"/>
                <w:szCs w:val="20"/>
              </w:rPr>
            </w:pPr>
            <w:r>
              <w:rPr>
                <w:rFonts w:hint="eastAsia" w:ascii="Times New Roman" w:hAnsi="Times New Roman" w:eastAsia="仿宋"/>
                <w:kern w:val="0"/>
                <w:sz w:val="20"/>
                <w:szCs w:val="20"/>
              </w:rPr>
              <w:t>运输局</w:t>
            </w:r>
          </w:p>
        </w:tc>
        <w:tc>
          <w:tcPr>
            <w:tcW w:w="1903" w:type="dxa"/>
            <w:vMerge w:val="restart"/>
            <w:noWrap/>
            <w:tcMar>
              <w:top w:w="15" w:type="dxa"/>
              <w:left w:w="15" w:type="dxa"/>
              <w:right w:w="15" w:type="dxa"/>
            </w:tcMar>
            <w:vAlign w:val="center"/>
          </w:tcPr>
          <w:p w14:paraId="126C2C45">
            <w:pPr>
              <w:widowControl/>
              <w:spacing w:line="240" w:lineRule="exact"/>
              <w:textAlignment w:val="center"/>
              <w:rPr>
                <w:rFonts w:ascii="Times New Roman" w:hAnsi="Times New Roman" w:eastAsia="仿宋"/>
                <w:sz w:val="20"/>
                <w:szCs w:val="20"/>
              </w:rPr>
            </w:pPr>
            <w:r>
              <w:rPr>
                <w:rFonts w:hint="eastAsia" w:ascii="Times New Roman" w:hAnsi="Times New Roman" w:eastAsia="仿宋"/>
                <w:kern w:val="0"/>
                <w:sz w:val="20"/>
                <w:szCs w:val="20"/>
              </w:rPr>
              <w:t>设区的市级、县级交通运输部门</w:t>
            </w:r>
          </w:p>
        </w:tc>
        <w:tc>
          <w:tcPr>
            <w:tcW w:w="1877" w:type="dxa"/>
            <w:vMerge w:val="restart"/>
            <w:noWrap/>
            <w:tcMar>
              <w:top w:w="15" w:type="dxa"/>
              <w:left w:w="15" w:type="dxa"/>
              <w:right w:w="15" w:type="dxa"/>
            </w:tcMar>
            <w:vAlign w:val="center"/>
          </w:tcPr>
          <w:p w14:paraId="30082090">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《中华人民共和国公路法》</w:t>
            </w:r>
          </w:p>
        </w:tc>
        <w:tc>
          <w:tcPr>
            <w:tcW w:w="4500" w:type="dxa"/>
            <w:noWrap/>
            <w:tcMar>
              <w:top w:w="15" w:type="dxa"/>
              <w:left w:w="15" w:type="dxa"/>
              <w:right w:w="15" w:type="dxa"/>
            </w:tcMar>
            <w:vAlign w:val="center"/>
          </w:tcPr>
          <w:p w14:paraId="069722E0">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《中华人民共和国公路法》</w:t>
            </w:r>
          </w:p>
        </w:tc>
        <w:tc>
          <w:tcPr>
            <w:tcW w:w="2700" w:type="dxa"/>
            <w:vMerge w:val="restart"/>
            <w:noWrap/>
            <w:tcMar>
              <w:top w:w="15" w:type="dxa"/>
              <w:left w:w="15" w:type="dxa"/>
              <w:right w:w="15" w:type="dxa"/>
            </w:tcMar>
            <w:vAlign w:val="center"/>
          </w:tcPr>
          <w:p w14:paraId="7994DAED">
            <w:pPr>
              <w:widowControl/>
              <w:spacing w:line="240" w:lineRule="exact"/>
              <w:textAlignment w:val="center"/>
              <w:rPr>
                <w:rFonts w:ascii="Times New Roman" w:hAnsi="Times New Roman" w:eastAsia="仿宋"/>
                <w:kern w:val="0"/>
                <w:sz w:val="20"/>
                <w:szCs w:val="20"/>
              </w:rPr>
            </w:pPr>
          </w:p>
        </w:tc>
      </w:tr>
      <w:tr w14:paraId="1E5742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0" w:hRule="atLeast"/>
        </w:trPr>
        <w:tc>
          <w:tcPr>
            <w:tcW w:w="507" w:type="dxa"/>
            <w:vMerge w:val="continue"/>
            <w:noWrap/>
            <w:tcMar>
              <w:top w:w="15" w:type="dxa"/>
              <w:left w:w="15" w:type="dxa"/>
              <w:right w:w="15" w:type="dxa"/>
            </w:tcMar>
            <w:vAlign w:val="center"/>
          </w:tcPr>
          <w:p w14:paraId="679F9D02">
            <w:pPr>
              <w:widowControl/>
              <w:spacing w:line="240" w:lineRule="exact"/>
              <w:jc w:val="center"/>
              <w:textAlignment w:val="center"/>
              <w:rPr>
                <w:rFonts w:ascii="Times New Roman" w:hAnsi="Times New Roman" w:eastAsia="仿宋"/>
                <w:sz w:val="20"/>
                <w:szCs w:val="20"/>
              </w:rPr>
            </w:pPr>
          </w:p>
        </w:tc>
        <w:tc>
          <w:tcPr>
            <w:tcW w:w="507" w:type="dxa"/>
            <w:vMerge w:val="continue"/>
            <w:noWrap/>
            <w:tcMar>
              <w:top w:w="15" w:type="dxa"/>
              <w:left w:w="15" w:type="dxa"/>
              <w:right w:w="15" w:type="dxa"/>
            </w:tcMar>
            <w:vAlign w:val="center"/>
          </w:tcPr>
          <w:p w14:paraId="69734F64">
            <w:pPr>
              <w:widowControl/>
              <w:spacing w:line="240" w:lineRule="exact"/>
              <w:jc w:val="center"/>
              <w:textAlignment w:val="center"/>
              <w:rPr>
                <w:rFonts w:ascii="Times New Roman" w:hAnsi="Times New Roman" w:eastAsia="仿宋"/>
                <w:sz w:val="20"/>
                <w:szCs w:val="20"/>
              </w:rPr>
            </w:pPr>
          </w:p>
        </w:tc>
        <w:tc>
          <w:tcPr>
            <w:tcW w:w="1571" w:type="dxa"/>
            <w:vMerge w:val="continue"/>
            <w:noWrap/>
            <w:tcMar>
              <w:top w:w="15" w:type="dxa"/>
              <w:left w:w="15" w:type="dxa"/>
              <w:right w:w="15" w:type="dxa"/>
            </w:tcMar>
            <w:vAlign w:val="center"/>
          </w:tcPr>
          <w:p w14:paraId="6635CD5E">
            <w:pPr>
              <w:spacing w:line="240" w:lineRule="exact"/>
              <w:rPr>
                <w:rFonts w:ascii="Times New Roman" w:hAnsi="Times New Roman" w:eastAsia="仿宋"/>
                <w:sz w:val="20"/>
                <w:szCs w:val="20"/>
              </w:rPr>
            </w:pPr>
          </w:p>
        </w:tc>
        <w:tc>
          <w:tcPr>
            <w:tcW w:w="1210" w:type="dxa"/>
            <w:vMerge w:val="continue"/>
            <w:noWrap/>
            <w:tcMar>
              <w:top w:w="15" w:type="dxa"/>
              <w:left w:w="15" w:type="dxa"/>
              <w:right w:w="15" w:type="dxa"/>
            </w:tcMar>
            <w:vAlign w:val="center"/>
          </w:tcPr>
          <w:p w14:paraId="558073DC">
            <w:pPr>
              <w:spacing w:line="240" w:lineRule="exact"/>
              <w:jc w:val="center"/>
              <w:rPr>
                <w:rFonts w:ascii="Times New Roman" w:hAnsi="Times New Roman" w:eastAsia="仿宋"/>
                <w:sz w:val="20"/>
                <w:szCs w:val="20"/>
              </w:rPr>
            </w:pPr>
          </w:p>
        </w:tc>
        <w:tc>
          <w:tcPr>
            <w:tcW w:w="1903" w:type="dxa"/>
            <w:vMerge w:val="continue"/>
            <w:noWrap/>
            <w:tcMar>
              <w:top w:w="15" w:type="dxa"/>
              <w:left w:w="15" w:type="dxa"/>
              <w:right w:w="15" w:type="dxa"/>
            </w:tcMar>
            <w:vAlign w:val="center"/>
          </w:tcPr>
          <w:p w14:paraId="6E126F41">
            <w:pPr>
              <w:spacing w:line="240" w:lineRule="exact"/>
              <w:rPr>
                <w:rFonts w:ascii="Times New Roman" w:hAnsi="Times New Roman" w:eastAsia="仿宋"/>
                <w:sz w:val="20"/>
                <w:szCs w:val="20"/>
              </w:rPr>
            </w:pPr>
          </w:p>
        </w:tc>
        <w:tc>
          <w:tcPr>
            <w:tcW w:w="1877" w:type="dxa"/>
            <w:vMerge w:val="continue"/>
            <w:noWrap/>
            <w:tcMar>
              <w:top w:w="15" w:type="dxa"/>
              <w:left w:w="15" w:type="dxa"/>
              <w:right w:w="15" w:type="dxa"/>
            </w:tcMar>
            <w:vAlign w:val="center"/>
          </w:tcPr>
          <w:p w14:paraId="15E1BE5A">
            <w:pPr>
              <w:spacing w:line="240" w:lineRule="exact"/>
              <w:jc w:val="left"/>
              <w:rPr>
                <w:rFonts w:ascii="Times New Roman" w:hAnsi="Times New Roman" w:eastAsia="仿宋"/>
                <w:sz w:val="20"/>
                <w:szCs w:val="20"/>
              </w:rPr>
            </w:pPr>
          </w:p>
        </w:tc>
        <w:tc>
          <w:tcPr>
            <w:tcW w:w="4500" w:type="dxa"/>
            <w:noWrap/>
            <w:tcMar>
              <w:top w:w="15" w:type="dxa"/>
              <w:left w:w="15" w:type="dxa"/>
              <w:right w:w="15" w:type="dxa"/>
            </w:tcMar>
            <w:vAlign w:val="center"/>
          </w:tcPr>
          <w:p w14:paraId="4F36FFD8">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《国务院关于取消和调整一批行政审批项目等事项的决定》（国发〔</w:t>
            </w:r>
            <w:r>
              <w:rPr>
                <w:rFonts w:ascii="Times New Roman" w:hAnsi="Times New Roman" w:eastAsia="仿宋"/>
                <w:kern w:val="0"/>
                <w:sz w:val="20"/>
                <w:szCs w:val="20"/>
              </w:rPr>
              <w:t>2014</w:t>
            </w:r>
            <w:r>
              <w:rPr>
                <w:rFonts w:hint="eastAsia" w:ascii="Times New Roman" w:hAnsi="Times New Roman" w:eastAsia="仿宋"/>
                <w:kern w:val="0"/>
                <w:sz w:val="20"/>
                <w:szCs w:val="20"/>
              </w:rPr>
              <w:t>〕</w:t>
            </w:r>
            <w:r>
              <w:rPr>
                <w:rFonts w:ascii="Times New Roman" w:hAnsi="Times New Roman" w:eastAsia="仿宋"/>
                <w:kern w:val="0"/>
                <w:sz w:val="20"/>
                <w:szCs w:val="20"/>
              </w:rPr>
              <w:t>50</w:t>
            </w:r>
            <w:r>
              <w:rPr>
                <w:rFonts w:hint="eastAsia" w:ascii="Times New Roman" w:hAnsi="Times New Roman" w:eastAsia="仿宋"/>
                <w:kern w:val="0"/>
                <w:sz w:val="20"/>
                <w:szCs w:val="20"/>
              </w:rPr>
              <w:t>号）</w:t>
            </w:r>
          </w:p>
        </w:tc>
        <w:tc>
          <w:tcPr>
            <w:tcW w:w="2700" w:type="dxa"/>
            <w:vMerge w:val="continue"/>
            <w:noWrap/>
            <w:tcMar>
              <w:top w:w="15" w:type="dxa"/>
              <w:left w:w="15" w:type="dxa"/>
              <w:right w:w="15" w:type="dxa"/>
            </w:tcMar>
            <w:vAlign w:val="center"/>
          </w:tcPr>
          <w:p w14:paraId="4D94AE11">
            <w:pPr>
              <w:widowControl/>
              <w:spacing w:line="240" w:lineRule="exact"/>
              <w:textAlignment w:val="center"/>
              <w:rPr>
                <w:rFonts w:ascii="Times New Roman" w:hAnsi="Times New Roman" w:eastAsia="仿宋"/>
                <w:kern w:val="0"/>
                <w:sz w:val="20"/>
                <w:szCs w:val="20"/>
              </w:rPr>
            </w:pPr>
          </w:p>
        </w:tc>
      </w:tr>
      <w:tr w14:paraId="0B7B76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84" w:hRule="atLeast"/>
        </w:trPr>
        <w:tc>
          <w:tcPr>
            <w:tcW w:w="507" w:type="dxa"/>
            <w:vMerge w:val="continue"/>
            <w:noWrap/>
            <w:tcMar>
              <w:top w:w="15" w:type="dxa"/>
              <w:left w:w="15" w:type="dxa"/>
              <w:right w:w="15" w:type="dxa"/>
            </w:tcMar>
            <w:vAlign w:val="center"/>
          </w:tcPr>
          <w:p w14:paraId="039B74D2">
            <w:pPr>
              <w:widowControl/>
              <w:spacing w:line="240" w:lineRule="exact"/>
              <w:jc w:val="center"/>
              <w:textAlignment w:val="center"/>
              <w:rPr>
                <w:rFonts w:ascii="Times New Roman" w:hAnsi="Times New Roman" w:eastAsia="仿宋"/>
                <w:sz w:val="20"/>
                <w:szCs w:val="20"/>
              </w:rPr>
            </w:pPr>
          </w:p>
        </w:tc>
        <w:tc>
          <w:tcPr>
            <w:tcW w:w="507" w:type="dxa"/>
            <w:vMerge w:val="continue"/>
            <w:noWrap/>
            <w:tcMar>
              <w:top w:w="15" w:type="dxa"/>
              <w:left w:w="15" w:type="dxa"/>
              <w:right w:w="15" w:type="dxa"/>
            </w:tcMar>
            <w:vAlign w:val="center"/>
          </w:tcPr>
          <w:p w14:paraId="7872821B">
            <w:pPr>
              <w:widowControl/>
              <w:spacing w:line="240" w:lineRule="exact"/>
              <w:jc w:val="center"/>
              <w:textAlignment w:val="center"/>
              <w:rPr>
                <w:rFonts w:ascii="Times New Roman" w:hAnsi="Times New Roman" w:eastAsia="仿宋"/>
                <w:sz w:val="20"/>
                <w:szCs w:val="20"/>
              </w:rPr>
            </w:pPr>
          </w:p>
        </w:tc>
        <w:tc>
          <w:tcPr>
            <w:tcW w:w="1571" w:type="dxa"/>
            <w:vMerge w:val="continue"/>
            <w:noWrap/>
            <w:tcMar>
              <w:top w:w="15" w:type="dxa"/>
              <w:left w:w="15" w:type="dxa"/>
              <w:right w:w="15" w:type="dxa"/>
            </w:tcMar>
            <w:vAlign w:val="center"/>
          </w:tcPr>
          <w:p w14:paraId="73F041C6">
            <w:pPr>
              <w:spacing w:line="240" w:lineRule="exact"/>
              <w:rPr>
                <w:rFonts w:ascii="Times New Roman" w:hAnsi="Times New Roman" w:eastAsia="仿宋"/>
                <w:sz w:val="20"/>
                <w:szCs w:val="20"/>
              </w:rPr>
            </w:pPr>
          </w:p>
        </w:tc>
        <w:tc>
          <w:tcPr>
            <w:tcW w:w="1210" w:type="dxa"/>
            <w:vMerge w:val="continue"/>
            <w:noWrap/>
            <w:tcMar>
              <w:top w:w="15" w:type="dxa"/>
              <w:left w:w="15" w:type="dxa"/>
              <w:right w:w="15" w:type="dxa"/>
            </w:tcMar>
            <w:vAlign w:val="center"/>
          </w:tcPr>
          <w:p w14:paraId="358C3283">
            <w:pPr>
              <w:spacing w:line="240" w:lineRule="exact"/>
              <w:jc w:val="center"/>
              <w:rPr>
                <w:rFonts w:ascii="Times New Roman" w:hAnsi="Times New Roman" w:eastAsia="仿宋"/>
                <w:sz w:val="20"/>
                <w:szCs w:val="20"/>
              </w:rPr>
            </w:pPr>
          </w:p>
        </w:tc>
        <w:tc>
          <w:tcPr>
            <w:tcW w:w="1903" w:type="dxa"/>
            <w:vMerge w:val="continue"/>
            <w:noWrap/>
            <w:tcMar>
              <w:top w:w="15" w:type="dxa"/>
              <w:left w:w="15" w:type="dxa"/>
              <w:right w:w="15" w:type="dxa"/>
            </w:tcMar>
            <w:vAlign w:val="center"/>
          </w:tcPr>
          <w:p w14:paraId="52C96970">
            <w:pPr>
              <w:spacing w:line="240" w:lineRule="exact"/>
              <w:rPr>
                <w:rFonts w:ascii="Times New Roman" w:hAnsi="Times New Roman" w:eastAsia="仿宋"/>
                <w:sz w:val="20"/>
                <w:szCs w:val="20"/>
              </w:rPr>
            </w:pPr>
          </w:p>
        </w:tc>
        <w:tc>
          <w:tcPr>
            <w:tcW w:w="1877" w:type="dxa"/>
            <w:vMerge w:val="continue"/>
            <w:noWrap/>
            <w:tcMar>
              <w:top w:w="15" w:type="dxa"/>
              <w:left w:w="15" w:type="dxa"/>
              <w:right w:w="15" w:type="dxa"/>
            </w:tcMar>
            <w:vAlign w:val="center"/>
          </w:tcPr>
          <w:p w14:paraId="62627788">
            <w:pPr>
              <w:spacing w:line="240" w:lineRule="exact"/>
              <w:jc w:val="left"/>
              <w:rPr>
                <w:rFonts w:ascii="Times New Roman" w:hAnsi="Times New Roman" w:eastAsia="仿宋"/>
                <w:sz w:val="20"/>
                <w:szCs w:val="20"/>
              </w:rPr>
            </w:pPr>
          </w:p>
        </w:tc>
        <w:tc>
          <w:tcPr>
            <w:tcW w:w="4500" w:type="dxa"/>
            <w:noWrap/>
            <w:tcMar>
              <w:top w:w="15" w:type="dxa"/>
              <w:left w:w="15" w:type="dxa"/>
              <w:right w:w="15" w:type="dxa"/>
            </w:tcMar>
            <w:vAlign w:val="center"/>
          </w:tcPr>
          <w:p w14:paraId="518EC660">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《公路建设市场管理办法》</w:t>
            </w:r>
          </w:p>
        </w:tc>
        <w:tc>
          <w:tcPr>
            <w:tcW w:w="2700" w:type="dxa"/>
            <w:vMerge w:val="continue"/>
            <w:noWrap/>
            <w:tcMar>
              <w:top w:w="15" w:type="dxa"/>
              <w:left w:w="15" w:type="dxa"/>
              <w:right w:w="15" w:type="dxa"/>
            </w:tcMar>
            <w:vAlign w:val="center"/>
          </w:tcPr>
          <w:p w14:paraId="79D4C164">
            <w:pPr>
              <w:widowControl/>
              <w:spacing w:line="240" w:lineRule="exact"/>
              <w:textAlignment w:val="center"/>
              <w:rPr>
                <w:rFonts w:ascii="Times New Roman" w:hAnsi="Times New Roman" w:eastAsia="仿宋"/>
                <w:kern w:val="0"/>
                <w:sz w:val="20"/>
                <w:szCs w:val="20"/>
              </w:rPr>
            </w:pPr>
          </w:p>
        </w:tc>
      </w:tr>
      <w:tr w14:paraId="641726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0" w:hRule="exact"/>
        </w:trPr>
        <w:tc>
          <w:tcPr>
            <w:tcW w:w="507" w:type="dxa"/>
            <w:vMerge w:val="continue"/>
            <w:noWrap/>
            <w:tcMar>
              <w:top w:w="15" w:type="dxa"/>
              <w:left w:w="15" w:type="dxa"/>
              <w:right w:w="15" w:type="dxa"/>
            </w:tcMar>
            <w:vAlign w:val="center"/>
          </w:tcPr>
          <w:p w14:paraId="03449D79">
            <w:pPr>
              <w:spacing w:line="240" w:lineRule="exact"/>
              <w:jc w:val="center"/>
              <w:rPr>
                <w:rFonts w:ascii="Times New Roman" w:hAnsi="Times New Roman" w:eastAsia="仿宋"/>
              </w:rPr>
            </w:pPr>
          </w:p>
        </w:tc>
        <w:tc>
          <w:tcPr>
            <w:tcW w:w="507" w:type="dxa"/>
            <w:vMerge w:val="continue"/>
            <w:noWrap/>
            <w:tcMar>
              <w:top w:w="15" w:type="dxa"/>
              <w:left w:w="15" w:type="dxa"/>
              <w:right w:w="15" w:type="dxa"/>
            </w:tcMar>
            <w:vAlign w:val="center"/>
          </w:tcPr>
          <w:p w14:paraId="65C0398F">
            <w:pPr>
              <w:spacing w:line="240" w:lineRule="exact"/>
              <w:jc w:val="center"/>
              <w:rPr>
                <w:rFonts w:ascii="Times New Roman" w:hAnsi="Times New Roman" w:eastAsia="仿宋"/>
              </w:rPr>
            </w:pPr>
          </w:p>
        </w:tc>
        <w:tc>
          <w:tcPr>
            <w:tcW w:w="1571" w:type="dxa"/>
            <w:vMerge w:val="continue"/>
            <w:noWrap/>
            <w:tcMar>
              <w:top w:w="15" w:type="dxa"/>
              <w:left w:w="15" w:type="dxa"/>
              <w:right w:w="15" w:type="dxa"/>
            </w:tcMar>
            <w:vAlign w:val="center"/>
          </w:tcPr>
          <w:p w14:paraId="1F6CFD51">
            <w:pPr>
              <w:widowControl/>
              <w:spacing w:line="240" w:lineRule="exact"/>
              <w:jc w:val="left"/>
              <w:textAlignment w:val="center"/>
              <w:rPr>
                <w:rFonts w:ascii="Times New Roman" w:hAnsi="Times New Roman" w:eastAsia="仿宋"/>
              </w:rPr>
            </w:pPr>
          </w:p>
        </w:tc>
        <w:tc>
          <w:tcPr>
            <w:tcW w:w="1210" w:type="dxa"/>
            <w:vMerge w:val="continue"/>
            <w:noWrap/>
            <w:tcMar>
              <w:top w:w="15" w:type="dxa"/>
              <w:left w:w="15" w:type="dxa"/>
              <w:right w:w="15" w:type="dxa"/>
            </w:tcMar>
            <w:vAlign w:val="center"/>
          </w:tcPr>
          <w:p w14:paraId="5127BD3E">
            <w:pPr>
              <w:widowControl/>
              <w:spacing w:line="240" w:lineRule="exact"/>
              <w:jc w:val="center"/>
              <w:textAlignment w:val="center"/>
              <w:rPr>
                <w:rFonts w:ascii="Times New Roman" w:hAnsi="Times New Roman" w:eastAsia="仿宋"/>
              </w:rPr>
            </w:pPr>
          </w:p>
        </w:tc>
        <w:tc>
          <w:tcPr>
            <w:tcW w:w="1903" w:type="dxa"/>
            <w:vMerge w:val="continue"/>
            <w:noWrap/>
            <w:tcMar>
              <w:top w:w="15" w:type="dxa"/>
              <w:left w:w="15" w:type="dxa"/>
              <w:right w:w="15" w:type="dxa"/>
            </w:tcMar>
            <w:vAlign w:val="center"/>
          </w:tcPr>
          <w:p w14:paraId="0E939057">
            <w:pPr>
              <w:widowControl/>
              <w:spacing w:line="240" w:lineRule="exact"/>
              <w:textAlignment w:val="center"/>
              <w:rPr>
                <w:rFonts w:ascii="Times New Roman" w:hAnsi="Times New Roman" w:eastAsia="仿宋"/>
              </w:rPr>
            </w:pPr>
          </w:p>
        </w:tc>
        <w:tc>
          <w:tcPr>
            <w:tcW w:w="1877" w:type="dxa"/>
            <w:vMerge w:val="continue"/>
            <w:noWrap/>
            <w:tcMar>
              <w:top w:w="15" w:type="dxa"/>
              <w:left w:w="15" w:type="dxa"/>
              <w:right w:w="15" w:type="dxa"/>
            </w:tcMar>
            <w:vAlign w:val="center"/>
          </w:tcPr>
          <w:p w14:paraId="5FACD17D">
            <w:pPr>
              <w:widowControl/>
              <w:spacing w:line="240" w:lineRule="exact"/>
              <w:jc w:val="left"/>
              <w:textAlignment w:val="center"/>
              <w:rPr>
                <w:rFonts w:ascii="Times New Roman" w:hAnsi="Times New Roman" w:eastAsia="仿宋"/>
              </w:rPr>
            </w:pPr>
          </w:p>
        </w:tc>
        <w:tc>
          <w:tcPr>
            <w:tcW w:w="4500" w:type="dxa"/>
            <w:noWrap/>
            <w:tcMar>
              <w:top w:w="15" w:type="dxa"/>
              <w:left w:w="15" w:type="dxa"/>
              <w:right w:w="15" w:type="dxa"/>
            </w:tcMar>
            <w:vAlign w:val="center"/>
          </w:tcPr>
          <w:p w14:paraId="1B88C0FB">
            <w:pPr>
              <w:widowControl/>
              <w:spacing w:line="240" w:lineRule="exact"/>
              <w:jc w:val="left"/>
              <w:textAlignment w:val="center"/>
              <w:rPr>
                <w:rFonts w:ascii="Times New Roman" w:hAnsi="Times New Roman" w:eastAsia="仿宋"/>
                <w:kern w:val="0"/>
                <w:sz w:val="20"/>
                <w:szCs w:val="20"/>
              </w:rPr>
            </w:pPr>
            <w:r>
              <w:rPr>
                <w:rFonts w:hint="eastAsia" w:ascii="Times New Roman" w:hAnsi="Times New Roman" w:eastAsia="仿宋"/>
                <w:kern w:val="0"/>
                <w:sz w:val="20"/>
                <w:szCs w:val="20"/>
              </w:rPr>
              <w:t>《</w:t>
            </w:r>
            <w:r>
              <w:rPr>
                <w:rFonts w:hint="eastAsia" w:ascii="Times New Roman" w:hAnsi="Times New Roman" w:eastAsia="仿宋"/>
                <w:spacing w:val="-6"/>
                <w:kern w:val="0"/>
                <w:sz w:val="20"/>
                <w:szCs w:val="20"/>
              </w:rPr>
              <w:t>四川省农村公路建设管理办法》（川交规〔</w:t>
            </w:r>
            <w:r>
              <w:rPr>
                <w:rFonts w:ascii="Times New Roman" w:hAnsi="Times New Roman" w:eastAsia="仿宋"/>
                <w:spacing w:val="-6"/>
                <w:kern w:val="0"/>
                <w:sz w:val="20"/>
                <w:szCs w:val="20"/>
              </w:rPr>
              <w:t>2022</w:t>
            </w:r>
            <w:r>
              <w:rPr>
                <w:rFonts w:hint="eastAsia" w:ascii="Times New Roman" w:hAnsi="Times New Roman" w:eastAsia="仿宋"/>
                <w:spacing w:val="-6"/>
                <w:kern w:val="0"/>
                <w:sz w:val="20"/>
                <w:szCs w:val="20"/>
              </w:rPr>
              <w:t>〕</w:t>
            </w:r>
            <w:r>
              <w:rPr>
                <w:rFonts w:ascii="Times New Roman" w:hAnsi="Times New Roman" w:eastAsia="仿宋"/>
                <w:spacing w:val="-6"/>
                <w:kern w:val="0"/>
                <w:sz w:val="20"/>
                <w:szCs w:val="20"/>
              </w:rPr>
              <w:t>2</w:t>
            </w:r>
            <w:r>
              <w:rPr>
                <w:rFonts w:hint="eastAsia" w:ascii="Times New Roman" w:hAnsi="Times New Roman" w:eastAsia="仿宋"/>
                <w:spacing w:val="-6"/>
                <w:kern w:val="0"/>
                <w:sz w:val="20"/>
                <w:szCs w:val="20"/>
              </w:rPr>
              <w:t>号</w:t>
            </w:r>
            <w:r>
              <w:rPr>
                <w:rFonts w:hint="eastAsia" w:ascii="Times New Roman" w:hAnsi="Times New Roman" w:eastAsia="仿宋"/>
                <w:kern w:val="0"/>
                <w:sz w:val="20"/>
                <w:szCs w:val="20"/>
              </w:rPr>
              <w:t>）</w:t>
            </w:r>
          </w:p>
        </w:tc>
        <w:tc>
          <w:tcPr>
            <w:tcW w:w="2700" w:type="dxa"/>
            <w:vMerge w:val="continue"/>
            <w:noWrap/>
            <w:tcMar>
              <w:top w:w="15" w:type="dxa"/>
              <w:left w:w="15" w:type="dxa"/>
              <w:right w:w="15" w:type="dxa"/>
            </w:tcMar>
            <w:vAlign w:val="center"/>
          </w:tcPr>
          <w:p w14:paraId="64E71491">
            <w:pPr>
              <w:widowControl/>
              <w:spacing w:line="240" w:lineRule="exact"/>
              <w:textAlignment w:val="center"/>
              <w:rPr>
                <w:rFonts w:ascii="Times New Roman" w:hAnsi="Times New Roman" w:eastAsia="仿宋"/>
                <w:kern w:val="0"/>
                <w:sz w:val="20"/>
                <w:szCs w:val="20"/>
              </w:rPr>
            </w:pPr>
          </w:p>
        </w:tc>
      </w:tr>
      <w:tr w14:paraId="71F423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rPr>
        <w:tc>
          <w:tcPr>
            <w:tcW w:w="507" w:type="dxa"/>
            <w:vMerge w:val="restart"/>
            <w:noWrap/>
            <w:tcMar>
              <w:top w:w="15" w:type="dxa"/>
              <w:left w:w="15" w:type="dxa"/>
              <w:right w:w="15" w:type="dxa"/>
            </w:tcMar>
            <w:vAlign w:val="center"/>
          </w:tcPr>
          <w:p w14:paraId="2BD888E6">
            <w:pPr>
              <w:spacing w:line="240" w:lineRule="exact"/>
              <w:ind w:left="384" w:hanging="384"/>
              <w:jc w:val="center"/>
              <w:rPr>
                <w:rFonts w:ascii="Times New Roman" w:hAnsi="Times New Roman" w:eastAsia="仿宋"/>
                <w:sz w:val="20"/>
                <w:szCs w:val="20"/>
              </w:rPr>
            </w:pPr>
            <w:r>
              <w:rPr>
                <w:rFonts w:ascii="Times New Roman" w:hAnsi="Times New Roman" w:eastAsia="仿宋"/>
                <w:sz w:val="20"/>
                <w:szCs w:val="20"/>
              </w:rPr>
              <w:t>112</w:t>
            </w:r>
          </w:p>
        </w:tc>
        <w:tc>
          <w:tcPr>
            <w:tcW w:w="507" w:type="dxa"/>
            <w:vMerge w:val="restart"/>
            <w:noWrap/>
            <w:tcMar>
              <w:top w:w="15" w:type="dxa"/>
              <w:left w:w="15" w:type="dxa"/>
              <w:right w:w="15" w:type="dxa"/>
            </w:tcMar>
            <w:vAlign w:val="center"/>
          </w:tcPr>
          <w:p w14:paraId="1BE38A47">
            <w:pPr>
              <w:spacing w:line="240" w:lineRule="exact"/>
              <w:ind w:left="384" w:hanging="384"/>
              <w:jc w:val="center"/>
              <w:rPr>
                <w:rFonts w:ascii="Times New Roman" w:hAnsi="Times New Roman" w:eastAsia="仿宋"/>
                <w:sz w:val="20"/>
                <w:szCs w:val="20"/>
              </w:rPr>
            </w:pPr>
            <w:r>
              <w:rPr>
                <w:rFonts w:ascii="Times New Roman" w:hAnsi="Times New Roman" w:eastAsia="仿宋"/>
                <w:sz w:val="20"/>
                <w:szCs w:val="20"/>
              </w:rPr>
              <w:t>192</w:t>
            </w:r>
          </w:p>
        </w:tc>
        <w:tc>
          <w:tcPr>
            <w:tcW w:w="1571" w:type="dxa"/>
            <w:vMerge w:val="restart"/>
            <w:noWrap/>
            <w:tcMar>
              <w:top w:w="15" w:type="dxa"/>
              <w:left w:w="15" w:type="dxa"/>
              <w:right w:w="15" w:type="dxa"/>
            </w:tcMar>
            <w:vAlign w:val="center"/>
          </w:tcPr>
          <w:p w14:paraId="5FB90740">
            <w:pPr>
              <w:widowControl/>
              <w:spacing w:line="240" w:lineRule="exact"/>
              <w:textAlignment w:val="center"/>
              <w:rPr>
                <w:rFonts w:ascii="Times New Roman" w:hAnsi="Times New Roman" w:eastAsia="仿宋"/>
                <w:sz w:val="20"/>
                <w:szCs w:val="20"/>
              </w:rPr>
            </w:pPr>
            <w:r>
              <w:rPr>
                <w:rFonts w:hint="eastAsia" w:ascii="Times New Roman" w:hAnsi="Times New Roman" w:eastAsia="仿宋"/>
                <w:kern w:val="0"/>
                <w:sz w:val="20"/>
                <w:szCs w:val="20"/>
              </w:rPr>
              <w:t>公路建设项目竣工验收</w:t>
            </w:r>
          </w:p>
        </w:tc>
        <w:tc>
          <w:tcPr>
            <w:tcW w:w="1210" w:type="dxa"/>
            <w:vMerge w:val="restart"/>
            <w:noWrap/>
            <w:tcMar>
              <w:top w:w="15" w:type="dxa"/>
              <w:left w:w="15" w:type="dxa"/>
              <w:right w:w="15" w:type="dxa"/>
            </w:tcMar>
            <w:vAlign w:val="center"/>
          </w:tcPr>
          <w:p w14:paraId="17D17610">
            <w:pPr>
              <w:widowControl/>
              <w:spacing w:line="240" w:lineRule="exact"/>
              <w:jc w:val="center"/>
              <w:textAlignment w:val="center"/>
              <w:rPr>
                <w:rFonts w:ascii="Times New Roman" w:hAnsi="Times New Roman" w:eastAsia="仿宋"/>
                <w:kern w:val="0"/>
                <w:sz w:val="20"/>
                <w:szCs w:val="20"/>
              </w:rPr>
            </w:pPr>
            <w:r>
              <w:rPr>
                <w:rFonts w:hint="eastAsia" w:ascii="Times New Roman" w:hAnsi="Times New Roman" w:eastAsia="仿宋"/>
                <w:kern w:val="0"/>
                <w:sz w:val="20"/>
                <w:szCs w:val="20"/>
              </w:rPr>
              <w:t>市交通</w:t>
            </w:r>
          </w:p>
          <w:p w14:paraId="39EDB794">
            <w:pPr>
              <w:widowControl/>
              <w:spacing w:line="240" w:lineRule="exact"/>
              <w:jc w:val="center"/>
              <w:textAlignment w:val="center"/>
              <w:rPr>
                <w:rFonts w:ascii="Times New Roman" w:hAnsi="Times New Roman" w:eastAsia="仿宋"/>
                <w:sz w:val="20"/>
                <w:szCs w:val="20"/>
              </w:rPr>
            </w:pPr>
            <w:r>
              <w:rPr>
                <w:rFonts w:hint="eastAsia" w:ascii="Times New Roman" w:hAnsi="Times New Roman" w:eastAsia="仿宋"/>
                <w:kern w:val="0"/>
                <w:sz w:val="20"/>
                <w:szCs w:val="20"/>
              </w:rPr>
              <w:t>运输局</w:t>
            </w:r>
          </w:p>
        </w:tc>
        <w:tc>
          <w:tcPr>
            <w:tcW w:w="1903" w:type="dxa"/>
            <w:vMerge w:val="restart"/>
            <w:noWrap/>
            <w:tcMar>
              <w:top w:w="15" w:type="dxa"/>
              <w:left w:w="15" w:type="dxa"/>
              <w:right w:w="15" w:type="dxa"/>
            </w:tcMar>
            <w:vAlign w:val="center"/>
          </w:tcPr>
          <w:p w14:paraId="59FCDFEE">
            <w:pPr>
              <w:widowControl/>
              <w:spacing w:line="240" w:lineRule="exact"/>
              <w:textAlignment w:val="center"/>
              <w:rPr>
                <w:rFonts w:ascii="Times New Roman" w:hAnsi="Times New Roman" w:eastAsia="仿宋"/>
                <w:sz w:val="20"/>
                <w:szCs w:val="20"/>
              </w:rPr>
            </w:pPr>
            <w:r>
              <w:rPr>
                <w:rFonts w:hint="eastAsia" w:ascii="Times New Roman" w:hAnsi="Times New Roman" w:eastAsia="仿宋"/>
                <w:kern w:val="0"/>
                <w:sz w:val="20"/>
                <w:szCs w:val="20"/>
              </w:rPr>
              <w:t>设区的市级、县级交通运输部门</w:t>
            </w:r>
          </w:p>
        </w:tc>
        <w:tc>
          <w:tcPr>
            <w:tcW w:w="1877" w:type="dxa"/>
            <w:vMerge w:val="restart"/>
            <w:noWrap/>
            <w:tcMar>
              <w:top w:w="15" w:type="dxa"/>
              <w:left w:w="15" w:type="dxa"/>
              <w:right w:w="15" w:type="dxa"/>
            </w:tcMar>
            <w:vAlign w:val="center"/>
          </w:tcPr>
          <w:p w14:paraId="1EA3D822">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《中华人民共和国公路法》</w:t>
            </w:r>
          </w:p>
        </w:tc>
        <w:tc>
          <w:tcPr>
            <w:tcW w:w="4500" w:type="dxa"/>
            <w:noWrap/>
            <w:tcMar>
              <w:top w:w="15" w:type="dxa"/>
              <w:left w:w="15" w:type="dxa"/>
              <w:right w:w="15" w:type="dxa"/>
            </w:tcMar>
            <w:vAlign w:val="center"/>
          </w:tcPr>
          <w:p w14:paraId="50D32CBC">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《建设工程质量管理条例》</w:t>
            </w:r>
          </w:p>
        </w:tc>
        <w:tc>
          <w:tcPr>
            <w:tcW w:w="2700" w:type="dxa"/>
            <w:vMerge w:val="restart"/>
            <w:noWrap/>
            <w:tcMar>
              <w:top w:w="15" w:type="dxa"/>
              <w:left w:w="15" w:type="dxa"/>
              <w:right w:w="15" w:type="dxa"/>
            </w:tcMar>
            <w:vAlign w:val="center"/>
          </w:tcPr>
          <w:p w14:paraId="7C98C12D">
            <w:pPr>
              <w:widowControl/>
              <w:spacing w:line="240" w:lineRule="exact"/>
              <w:textAlignment w:val="center"/>
              <w:rPr>
                <w:rFonts w:ascii="Times New Roman" w:hAnsi="Times New Roman" w:eastAsia="仿宋"/>
                <w:kern w:val="0"/>
                <w:sz w:val="20"/>
                <w:szCs w:val="20"/>
              </w:rPr>
            </w:pPr>
          </w:p>
        </w:tc>
      </w:tr>
      <w:tr w14:paraId="49340E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rPr>
        <w:tc>
          <w:tcPr>
            <w:tcW w:w="507" w:type="dxa"/>
            <w:vMerge w:val="continue"/>
            <w:noWrap/>
            <w:tcMar>
              <w:top w:w="15" w:type="dxa"/>
              <w:left w:w="15" w:type="dxa"/>
              <w:right w:w="15" w:type="dxa"/>
            </w:tcMar>
            <w:vAlign w:val="center"/>
          </w:tcPr>
          <w:p w14:paraId="2EB1C6F4">
            <w:pPr>
              <w:widowControl/>
              <w:spacing w:line="240" w:lineRule="exact"/>
              <w:jc w:val="center"/>
              <w:textAlignment w:val="center"/>
              <w:rPr>
                <w:rFonts w:ascii="Times New Roman" w:hAnsi="Times New Roman" w:eastAsia="仿宋"/>
                <w:sz w:val="20"/>
                <w:szCs w:val="20"/>
              </w:rPr>
            </w:pPr>
          </w:p>
        </w:tc>
        <w:tc>
          <w:tcPr>
            <w:tcW w:w="507" w:type="dxa"/>
            <w:vMerge w:val="continue"/>
            <w:noWrap/>
            <w:tcMar>
              <w:top w:w="15" w:type="dxa"/>
              <w:left w:w="15" w:type="dxa"/>
              <w:right w:w="15" w:type="dxa"/>
            </w:tcMar>
            <w:vAlign w:val="center"/>
          </w:tcPr>
          <w:p w14:paraId="3036649E">
            <w:pPr>
              <w:widowControl/>
              <w:spacing w:line="240" w:lineRule="exact"/>
              <w:jc w:val="center"/>
              <w:textAlignment w:val="center"/>
              <w:rPr>
                <w:rFonts w:ascii="Times New Roman" w:hAnsi="Times New Roman" w:eastAsia="仿宋"/>
                <w:sz w:val="20"/>
                <w:szCs w:val="20"/>
              </w:rPr>
            </w:pPr>
          </w:p>
        </w:tc>
        <w:tc>
          <w:tcPr>
            <w:tcW w:w="1571" w:type="dxa"/>
            <w:vMerge w:val="continue"/>
            <w:noWrap/>
            <w:tcMar>
              <w:top w:w="15" w:type="dxa"/>
              <w:left w:w="15" w:type="dxa"/>
              <w:right w:w="15" w:type="dxa"/>
            </w:tcMar>
            <w:vAlign w:val="center"/>
          </w:tcPr>
          <w:p w14:paraId="6DBEB881">
            <w:pPr>
              <w:spacing w:line="240" w:lineRule="exact"/>
              <w:rPr>
                <w:rFonts w:ascii="Times New Roman" w:hAnsi="Times New Roman" w:eastAsia="仿宋"/>
                <w:sz w:val="20"/>
                <w:szCs w:val="20"/>
              </w:rPr>
            </w:pPr>
          </w:p>
        </w:tc>
        <w:tc>
          <w:tcPr>
            <w:tcW w:w="1210" w:type="dxa"/>
            <w:vMerge w:val="continue"/>
            <w:noWrap/>
            <w:tcMar>
              <w:top w:w="15" w:type="dxa"/>
              <w:left w:w="15" w:type="dxa"/>
              <w:right w:w="15" w:type="dxa"/>
            </w:tcMar>
            <w:vAlign w:val="center"/>
          </w:tcPr>
          <w:p w14:paraId="09DED7C3">
            <w:pPr>
              <w:spacing w:line="240" w:lineRule="exact"/>
              <w:jc w:val="center"/>
              <w:rPr>
                <w:rFonts w:ascii="Times New Roman" w:hAnsi="Times New Roman" w:eastAsia="仿宋"/>
                <w:sz w:val="20"/>
                <w:szCs w:val="20"/>
              </w:rPr>
            </w:pPr>
          </w:p>
        </w:tc>
        <w:tc>
          <w:tcPr>
            <w:tcW w:w="1903" w:type="dxa"/>
            <w:vMerge w:val="continue"/>
            <w:noWrap/>
            <w:tcMar>
              <w:top w:w="15" w:type="dxa"/>
              <w:left w:w="15" w:type="dxa"/>
              <w:right w:w="15" w:type="dxa"/>
            </w:tcMar>
            <w:vAlign w:val="center"/>
          </w:tcPr>
          <w:p w14:paraId="7920B1E2">
            <w:pPr>
              <w:spacing w:line="240" w:lineRule="exact"/>
              <w:rPr>
                <w:rFonts w:ascii="Times New Roman" w:hAnsi="Times New Roman" w:eastAsia="仿宋"/>
                <w:sz w:val="20"/>
                <w:szCs w:val="20"/>
              </w:rPr>
            </w:pPr>
          </w:p>
        </w:tc>
        <w:tc>
          <w:tcPr>
            <w:tcW w:w="1877" w:type="dxa"/>
            <w:vMerge w:val="continue"/>
            <w:noWrap/>
            <w:tcMar>
              <w:top w:w="15" w:type="dxa"/>
              <w:left w:w="15" w:type="dxa"/>
              <w:right w:w="15" w:type="dxa"/>
            </w:tcMar>
            <w:vAlign w:val="center"/>
          </w:tcPr>
          <w:p w14:paraId="0D065288">
            <w:pPr>
              <w:spacing w:line="240" w:lineRule="exact"/>
              <w:jc w:val="left"/>
              <w:rPr>
                <w:rFonts w:ascii="Times New Roman" w:hAnsi="Times New Roman" w:eastAsia="仿宋"/>
                <w:sz w:val="20"/>
                <w:szCs w:val="20"/>
              </w:rPr>
            </w:pPr>
          </w:p>
        </w:tc>
        <w:tc>
          <w:tcPr>
            <w:tcW w:w="4500" w:type="dxa"/>
            <w:noWrap/>
            <w:tcMar>
              <w:top w:w="15" w:type="dxa"/>
              <w:left w:w="15" w:type="dxa"/>
              <w:right w:w="15" w:type="dxa"/>
            </w:tcMar>
            <w:vAlign w:val="center"/>
          </w:tcPr>
          <w:p w14:paraId="75FC0575">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《公路建设监督管理办法》</w:t>
            </w:r>
          </w:p>
        </w:tc>
        <w:tc>
          <w:tcPr>
            <w:tcW w:w="2700" w:type="dxa"/>
            <w:vMerge w:val="continue"/>
            <w:noWrap/>
            <w:tcMar>
              <w:top w:w="15" w:type="dxa"/>
              <w:left w:w="15" w:type="dxa"/>
              <w:right w:w="15" w:type="dxa"/>
            </w:tcMar>
            <w:vAlign w:val="center"/>
          </w:tcPr>
          <w:p w14:paraId="1C5D11AF">
            <w:pPr>
              <w:spacing w:line="240" w:lineRule="exact"/>
              <w:rPr>
                <w:rFonts w:ascii="Times New Roman" w:hAnsi="Times New Roman" w:eastAsia="仿宋"/>
                <w:sz w:val="16"/>
                <w:szCs w:val="16"/>
              </w:rPr>
            </w:pPr>
          </w:p>
        </w:tc>
      </w:tr>
      <w:tr w14:paraId="7EE7A1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rPr>
        <w:tc>
          <w:tcPr>
            <w:tcW w:w="507" w:type="dxa"/>
            <w:vMerge w:val="continue"/>
            <w:noWrap/>
            <w:tcMar>
              <w:top w:w="15" w:type="dxa"/>
              <w:left w:w="15" w:type="dxa"/>
              <w:right w:w="15" w:type="dxa"/>
            </w:tcMar>
            <w:vAlign w:val="center"/>
          </w:tcPr>
          <w:p w14:paraId="4D3F4456">
            <w:pPr>
              <w:spacing w:line="240" w:lineRule="exact"/>
              <w:jc w:val="center"/>
              <w:rPr>
                <w:rFonts w:ascii="Times New Roman" w:hAnsi="Times New Roman" w:eastAsia="仿宋"/>
                <w:sz w:val="20"/>
                <w:szCs w:val="20"/>
              </w:rPr>
            </w:pPr>
          </w:p>
        </w:tc>
        <w:tc>
          <w:tcPr>
            <w:tcW w:w="507" w:type="dxa"/>
            <w:vMerge w:val="continue"/>
            <w:noWrap/>
            <w:tcMar>
              <w:top w:w="15" w:type="dxa"/>
              <w:left w:w="15" w:type="dxa"/>
              <w:right w:w="15" w:type="dxa"/>
            </w:tcMar>
            <w:vAlign w:val="center"/>
          </w:tcPr>
          <w:p w14:paraId="4A07E3F1">
            <w:pPr>
              <w:spacing w:line="240" w:lineRule="exact"/>
              <w:jc w:val="center"/>
              <w:rPr>
                <w:rFonts w:ascii="Times New Roman" w:hAnsi="Times New Roman" w:eastAsia="仿宋"/>
                <w:sz w:val="20"/>
                <w:szCs w:val="20"/>
              </w:rPr>
            </w:pPr>
          </w:p>
        </w:tc>
        <w:tc>
          <w:tcPr>
            <w:tcW w:w="1571" w:type="dxa"/>
            <w:vMerge w:val="continue"/>
            <w:noWrap/>
            <w:tcMar>
              <w:top w:w="15" w:type="dxa"/>
              <w:left w:w="15" w:type="dxa"/>
              <w:right w:w="15" w:type="dxa"/>
            </w:tcMar>
            <w:vAlign w:val="center"/>
          </w:tcPr>
          <w:p w14:paraId="76A5E5B7">
            <w:pPr>
              <w:spacing w:line="240" w:lineRule="exact"/>
              <w:rPr>
                <w:rFonts w:ascii="Times New Roman" w:hAnsi="Times New Roman" w:eastAsia="仿宋"/>
                <w:sz w:val="20"/>
                <w:szCs w:val="20"/>
              </w:rPr>
            </w:pPr>
          </w:p>
        </w:tc>
        <w:tc>
          <w:tcPr>
            <w:tcW w:w="1210" w:type="dxa"/>
            <w:vMerge w:val="continue"/>
            <w:noWrap/>
            <w:tcMar>
              <w:top w:w="15" w:type="dxa"/>
              <w:left w:w="15" w:type="dxa"/>
              <w:right w:w="15" w:type="dxa"/>
            </w:tcMar>
            <w:vAlign w:val="center"/>
          </w:tcPr>
          <w:p w14:paraId="5DE46011">
            <w:pPr>
              <w:spacing w:line="240" w:lineRule="exact"/>
              <w:jc w:val="center"/>
              <w:rPr>
                <w:rFonts w:ascii="Times New Roman" w:hAnsi="Times New Roman" w:eastAsia="仿宋"/>
                <w:sz w:val="20"/>
                <w:szCs w:val="20"/>
              </w:rPr>
            </w:pPr>
          </w:p>
        </w:tc>
        <w:tc>
          <w:tcPr>
            <w:tcW w:w="1903" w:type="dxa"/>
            <w:vMerge w:val="continue"/>
            <w:noWrap/>
            <w:tcMar>
              <w:top w:w="15" w:type="dxa"/>
              <w:left w:w="15" w:type="dxa"/>
              <w:right w:w="15" w:type="dxa"/>
            </w:tcMar>
            <w:vAlign w:val="center"/>
          </w:tcPr>
          <w:p w14:paraId="596A1B34">
            <w:pPr>
              <w:spacing w:line="240" w:lineRule="exact"/>
              <w:rPr>
                <w:rFonts w:ascii="Times New Roman" w:hAnsi="Times New Roman" w:eastAsia="仿宋"/>
                <w:sz w:val="20"/>
                <w:szCs w:val="20"/>
              </w:rPr>
            </w:pPr>
          </w:p>
        </w:tc>
        <w:tc>
          <w:tcPr>
            <w:tcW w:w="1877" w:type="dxa"/>
            <w:vMerge w:val="restart"/>
            <w:noWrap/>
            <w:tcMar>
              <w:top w:w="15" w:type="dxa"/>
              <w:left w:w="15" w:type="dxa"/>
              <w:right w:w="15" w:type="dxa"/>
            </w:tcMar>
            <w:vAlign w:val="center"/>
          </w:tcPr>
          <w:p w14:paraId="215B9B5B">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《收费公路管理条例》</w:t>
            </w:r>
          </w:p>
        </w:tc>
        <w:tc>
          <w:tcPr>
            <w:tcW w:w="4500" w:type="dxa"/>
            <w:noWrap/>
            <w:tcMar>
              <w:top w:w="15" w:type="dxa"/>
              <w:left w:w="15" w:type="dxa"/>
              <w:right w:w="15" w:type="dxa"/>
            </w:tcMar>
            <w:vAlign w:val="center"/>
          </w:tcPr>
          <w:p w14:paraId="51B0A37B">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《公路工程竣（交）工验收办法》</w:t>
            </w:r>
          </w:p>
        </w:tc>
        <w:tc>
          <w:tcPr>
            <w:tcW w:w="2700" w:type="dxa"/>
            <w:vMerge w:val="continue"/>
            <w:noWrap/>
            <w:tcMar>
              <w:top w:w="15" w:type="dxa"/>
              <w:left w:w="15" w:type="dxa"/>
              <w:right w:w="15" w:type="dxa"/>
            </w:tcMar>
            <w:vAlign w:val="center"/>
          </w:tcPr>
          <w:p w14:paraId="008FA511">
            <w:pPr>
              <w:spacing w:line="240" w:lineRule="exact"/>
              <w:rPr>
                <w:rFonts w:ascii="Times New Roman" w:hAnsi="Times New Roman" w:eastAsia="仿宋"/>
                <w:sz w:val="16"/>
                <w:szCs w:val="16"/>
              </w:rPr>
            </w:pPr>
          </w:p>
        </w:tc>
      </w:tr>
      <w:tr w14:paraId="4A8E37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rPr>
        <w:tc>
          <w:tcPr>
            <w:tcW w:w="507" w:type="dxa"/>
            <w:vMerge w:val="continue"/>
            <w:noWrap/>
            <w:tcMar>
              <w:top w:w="15" w:type="dxa"/>
              <w:left w:w="15" w:type="dxa"/>
              <w:right w:w="15" w:type="dxa"/>
            </w:tcMar>
            <w:vAlign w:val="center"/>
          </w:tcPr>
          <w:p w14:paraId="03B564BA">
            <w:pPr>
              <w:spacing w:line="240" w:lineRule="exact"/>
              <w:jc w:val="center"/>
              <w:rPr>
                <w:rFonts w:ascii="Times New Roman" w:hAnsi="Times New Roman" w:eastAsia="仿宋"/>
                <w:sz w:val="20"/>
                <w:szCs w:val="20"/>
              </w:rPr>
            </w:pPr>
          </w:p>
        </w:tc>
        <w:tc>
          <w:tcPr>
            <w:tcW w:w="507" w:type="dxa"/>
            <w:vMerge w:val="continue"/>
            <w:noWrap/>
            <w:tcMar>
              <w:top w:w="15" w:type="dxa"/>
              <w:left w:w="15" w:type="dxa"/>
              <w:right w:w="15" w:type="dxa"/>
            </w:tcMar>
            <w:vAlign w:val="center"/>
          </w:tcPr>
          <w:p w14:paraId="3350FBA1">
            <w:pPr>
              <w:spacing w:line="240" w:lineRule="exact"/>
              <w:jc w:val="center"/>
              <w:rPr>
                <w:rFonts w:ascii="Times New Roman" w:hAnsi="Times New Roman" w:eastAsia="仿宋"/>
                <w:sz w:val="20"/>
                <w:szCs w:val="20"/>
              </w:rPr>
            </w:pPr>
          </w:p>
        </w:tc>
        <w:tc>
          <w:tcPr>
            <w:tcW w:w="1571" w:type="dxa"/>
            <w:vMerge w:val="continue"/>
            <w:noWrap/>
            <w:tcMar>
              <w:top w:w="15" w:type="dxa"/>
              <w:left w:w="15" w:type="dxa"/>
              <w:right w:w="15" w:type="dxa"/>
            </w:tcMar>
            <w:vAlign w:val="center"/>
          </w:tcPr>
          <w:p w14:paraId="1009D278">
            <w:pPr>
              <w:spacing w:line="240" w:lineRule="exact"/>
              <w:rPr>
                <w:rFonts w:ascii="Times New Roman" w:hAnsi="Times New Roman" w:eastAsia="仿宋"/>
                <w:sz w:val="20"/>
                <w:szCs w:val="20"/>
              </w:rPr>
            </w:pPr>
          </w:p>
        </w:tc>
        <w:tc>
          <w:tcPr>
            <w:tcW w:w="1210" w:type="dxa"/>
            <w:vMerge w:val="continue"/>
            <w:noWrap/>
            <w:tcMar>
              <w:top w:w="15" w:type="dxa"/>
              <w:left w:w="15" w:type="dxa"/>
              <w:right w:w="15" w:type="dxa"/>
            </w:tcMar>
            <w:vAlign w:val="center"/>
          </w:tcPr>
          <w:p w14:paraId="230F5261">
            <w:pPr>
              <w:spacing w:line="240" w:lineRule="exact"/>
              <w:jc w:val="center"/>
              <w:rPr>
                <w:rFonts w:ascii="Times New Roman" w:hAnsi="Times New Roman" w:eastAsia="仿宋"/>
                <w:sz w:val="20"/>
                <w:szCs w:val="20"/>
              </w:rPr>
            </w:pPr>
          </w:p>
        </w:tc>
        <w:tc>
          <w:tcPr>
            <w:tcW w:w="1903" w:type="dxa"/>
            <w:vMerge w:val="continue"/>
            <w:noWrap/>
            <w:tcMar>
              <w:top w:w="15" w:type="dxa"/>
              <w:left w:w="15" w:type="dxa"/>
              <w:right w:w="15" w:type="dxa"/>
            </w:tcMar>
            <w:vAlign w:val="center"/>
          </w:tcPr>
          <w:p w14:paraId="1AD3D495">
            <w:pPr>
              <w:spacing w:line="240" w:lineRule="exact"/>
              <w:rPr>
                <w:rFonts w:ascii="Times New Roman" w:hAnsi="Times New Roman" w:eastAsia="仿宋"/>
                <w:sz w:val="20"/>
                <w:szCs w:val="20"/>
              </w:rPr>
            </w:pPr>
          </w:p>
        </w:tc>
        <w:tc>
          <w:tcPr>
            <w:tcW w:w="1877" w:type="dxa"/>
            <w:vMerge w:val="continue"/>
            <w:noWrap/>
            <w:tcMar>
              <w:top w:w="15" w:type="dxa"/>
              <w:left w:w="15" w:type="dxa"/>
              <w:right w:w="15" w:type="dxa"/>
            </w:tcMar>
            <w:vAlign w:val="center"/>
          </w:tcPr>
          <w:p w14:paraId="643D6120">
            <w:pPr>
              <w:spacing w:line="240" w:lineRule="exact"/>
              <w:jc w:val="left"/>
              <w:rPr>
                <w:rFonts w:ascii="Times New Roman" w:hAnsi="Times New Roman" w:eastAsia="仿宋"/>
                <w:sz w:val="20"/>
                <w:szCs w:val="20"/>
              </w:rPr>
            </w:pPr>
          </w:p>
        </w:tc>
        <w:tc>
          <w:tcPr>
            <w:tcW w:w="4500" w:type="dxa"/>
            <w:noWrap/>
            <w:tcMar>
              <w:top w:w="15" w:type="dxa"/>
              <w:left w:w="15" w:type="dxa"/>
              <w:right w:w="15" w:type="dxa"/>
            </w:tcMar>
            <w:vAlign w:val="center"/>
          </w:tcPr>
          <w:p w14:paraId="2EFF4D54">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《农村公路建设管理办法》</w:t>
            </w:r>
          </w:p>
        </w:tc>
        <w:tc>
          <w:tcPr>
            <w:tcW w:w="2700" w:type="dxa"/>
            <w:vMerge w:val="continue"/>
            <w:noWrap/>
            <w:tcMar>
              <w:top w:w="15" w:type="dxa"/>
              <w:left w:w="15" w:type="dxa"/>
              <w:right w:w="15" w:type="dxa"/>
            </w:tcMar>
            <w:vAlign w:val="center"/>
          </w:tcPr>
          <w:p w14:paraId="5229B68E">
            <w:pPr>
              <w:spacing w:line="240" w:lineRule="exact"/>
              <w:rPr>
                <w:rFonts w:ascii="Times New Roman" w:hAnsi="Times New Roman" w:eastAsia="仿宋"/>
                <w:sz w:val="16"/>
                <w:szCs w:val="16"/>
              </w:rPr>
            </w:pPr>
          </w:p>
        </w:tc>
      </w:tr>
      <w:tr w14:paraId="40E9E4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rPr>
        <w:tc>
          <w:tcPr>
            <w:tcW w:w="507" w:type="dxa"/>
            <w:vMerge w:val="continue"/>
            <w:noWrap/>
            <w:tcMar>
              <w:top w:w="15" w:type="dxa"/>
              <w:left w:w="15" w:type="dxa"/>
              <w:right w:w="15" w:type="dxa"/>
            </w:tcMar>
            <w:vAlign w:val="center"/>
          </w:tcPr>
          <w:p w14:paraId="32E4F765">
            <w:pPr>
              <w:widowControl/>
              <w:spacing w:line="240" w:lineRule="exact"/>
              <w:jc w:val="center"/>
              <w:textAlignment w:val="center"/>
              <w:rPr>
                <w:rFonts w:ascii="Times New Roman" w:hAnsi="Times New Roman" w:eastAsia="仿宋"/>
                <w:sz w:val="20"/>
                <w:szCs w:val="20"/>
              </w:rPr>
            </w:pPr>
          </w:p>
        </w:tc>
        <w:tc>
          <w:tcPr>
            <w:tcW w:w="507" w:type="dxa"/>
            <w:vMerge w:val="continue"/>
            <w:noWrap/>
            <w:tcMar>
              <w:top w:w="15" w:type="dxa"/>
              <w:left w:w="15" w:type="dxa"/>
              <w:right w:w="15" w:type="dxa"/>
            </w:tcMar>
            <w:vAlign w:val="center"/>
          </w:tcPr>
          <w:p w14:paraId="727B6DFE">
            <w:pPr>
              <w:widowControl/>
              <w:spacing w:line="240" w:lineRule="exact"/>
              <w:jc w:val="center"/>
              <w:textAlignment w:val="center"/>
              <w:rPr>
                <w:rFonts w:ascii="Times New Roman" w:hAnsi="Times New Roman" w:eastAsia="仿宋"/>
                <w:sz w:val="20"/>
                <w:szCs w:val="20"/>
              </w:rPr>
            </w:pPr>
          </w:p>
        </w:tc>
        <w:tc>
          <w:tcPr>
            <w:tcW w:w="1571" w:type="dxa"/>
            <w:vMerge w:val="continue"/>
            <w:noWrap/>
            <w:tcMar>
              <w:top w:w="15" w:type="dxa"/>
              <w:left w:w="15" w:type="dxa"/>
              <w:right w:w="15" w:type="dxa"/>
            </w:tcMar>
            <w:vAlign w:val="center"/>
          </w:tcPr>
          <w:p w14:paraId="003CFF75">
            <w:pPr>
              <w:spacing w:line="240" w:lineRule="exact"/>
              <w:rPr>
                <w:rFonts w:ascii="Times New Roman" w:hAnsi="Times New Roman" w:eastAsia="仿宋"/>
                <w:sz w:val="20"/>
                <w:szCs w:val="20"/>
              </w:rPr>
            </w:pPr>
          </w:p>
        </w:tc>
        <w:tc>
          <w:tcPr>
            <w:tcW w:w="1210" w:type="dxa"/>
            <w:vMerge w:val="continue"/>
            <w:noWrap/>
            <w:tcMar>
              <w:top w:w="15" w:type="dxa"/>
              <w:left w:w="15" w:type="dxa"/>
              <w:right w:w="15" w:type="dxa"/>
            </w:tcMar>
            <w:vAlign w:val="center"/>
          </w:tcPr>
          <w:p w14:paraId="1AF93F9B">
            <w:pPr>
              <w:spacing w:line="240" w:lineRule="exact"/>
              <w:jc w:val="center"/>
              <w:rPr>
                <w:rFonts w:ascii="Times New Roman" w:hAnsi="Times New Roman" w:eastAsia="仿宋"/>
                <w:sz w:val="20"/>
                <w:szCs w:val="20"/>
              </w:rPr>
            </w:pPr>
          </w:p>
        </w:tc>
        <w:tc>
          <w:tcPr>
            <w:tcW w:w="1903" w:type="dxa"/>
            <w:vMerge w:val="continue"/>
            <w:noWrap/>
            <w:tcMar>
              <w:top w:w="15" w:type="dxa"/>
              <w:left w:w="15" w:type="dxa"/>
              <w:right w:w="15" w:type="dxa"/>
            </w:tcMar>
            <w:vAlign w:val="center"/>
          </w:tcPr>
          <w:p w14:paraId="68209454">
            <w:pPr>
              <w:spacing w:line="240" w:lineRule="exact"/>
              <w:rPr>
                <w:rFonts w:ascii="Times New Roman" w:hAnsi="Times New Roman" w:eastAsia="仿宋"/>
                <w:sz w:val="20"/>
                <w:szCs w:val="20"/>
              </w:rPr>
            </w:pPr>
          </w:p>
        </w:tc>
        <w:tc>
          <w:tcPr>
            <w:tcW w:w="1877" w:type="dxa"/>
            <w:vMerge w:val="continue"/>
            <w:noWrap/>
            <w:tcMar>
              <w:top w:w="15" w:type="dxa"/>
              <w:left w:w="15" w:type="dxa"/>
              <w:right w:w="15" w:type="dxa"/>
            </w:tcMar>
            <w:vAlign w:val="center"/>
          </w:tcPr>
          <w:p w14:paraId="199B5D8E">
            <w:pPr>
              <w:spacing w:line="240" w:lineRule="exact"/>
              <w:jc w:val="left"/>
              <w:rPr>
                <w:rFonts w:ascii="Times New Roman" w:hAnsi="Times New Roman" w:eastAsia="仿宋"/>
                <w:sz w:val="20"/>
                <w:szCs w:val="20"/>
              </w:rPr>
            </w:pPr>
          </w:p>
        </w:tc>
        <w:tc>
          <w:tcPr>
            <w:tcW w:w="4500" w:type="dxa"/>
            <w:noWrap/>
            <w:tcMar>
              <w:top w:w="15" w:type="dxa"/>
              <w:left w:w="15" w:type="dxa"/>
              <w:right w:w="15" w:type="dxa"/>
            </w:tcMar>
            <w:vAlign w:val="center"/>
          </w:tcPr>
          <w:p w14:paraId="24CDF766">
            <w:pPr>
              <w:widowControl/>
              <w:spacing w:line="240" w:lineRule="exact"/>
              <w:textAlignment w:val="center"/>
              <w:rPr>
                <w:rFonts w:ascii="Times New Roman" w:hAnsi="Times New Roman" w:eastAsia="仿宋"/>
                <w:sz w:val="20"/>
                <w:szCs w:val="20"/>
              </w:rPr>
            </w:pPr>
            <w:r>
              <w:rPr>
                <w:rFonts w:hint="eastAsia" w:ascii="Times New Roman" w:hAnsi="Times New Roman" w:eastAsia="仿宋"/>
                <w:sz w:val="20"/>
                <w:szCs w:val="20"/>
              </w:rPr>
              <w:t>《四川省普通国省干线公路建设管理办法》（川交规〔</w:t>
            </w:r>
            <w:r>
              <w:rPr>
                <w:rFonts w:ascii="Times New Roman" w:hAnsi="Times New Roman" w:eastAsia="仿宋"/>
                <w:sz w:val="20"/>
                <w:szCs w:val="20"/>
              </w:rPr>
              <w:t>2023</w:t>
            </w:r>
            <w:r>
              <w:rPr>
                <w:rFonts w:hint="eastAsia" w:ascii="Times New Roman" w:hAnsi="Times New Roman" w:eastAsia="仿宋"/>
                <w:sz w:val="20"/>
                <w:szCs w:val="20"/>
              </w:rPr>
              <w:t>〕</w:t>
            </w:r>
            <w:r>
              <w:rPr>
                <w:rFonts w:ascii="Times New Roman" w:hAnsi="Times New Roman" w:eastAsia="仿宋"/>
                <w:sz w:val="20"/>
                <w:szCs w:val="20"/>
              </w:rPr>
              <w:t>2</w:t>
            </w:r>
            <w:r>
              <w:rPr>
                <w:rFonts w:hint="eastAsia" w:ascii="Times New Roman" w:hAnsi="Times New Roman" w:eastAsia="仿宋"/>
                <w:sz w:val="20"/>
                <w:szCs w:val="20"/>
              </w:rPr>
              <w:t>号）</w:t>
            </w:r>
          </w:p>
        </w:tc>
        <w:tc>
          <w:tcPr>
            <w:tcW w:w="2700" w:type="dxa"/>
            <w:vMerge w:val="continue"/>
            <w:noWrap/>
            <w:tcMar>
              <w:top w:w="15" w:type="dxa"/>
              <w:left w:w="15" w:type="dxa"/>
              <w:right w:w="15" w:type="dxa"/>
            </w:tcMar>
            <w:vAlign w:val="center"/>
          </w:tcPr>
          <w:p w14:paraId="2530BEB1">
            <w:pPr>
              <w:spacing w:line="240" w:lineRule="exact"/>
              <w:rPr>
                <w:rFonts w:ascii="Times New Roman" w:hAnsi="Times New Roman" w:eastAsia="仿宋"/>
                <w:sz w:val="20"/>
                <w:szCs w:val="20"/>
              </w:rPr>
            </w:pPr>
          </w:p>
        </w:tc>
      </w:tr>
      <w:tr w14:paraId="23C4B8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01" w:hRule="exact"/>
        </w:trPr>
        <w:tc>
          <w:tcPr>
            <w:tcW w:w="507" w:type="dxa"/>
            <w:vMerge w:val="continue"/>
            <w:noWrap/>
            <w:tcMar>
              <w:top w:w="15" w:type="dxa"/>
              <w:left w:w="15" w:type="dxa"/>
              <w:right w:w="15" w:type="dxa"/>
            </w:tcMar>
            <w:vAlign w:val="center"/>
          </w:tcPr>
          <w:p w14:paraId="0DCDBEC7">
            <w:pPr>
              <w:spacing w:line="240" w:lineRule="exact"/>
              <w:jc w:val="center"/>
              <w:rPr>
                <w:rFonts w:ascii="Times New Roman" w:hAnsi="Times New Roman" w:eastAsia="仿宋"/>
                <w:sz w:val="20"/>
                <w:szCs w:val="20"/>
              </w:rPr>
            </w:pPr>
          </w:p>
        </w:tc>
        <w:tc>
          <w:tcPr>
            <w:tcW w:w="507" w:type="dxa"/>
            <w:vMerge w:val="continue"/>
            <w:noWrap/>
            <w:tcMar>
              <w:top w:w="15" w:type="dxa"/>
              <w:left w:w="15" w:type="dxa"/>
              <w:right w:w="15" w:type="dxa"/>
            </w:tcMar>
            <w:vAlign w:val="center"/>
          </w:tcPr>
          <w:p w14:paraId="0205627C">
            <w:pPr>
              <w:spacing w:line="240" w:lineRule="exact"/>
              <w:jc w:val="center"/>
              <w:rPr>
                <w:rFonts w:ascii="Times New Roman" w:hAnsi="Times New Roman" w:eastAsia="仿宋"/>
                <w:sz w:val="20"/>
                <w:szCs w:val="20"/>
              </w:rPr>
            </w:pPr>
          </w:p>
        </w:tc>
        <w:tc>
          <w:tcPr>
            <w:tcW w:w="1571" w:type="dxa"/>
            <w:vMerge w:val="continue"/>
            <w:noWrap/>
            <w:tcMar>
              <w:top w:w="15" w:type="dxa"/>
              <w:left w:w="15" w:type="dxa"/>
              <w:right w:w="15" w:type="dxa"/>
            </w:tcMar>
            <w:vAlign w:val="center"/>
          </w:tcPr>
          <w:p w14:paraId="6FBD6984">
            <w:pPr>
              <w:spacing w:line="240" w:lineRule="exact"/>
              <w:rPr>
                <w:rFonts w:ascii="Times New Roman" w:hAnsi="Times New Roman" w:eastAsia="仿宋"/>
                <w:sz w:val="20"/>
                <w:szCs w:val="20"/>
              </w:rPr>
            </w:pPr>
          </w:p>
        </w:tc>
        <w:tc>
          <w:tcPr>
            <w:tcW w:w="1210" w:type="dxa"/>
            <w:vMerge w:val="continue"/>
            <w:noWrap/>
            <w:tcMar>
              <w:top w:w="15" w:type="dxa"/>
              <w:left w:w="15" w:type="dxa"/>
              <w:right w:w="15" w:type="dxa"/>
            </w:tcMar>
            <w:vAlign w:val="center"/>
          </w:tcPr>
          <w:p w14:paraId="16275BA7">
            <w:pPr>
              <w:spacing w:line="240" w:lineRule="exact"/>
              <w:jc w:val="center"/>
              <w:rPr>
                <w:rFonts w:ascii="Times New Roman" w:hAnsi="Times New Roman" w:eastAsia="仿宋"/>
                <w:sz w:val="20"/>
                <w:szCs w:val="20"/>
              </w:rPr>
            </w:pPr>
          </w:p>
        </w:tc>
        <w:tc>
          <w:tcPr>
            <w:tcW w:w="1903" w:type="dxa"/>
            <w:vMerge w:val="continue"/>
            <w:noWrap/>
            <w:tcMar>
              <w:top w:w="15" w:type="dxa"/>
              <w:left w:w="15" w:type="dxa"/>
              <w:right w:w="15" w:type="dxa"/>
            </w:tcMar>
            <w:vAlign w:val="center"/>
          </w:tcPr>
          <w:p w14:paraId="096CCE91">
            <w:pPr>
              <w:spacing w:line="240" w:lineRule="exact"/>
              <w:rPr>
                <w:rFonts w:ascii="Times New Roman" w:hAnsi="Times New Roman" w:eastAsia="仿宋"/>
                <w:sz w:val="20"/>
                <w:szCs w:val="20"/>
              </w:rPr>
            </w:pPr>
          </w:p>
        </w:tc>
        <w:tc>
          <w:tcPr>
            <w:tcW w:w="1877" w:type="dxa"/>
            <w:vMerge w:val="continue"/>
            <w:noWrap/>
            <w:tcMar>
              <w:top w:w="15" w:type="dxa"/>
              <w:left w:w="15" w:type="dxa"/>
              <w:right w:w="15" w:type="dxa"/>
            </w:tcMar>
            <w:vAlign w:val="center"/>
          </w:tcPr>
          <w:p w14:paraId="74CADD48">
            <w:pPr>
              <w:spacing w:line="240" w:lineRule="exact"/>
              <w:jc w:val="left"/>
              <w:rPr>
                <w:rFonts w:ascii="Times New Roman" w:hAnsi="Times New Roman" w:eastAsia="仿宋"/>
                <w:sz w:val="20"/>
                <w:szCs w:val="20"/>
              </w:rPr>
            </w:pPr>
          </w:p>
        </w:tc>
        <w:tc>
          <w:tcPr>
            <w:tcW w:w="4500" w:type="dxa"/>
            <w:noWrap/>
            <w:tcMar>
              <w:top w:w="15" w:type="dxa"/>
              <w:left w:w="15" w:type="dxa"/>
              <w:right w:w="15" w:type="dxa"/>
            </w:tcMar>
            <w:vAlign w:val="center"/>
          </w:tcPr>
          <w:p w14:paraId="3A9C0F07">
            <w:pPr>
              <w:spacing w:line="240" w:lineRule="exact"/>
              <w:rPr>
                <w:rFonts w:ascii="Times New Roman" w:hAnsi="Times New Roman" w:eastAsia="仿宋"/>
                <w:sz w:val="20"/>
                <w:szCs w:val="20"/>
              </w:rPr>
            </w:pPr>
            <w:r>
              <w:rPr>
                <w:rFonts w:hint="eastAsia" w:ascii="Times New Roman" w:hAnsi="Times New Roman" w:eastAsia="仿宋"/>
                <w:spacing w:val="-6"/>
                <w:sz w:val="20"/>
                <w:szCs w:val="20"/>
              </w:rPr>
              <w:t>《四川省农村公路建设管理办法》（川交规〔</w:t>
            </w:r>
            <w:r>
              <w:rPr>
                <w:rFonts w:ascii="Times New Roman" w:hAnsi="Times New Roman" w:eastAsia="仿宋"/>
                <w:spacing w:val="-6"/>
                <w:sz w:val="20"/>
                <w:szCs w:val="20"/>
              </w:rPr>
              <w:t>2022</w:t>
            </w:r>
            <w:r>
              <w:rPr>
                <w:rFonts w:hint="eastAsia" w:ascii="Times New Roman" w:hAnsi="Times New Roman" w:eastAsia="仿宋"/>
                <w:spacing w:val="-6"/>
                <w:sz w:val="20"/>
                <w:szCs w:val="20"/>
              </w:rPr>
              <w:t>〕</w:t>
            </w:r>
            <w:r>
              <w:rPr>
                <w:rFonts w:ascii="Times New Roman" w:hAnsi="Times New Roman" w:eastAsia="仿宋"/>
                <w:spacing w:val="-6"/>
                <w:sz w:val="20"/>
                <w:szCs w:val="20"/>
              </w:rPr>
              <w:t>2</w:t>
            </w:r>
            <w:r>
              <w:rPr>
                <w:rFonts w:hint="eastAsia" w:ascii="Times New Roman" w:hAnsi="Times New Roman" w:eastAsia="仿宋"/>
                <w:spacing w:val="-6"/>
                <w:sz w:val="20"/>
                <w:szCs w:val="20"/>
              </w:rPr>
              <w:t>号）</w:t>
            </w:r>
          </w:p>
        </w:tc>
        <w:tc>
          <w:tcPr>
            <w:tcW w:w="2700" w:type="dxa"/>
            <w:vMerge w:val="continue"/>
            <w:noWrap/>
            <w:tcMar>
              <w:top w:w="15" w:type="dxa"/>
              <w:left w:w="15" w:type="dxa"/>
              <w:right w:w="15" w:type="dxa"/>
            </w:tcMar>
            <w:vAlign w:val="center"/>
          </w:tcPr>
          <w:p w14:paraId="1D39A451">
            <w:pPr>
              <w:spacing w:line="240" w:lineRule="exact"/>
              <w:rPr>
                <w:rFonts w:ascii="Times New Roman" w:hAnsi="Times New Roman" w:eastAsia="仿宋"/>
                <w:sz w:val="20"/>
                <w:szCs w:val="20"/>
              </w:rPr>
            </w:pPr>
          </w:p>
        </w:tc>
      </w:tr>
      <w:tr w14:paraId="3FE530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65" w:hRule="atLeast"/>
        </w:trPr>
        <w:tc>
          <w:tcPr>
            <w:tcW w:w="507" w:type="dxa"/>
            <w:vMerge w:val="continue"/>
            <w:noWrap/>
            <w:tcMar>
              <w:top w:w="15" w:type="dxa"/>
              <w:left w:w="15" w:type="dxa"/>
              <w:right w:w="15" w:type="dxa"/>
            </w:tcMar>
            <w:vAlign w:val="center"/>
          </w:tcPr>
          <w:p w14:paraId="70B980A1">
            <w:pPr>
              <w:spacing w:line="240" w:lineRule="exact"/>
              <w:jc w:val="center"/>
              <w:rPr>
                <w:rFonts w:ascii="Times New Roman" w:hAnsi="Times New Roman" w:eastAsia="仿宋"/>
                <w:sz w:val="20"/>
                <w:szCs w:val="20"/>
              </w:rPr>
            </w:pPr>
          </w:p>
        </w:tc>
        <w:tc>
          <w:tcPr>
            <w:tcW w:w="507" w:type="dxa"/>
            <w:vMerge w:val="continue"/>
            <w:noWrap/>
            <w:tcMar>
              <w:top w:w="15" w:type="dxa"/>
              <w:left w:w="15" w:type="dxa"/>
              <w:right w:w="15" w:type="dxa"/>
            </w:tcMar>
            <w:vAlign w:val="center"/>
          </w:tcPr>
          <w:p w14:paraId="48C08740">
            <w:pPr>
              <w:spacing w:line="240" w:lineRule="exact"/>
              <w:jc w:val="center"/>
              <w:rPr>
                <w:rFonts w:ascii="Times New Roman" w:hAnsi="Times New Roman" w:eastAsia="仿宋"/>
                <w:sz w:val="20"/>
                <w:szCs w:val="20"/>
              </w:rPr>
            </w:pPr>
          </w:p>
        </w:tc>
        <w:tc>
          <w:tcPr>
            <w:tcW w:w="1571" w:type="dxa"/>
            <w:vMerge w:val="continue"/>
            <w:noWrap/>
            <w:tcMar>
              <w:top w:w="15" w:type="dxa"/>
              <w:left w:w="15" w:type="dxa"/>
              <w:right w:w="15" w:type="dxa"/>
            </w:tcMar>
            <w:vAlign w:val="center"/>
          </w:tcPr>
          <w:p w14:paraId="2D84D4A9">
            <w:pPr>
              <w:spacing w:line="240" w:lineRule="exact"/>
              <w:rPr>
                <w:rFonts w:ascii="Times New Roman" w:hAnsi="Times New Roman" w:eastAsia="仿宋"/>
                <w:sz w:val="20"/>
                <w:szCs w:val="20"/>
              </w:rPr>
            </w:pPr>
          </w:p>
        </w:tc>
        <w:tc>
          <w:tcPr>
            <w:tcW w:w="1210" w:type="dxa"/>
            <w:vMerge w:val="continue"/>
            <w:noWrap/>
            <w:tcMar>
              <w:top w:w="15" w:type="dxa"/>
              <w:left w:w="15" w:type="dxa"/>
              <w:right w:w="15" w:type="dxa"/>
            </w:tcMar>
            <w:vAlign w:val="center"/>
          </w:tcPr>
          <w:p w14:paraId="38FDE858">
            <w:pPr>
              <w:spacing w:line="240" w:lineRule="exact"/>
              <w:jc w:val="center"/>
              <w:rPr>
                <w:rFonts w:ascii="Times New Roman" w:hAnsi="Times New Roman" w:eastAsia="仿宋"/>
                <w:sz w:val="20"/>
                <w:szCs w:val="20"/>
              </w:rPr>
            </w:pPr>
          </w:p>
        </w:tc>
        <w:tc>
          <w:tcPr>
            <w:tcW w:w="1903" w:type="dxa"/>
            <w:vMerge w:val="continue"/>
            <w:noWrap/>
            <w:tcMar>
              <w:top w:w="15" w:type="dxa"/>
              <w:left w:w="15" w:type="dxa"/>
              <w:right w:w="15" w:type="dxa"/>
            </w:tcMar>
            <w:vAlign w:val="center"/>
          </w:tcPr>
          <w:p w14:paraId="28AD3E14">
            <w:pPr>
              <w:spacing w:line="240" w:lineRule="exact"/>
              <w:rPr>
                <w:rFonts w:ascii="Times New Roman" w:hAnsi="Times New Roman" w:eastAsia="仿宋"/>
                <w:sz w:val="20"/>
                <w:szCs w:val="20"/>
              </w:rPr>
            </w:pPr>
          </w:p>
        </w:tc>
        <w:tc>
          <w:tcPr>
            <w:tcW w:w="1877" w:type="dxa"/>
            <w:noWrap/>
            <w:tcMar>
              <w:top w:w="15" w:type="dxa"/>
              <w:left w:w="15" w:type="dxa"/>
              <w:right w:w="15" w:type="dxa"/>
            </w:tcMar>
            <w:vAlign w:val="center"/>
          </w:tcPr>
          <w:p w14:paraId="548C8095">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《建设工程安全生产管理条例》</w:t>
            </w:r>
          </w:p>
        </w:tc>
        <w:tc>
          <w:tcPr>
            <w:tcW w:w="4500" w:type="dxa"/>
            <w:noWrap/>
            <w:tcMar>
              <w:top w:w="15" w:type="dxa"/>
              <w:left w:w="15" w:type="dxa"/>
              <w:right w:w="15" w:type="dxa"/>
            </w:tcMar>
            <w:vAlign w:val="center"/>
          </w:tcPr>
          <w:p w14:paraId="0BD71D27">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sz w:val="20"/>
                <w:szCs w:val="20"/>
              </w:rPr>
              <w:t>《交通运输工程施工单位主要负责人、项目负责人和专职安全生产管理人员安全生产考核管理办法》</w:t>
            </w:r>
          </w:p>
        </w:tc>
        <w:tc>
          <w:tcPr>
            <w:tcW w:w="2700" w:type="dxa"/>
            <w:vMerge w:val="continue"/>
            <w:noWrap/>
            <w:tcMar>
              <w:top w:w="15" w:type="dxa"/>
              <w:left w:w="15" w:type="dxa"/>
              <w:right w:w="15" w:type="dxa"/>
            </w:tcMar>
            <w:vAlign w:val="center"/>
          </w:tcPr>
          <w:p w14:paraId="5CFD82A3">
            <w:pPr>
              <w:spacing w:line="240" w:lineRule="exact"/>
              <w:rPr>
                <w:rFonts w:ascii="Times New Roman" w:hAnsi="Times New Roman" w:eastAsia="仿宋"/>
                <w:sz w:val="20"/>
                <w:szCs w:val="20"/>
              </w:rPr>
            </w:pPr>
          </w:p>
        </w:tc>
      </w:tr>
      <w:tr w14:paraId="7B8158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8" w:hRule="atLeast"/>
        </w:trPr>
        <w:tc>
          <w:tcPr>
            <w:tcW w:w="507" w:type="dxa"/>
            <w:vMerge w:val="restart"/>
            <w:noWrap/>
            <w:tcMar>
              <w:top w:w="15" w:type="dxa"/>
              <w:left w:w="15" w:type="dxa"/>
              <w:right w:w="15" w:type="dxa"/>
            </w:tcMar>
            <w:vAlign w:val="center"/>
          </w:tcPr>
          <w:p w14:paraId="4E862F3E">
            <w:pPr>
              <w:spacing w:line="240" w:lineRule="exact"/>
              <w:ind w:left="384" w:hanging="384"/>
              <w:jc w:val="center"/>
              <w:rPr>
                <w:rFonts w:ascii="Times New Roman" w:hAnsi="Times New Roman" w:eastAsia="仿宋"/>
                <w:sz w:val="20"/>
                <w:szCs w:val="20"/>
              </w:rPr>
            </w:pPr>
            <w:r>
              <w:rPr>
                <w:rFonts w:ascii="Times New Roman" w:hAnsi="Times New Roman" w:eastAsia="仿宋"/>
                <w:sz w:val="20"/>
                <w:szCs w:val="20"/>
              </w:rPr>
              <w:t>113</w:t>
            </w:r>
          </w:p>
        </w:tc>
        <w:tc>
          <w:tcPr>
            <w:tcW w:w="507" w:type="dxa"/>
            <w:vMerge w:val="restart"/>
            <w:noWrap/>
            <w:tcMar>
              <w:top w:w="15" w:type="dxa"/>
              <w:left w:w="15" w:type="dxa"/>
              <w:right w:w="15" w:type="dxa"/>
            </w:tcMar>
            <w:vAlign w:val="center"/>
          </w:tcPr>
          <w:p w14:paraId="1D2ADC24">
            <w:pPr>
              <w:spacing w:line="240" w:lineRule="exact"/>
              <w:ind w:left="384" w:hanging="384"/>
              <w:jc w:val="center"/>
              <w:rPr>
                <w:rFonts w:ascii="Times New Roman" w:hAnsi="Times New Roman" w:eastAsia="仿宋"/>
                <w:sz w:val="20"/>
                <w:szCs w:val="20"/>
              </w:rPr>
            </w:pPr>
            <w:r>
              <w:rPr>
                <w:rFonts w:ascii="Times New Roman" w:hAnsi="Times New Roman" w:eastAsia="仿宋"/>
                <w:sz w:val="20"/>
                <w:szCs w:val="20"/>
              </w:rPr>
              <w:t>194</w:t>
            </w:r>
          </w:p>
        </w:tc>
        <w:tc>
          <w:tcPr>
            <w:tcW w:w="1571" w:type="dxa"/>
            <w:vMerge w:val="restart"/>
            <w:noWrap/>
            <w:tcMar>
              <w:top w:w="15" w:type="dxa"/>
              <w:left w:w="15" w:type="dxa"/>
              <w:right w:w="15" w:type="dxa"/>
            </w:tcMar>
            <w:vAlign w:val="center"/>
          </w:tcPr>
          <w:p w14:paraId="2325D1E9">
            <w:pPr>
              <w:widowControl/>
              <w:spacing w:line="240" w:lineRule="exact"/>
              <w:textAlignment w:val="center"/>
              <w:rPr>
                <w:rFonts w:ascii="Times New Roman" w:hAnsi="Times New Roman" w:eastAsia="仿宋"/>
                <w:sz w:val="20"/>
                <w:szCs w:val="20"/>
              </w:rPr>
            </w:pPr>
            <w:r>
              <w:rPr>
                <w:rFonts w:hint="eastAsia" w:ascii="Times New Roman" w:hAnsi="Times New Roman" w:eastAsia="仿宋"/>
                <w:kern w:val="0"/>
                <w:sz w:val="20"/>
                <w:szCs w:val="20"/>
              </w:rPr>
              <w:t>公路超限运输许可</w:t>
            </w:r>
          </w:p>
        </w:tc>
        <w:tc>
          <w:tcPr>
            <w:tcW w:w="1210" w:type="dxa"/>
            <w:vMerge w:val="restart"/>
            <w:noWrap/>
            <w:tcMar>
              <w:top w:w="15" w:type="dxa"/>
              <w:left w:w="15" w:type="dxa"/>
              <w:right w:w="15" w:type="dxa"/>
            </w:tcMar>
            <w:vAlign w:val="center"/>
          </w:tcPr>
          <w:p w14:paraId="738E5D9F">
            <w:pPr>
              <w:widowControl/>
              <w:spacing w:line="240" w:lineRule="exact"/>
              <w:jc w:val="center"/>
              <w:textAlignment w:val="center"/>
              <w:rPr>
                <w:rFonts w:ascii="Times New Roman" w:hAnsi="Times New Roman" w:eastAsia="仿宋"/>
                <w:kern w:val="0"/>
                <w:sz w:val="20"/>
                <w:szCs w:val="20"/>
              </w:rPr>
            </w:pPr>
            <w:r>
              <w:rPr>
                <w:rFonts w:hint="eastAsia" w:ascii="Times New Roman" w:hAnsi="Times New Roman" w:eastAsia="仿宋"/>
                <w:kern w:val="0"/>
                <w:sz w:val="20"/>
                <w:szCs w:val="20"/>
              </w:rPr>
              <w:t>市交通</w:t>
            </w:r>
          </w:p>
          <w:p w14:paraId="08430397">
            <w:pPr>
              <w:widowControl/>
              <w:spacing w:line="240" w:lineRule="exact"/>
              <w:jc w:val="center"/>
              <w:textAlignment w:val="center"/>
              <w:rPr>
                <w:rFonts w:ascii="Times New Roman" w:hAnsi="Times New Roman" w:eastAsia="仿宋"/>
                <w:sz w:val="20"/>
                <w:szCs w:val="20"/>
              </w:rPr>
            </w:pPr>
            <w:r>
              <w:rPr>
                <w:rFonts w:hint="eastAsia" w:ascii="Times New Roman" w:hAnsi="Times New Roman" w:eastAsia="仿宋"/>
                <w:kern w:val="0"/>
                <w:sz w:val="20"/>
                <w:szCs w:val="20"/>
              </w:rPr>
              <w:t>运输局</w:t>
            </w:r>
          </w:p>
        </w:tc>
        <w:tc>
          <w:tcPr>
            <w:tcW w:w="1903" w:type="dxa"/>
            <w:vMerge w:val="restart"/>
            <w:noWrap/>
            <w:tcMar>
              <w:top w:w="15" w:type="dxa"/>
              <w:left w:w="15" w:type="dxa"/>
              <w:right w:w="15" w:type="dxa"/>
            </w:tcMar>
            <w:vAlign w:val="center"/>
          </w:tcPr>
          <w:p w14:paraId="7708C5D1">
            <w:pPr>
              <w:widowControl/>
              <w:spacing w:line="240" w:lineRule="exact"/>
              <w:textAlignment w:val="center"/>
              <w:rPr>
                <w:rFonts w:ascii="Times New Roman" w:hAnsi="Times New Roman" w:eastAsia="仿宋"/>
                <w:sz w:val="20"/>
                <w:szCs w:val="20"/>
              </w:rPr>
            </w:pPr>
            <w:r>
              <w:rPr>
                <w:rFonts w:hint="eastAsia" w:ascii="Times New Roman" w:hAnsi="Times New Roman" w:eastAsia="仿宋"/>
                <w:kern w:val="0"/>
                <w:sz w:val="20"/>
                <w:szCs w:val="20"/>
              </w:rPr>
              <w:t>设区的市级、县级交通运输部门</w:t>
            </w:r>
          </w:p>
        </w:tc>
        <w:tc>
          <w:tcPr>
            <w:tcW w:w="1877" w:type="dxa"/>
            <w:noWrap/>
            <w:tcMar>
              <w:top w:w="15" w:type="dxa"/>
              <w:left w:w="15" w:type="dxa"/>
              <w:right w:w="15" w:type="dxa"/>
            </w:tcMar>
            <w:vAlign w:val="center"/>
          </w:tcPr>
          <w:p w14:paraId="62BD1B92">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《中华人民共和国公路法》</w:t>
            </w:r>
          </w:p>
        </w:tc>
        <w:tc>
          <w:tcPr>
            <w:tcW w:w="4500" w:type="dxa"/>
            <w:noWrap/>
            <w:tcMar>
              <w:top w:w="15" w:type="dxa"/>
              <w:left w:w="15" w:type="dxa"/>
              <w:right w:w="15" w:type="dxa"/>
            </w:tcMar>
            <w:vAlign w:val="center"/>
          </w:tcPr>
          <w:p w14:paraId="12D65DBD">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《公路安全保护条例》</w:t>
            </w:r>
          </w:p>
        </w:tc>
        <w:tc>
          <w:tcPr>
            <w:tcW w:w="2700" w:type="dxa"/>
            <w:vMerge w:val="restart"/>
            <w:noWrap/>
            <w:tcMar>
              <w:top w:w="15" w:type="dxa"/>
              <w:left w:w="15" w:type="dxa"/>
              <w:right w:w="15" w:type="dxa"/>
            </w:tcMar>
            <w:vAlign w:val="center"/>
          </w:tcPr>
          <w:p w14:paraId="4AE94005">
            <w:pPr>
              <w:spacing w:line="240" w:lineRule="exact"/>
              <w:rPr>
                <w:rFonts w:ascii="Times New Roman" w:hAnsi="Times New Roman" w:eastAsia="仿宋"/>
                <w:sz w:val="20"/>
                <w:szCs w:val="20"/>
              </w:rPr>
            </w:pPr>
          </w:p>
        </w:tc>
      </w:tr>
      <w:tr w14:paraId="7A3456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7" w:hRule="atLeast"/>
        </w:trPr>
        <w:tc>
          <w:tcPr>
            <w:tcW w:w="507" w:type="dxa"/>
            <w:vMerge w:val="continue"/>
            <w:noWrap/>
            <w:tcMar>
              <w:top w:w="15" w:type="dxa"/>
              <w:left w:w="15" w:type="dxa"/>
              <w:right w:w="15" w:type="dxa"/>
            </w:tcMar>
            <w:vAlign w:val="center"/>
          </w:tcPr>
          <w:p w14:paraId="185CF8F8">
            <w:pPr>
              <w:spacing w:line="240" w:lineRule="exact"/>
              <w:jc w:val="center"/>
              <w:rPr>
                <w:rFonts w:ascii="Times New Roman" w:hAnsi="Times New Roman" w:eastAsia="仿宋"/>
                <w:sz w:val="20"/>
                <w:szCs w:val="20"/>
              </w:rPr>
            </w:pPr>
          </w:p>
        </w:tc>
        <w:tc>
          <w:tcPr>
            <w:tcW w:w="507" w:type="dxa"/>
            <w:vMerge w:val="continue"/>
            <w:noWrap/>
            <w:tcMar>
              <w:top w:w="15" w:type="dxa"/>
              <w:left w:w="15" w:type="dxa"/>
              <w:right w:w="15" w:type="dxa"/>
            </w:tcMar>
            <w:vAlign w:val="center"/>
          </w:tcPr>
          <w:p w14:paraId="57A02003">
            <w:pPr>
              <w:spacing w:line="240" w:lineRule="exact"/>
              <w:jc w:val="center"/>
              <w:rPr>
                <w:rFonts w:ascii="Times New Roman" w:hAnsi="Times New Roman" w:eastAsia="仿宋"/>
                <w:sz w:val="20"/>
                <w:szCs w:val="20"/>
              </w:rPr>
            </w:pPr>
          </w:p>
        </w:tc>
        <w:tc>
          <w:tcPr>
            <w:tcW w:w="1571" w:type="dxa"/>
            <w:vMerge w:val="continue"/>
            <w:noWrap/>
            <w:tcMar>
              <w:top w:w="15" w:type="dxa"/>
              <w:left w:w="15" w:type="dxa"/>
              <w:right w:w="15" w:type="dxa"/>
            </w:tcMar>
            <w:vAlign w:val="center"/>
          </w:tcPr>
          <w:p w14:paraId="4B686310">
            <w:pPr>
              <w:spacing w:line="240" w:lineRule="exact"/>
              <w:rPr>
                <w:rFonts w:ascii="Times New Roman" w:hAnsi="Times New Roman" w:eastAsia="仿宋"/>
                <w:sz w:val="20"/>
                <w:szCs w:val="20"/>
              </w:rPr>
            </w:pPr>
          </w:p>
        </w:tc>
        <w:tc>
          <w:tcPr>
            <w:tcW w:w="1210" w:type="dxa"/>
            <w:vMerge w:val="continue"/>
            <w:noWrap/>
            <w:tcMar>
              <w:top w:w="15" w:type="dxa"/>
              <w:left w:w="15" w:type="dxa"/>
              <w:right w:w="15" w:type="dxa"/>
            </w:tcMar>
            <w:vAlign w:val="center"/>
          </w:tcPr>
          <w:p w14:paraId="75979032">
            <w:pPr>
              <w:spacing w:line="240" w:lineRule="exact"/>
              <w:jc w:val="center"/>
              <w:rPr>
                <w:rFonts w:ascii="Times New Roman" w:hAnsi="Times New Roman" w:eastAsia="仿宋"/>
                <w:sz w:val="20"/>
                <w:szCs w:val="20"/>
              </w:rPr>
            </w:pPr>
          </w:p>
        </w:tc>
        <w:tc>
          <w:tcPr>
            <w:tcW w:w="1903" w:type="dxa"/>
            <w:vMerge w:val="continue"/>
            <w:noWrap/>
            <w:tcMar>
              <w:top w:w="15" w:type="dxa"/>
              <w:left w:w="15" w:type="dxa"/>
              <w:right w:w="15" w:type="dxa"/>
            </w:tcMar>
            <w:vAlign w:val="center"/>
          </w:tcPr>
          <w:p w14:paraId="59A9BEDA">
            <w:pPr>
              <w:spacing w:line="240" w:lineRule="exact"/>
              <w:rPr>
                <w:rFonts w:ascii="Times New Roman" w:hAnsi="Times New Roman" w:eastAsia="仿宋"/>
                <w:sz w:val="20"/>
                <w:szCs w:val="20"/>
              </w:rPr>
            </w:pPr>
          </w:p>
        </w:tc>
        <w:tc>
          <w:tcPr>
            <w:tcW w:w="1877" w:type="dxa"/>
            <w:noWrap/>
            <w:tcMar>
              <w:top w:w="15" w:type="dxa"/>
              <w:left w:w="15" w:type="dxa"/>
              <w:right w:w="15" w:type="dxa"/>
            </w:tcMar>
            <w:vAlign w:val="center"/>
          </w:tcPr>
          <w:p w14:paraId="256E99C8">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《公路安全保护条例》</w:t>
            </w:r>
          </w:p>
        </w:tc>
        <w:tc>
          <w:tcPr>
            <w:tcW w:w="4500" w:type="dxa"/>
            <w:noWrap/>
            <w:tcMar>
              <w:top w:w="15" w:type="dxa"/>
              <w:left w:w="15" w:type="dxa"/>
              <w:right w:w="15" w:type="dxa"/>
            </w:tcMar>
            <w:vAlign w:val="center"/>
          </w:tcPr>
          <w:p w14:paraId="325614C9">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《超限运输车辆行驶公路管理规定》</w:t>
            </w:r>
          </w:p>
        </w:tc>
        <w:tc>
          <w:tcPr>
            <w:tcW w:w="2700" w:type="dxa"/>
            <w:vMerge w:val="continue"/>
            <w:noWrap/>
            <w:tcMar>
              <w:top w:w="15" w:type="dxa"/>
              <w:left w:w="15" w:type="dxa"/>
              <w:right w:w="15" w:type="dxa"/>
            </w:tcMar>
            <w:vAlign w:val="center"/>
          </w:tcPr>
          <w:p w14:paraId="249F55A1">
            <w:pPr>
              <w:spacing w:line="240" w:lineRule="exact"/>
              <w:rPr>
                <w:rFonts w:ascii="Times New Roman" w:hAnsi="Times New Roman" w:eastAsia="仿宋"/>
                <w:sz w:val="20"/>
                <w:szCs w:val="20"/>
              </w:rPr>
            </w:pPr>
          </w:p>
        </w:tc>
      </w:tr>
      <w:tr w14:paraId="4958FD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2" w:hRule="atLeast"/>
        </w:trPr>
        <w:tc>
          <w:tcPr>
            <w:tcW w:w="507" w:type="dxa"/>
            <w:vMerge w:val="restart"/>
            <w:noWrap/>
            <w:tcMar>
              <w:top w:w="15" w:type="dxa"/>
              <w:left w:w="15" w:type="dxa"/>
              <w:right w:w="15" w:type="dxa"/>
            </w:tcMar>
            <w:vAlign w:val="center"/>
          </w:tcPr>
          <w:p w14:paraId="744AF181">
            <w:pPr>
              <w:widowControl/>
              <w:spacing w:line="240" w:lineRule="exact"/>
              <w:ind w:left="384" w:hanging="384"/>
              <w:jc w:val="center"/>
              <w:textAlignment w:val="center"/>
              <w:rPr>
                <w:rFonts w:ascii="Times New Roman" w:hAnsi="Times New Roman" w:eastAsia="仿宋"/>
                <w:sz w:val="20"/>
                <w:szCs w:val="20"/>
              </w:rPr>
            </w:pPr>
            <w:r>
              <w:rPr>
                <w:rFonts w:ascii="Times New Roman" w:hAnsi="Times New Roman" w:eastAsia="仿宋"/>
                <w:sz w:val="20"/>
                <w:szCs w:val="20"/>
              </w:rPr>
              <w:t>114</w:t>
            </w:r>
          </w:p>
        </w:tc>
        <w:tc>
          <w:tcPr>
            <w:tcW w:w="507" w:type="dxa"/>
            <w:vMerge w:val="restart"/>
            <w:noWrap/>
            <w:tcMar>
              <w:top w:w="15" w:type="dxa"/>
              <w:left w:w="15" w:type="dxa"/>
              <w:right w:w="15" w:type="dxa"/>
            </w:tcMar>
            <w:vAlign w:val="center"/>
          </w:tcPr>
          <w:p w14:paraId="0A854A4C">
            <w:pPr>
              <w:widowControl/>
              <w:spacing w:line="240" w:lineRule="exact"/>
              <w:ind w:left="384" w:hanging="384"/>
              <w:jc w:val="center"/>
              <w:textAlignment w:val="center"/>
              <w:rPr>
                <w:rFonts w:ascii="Times New Roman" w:hAnsi="Times New Roman" w:eastAsia="仿宋"/>
                <w:sz w:val="20"/>
                <w:szCs w:val="20"/>
              </w:rPr>
            </w:pPr>
            <w:r>
              <w:rPr>
                <w:rFonts w:ascii="Times New Roman" w:hAnsi="Times New Roman" w:eastAsia="仿宋"/>
                <w:sz w:val="20"/>
                <w:szCs w:val="20"/>
              </w:rPr>
              <w:t>195</w:t>
            </w:r>
          </w:p>
        </w:tc>
        <w:tc>
          <w:tcPr>
            <w:tcW w:w="1571" w:type="dxa"/>
            <w:vMerge w:val="restart"/>
            <w:noWrap/>
            <w:tcMar>
              <w:top w:w="15" w:type="dxa"/>
              <w:left w:w="15" w:type="dxa"/>
              <w:right w:w="15" w:type="dxa"/>
            </w:tcMar>
            <w:vAlign w:val="center"/>
          </w:tcPr>
          <w:p w14:paraId="0FB994ED">
            <w:pPr>
              <w:widowControl/>
              <w:spacing w:line="240" w:lineRule="exact"/>
              <w:textAlignment w:val="center"/>
              <w:rPr>
                <w:rFonts w:ascii="Times New Roman" w:hAnsi="Times New Roman" w:eastAsia="仿宋"/>
                <w:sz w:val="20"/>
                <w:szCs w:val="20"/>
              </w:rPr>
            </w:pPr>
            <w:r>
              <w:rPr>
                <w:rFonts w:hint="eastAsia" w:ascii="Times New Roman" w:hAnsi="Times New Roman" w:eastAsia="仿宋"/>
                <w:kern w:val="0"/>
                <w:sz w:val="20"/>
                <w:szCs w:val="20"/>
              </w:rPr>
              <w:t>涉路施工许可</w:t>
            </w:r>
          </w:p>
        </w:tc>
        <w:tc>
          <w:tcPr>
            <w:tcW w:w="1210" w:type="dxa"/>
            <w:vMerge w:val="restart"/>
            <w:noWrap/>
            <w:tcMar>
              <w:top w:w="15" w:type="dxa"/>
              <w:left w:w="15" w:type="dxa"/>
              <w:right w:w="15" w:type="dxa"/>
            </w:tcMar>
            <w:vAlign w:val="center"/>
          </w:tcPr>
          <w:p w14:paraId="2941A447">
            <w:pPr>
              <w:widowControl/>
              <w:spacing w:line="240" w:lineRule="exact"/>
              <w:jc w:val="center"/>
              <w:textAlignment w:val="center"/>
              <w:rPr>
                <w:rFonts w:ascii="Times New Roman" w:hAnsi="Times New Roman" w:eastAsia="仿宋"/>
                <w:kern w:val="0"/>
                <w:sz w:val="20"/>
                <w:szCs w:val="20"/>
              </w:rPr>
            </w:pPr>
            <w:r>
              <w:rPr>
                <w:rFonts w:hint="eastAsia" w:ascii="Times New Roman" w:hAnsi="Times New Roman" w:eastAsia="仿宋"/>
                <w:kern w:val="0"/>
                <w:sz w:val="20"/>
                <w:szCs w:val="20"/>
              </w:rPr>
              <w:t>市交通</w:t>
            </w:r>
          </w:p>
          <w:p w14:paraId="20584911">
            <w:pPr>
              <w:widowControl/>
              <w:spacing w:line="240" w:lineRule="exact"/>
              <w:jc w:val="center"/>
              <w:textAlignment w:val="center"/>
              <w:rPr>
                <w:rFonts w:ascii="Times New Roman" w:hAnsi="Times New Roman" w:eastAsia="仿宋"/>
                <w:sz w:val="20"/>
                <w:szCs w:val="20"/>
              </w:rPr>
            </w:pPr>
            <w:r>
              <w:rPr>
                <w:rFonts w:hint="eastAsia" w:ascii="Times New Roman" w:hAnsi="Times New Roman" w:eastAsia="仿宋"/>
                <w:kern w:val="0"/>
                <w:sz w:val="20"/>
                <w:szCs w:val="20"/>
              </w:rPr>
              <w:t>运输局</w:t>
            </w:r>
          </w:p>
        </w:tc>
        <w:tc>
          <w:tcPr>
            <w:tcW w:w="1903" w:type="dxa"/>
            <w:vMerge w:val="restart"/>
            <w:noWrap/>
            <w:tcMar>
              <w:top w:w="15" w:type="dxa"/>
              <w:left w:w="15" w:type="dxa"/>
              <w:right w:w="15" w:type="dxa"/>
            </w:tcMar>
            <w:vAlign w:val="center"/>
          </w:tcPr>
          <w:p w14:paraId="5E571757">
            <w:pPr>
              <w:widowControl/>
              <w:spacing w:line="240" w:lineRule="exact"/>
              <w:textAlignment w:val="center"/>
              <w:rPr>
                <w:rFonts w:ascii="Times New Roman" w:hAnsi="Times New Roman" w:eastAsia="仿宋"/>
                <w:sz w:val="20"/>
                <w:szCs w:val="20"/>
              </w:rPr>
            </w:pPr>
            <w:r>
              <w:rPr>
                <w:rFonts w:hint="eastAsia" w:ascii="Times New Roman" w:hAnsi="Times New Roman" w:eastAsia="仿宋"/>
                <w:kern w:val="0"/>
                <w:sz w:val="20"/>
                <w:szCs w:val="20"/>
              </w:rPr>
              <w:t>设区的市级、县级交通运输部门</w:t>
            </w:r>
          </w:p>
        </w:tc>
        <w:tc>
          <w:tcPr>
            <w:tcW w:w="1877" w:type="dxa"/>
            <w:vMerge w:val="restart"/>
            <w:noWrap/>
            <w:tcMar>
              <w:top w:w="15" w:type="dxa"/>
              <w:left w:w="15" w:type="dxa"/>
              <w:right w:w="15" w:type="dxa"/>
            </w:tcMar>
            <w:vAlign w:val="center"/>
          </w:tcPr>
          <w:p w14:paraId="5ABEBB71">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《中华人民共和国公路法》</w:t>
            </w:r>
          </w:p>
        </w:tc>
        <w:tc>
          <w:tcPr>
            <w:tcW w:w="4500" w:type="dxa"/>
            <w:noWrap/>
            <w:tcMar>
              <w:top w:w="15" w:type="dxa"/>
              <w:left w:w="15" w:type="dxa"/>
              <w:right w:w="15" w:type="dxa"/>
            </w:tcMar>
            <w:vAlign w:val="center"/>
          </w:tcPr>
          <w:p w14:paraId="3ACE52A0">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《公路安全保护条例》</w:t>
            </w:r>
          </w:p>
        </w:tc>
        <w:tc>
          <w:tcPr>
            <w:tcW w:w="2700" w:type="dxa"/>
            <w:vMerge w:val="restart"/>
            <w:noWrap/>
            <w:tcMar>
              <w:top w:w="15" w:type="dxa"/>
              <w:left w:w="15" w:type="dxa"/>
              <w:right w:w="15" w:type="dxa"/>
            </w:tcMar>
            <w:vAlign w:val="center"/>
          </w:tcPr>
          <w:p w14:paraId="4C07928C">
            <w:pPr>
              <w:spacing w:line="240" w:lineRule="exact"/>
              <w:rPr>
                <w:rFonts w:ascii="Times New Roman" w:hAnsi="Times New Roman" w:eastAsia="仿宋"/>
                <w:sz w:val="20"/>
                <w:szCs w:val="20"/>
              </w:rPr>
            </w:pPr>
          </w:p>
        </w:tc>
      </w:tr>
      <w:tr w14:paraId="508C10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72" w:hRule="atLeast"/>
        </w:trPr>
        <w:tc>
          <w:tcPr>
            <w:tcW w:w="507" w:type="dxa"/>
            <w:vMerge w:val="continue"/>
            <w:noWrap/>
            <w:tcMar>
              <w:top w:w="15" w:type="dxa"/>
              <w:left w:w="15" w:type="dxa"/>
              <w:right w:w="15" w:type="dxa"/>
            </w:tcMar>
            <w:vAlign w:val="center"/>
          </w:tcPr>
          <w:p w14:paraId="70FA56BB">
            <w:pPr>
              <w:spacing w:line="240" w:lineRule="exact"/>
              <w:jc w:val="center"/>
              <w:rPr>
                <w:rFonts w:ascii="Times New Roman" w:hAnsi="Times New Roman" w:eastAsia="仿宋"/>
                <w:sz w:val="20"/>
                <w:szCs w:val="20"/>
              </w:rPr>
            </w:pPr>
          </w:p>
        </w:tc>
        <w:tc>
          <w:tcPr>
            <w:tcW w:w="507" w:type="dxa"/>
            <w:vMerge w:val="continue"/>
            <w:noWrap/>
            <w:tcMar>
              <w:top w:w="15" w:type="dxa"/>
              <w:left w:w="15" w:type="dxa"/>
              <w:right w:w="15" w:type="dxa"/>
            </w:tcMar>
            <w:vAlign w:val="center"/>
          </w:tcPr>
          <w:p w14:paraId="3D605C83">
            <w:pPr>
              <w:spacing w:line="240" w:lineRule="exact"/>
              <w:jc w:val="center"/>
              <w:rPr>
                <w:rFonts w:ascii="Times New Roman" w:hAnsi="Times New Roman" w:eastAsia="仿宋"/>
                <w:sz w:val="20"/>
                <w:szCs w:val="20"/>
              </w:rPr>
            </w:pPr>
          </w:p>
        </w:tc>
        <w:tc>
          <w:tcPr>
            <w:tcW w:w="1571" w:type="dxa"/>
            <w:vMerge w:val="continue"/>
            <w:noWrap/>
            <w:tcMar>
              <w:top w:w="15" w:type="dxa"/>
              <w:left w:w="15" w:type="dxa"/>
              <w:right w:w="15" w:type="dxa"/>
            </w:tcMar>
            <w:vAlign w:val="center"/>
          </w:tcPr>
          <w:p w14:paraId="4EEDDDFD">
            <w:pPr>
              <w:spacing w:line="240" w:lineRule="exact"/>
              <w:rPr>
                <w:rFonts w:ascii="Times New Roman" w:hAnsi="Times New Roman" w:eastAsia="仿宋"/>
                <w:sz w:val="20"/>
                <w:szCs w:val="20"/>
              </w:rPr>
            </w:pPr>
          </w:p>
        </w:tc>
        <w:tc>
          <w:tcPr>
            <w:tcW w:w="1210" w:type="dxa"/>
            <w:vMerge w:val="continue"/>
            <w:noWrap/>
            <w:tcMar>
              <w:top w:w="15" w:type="dxa"/>
              <w:left w:w="15" w:type="dxa"/>
              <w:right w:w="15" w:type="dxa"/>
            </w:tcMar>
            <w:vAlign w:val="center"/>
          </w:tcPr>
          <w:p w14:paraId="6AE10EAE">
            <w:pPr>
              <w:spacing w:line="240" w:lineRule="exact"/>
              <w:jc w:val="center"/>
              <w:rPr>
                <w:rFonts w:ascii="Times New Roman" w:hAnsi="Times New Roman" w:eastAsia="仿宋"/>
                <w:sz w:val="20"/>
                <w:szCs w:val="20"/>
              </w:rPr>
            </w:pPr>
          </w:p>
        </w:tc>
        <w:tc>
          <w:tcPr>
            <w:tcW w:w="1903" w:type="dxa"/>
            <w:vMerge w:val="continue"/>
            <w:noWrap/>
            <w:tcMar>
              <w:top w:w="15" w:type="dxa"/>
              <w:left w:w="15" w:type="dxa"/>
              <w:right w:w="15" w:type="dxa"/>
            </w:tcMar>
            <w:vAlign w:val="center"/>
          </w:tcPr>
          <w:p w14:paraId="5D847D9A">
            <w:pPr>
              <w:spacing w:line="240" w:lineRule="exact"/>
              <w:rPr>
                <w:rFonts w:ascii="Times New Roman" w:hAnsi="Times New Roman" w:eastAsia="仿宋"/>
                <w:sz w:val="20"/>
                <w:szCs w:val="20"/>
              </w:rPr>
            </w:pPr>
          </w:p>
        </w:tc>
        <w:tc>
          <w:tcPr>
            <w:tcW w:w="1877" w:type="dxa"/>
            <w:vMerge w:val="continue"/>
            <w:noWrap/>
            <w:tcMar>
              <w:top w:w="15" w:type="dxa"/>
              <w:left w:w="15" w:type="dxa"/>
              <w:right w:w="15" w:type="dxa"/>
            </w:tcMar>
            <w:vAlign w:val="center"/>
          </w:tcPr>
          <w:p w14:paraId="7FB6F96C">
            <w:pPr>
              <w:spacing w:line="240" w:lineRule="exact"/>
              <w:jc w:val="left"/>
              <w:rPr>
                <w:rFonts w:ascii="Times New Roman" w:hAnsi="Times New Roman" w:eastAsia="仿宋"/>
                <w:sz w:val="20"/>
                <w:szCs w:val="20"/>
              </w:rPr>
            </w:pPr>
          </w:p>
        </w:tc>
        <w:tc>
          <w:tcPr>
            <w:tcW w:w="4500" w:type="dxa"/>
            <w:noWrap/>
            <w:tcMar>
              <w:top w:w="15" w:type="dxa"/>
              <w:left w:w="15" w:type="dxa"/>
              <w:right w:w="15" w:type="dxa"/>
            </w:tcMar>
            <w:vAlign w:val="center"/>
          </w:tcPr>
          <w:p w14:paraId="13321EBB">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《路政管理规定》</w:t>
            </w:r>
          </w:p>
        </w:tc>
        <w:tc>
          <w:tcPr>
            <w:tcW w:w="2700" w:type="dxa"/>
            <w:vMerge w:val="continue"/>
            <w:noWrap/>
            <w:tcMar>
              <w:top w:w="15" w:type="dxa"/>
              <w:left w:w="15" w:type="dxa"/>
              <w:right w:w="15" w:type="dxa"/>
            </w:tcMar>
            <w:vAlign w:val="center"/>
          </w:tcPr>
          <w:p w14:paraId="26EA436F">
            <w:pPr>
              <w:spacing w:line="240" w:lineRule="exact"/>
              <w:rPr>
                <w:rFonts w:ascii="Times New Roman" w:hAnsi="Times New Roman" w:eastAsia="仿宋"/>
                <w:sz w:val="20"/>
                <w:szCs w:val="20"/>
              </w:rPr>
            </w:pPr>
          </w:p>
        </w:tc>
      </w:tr>
      <w:tr w14:paraId="1D62EB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72" w:hRule="atLeast"/>
        </w:trPr>
        <w:tc>
          <w:tcPr>
            <w:tcW w:w="507" w:type="dxa"/>
            <w:vMerge w:val="continue"/>
            <w:noWrap/>
            <w:tcMar>
              <w:top w:w="15" w:type="dxa"/>
              <w:left w:w="15" w:type="dxa"/>
              <w:right w:w="15" w:type="dxa"/>
            </w:tcMar>
            <w:vAlign w:val="center"/>
          </w:tcPr>
          <w:p w14:paraId="31F0CEDE">
            <w:pPr>
              <w:spacing w:line="240" w:lineRule="exact"/>
              <w:jc w:val="center"/>
              <w:rPr>
                <w:rFonts w:ascii="Times New Roman" w:hAnsi="Times New Roman" w:eastAsia="仿宋"/>
                <w:sz w:val="20"/>
                <w:szCs w:val="20"/>
              </w:rPr>
            </w:pPr>
          </w:p>
        </w:tc>
        <w:tc>
          <w:tcPr>
            <w:tcW w:w="507" w:type="dxa"/>
            <w:vMerge w:val="continue"/>
            <w:noWrap/>
            <w:tcMar>
              <w:top w:w="15" w:type="dxa"/>
              <w:left w:w="15" w:type="dxa"/>
              <w:right w:w="15" w:type="dxa"/>
            </w:tcMar>
            <w:vAlign w:val="center"/>
          </w:tcPr>
          <w:p w14:paraId="06300326">
            <w:pPr>
              <w:spacing w:line="240" w:lineRule="exact"/>
              <w:jc w:val="center"/>
              <w:rPr>
                <w:rFonts w:ascii="Times New Roman" w:hAnsi="Times New Roman" w:eastAsia="仿宋"/>
                <w:sz w:val="20"/>
                <w:szCs w:val="20"/>
              </w:rPr>
            </w:pPr>
          </w:p>
        </w:tc>
        <w:tc>
          <w:tcPr>
            <w:tcW w:w="1571" w:type="dxa"/>
            <w:vMerge w:val="continue"/>
            <w:noWrap/>
            <w:tcMar>
              <w:top w:w="15" w:type="dxa"/>
              <w:left w:w="15" w:type="dxa"/>
              <w:right w:w="15" w:type="dxa"/>
            </w:tcMar>
            <w:vAlign w:val="center"/>
          </w:tcPr>
          <w:p w14:paraId="1A9490CF">
            <w:pPr>
              <w:spacing w:line="240" w:lineRule="exact"/>
              <w:rPr>
                <w:rFonts w:ascii="Times New Roman" w:hAnsi="Times New Roman" w:eastAsia="仿宋"/>
                <w:sz w:val="20"/>
                <w:szCs w:val="20"/>
              </w:rPr>
            </w:pPr>
          </w:p>
        </w:tc>
        <w:tc>
          <w:tcPr>
            <w:tcW w:w="1210" w:type="dxa"/>
            <w:vMerge w:val="continue"/>
            <w:noWrap/>
            <w:tcMar>
              <w:top w:w="15" w:type="dxa"/>
              <w:left w:w="15" w:type="dxa"/>
              <w:right w:w="15" w:type="dxa"/>
            </w:tcMar>
            <w:vAlign w:val="center"/>
          </w:tcPr>
          <w:p w14:paraId="3B780C3D">
            <w:pPr>
              <w:spacing w:line="240" w:lineRule="exact"/>
              <w:jc w:val="center"/>
              <w:rPr>
                <w:rFonts w:ascii="Times New Roman" w:hAnsi="Times New Roman" w:eastAsia="仿宋"/>
                <w:sz w:val="20"/>
                <w:szCs w:val="20"/>
              </w:rPr>
            </w:pPr>
          </w:p>
        </w:tc>
        <w:tc>
          <w:tcPr>
            <w:tcW w:w="1903" w:type="dxa"/>
            <w:vMerge w:val="continue"/>
            <w:noWrap/>
            <w:tcMar>
              <w:top w:w="15" w:type="dxa"/>
              <w:left w:w="15" w:type="dxa"/>
              <w:right w:w="15" w:type="dxa"/>
            </w:tcMar>
            <w:vAlign w:val="center"/>
          </w:tcPr>
          <w:p w14:paraId="0C5BCD55">
            <w:pPr>
              <w:spacing w:line="240" w:lineRule="exact"/>
              <w:rPr>
                <w:rFonts w:ascii="Times New Roman" w:hAnsi="Times New Roman" w:eastAsia="仿宋"/>
                <w:sz w:val="20"/>
                <w:szCs w:val="20"/>
              </w:rPr>
            </w:pPr>
          </w:p>
        </w:tc>
        <w:tc>
          <w:tcPr>
            <w:tcW w:w="1877" w:type="dxa"/>
            <w:vMerge w:val="continue"/>
            <w:noWrap/>
            <w:tcMar>
              <w:top w:w="15" w:type="dxa"/>
              <w:left w:w="15" w:type="dxa"/>
              <w:right w:w="15" w:type="dxa"/>
            </w:tcMar>
            <w:vAlign w:val="center"/>
          </w:tcPr>
          <w:p w14:paraId="39603837">
            <w:pPr>
              <w:spacing w:line="240" w:lineRule="exact"/>
              <w:jc w:val="left"/>
              <w:rPr>
                <w:rFonts w:ascii="Times New Roman" w:hAnsi="Times New Roman" w:eastAsia="仿宋"/>
                <w:sz w:val="20"/>
                <w:szCs w:val="20"/>
              </w:rPr>
            </w:pPr>
          </w:p>
        </w:tc>
        <w:tc>
          <w:tcPr>
            <w:tcW w:w="4500" w:type="dxa"/>
            <w:noWrap/>
            <w:tcMar>
              <w:top w:w="15" w:type="dxa"/>
              <w:left w:w="15" w:type="dxa"/>
              <w:right w:w="15" w:type="dxa"/>
            </w:tcMar>
            <w:vAlign w:val="center"/>
          </w:tcPr>
          <w:p w14:paraId="7BACB703">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《四川省高速公路条例》</w:t>
            </w:r>
          </w:p>
        </w:tc>
        <w:tc>
          <w:tcPr>
            <w:tcW w:w="2700" w:type="dxa"/>
            <w:vMerge w:val="continue"/>
            <w:noWrap/>
            <w:tcMar>
              <w:top w:w="15" w:type="dxa"/>
              <w:left w:w="15" w:type="dxa"/>
              <w:right w:w="15" w:type="dxa"/>
            </w:tcMar>
            <w:vAlign w:val="center"/>
          </w:tcPr>
          <w:p w14:paraId="0917397E">
            <w:pPr>
              <w:spacing w:line="240" w:lineRule="exact"/>
              <w:rPr>
                <w:rFonts w:ascii="Times New Roman" w:hAnsi="Times New Roman" w:eastAsia="仿宋"/>
                <w:sz w:val="20"/>
                <w:szCs w:val="20"/>
              </w:rPr>
            </w:pPr>
          </w:p>
        </w:tc>
      </w:tr>
      <w:tr w14:paraId="53589B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507" w:type="dxa"/>
            <w:vMerge w:val="continue"/>
            <w:noWrap/>
            <w:tcMar>
              <w:top w:w="15" w:type="dxa"/>
              <w:left w:w="15" w:type="dxa"/>
              <w:right w:w="15" w:type="dxa"/>
            </w:tcMar>
            <w:vAlign w:val="center"/>
          </w:tcPr>
          <w:p w14:paraId="00E2D274">
            <w:pPr>
              <w:spacing w:line="240" w:lineRule="exact"/>
              <w:jc w:val="center"/>
              <w:rPr>
                <w:rFonts w:ascii="Times New Roman" w:hAnsi="Times New Roman" w:eastAsia="仿宋"/>
                <w:sz w:val="20"/>
                <w:szCs w:val="20"/>
              </w:rPr>
            </w:pPr>
          </w:p>
        </w:tc>
        <w:tc>
          <w:tcPr>
            <w:tcW w:w="507" w:type="dxa"/>
            <w:vMerge w:val="continue"/>
            <w:noWrap/>
            <w:tcMar>
              <w:top w:w="15" w:type="dxa"/>
              <w:left w:w="15" w:type="dxa"/>
              <w:right w:w="15" w:type="dxa"/>
            </w:tcMar>
            <w:vAlign w:val="center"/>
          </w:tcPr>
          <w:p w14:paraId="388161DB">
            <w:pPr>
              <w:spacing w:line="240" w:lineRule="exact"/>
              <w:jc w:val="center"/>
              <w:rPr>
                <w:rFonts w:ascii="Times New Roman" w:hAnsi="Times New Roman" w:eastAsia="仿宋"/>
                <w:sz w:val="20"/>
                <w:szCs w:val="20"/>
              </w:rPr>
            </w:pPr>
          </w:p>
        </w:tc>
        <w:tc>
          <w:tcPr>
            <w:tcW w:w="1571" w:type="dxa"/>
            <w:vMerge w:val="continue"/>
            <w:noWrap/>
            <w:tcMar>
              <w:top w:w="15" w:type="dxa"/>
              <w:left w:w="15" w:type="dxa"/>
              <w:right w:w="15" w:type="dxa"/>
            </w:tcMar>
            <w:vAlign w:val="center"/>
          </w:tcPr>
          <w:p w14:paraId="454C27A0">
            <w:pPr>
              <w:spacing w:line="240" w:lineRule="exact"/>
              <w:rPr>
                <w:rFonts w:ascii="Times New Roman" w:hAnsi="Times New Roman" w:eastAsia="仿宋"/>
                <w:sz w:val="20"/>
                <w:szCs w:val="20"/>
              </w:rPr>
            </w:pPr>
          </w:p>
        </w:tc>
        <w:tc>
          <w:tcPr>
            <w:tcW w:w="1210" w:type="dxa"/>
            <w:vMerge w:val="continue"/>
            <w:noWrap/>
            <w:tcMar>
              <w:top w:w="15" w:type="dxa"/>
              <w:left w:w="15" w:type="dxa"/>
              <w:right w:w="15" w:type="dxa"/>
            </w:tcMar>
            <w:vAlign w:val="center"/>
          </w:tcPr>
          <w:p w14:paraId="750039C6">
            <w:pPr>
              <w:spacing w:line="240" w:lineRule="exact"/>
              <w:jc w:val="center"/>
              <w:rPr>
                <w:rFonts w:ascii="Times New Roman" w:hAnsi="Times New Roman" w:eastAsia="仿宋"/>
                <w:sz w:val="20"/>
                <w:szCs w:val="20"/>
              </w:rPr>
            </w:pPr>
          </w:p>
        </w:tc>
        <w:tc>
          <w:tcPr>
            <w:tcW w:w="1903" w:type="dxa"/>
            <w:vMerge w:val="continue"/>
            <w:noWrap/>
            <w:tcMar>
              <w:top w:w="15" w:type="dxa"/>
              <w:left w:w="15" w:type="dxa"/>
              <w:right w:w="15" w:type="dxa"/>
            </w:tcMar>
            <w:vAlign w:val="center"/>
          </w:tcPr>
          <w:p w14:paraId="2099A467">
            <w:pPr>
              <w:spacing w:line="240" w:lineRule="exact"/>
              <w:rPr>
                <w:rFonts w:ascii="Times New Roman" w:hAnsi="Times New Roman" w:eastAsia="仿宋"/>
                <w:sz w:val="20"/>
                <w:szCs w:val="20"/>
              </w:rPr>
            </w:pPr>
          </w:p>
        </w:tc>
        <w:tc>
          <w:tcPr>
            <w:tcW w:w="1877" w:type="dxa"/>
            <w:vMerge w:val="continue"/>
            <w:noWrap/>
            <w:tcMar>
              <w:top w:w="15" w:type="dxa"/>
              <w:left w:w="15" w:type="dxa"/>
              <w:right w:w="15" w:type="dxa"/>
            </w:tcMar>
            <w:vAlign w:val="center"/>
          </w:tcPr>
          <w:p w14:paraId="38B2CA48">
            <w:pPr>
              <w:spacing w:line="240" w:lineRule="exact"/>
              <w:jc w:val="left"/>
              <w:rPr>
                <w:rFonts w:ascii="Times New Roman" w:hAnsi="Times New Roman" w:eastAsia="仿宋"/>
                <w:sz w:val="20"/>
                <w:szCs w:val="20"/>
              </w:rPr>
            </w:pPr>
          </w:p>
        </w:tc>
        <w:tc>
          <w:tcPr>
            <w:tcW w:w="4500" w:type="dxa"/>
            <w:noWrap/>
            <w:tcMar>
              <w:top w:w="15" w:type="dxa"/>
              <w:left w:w="15" w:type="dxa"/>
              <w:right w:w="15" w:type="dxa"/>
            </w:tcMar>
            <w:vAlign w:val="center"/>
          </w:tcPr>
          <w:p w14:paraId="57727334">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sz w:val="20"/>
                <w:szCs w:val="20"/>
              </w:rPr>
              <w:t>《四川省人民政府办公厅关于进一步促进普通国省道建管养运协调发展的意见》（川办发〔</w:t>
            </w:r>
            <w:r>
              <w:rPr>
                <w:rFonts w:ascii="Times New Roman" w:hAnsi="Times New Roman" w:eastAsia="仿宋"/>
                <w:sz w:val="20"/>
                <w:szCs w:val="20"/>
              </w:rPr>
              <w:t>2016</w:t>
            </w:r>
            <w:r>
              <w:rPr>
                <w:rFonts w:hint="eastAsia" w:ascii="Times New Roman" w:hAnsi="Times New Roman" w:eastAsia="仿宋"/>
                <w:sz w:val="20"/>
                <w:szCs w:val="20"/>
              </w:rPr>
              <w:t>〕</w:t>
            </w:r>
            <w:r>
              <w:rPr>
                <w:rFonts w:ascii="Times New Roman" w:hAnsi="Times New Roman" w:eastAsia="仿宋"/>
                <w:sz w:val="20"/>
                <w:szCs w:val="20"/>
              </w:rPr>
              <w:t>54</w:t>
            </w:r>
            <w:r>
              <w:rPr>
                <w:rFonts w:hint="eastAsia" w:ascii="Times New Roman" w:hAnsi="Times New Roman" w:eastAsia="仿宋"/>
                <w:sz w:val="20"/>
                <w:szCs w:val="20"/>
              </w:rPr>
              <w:t>号）</w:t>
            </w:r>
          </w:p>
        </w:tc>
        <w:tc>
          <w:tcPr>
            <w:tcW w:w="2700" w:type="dxa"/>
            <w:vMerge w:val="continue"/>
            <w:noWrap/>
            <w:tcMar>
              <w:top w:w="15" w:type="dxa"/>
              <w:left w:w="15" w:type="dxa"/>
              <w:right w:w="15" w:type="dxa"/>
            </w:tcMar>
            <w:vAlign w:val="center"/>
          </w:tcPr>
          <w:p w14:paraId="5813D399">
            <w:pPr>
              <w:spacing w:line="240" w:lineRule="exact"/>
              <w:rPr>
                <w:rFonts w:ascii="Times New Roman" w:hAnsi="Times New Roman" w:eastAsia="仿宋"/>
                <w:sz w:val="20"/>
                <w:szCs w:val="20"/>
              </w:rPr>
            </w:pPr>
          </w:p>
        </w:tc>
      </w:tr>
      <w:tr w14:paraId="22A31F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70" w:hRule="atLeast"/>
        </w:trPr>
        <w:tc>
          <w:tcPr>
            <w:tcW w:w="507" w:type="dxa"/>
            <w:vMerge w:val="continue"/>
            <w:noWrap/>
            <w:tcMar>
              <w:top w:w="15" w:type="dxa"/>
              <w:left w:w="15" w:type="dxa"/>
              <w:right w:w="15" w:type="dxa"/>
            </w:tcMar>
            <w:vAlign w:val="center"/>
          </w:tcPr>
          <w:p w14:paraId="3192B647">
            <w:pPr>
              <w:spacing w:line="240" w:lineRule="exact"/>
              <w:jc w:val="center"/>
              <w:rPr>
                <w:rFonts w:ascii="Times New Roman" w:hAnsi="Times New Roman" w:eastAsia="仿宋"/>
                <w:sz w:val="20"/>
                <w:szCs w:val="20"/>
              </w:rPr>
            </w:pPr>
          </w:p>
        </w:tc>
        <w:tc>
          <w:tcPr>
            <w:tcW w:w="507" w:type="dxa"/>
            <w:vMerge w:val="continue"/>
            <w:noWrap/>
            <w:tcMar>
              <w:top w:w="15" w:type="dxa"/>
              <w:left w:w="15" w:type="dxa"/>
              <w:right w:w="15" w:type="dxa"/>
            </w:tcMar>
            <w:vAlign w:val="center"/>
          </w:tcPr>
          <w:p w14:paraId="4548AB66">
            <w:pPr>
              <w:spacing w:line="240" w:lineRule="exact"/>
              <w:jc w:val="center"/>
              <w:rPr>
                <w:rFonts w:ascii="Times New Roman" w:hAnsi="Times New Roman" w:eastAsia="仿宋"/>
                <w:sz w:val="20"/>
                <w:szCs w:val="20"/>
              </w:rPr>
            </w:pPr>
          </w:p>
        </w:tc>
        <w:tc>
          <w:tcPr>
            <w:tcW w:w="1571" w:type="dxa"/>
            <w:vMerge w:val="continue"/>
            <w:noWrap/>
            <w:tcMar>
              <w:top w:w="15" w:type="dxa"/>
              <w:left w:w="15" w:type="dxa"/>
              <w:right w:w="15" w:type="dxa"/>
            </w:tcMar>
            <w:vAlign w:val="center"/>
          </w:tcPr>
          <w:p w14:paraId="4D21A5CF">
            <w:pPr>
              <w:spacing w:line="240" w:lineRule="exact"/>
              <w:rPr>
                <w:rFonts w:ascii="Times New Roman" w:hAnsi="Times New Roman" w:eastAsia="仿宋"/>
                <w:sz w:val="20"/>
                <w:szCs w:val="20"/>
              </w:rPr>
            </w:pPr>
          </w:p>
        </w:tc>
        <w:tc>
          <w:tcPr>
            <w:tcW w:w="1210" w:type="dxa"/>
            <w:vMerge w:val="continue"/>
            <w:noWrap/>
            <w:tcMar>
              <w:top w:w="15" w:type="dxa"/>
              <w:left w:w="15" w:type="dxa"/>
              <w:right w:w="15" w:type="dxa"/>
            </w:tcMar>
            <w:vAlign w:val="center"/>
          </w:tcPr>
          <w:p w14:paraId="7F170752">
            <w:pPr>
              <w:spacing w:line="240" w:lineRule="exact"/>
              <w:jc w:val="center"/>
              <w:rPr>
                <w:rFonts w:ascii="Times New Roman" w:hAnsi="Times New Roman" w:eastAsia="仿宋"/>
                <w:sz w:val="20"/>
                <w:szCs w:val="20"/>
              </w:rPr>
            </w:pPr>
          </w:p>
        </w:tc>
        <w:tc>
          <w:tcPr>
            <w:tcW w:w="1903" w:type="dxa"/>
            <w:vMerge w:val="continue"/>
            <w:noWrap/>
            <w:tcMar>
              <w:top w:w="15" w:type="dxa"/>
              <w:left w:w="15" w:type="dxa"/>
              <w:right w:w="15" w:type="dxa"/>
            </w:tcMar>
            <w:vAlign w:val="center"/>
          </w:tcPr>
          <w:p w14:paraId="3E0FF57C">
            <w:pPr>
              <w:spacing w:line="240" w:lineRule="exact"/>
              <w:rPr>
                <w:rFonts w:ascii="Times New Roman" w:hAnsi="Times New Roman" w:eastAsia="仿宋"/>
                <w:sz w:val="20"/>
                <w:szCs w:val="20"/>
              </w:rPr>
            </w:pPr>
          </w:p>
        </w:tc>
        <w:tc>
          <w:tcPr>
            <w:tcW w:w="1877" w:type="dxa"/>
            <w:noWrap/>
            <w:tcMar>
              <w:top w:w="15" w:type="dxa"/>
              <w:left w:w="15" w:type="dxa"/>
              <w:right w:w="15" w:type="dxa"/>
            </w:tcMar>
            <w:vAlign w:val="center"/>
          </w:tcPr>
          <w:p w14:paraId="6B111D15">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《公路安全保护条例》</w:t>
            </w:r>
          </w:p>
        </w:tc>
        <w:tc>
          <w:tcPr>
            <w:tcW w:w="4500" w:type="dxa"/>
            <w:noWrap/>
            <w:tcMar>
              <w:top w:w="15" w:type="dxa"/>
              <w:left w:w="15" w:type="dxa"/>
              <w:right w:w="15" w:type="dxa"/>
            </w:tcMar>
            <w:vAlign w:val="center"/>
          </w:tcPr>
          <w:p w14:paraId="101FE2C1">
            <w:pPr>
              <w:widowControl/>
              <w:spacing w:line="240" w:lineRule="exact"/>
              <w:textAlignment w:val="center"/>
              <w:rPr>
                <w:rFonts w:ascii="Times New Roman" w:hAnsi="Times New Roman" w:eastAsia="仿宋"/>
                <w:sz w:val="20"/>
                <w:szCs w:val="20"/>
              </w:rPr>
            </w:pPr>
            <w:r>
              <w:rPr>
                <w:rFonts w:hint="eastAsia" w:ascii="Times New Roman" w:hAnsi="Times New Roman" w:eastAsia="仿宋"/>
                <w:kern w:val="0"/>
                <w:sz w:val="20"/>
                <w:szCs w:val="20"/>
              </w:rPr>
              <w:t>《</w:t>
            </w:r>
            <w:r>
              <w:rPr>
                <w:rFonts w:hint="eastAsia" w:ascii="Times New Roman" w:hAnsi="Times New Roman" w:eastAsia="仿宋"/>
                <w:spacing w:val="6"/>
                <w:kern w:val="0"/>
                <w:sz w:val="20"/>
                <w:szCs w:val="20"/>
              </w:rPr>
              <w:t>四川省高速公路养护工程管理办法》（川交函〔</w:t>
            </w:r>
            <w:r>
              <w:rPr>
                <w:rFonts w:ascii="Times New Roman" w:hAnsi="Times New Roman" w:eastAsia="仿宋"/>
                <w:spacing w:val="6"/>
                <w:kern w:val="0"/>
                <w:sz w:val="20"/>
                <w:szCs w:val="20"/>
              </w:rPr>
              <w:t>2019</w:t>
            </w:r>
            <w:r>
              <w:rPr>
                <w:rFonts w:hint="eastAsia" w:ascii="Times New Roman" w:hAnsi="Times New Roman" w:eastAsia="仿宋"/>
                <w:spacing w:val="6"/>
                <w:kern w:val="0"/>
                <w:sz w:val="20"/>
                <w:szCs w:val="20"/>
              </w:rPr>
              <w:t>〕</w:t>
            </w:r>
            <w:r>
              <w:rPr>
                <w:rFonts w:ascii="Times New Roman" w:hAnsi="Times New Roman" w:eastAsia="仿宋"/>
                <w:spacing w:val="6"/>
                <w:kern w:val="0"/>
                <w:sz w:val="20"/>
                <w:szCs w:val="20"/>
              </w:rPr>
              <w:t>353</w:t>
            </w:r>
            <w:r>
              <w:rPr>
                <w:rFonts w:hint="eastAsia" w:ascii="Times New Roman" w:hAnsi="Times New Roman" w:eastAsia="仿宋"/>
                <w:spacing w:val="6"/>
                <w:kern w:val="0"/>
                <w:sz w:val="20"/>
                <w:szCs w:val="20"/>
              </w:rPr>
              <w:t>号</w:t>
            </w:r>
            <w:r>
              <w:rPr>
                <w:rFonts w:hint="eastAsia" w:ascii="Times New Roman" w:hAnsi="Times New Roman" w:eastAsia="仿宋"/>
                <w:kern w:val="0"/>
                <w:sz w:val="20"/>
                <w:szCs w:val="20"/>
              </w:rPr>
              <w:t>）</w:t>
            </w:r>
          </w:p>
        </w:tc>
        <w:tc>
          <w:tcPr>
            <w:tcW w:w="2700" w:type="dxa"/>
            <w:vMerge w:val="continue"/>
            <w:noWrap/>
            <w:tcMar>
              <w:top w:w="15" w:type="dxa"/>
              <w:left w:w="15" w:type="dxa"/>
              <w:right w:w="15" w:type="dxa"/>
            </w:tcMar>
            <w:vAlign w:val="center"/>
          </w:tcPr>
          <w:p w14:paraId="118164DA">
            <w:pPr>
              <w:spacing w:line="240" w:lineRule="exact"/>
              <w:rPr>
                <w:rFonts w:ascii="Times New Roman" w:hAnsi="Times New Roman" w:eastAsia="仿宋"/>
                <w:sz w:val="20"/>
                <w:szCs w:val="20"/>
              </w:rPr>
            </w:pPr>
          </w:p>
        </w:tc>
      </w:tr>
      <w:tr w14:paraId="43B75B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47" w:hRule="atLeast"/>
        </w:trPr>
        <w:tc>
          <w:tcPr>
            <w:tcW w:w="507" w:type="dxa"/>
            <w:vMerge w:val="restart"/>
            <w:noWrap/>
            <w:tcMar>
              <w:top w:w="15" w:type="dxa"/>
              <w:left w:w="15" w:type="dxa"/>
              <w:right w:w="15" w:type="dxa"/>
            </w:tcMar>
            <w:vAlign w:val="center"/>
          </w:tcPr>
          <w:p w14:paraId="7030A3F2">
            <w:pPr>
              <w:spacing w:line="240" w:lineRule="exact"/>
              <w:ind w:left="384" w:hanging="384"/>
              <w:jc w:val="center"/>
              <w:rPr>
                <w:rFonts w:ascii="Times New Roman" w:hAnsi="Times New Roman" w:eastAsia="仿宋"/>
                <w:sz w:val="20"/>
                <w:szCs w:val="20"/>
              </w:rPr>
            </w:pPr>
            <w:r>
              <w:rPr>
                <w:rFonts w:ascii="Times New Roman" w:hAnsi="Times New Roman" w:eastAsia="仿宋"/>
                <w:sz w:val="20"/>
                <w:szCs w:val="20"/>
              </w:rPr>
              <w:t>115</w:t>
            </w:r>
          </w:p>
        </w:tc>
        <w:tc>
          <w:tcPr>
            <w:tcW w:w="507" w:type="dxa"/>
            <w:vMerge w:val="restart"/>
            <w:noWrap/>
            <w:tcMar>
              <w:top w:w="15" w:type="dxa"/>
              <w:left w:w="15" w:type="dxa"/>
              <w:right w:w="15" w:type="dxa"/>
            </w:tcMar>
            <w:vAlign w:val="center"/>
          </w:tcPr>
          <w:p w14:paraId="477DFB2B">
            <w:pPr>
              <w:spacing w:line="240" w:lineRule="exact"/>
              <w:ind w:left="384" w:hanging="384"/>
              <w:jc w:val="center"/>
              <w:rPr>
                <w:rFonts w:ascii="Times New Roman" w:hAnsi="Times New Roman" w:eastAsia="仿宋"/>
                <w:sz w:val="20"/>
                <w:szCs w:val="20"/>
              </w:rPr>
            </w:pPr>
            <w:r>
              <w:rPr>
                <w:rFonts w:ascii="Times New Roman" w:hAnsi="Times New Roman" w:eastAsia="仿宋"/>
                <w:sz w:val="20"/>
                <w:szCs w:val="20"/>
              </w:rPr>
              <w:t>197</w:t>
            </w:r>
          </w:p>
        </w:tc>
        <w:tc>
          <w:tcPr>
            <w:tcW w:w="1571" w:type="dxa"/>
            <w:vMerge w:val="restart"/>
            <w:noWrap/>
            <w:tcMar>
              <w:top w:w="15" w:type="dxa"/>
              <w:left w:w="15" w:type="dxa"/>
              <w:right w:w="15" w:type="dxa"/>
            </w:tcMar>
            <w:vAlign w:val="center"/>
          </w:tcPr>
          <w:p w14:paraId="52BB0155">
            <w:pPr>
              <w:widowControl/>
              <w:spacing w:line="240" w:lineRule="exact"/>
              <w:textAlignment w:val="center"/>
              <w:rPr>
                <w:rFonts w:ascii="Times New Roman" w:hAnsi="Times New Roman" w:eastAsia="仿宋"/>
                <w:sz w:val="20"/>
                <w:szCs w:val="20"/>
              </w:rPr>
            </w:pPr>
            <w:r>
              <w:rPr>
                <w:rFonts w:hint="eastAsia" w:ascii="Times New Roman" w:hAnsi="Times New Roman" w:eastAsia="仿宋"/>
                <w:spacing w:val="6"/>
                <w:kern w:val="0"/>
                <w:sz w:val="20"/>
                <w:szCs w:val="20"/>
              </w:rPr>
              <w:t>更新采伐护路林审批</w:t>
            </w:r>
          </w:p>
        </w:tc>
        <w:tc>
          <w:tcPr>
            <w:tcW w:w="1210" w:type="dxa"/>
            <w:vMerge w:val="restart"/>
            <w:noWrap/>
            <w:tcMar>
              <w:top w:w="15" w:type="dxa"/>
              <w:left w:w="15" w:type="dxa"/>
              <w:right w:w="15" w:type="dxa"/>
            </w:tcMar>
            <w:vAlign w:val="center"/>
          </w:tcPr>
          <w:p w14:paraId="2C5B9610">
            <w:pPr>
              <w:widowControl/>
              <w:spacing w:line="240" w:lineRule="exact"/>
              <w:jc w:val="center"/>
              <w:textAlignment w:val="center"/>
              <w:rPr>
                <w:rFonts w:ascii="Times New Roman" w:hAnsi="Times New Roman" w:eastAsia="仿宋"/>
                <w:kern w:val="0"/>
                <w:sz w:val="20"/>
                <w:szCs w:val="20"/>
              </w:rPr>
            </w:pPr>
            <w:r>
              <w:rPr>
                <w:rFonts w:hint="eastAsia" w:ascii="Times New Roman" w:hAnsi="Times New Roman" w:eastAsia="仿宋"/>
                <w:kern w:val="0"/>
                <w:sz w:val="20"/>
                <w:szCs w:val="20"/>
              </w:rPr>
              <w:t>市交通</w:t>
            </w:r>
          </w:p>
          <w:p w14:paraId="12D77963">
            <w:pPr>
              <w:widowControl/>
              <w:spacing w:line="240" w:lineRule="exact"/>
              <w:jc w:val="center"/>
              <w:textAlignment w:val="center"/>
              <w:rPr>
                <w:rFonts w:ascii="Times New Roman" w:hAnsi="Times New Roman" w:eastAsia="仿宋"/>
                <w:sz w:val="20"/>
                <w:szCs w:val="20"/>
              </w:rPr>
            </w:pPr>
            <w:r>
              <w:rPr>
                <w:rFonts w:hint="eastAsia" w:ascii="Times New Roman" w:hAnsi="Times New Roman" w:eastAsia="仿宋"/>
                <w:kern w:val="0"/>
                <w:sz w:val="20"/>
                <w:szCs w:val="20"/>
              </w:rPr>
              <w:t>运输局</w:t>
            </w:r>
          </w:p>
        </w:tc>
        <w:tc>
          <w:tcPr>
            <w:tcW w:w="1903" w:type="dxa"/>
            <w:vMerge w:val="restart"/>
            <w:noWrap/>
            <w:tcMar>
              <w:top w:w="15" w:type="dxa"/>
              <w:left w:w="15" w:type="dxa"/>
              <w:right w:w="15" w:type="dxa"/>
            </w:tcMar>
            <w:vAlign w:val="center"/>
          </w:tcPr>
          <w:p w14:paraId="65914F4F">
            <w:pPr>
              <w:widowControl/>
              <w:spacing w:line="240" w:lineRule="exact"/>
              <w:textAlignment w:val="center"/>
              <w:rPr>
                <w:rFonts w:ascii="Times New Roman" w:hAnsi="Times New Roman" w:eastAsia="仿宋"/>
                <w:sz w:val="20"/>
                <w:szCs w:val="20"/>
              </w:rPr>
            </w:pPr>
            <w:r>
              <w:rPr>
                <w:rFonts w:hint="eastAsia" w:ascii="Times New Roman" w:hAnsi="Times New Roman" w:eastAsia="仿宋"/>
                <w:kern w:val="0"/>
                <w:sz w:val="20"/>
                <w:szCs w:val="20"/>
              </w:rPr>
              <w:t>设区的市级、县级交通运输部门或政府指定部门</w:t>
            </w:r>
          </w:p>
        </w:tc>
        <w:tc>
          <w:tcPr>
            <w:tcW w:w="1877" w:type="dxa"/>
            <w:noWrap/>
            <w:tcMar>
              <w:top w:w="15" w:type="dxa"/>
              <w:left w:w="15" w:type="dxa"/>
              <w:right w:w="15" w:type="dxa"/>
            </w:tcMar>
            <w:vAlign w:val="center"/>
          </w:tcPr>
          <w:p w14:paraId="594A4DF7">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《中华人民共和国公路法》</w:t>
            </w:r>
          </w:p>
        </w:tc>
        <w:tc>
          <w:tcPr>
            <w:tcW w:w="4500" w:type="dxa"/>
            <w:noWrap/>
            <w:tcMar>
              <w:top w:w="15" w:type="dxa"/>
              <w:left w:w="15" w:type="dxa"/>
              <w:right w:w="15" w:type="dxa"/>
            </w:tcMar>
            <w:vAlign w:val="center"/>
          </w:tcPr>
          <w:p w14:paraId="6DF53AA0">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《公路安全保护条例》</w:t>
            </w:r>
          </w:p>
        </w:tc>
        <w:tc>
          <w:tcPr>
            <w:tcW w:w="2700" w:type="dxa"/>
            <w:vMerge w:val="restart"/>
            <w:noWrap/>
            <w:tcMar>
              <w:top w:w="15" w:type="dxa"/>
              <w:left w:w="15" w:type="dxa"/>
              <w:right w:w="15" w:type="dxa"/>
            </w:tcMar>
            <w:vAlign w:val="center"/>
          </w:tcPr>
          <w:p w14:paraId="7027AED0">
            <w:pPr>
              <w:spacing w:line="240" w:lineRule="exact"/>
              <w:rPr>
                <w:rFonts w:ascii="Times New Roman" w:hAnsi="Times New Roman" w:eastAsia="仿宋"/>
                <w:sz w:val="20"/>
                <w:szCs w:val="20"/>
              </w:rPr>
            </w:pPr>
          </w:p>
        </w:tc>
      </w:tr>
      <w:tr w14:paraId="557854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6" w:hRule="atLeast"/>
        </w:trPr>
        <w:tc>
          <w:tcPr>
            <w:tcW w:w="507" w:type="dxa"/>
            <w:vMerge w:val="continue"/>
            <w:noWrap/>
            <w:tcMar>
              <w:top w:w="15" w:type="dxa"/>
              <w:left w:w="15" w:type="dxa"/>
              <w:right w:w="15" w:type="dxa"/>
            </w:tcMar>
            <w:vAlign w:val="center"/>
          </w:tcPr>
          <w:p w14:paraId="12D1C557">
            <w:pPr>
              <w:spacing w:line="240" w:lineRule="exact"/>
              <w:jc w:val="center"/>
              <w:rPr>
                <w:rFonts w:ascii="Times New Roman" w:hAnsi="Times New Roman" w:eastAsia="仿宋"/>
                <w:sz w:val="20"/>
                <w:szCs w:val="20"/>
              </w:rPr>
            </w:pPr>
          </w:p>
        </w:tc>
        <w:tc>
          <w:tcPr>
            <w:tcW w:w="507" w:type="dxa"/>
            <w:vMerge w:val="continue"/>
            <w:noWrap/>
            <w:tcMar>
              <w:top w:w="15" w:type="dxa"/>
              <w:left w:w="15" w:type="dxa"/>
              <w:right w:w="15" w:type="dxa"/>
            </w:tcMar>
            <w:vAlign w:val="center"/>
          </w:tcPr>
          <w:p w14:paraId="1F2773A6">
            <w:pPr>
              <w:spacing w:line="240" w:lineRule="exact"/>
              <w:jc w:val="center"/>
              <w:rPr>
                <w:rFonts w:ascii="Times New Roman" w:hAnsi="Times New Roman" w:eastAsia="仿宋"/>
                <w:sz w:val="20"/>
                <w:szCs w:val="20"/>
              </w:rPr>
            </w:pPr>
          </w:p>
        </w:tc>
        <w:tc>
          <w:tcPr>
            <w:tcW w:w="1571" w:type="dxa"/>
            <w:vMerge w:val="continue"/>
            <w:noWrap/>
            <w:tcMar>
              <w:top w:w="15" w:type="dxa"/>
              <w:left w:w="15" w:type="dxa"/>
              <w:right w:w="15" w:type="dxa"/>
            </w:tcMar>
            <w:vAlign w:val="center"/>
          </w:tcPr>
          <w:p w14:paraId="6987D246">
            <w:pPr>
              <w:spacing w:line="240" w:lineRule="exact"/>
              <w:rPr>
                <w:rFonts w:ascii="Times New Roman" w:hAnsi="Times New Roman" w:eastAsia="仿宋"/>
                <w:sz w:val="20"/>
                <w:szCs w:val="20"/>
              </w:rPr>
            </w:pPr>
          </w:p>
        </w:tc>
        <w:tc>
          <w:tcPr>
            <w:tcW w:w="1210" w:type="dxa"/>
            <w:vMerge w:val="continue"/>
            <w:noWrap/>
            <w:tcMar>
              <w:top w:w="15" w:type="dxa"/>
              <w:left w:w="15" w:type="dxa"/>
              <w:right w:w="15" w:type="dxa"/>
            </w:tcMar>
            <w:vAlign w:val="center"/>
          </w:tcPr>
          <w:p w14:paraId="41ACDE70">
            <w:pPr>
              <w:spacing w:line="240" w:lineRule="exact"/>
              <w:jc w:val="center"/>
              <w:rPr>
                <w:rFonts w:ascii="Times New Roman" w:hAnsi="Times New Roman" w:eastAsia="仿宋"/>
                <w:sz w:val="20"/>
                <w:szCs w:val="20"/>
              </w:rPr>
            </w:pPr>
          </w:p>
        </w:tc>
        <w:tc>
          <w:tcPr>
            <w:tcW w:w="1903" w:type="dxa"/>
            <w:vMerge w:val="continue"/>
            <w:noWrap/>
            <w:tcMar>
              <w:top w:w="15" w:type="dxa"/>
              <w:left w:w="15" w:type="dxa"/>
              <w:right w:w="15" w:type="dxa"/>
            </w:tcMar>
            <w:vAlign w:val="center"/>
          </w:tcPr>
          <w:p w14:paraId="7ACB161A">
            <w:pPr>
              <w:spacing w:line="240" w:lineRule="exact"/>
              <w:rPr>
                <w:rFonts w:ascii="Times New Roman" w:hAnsi="Times New Roman" w:eastAsia="仿宋"/>
                <w:sz w:val="20"/>
                <w:szCs w:val="20"/>
              </w:rPr>
            </w:pPr>
          </w:p>
        </w:tc>
        <w:tc>
          <w:tcPr>
            <w:tcW w:w="1877" w:type="dxa"/>
            <w:vMerge w:val="restart"/>
            <w:noWrap/>
            <w:tcMar>
              <w:top w:w="15" w:type="dxa"/>
              <w:left w:w="15" w:type="dxa"/>
              <w:right w:w="15" w:type="dxa"/>
            </w:tcMar>
            <w:vAlign w:val="center"/>
          </w:tcPr>
          <w:p w14:paraId="145BD44C">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《公路安全保护条例》</w:t>
            </w:r>
          </w:p>
        </w:tc>
        <w:tc>
          <w:tcPr>
            <w:tcW w:w="4500" w:type="dxa"/>
            <w:noWrap/>
            <w:tcMar>
              <w:top w:w="15" w:type="dxa"/>
              <w:left w:w="15" w:type="dxa"/>
              <w:right w:w="15" w:type="dxa"/>
            </w:tcMar>
            <w:vAlign w:val="center"/>
          </w:tcPr>
          <w:p w14:paraId="4D415B5D">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《路政管理规定》</w:t>
            </w:r>
          </w:p>
        </w:tc>
        <w:tc>
          <w:tcPr>
            <w:tcW w:w="2700" w:type="dxa"/>
            <w:vMerge w:val="continue"/>
            <w:noWrap/>
            <w:tcMar>
              <w:top w:w="15" w:type="dxa"/>
              <w:left w:w="15" w:type="dxa"/>
              <w:right w:w="15" w:type="dxa"/>
            </w:tcMar>
            <w:vAlign w:val="center"/>
          </w:tcPr>
          <w:p w14:paraId="271F4A1A">
            <w:pPr>
              <w:spacing w:line="240" w:lineRule="exact"/>
              <w:rPr>
                <w:rFonts w:ascii="Times New Roman" w:hAnsi="Times New Roman" w:eastAsia="仿宋"/>
                <w:sz w:val="20"/>
                <w:szCs w:val="20"/>
              </w:rPr>
            </w:pPr>
          </w:p>
        </w:tc>
      </w:tr>
      <w:tr w14:paraId="5E4433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507" w:type="dxa"/>
            <w:vMerge w:val="continue"/>
            <w:noWrap/>
            <w:tcMar>
              <w:top w:w="15" w:type="dxa"/>
              <w:left w:w="15" w:type="dxa"/>
              <w:right w:w="15" w:type="dxa"/>
            </w:tcMar>
            <w:vAlign w:val="center"/>
          </w:tcPr>
          <w:p w14:paraId="160AFB7A">
            <w:pPr>
              <w:widowControl/>
              <w:spacing w:line="240" w:lineRule="exact"/>
              <w:jc w:val="center"/>
              <w:textAlignment w:val="center"/>
              <w:rPr>
                <w:rFonts w:ascii="Times New Roman" w:hAnsi="Times New Roman" w:eastAsia="仿宋"/>
                <w:sz w:val="20"/>
                <w:szCs w:val="20"/>
              </w:rPr>
            </w:pPr>
          </w:p>
        </w:tc>
        <w:tc>
          <w:tcPr>
            <w:tcW w:w="507" w:type="dxa"/>
            <w:vMerge w:val="continue"/>
            <w:noWrap/>
            <w:tcMar>
              <w:top w:w="15" w:type="dxa"/>
              <w:left w:w="15" w:type="dxa"/>
              <w:right w:w="15" w:type="dxa"/>
            </w:tcMar>
            <w:vAlign w:val="center"/>
          </w:tcPr>
          <w:p w14:paraId="5033C1B7">
            <w:pPr>
              <w:widowControl/>
              <w:spacing w:line="240" w:lineRule="exact"/>
              <w:jc w:val="center"/>
              <w:textAlignment w:val="center"/>
              <w:rPr>
                <w:rFonts w:ascii="Times New Roman" w:hAnsi="Times New Roman" w:eastAsia="仿宋"/>
                <w:sz w:val="20"/>
                <w:szCs w:val="20"/>
              </w:rPr>
            </w:pPr>
          </w:p>
        </w:tc>
        <w:tc>
          <w:tcPr>
            <w:tcW w:w="1571" w:type="dxa"/>
            <w:vMerge w:val="continue"/>
            <w:noWrap/>
            <w:tcMar>
              <w:top w:w="15" w:type="dxa"/>
              <w:left w:w="15" w:type="dxa"/>
              <w:right w:w="15" w:type="dxa"/>
            </w:tcMar>
            <w:vAlign w:val="center"/>
          </w:tcPr>
          <w:p w14:paraId="29C47D89">
            <w:pPr>
              <w:spacing w:line="240" w:lineRule="exact"/>
              <w:rPr>
                <w:rFonts w:ascii="Times New Roman" w:hAnsi="Times New Roman" w:eastAsia="仿宋"/>
                <w:sz w:val="20"/>
                <w:szCs w:val="20"/>
              </w:rPr>
            </w:pPr>
          </w:p>
        </w:tc>
        <w:tc>
          <w:tcPr>
            <w:tcW w:w="1210" w:type="dxa"/>
            <w:vMerge w:val="continue"/>
            <w:noWrap/>
            <w:tcMar>
              <w:top w:w="15" w:type="dxa"/>
              <w:left w:w="15" w:type="dxa"/>
              <w:right w:w="15" w:type="dxa"/>
            </w:tcMar>
            <w:vAlign w:val="center"/>
          </w:tcPr>
          <w:p w14:paraId="37CDBCBA">
            <w:pPr>
              <w:spacing w:line="240" w:lineRule="exact"/>
              <w:jc w:val="center"/>
              <w:rPr>
                <w:rFonts w:ascii="Times New Roman" w:hAnsi="Times New Roman" w:eastAsia="仿宋"/>
                <w:sz w:val="20"/>
                <w:szCs w:val="20"/>
              </w:rPr>
            </w:pPr>
          </w:p>
        </w:tc>
        <w:tc>
          <w:tcPr>
            <w:tcW w:w="1903" w:type="dxa"/>
            <w:vMerge w:val="continue"/>
            <w:noWrap/>
            <w:tcMar>
              <w:top w:w="15" w:type="dxa"/>
              <w:left w:w="15" w:type="dxa"/>
              <w:right w:w="15" w:type="dxa"/>
            </w:tcMar>
            <w:vAlign w:val="center"/>
          </w:tcPr>
          <w:p w14:paraId="4E94E324">
            <w:pPr>
              <w:spacing w:line="240" w:lineRule="exact"/>
              <w:rPr>
                <w:rFonts w:ascii="Times New Roman" w:hAnsi="Times New Roman" w:eastAsia="仿宋"/>
                <w:sz w:val="20"/>
                <w:szCs w:val="20"/>
              </w:rPr>
            </w:pPr>
          </w:p>
        </w:tc>
        <w:tc>
          <w:tcPr>
            <w:tcW w:w="1877" w:type="dxa"/>
            <w:vMerge w:val="continue"/>
            <w:noWrap/>
            <w:tcMar>
              <w:top w:w="15" w:type="dxa"/>
              <w:left w:w="15" w:type="dxa"/>
              <w:right w:w="15" w:type="dxa"/>
            </w:tcMar>
            <w:vAlign w:val="center"/>
          </w:tcPr>
          <w:p w14:paraId="39D49E38">
            <w:pPr>
              <w:spacing w:line="240" w:lineRule="exact"/>
              <w:jc w:val="left"/>
              <w:rPr>
                <w:rFonts w:ascii="Times New Roman" w:hAnsi="Times New Roman" w:eastAsia="仿宋"/>
                <w:sz w:val="20"/>
                <w:szCs w:val="20"/>
              </w:rPr>
            </w:pPr>
          </w:p>
        </w:tc>
        <w:tc>
          <w:tcPr>
            <w:tcW w:w="4500" w:type="dxa"/>
            <w:noWrap/>
            <w:tcMar>
              <w:top w:w="15" w:type="dxa"/>
              <w:left w:w="15" w:type="dxa"/>
              <w:right w:w="15" w:type="dxa"/>
            </w:tcMar>
            <w:vAlign w:val="center"/>
          </w:tcPr>
          <w:p w14:paraId="2B2FE4F9">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sz w:val="20"/>
                <w:szCs w:val="20"/>
              </w:rPr>
              <w:t>《四川省人民政府办公厅关于进一步促进普通国省道建管养运协调发展的意见》（川办发〔</w:t>
            </w:r>
            <w:r>
              <w:rPr>
                <w:rFonts w:ascii="Times New Roman" w:hAnsi="Times New Roman" w:eastAsia="仿宋"/>
                <w:sz w:val="20"/>
                <w:szCs w:val="20"/>
              </w:rPr>
              <w:t>2016</w:t>
            </w:r>
            <w:r>
              <w:rPr>
                <w:rFonts w:hint="eastAsia" w:ascii="Times New Roman" w:hAnsi="Times New Roman" w:eastAsia="仿宋"/>
                <w:sz w:val="20"/>
                <w:szCs w:val="20"/>
              </w:rPr>
              <w:t>〕</w:t>
            </w:r>
            <w:r>
              <w:rPr>
                <w:rFonts w:ascii="Times New Roman" w:hAnsi="Times New Roman" w:eastAsia="仿宋"/>
                <w:sz w:val="20"/>
                <w:szCs w:val="20"/>
              </w:rPr>
              <w:t>54</w:t>
            </w:r>
            <w:r>
              <w:rPr>
                <w:rFonts w:hint="eastAsia" w:ascii="Times New Roman" w:hAnsi="Times New Roman" w:eastAsia="仿宋"/>
                <w:sz w:val="20"/>
                <w:szCs w:val="20"/>
              </w:rPr>
              <w:t>号）</w:t>
            </w:r>
          </w:p>
        </w:tc>
        <w:tc>
          <w:tcPr>
            <w:tcW w:w="2700" w:type="dxa"/>
            <w:vMerge w:val="continue"/>
            <w:noWrap/>
            <w:tcMar>
              <w:top w:w="15" w:type="dxa"/>
              <w:left w:w="15" w:type="dxa"/>
              <w:right w:w="15" w:type="dxa"/>
            </w:tcMar>
            <w:vAlign w:val="center"/>
          </w:tcPr>
          <w:p w14:paraId="3E80E37E">
            <w:pPr>
              <w:spacing w:line="240" w:lineRule="exact"/>
              <w:rPr>
                <w:rFonts w:ascii="Times New Roman" w:hAnsi="Times New Roman" w:eastAsia="仿宋"/>
                <w:sz w:val="20"/>
                <w:szCs w:val="20"/>
              </w:rPr>
            </w:pPr>
          </w:p>
        </w:tc>
      </w:tr>
      <w:tr w14:paraId="355886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0" w:hRule="atLeast"/>
        </w:trPr>
        <w:tc>
          <w:tcPr>
            <w:tcW w:w="507" w:type="dxa"/>
            <w:noWrap/>
            <w:tcMar>
              <w:top w:w="15" w:type="dxa"/>
              <w:left w:w="15" w:type="dxa"/>
              <w:right w:w="15" w:type="dxa"/>
            </w:tcMar>
            <w:vAlign w:val="center"/>
          </w:tcPr>
          <w:p w14:paraId="1AD34BAE">
            <w:pPr>
              <w:spacing w:line="240" w:lineRule="exact"/>
              <w:ind w:left="384" w:hanging="384"/>
              <w:jc w:val="center"/>
              <w:rPr>
                <w:rFonts w:ascii="Times New Roman" w:hAnsi="Times New Roman" w:eastAsia="仿宋"/>
                <w:sz w:val="20"/>
                <w:szCs w:val="20"/>
              </w:rPr>
            </w:pPr>
            <w:r>
              <w:rPr>
                <w:rFonts w:ascii="Times New Roman" w:hAnsi="Times New Roman" w:eastAsia="仿宋"/>
                <w:sz w:val="20"/>
                <w:szCs w:val="20"/>
              </w:rPr>
              <w:t>116</w:t>
            </w:r>
          </w:p>
        </w:tc>
        <w:tc>
          <w:tcPr>
            <w:tcW w:w="507" w:type="dxa"/>
            <w:noWrap/>
            <w:tcMar>
              <w:top w:w="15" w:type="dxa"/>
              <w:left w:w="15" w:type="dxa"/>
              <w:right w:w="15" w:type="dxa"/>
            </w:tcMar>
            <w:vAlign w:val="center"/>
          </w:tcPr>
          <w:p w14:paraId="71026D85">
            <w:pPr>
              <w:spacing w:line="240" w:lineRule="exact"/>
              <w:ind w:left="384" w:hanging="384"/>
              <w:jc w:val="center"/>
              <w:rPr>
                <w:rFonts w:ascii="Times New Roman" w:hAnsi="Times New Roman" w:eastAsia="仿宋"/>
                <w:sz w:val="20"/>
                <w:szCs w:val="20"/>
              </w:rPr>
            </w:pPr>
            <w:r>
              <w:rPr>
                <w:rFonts w:ascii="Times New Roman" w:hAnsi="Times New Roman" w:eastAsia="仿宋"/>
                <w:sz w:val="20"/>
                <w:szCs w:val="20"/>
              </w:rPr>
              <w:t>202</w:t>
            </w:r>
          </w:p>
        </w:tc>
        <w:tc>
          <w:tcPr>
            <w:tcW w:w="1571" w:type="dxa"/>
            <w:noWrap/>
            <w:tcMar>
              <w:top w:w="15" w:type="dxa"/>
              <w:left w:w="15" w:type="dxa"/>
              <w:right w:w="15" w:type="dxa"/>
            </w:tcMar>
            <w:vAlign w:val="center"/>
          </w:tcPr>
          <w:p w14:paraId="3E3A7CD0">
            <w:pPr>
              <w:widowControl/>
              <w:spacing w:line="240" w:lineRule="exact"/>
              <w:textAlignment w:val="center"/>
              <w:rPr>
                <w:rFonts w:ascii="Times New Roman" w:hAnsi="Times New Roman" w:eastAsia="仿宋"/>
                <w:sz w:val="20"/>
                <w:szCs w:val="20"/>
              </w:rPr>
            </w:pPr>
            <w:r>
              <w:rPr>
                <w:rFonts w:hint="eastAsia" w:ascii="Times New Roman" w:hAnsi="Times New Roman" w:eastAsia="仿宋"/>
                <w:kern w:val="0"/>
                <w:sz w:val="20"/>
                <w:szCs w:val="20"/>
              </w:rPr>
              <w:t>道路旅客运输经营许可</w:t>
            </w:r>
          </w:p>
        </w:tc>
        <w:tc>
          <w:tcPr>
            <w:tcW w:w="1210" w:type="dxa"/>
            <w:noWrap/>
            <w:tcMar>
              <w:top w:w="15" w:type="dxa"/>
              <w:left w:w="15" w:type="dxa"/>
              <w:right w:w="15" w:type="dxa"/>
            </w:tcMar>
            <w:vAlign w:val="center"/>
          </w:tcPr>
          <w:p w14:paraId="755C6EB2">
            <w:pPr>
              <w:widowControl/>
              <w:spacing w:line="240" w:lineRule="exact"/>
              <w:jc w:val="center"/>
              <w:textAlignment w:val="center"/>
              <w:rPr>
                <w:rFonts w:ascii="Times New Roman" w:hAnsi="Times New Roman" w:eastAsia="仿宋"/>
                <w:kern w:val="0"/>
                <w:sz w:val="20"/>
                <w:szCs w:val="20"/>
              </w:rPr>
            </w:pPr>
            <w:r>
              <w:rPr>
                <w:rFonts w:hint="eastAsia" w:ascii="Times New Roman" w:hAnsi="Times New Roman" w:eastAsia="仿宋"/>
                <w:kern w:val="0"/>
                <w:sz w:val="20"/>
                <w:szCs w:val="20"/>
              </w:rPr>
              <w:t>市交通</w:t>
            </w:r>
          </w:p>
          <w:p w14:paraId="06215717">
            <w:pPr>
              <w:widowControl/>
              <w:spacing w:line="240" w:lineRule="exact"/>
              <w:jc w:val="center"/>
              <w:textAlignment w:val="center"/>
              <w:rPr>
                <w:rFonts w:ascii="Times New Roman" w:hAnsi="Times New Roman" w:eastAsia="仿宋"/>
                <w:sz w:val="20"/>
                <w:szCs w:val="20"/>
              </w:rPr>
            </w:pPr>
            <w:r>
              <w:rPr>
                <w:rFonts w:hint="eastAsia" w:ascii="Times New Roman" w:hAnsi="Times New Roman" w:eastAsia="仿宋"/>
                <w:kern w:val="0"/>
                <w:sz w:val="20"/>
                <w:szCs w:val="20"/>
              </w:rPr>
              <w:t>运输局</w:t>
            </w:r>
          </w:p>
        </w:tc>
        <w:tc>
          <w:tcPr>
            <w:tcW w:w="1903" w:type="dxa"/>
            <w:noWrap/>
            <w:tcMar>
              <w:top w:w="15" w:type="dxa"/>
              <w:left w:w="15" w:type="dxa"/>
              <w:right w:w="15" w:type="dxa"/>
            </w:tcMar>
            <w:vAlign w:val="center"/>
          </w:tcPr>
          <w:p w14:paraId="1F017060">
            <w:pPr>
              <w:widowControl/>
              <w:spacing w:line="240" w:lineRule="exact"/>
              <w:textAlignment w:val="center"/>
              <w:rPr>
                <w:rFonts w:ascii="Times New Roman" w:hAnsi="Times New Roman" w:eastAsia="仿宋"/>
                <w:sz w:val="20"/>
                <w:szCs w:val="20"/>
              </w:rPr>
            </w:pPr>
            <w:r>
              <w:rPr>
                <w:rFonts w:hint="eastAsia" w:ascii="Times New Roman" w:hAnsi="Times New Roman" w:eastAsia="仿宋"/>
                <w:kern w:val="0"/>
                <w:sz w:val="20"/>
                <w:szCs w:val="20"/>
              </w:rPr>
              <w:t>设区的市级、县级交通运输部门</w:t>
            </w:r>
          </w:p>
        </w:tc>
        <w:tc>
          <w:tcPr>
            <w:tcW w:w="1877" w:type="dxa"/>
            <w:noWrap/>
            <w:tcMar>
              <w:top w:w="15" w:type="dxa"/>
              <w:left w:w="15" w:type="dxa"/>
              <w:right w:w="15" w:type="dxa"/>
            </w:tcMar>
            <w:vAlign w:val="center"/>
          </w:tcPr>
          <w:p w14:paraId="77913C34">
            <w:pPr>
              <w:widowControl/>
              <w:spacing w:line="240" w:lineRule="exact"/>
              <w:textAlignment w:val="center"/>
              <w:rPr>
                <w:rFonts w:ascii="Times New Roman" w:hAnsi="Times New Roman" w:eastAsia="仿宋"/>
                <w:spacing w:val="11"/>
                <w:sz w:val="20"/>
                <w:szCs w:val="20"/>
              </w:rPr>
            </w:pPr>
            <w:r>
              <w:rPr>
                <w:rFonts w:hint="eastAsia" w:ascii="Times New Roman" w:hAnsi="Times New Roman" w:eastAsia="仿宋"/>
                <w:spacing w:val="11"/>
                <w:kern w:val="0"/>
                <w:sz w:val="20"/>
                <w:szCs w:val="20"/>
              </w:rPr>
              <w:t>《中华人民共和国道路运输条例》</w:t>
            </w:r>
          </w:p>
        </w:tc>
        <w:tc>
          <w:tcPr>
            <w:tcW w:w="4500" w:type="dxa"/>
            <w:noWrap/>
            <w:tcMar>
              <w:top w:w="15" w:type="dxa"/>
              <w:left w:w="15" w:type="dxa"/>
              <w:right w:w="15" w:type="dxa"/>
            </w:tcMar>
            <w:vAlign w:val="center"/>
          </w:tcPr>
          <w:p w14:paraId="03E1E935">
            <w:pPr>
              <w:widowControl/>
              <w:spacing w:line="240" w:lineRule="exact"/>
              <w:textAlignment w:val="center"/>
              <w:rPr>
                <w:rFonts w:ascii="Times New Roman" w:hAnsi="Times New Roman" w:eastAsia="仿宋"/>
                <w:sz w:val="20"/>
                <w:szCs w:val="20"/>
              </w:rPr>
            </w:pPr>
            <w:r>
              <w:rPr>
                <w:rFonts w:hint="eastAsia" w:ascii="Times New Roman" w:hAnsi="Times New Roman" w:eastAsia="仿宋"/>
                <w:kern w:val="0"/>
                <w:sz w:val="20"/>
                <w:szCs w:val="20"/>
              </w:rPr>
              <w:t>《道路旅客运输及客运站管理规定》</w:t>
            </w:r>
          </w:p>
        </w:tc>
        <w:tc>
          <w:tcPr>
            <w:tcW w:w="2700" w:type="dxa"/>
            <w:noWrap/>
            <w:tcMar>
              <w:top w:w="15" w:type="dxa"/>
              <w:left w:w="15" w:type="dxa"/>
              <w:right w:w="15" w:type="dxa"/>
            </w:tcMar>
            <w:vAlign w:val="center"/>
          </w:tcPr>
          <w:p w14:paraId="320E8109">
            <w:pPr>
              <w:spacing w:line="240" w:lineRule="exact"/>
              <w:rPr>
                <w:rFonts w:ascii="Times New Roman" w:hAnsi="Times New Roman" w:eastAsia="仿宋"/>
                <w:sz w:val="20"/>
                <w:szCs w:val="20"/>
              </w:rPr>
            </w:pPr>
          </w:p>
        </w:tc>
      </w:tr>
      <w:tr w14:paraId="0FAD26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92" w:hRule="atLeast"/>
        </w:trPr>
        <w:tc>
          <w:tcPr>
            <w:tcW w:w="507" w:type="dxa"/>
            <w:noWrap/>
            <w:tcMar>
              <w:top w:w="15" w:type="dxa"/>
              <w:left w:w="15" w:type="dxa"/>
              <w:right w:w="15" w:type="dxa"/>
            </w:tcMar>
            <w:vAlign w:val="center"/>
          </w:tcPr>
          <w:p w14:paraId="4B1306CE">
            <w:pPr>
              <w:spacing w:line="240" w:lineRule="exact"/>
              <w:ind w:left="384" w:hanging="384"/>
              <w:jc w:val="center"/>
              <w:rPr>
                <w:rFonts w:ascii="Times New Roman" w:hAnsi="Times New Roman" w:eastAsia="仿宋"/>
                <w:sz w:val="20"/>
                <w:szCs w:val="20"/>
              </w:rPr>
            </w:pPr>
            <w:r>
              <w:rPr>
                <w:rFonts w:ascii="Times New Roman" w:hAnsi="Times New Roman" w:eastAsia="仿宋"/>
                <w:sz w:val="20"/>
                <w:szCs w:val="20"/>
              </w:rPr>
              <w:t>117</w:t>
            </w:r>
          </w:p>
        </w:tc>
        <w:tc>
          <w:tcPr>
            <w:tcW w:w="507" w:type="dxa"/>
            <w:noWrap/>
            <w:tcMar>
              <w:top w:w="15" w:type="dxa"/>
              <w:left w:w="15" w:type="dxa"/>
              <w:right w:w="15" w:type="dxa"/>
            </w:tcMar>
            <w:vAlign w:val="center"/>
          </w:tcPr>
          <w:p w14:paraId="50F702B5">
            <w:pPr>
              <w:spacing w:line="240" w:lineRule="exact"/>
              <w:ind w:left="384" w:hanging="384"/>
              <w:jc w:val="center"/>
              <w:rPr>
                <w:rFonts w:ascii="Times New Roman" w:hAnsi="Times New Roman" w:eastAsia="仿宋"/>
                <w:sz w:val="20"/>
                <w:szCs w:val="20"/>
              </w:rPr>
            </w:pPr>
            <w:r>
              <w:rPr>
                <w:rFonts w:ascii="Times New Roman" w:hAnsi="Times New Roman" w:eastAsia="仿宋"/>
                <w:sz w:val="20"/>
                <w:szCs w:val="20"/>
              </w:rPr>
              <w:t>203</w:t>
            </w:r>
          </w:p>
        </w:tc>
        <w:tc>
          <w:tcPr>
            <w:tcW w:w="1571" w:type="dxa"/>
            <w:noWrap/>
            <w:tcMar>
              <w:top w:w="15" w:type="dxa"/>
              <w:left w:w="15" w:type="dxa"/>
              <w:right w:w="15" w:type="dxa"/>
            </w:tcMar>
            <w:vAlign w:val="center"/>
          </w:tcPr>
          <w:p w14:paraId="4B632E96">
            <w:pPr>
              <w:widowControl/>
              <w:spacing w:line="240" w:lineRule="exact"/>
              <w:textAlignment w:val="center"/>
              <w:rPr>
                <w:rFonts w:ascii="Times New Roman" w:hAnsi="Times New Roman" w:eastAsia="仿宋"/>
                <w:sz w:val="20"/>
                <w:szCs w:val="20"/>
              </w:rPr>
            </w:pPr>
            <w:r>
              <w:rPr>
                <w:rFonts w:hint="eastAsia" w:ascii="Times New Roman" w:hAnsi="Times New Roman" w:eastAsia="仿宋"/>
                <w:kern w:val="0"/>
                <w:sz w:val="20"/>
                <w:szCs w:val="20"/>
              </w:rPr>
              <w:t>道路旅客运输站经营许可</w:t>
            </w:r>
          </w:p>
        </w:tc>
        <w:tc>
          <w:tcPr>
            <w:tcW w:w="1210" w:type="dxa"/>
            <w:noWrap/>
            <w:tcMar>
              <w:top w:w="15" w:type="dxa"/>
              <w:left w:w="15" w:type="dxa"/>
              <w:right w:w="15" w:type="dxa"/>
            </w:tcMar>
            <w:vAlign w:val="center"/>
          </w:tcPr>
          <w:p w14:paraId="16B3EF92">
            <w:pPr>
              <w:widowControl/>
              <w:spacing w:line="240" w:lineRule="exact"/>
              <w:jc w:val="center"/>
              <w:textAlignment w:val="center"/>
              <w:rPr>
                <w:rFonts w:ascii="Times New Roman" w:hAnsi="Times New Roman" w:eastAsia="仿宋"/>
                <w:kern w:val="0"/>
                <w:sz w:val="20"/>
                <w:szCs w:val="20"/>
              </w:rPr>
            </w:pPr>
            <w:r>
              <w:rPr>
                <w:rFonts w:hint="eastAsia" w:ascii="Times New Roman" w:hAnsi="Times New Roman" w:eastAsia="仿宋"/>
                <w:kern w:val="0"/>
                <w:sz w:val="20"/>
                <w:szCs w:val="20"/>
              </w:rPr>
              <w:t>市交通</w:t>
            </w:r>
          </w:p>
          <w:p w14:paraId="5908DE26">
            <w:pPr>
              <w:widowControl/>
              <w:spacing w:line="240" w:lineRule="exact"/>
              <w:jc w:val="center"/>
              <w:textAlignment w:val="center"/>
              <w:rPr>
                <w:rFonts w:ascii="Times New Roman" w:hAnsi="Times New Roman" w:eastAsia="仿宋"/>
                <w:sz w:val="20"/>
                <w:szCs w:val="20"/>
              </w:rPr>
            </w:pPr>
            <w:r>
              <w:rPr>
                <w:rFonts w:hint="eastAsia" w:ascii="Times New Roman" w:hAnsi="Times New Roman" w:eastAsia="仿宋"/>
                <w:kern w:val="0"/>
                <w:sz w:val="20"/>
                <w:szCs w:val="20"/>
              </w:rPr>
              <w:t>运输局</w:t>
            </w:r>
          </w:p>
        </w:tc>
        <w:tc>
          <w:tcPr>
            <w:tcW w:w="1903" w:type="dxa"/>
            <w:noWrap/>
            <w:tcMar>
              <w:top w:w="15" w:type="dxa"/>
              <w:left w:w="15" w:type="dxa"/>
              <w:right w:w="15" w:type="dxa"/>
            </w:tcMar>
            <w:vAlign w:val="center"/>
          </w:tcPr>
          <w:p w14:paraId="74B2F667">
            <w:pPr>
              <w:widowControl/>
              <w:spacing w:line="240" w:lineRule="exact"/>
              <w:jc w:val="center"/>
              <w:textAlignment w:val="center"/>
              <w:rPr>
                <w:rFonts w:ascii="Times New Roman" w:hAnsi="Times New Roman" w:eastAsia="仿宋"/>
                <w:sz w:val="20"/>
                <w:szCs w:val="20"/>
              </w:rPr>
            </w:pPr>
            <w:r>
              <w:rPr>
                <w:rFonts w:hint="eastAsia" w:ascii="Times New Roman" w:hAnsi="Times New Roman" w:eastAsia="仿宋"/>
                <w:kern w:val="0"/>
                <w:sz w:val="20"/>
                <w:szCs w:val="20"/>
              </w:rPr>
              <w:t>县级交通运输部门</w:t>
            </w:r>
          </w:p>
        </w:tc>
        <w:tc>
          <w:tcPr>
            <w:tcW w:w="1877" w:type="dxa"/>
            <w:noWrap/>
            <w:tcMar>
              <w:top w:w="15" w:type="dxa"/>
              <w:left w:w="15" w:type="dxa"/>
              <w:right w:w="15" w:type="dxa"/>
            </w:tcMar>
            <w:vAlign w:val="center"/>
          </w:tcPr>
          <w:p w14:paraId="2FF05197">
            <w:pPr>
              <w:widowControl/>
              <w:spacing w:line="240" w:lineRule="exact"/>
              <w:textAlignment w:val="center"/>
              <w:rPr>
                <w:rFonts w:ascii="Times New Roman" w:hAnsi="Times New Roman" w:eastAsia="仿宋"/>
                <w:spacing w:val="11"/>
                <w:sz w:val="20"/>
                <w:szCs w:val="20"/>
              </w:rPr>
            </w:pPr>
            <w:r>
              <w:rPr>
                <w:rFonts w:hint="eastAsia" w:ascii="Times New Roman" w:hAnsi="Times New Roman" w:eastAsia="仿宋"/>
                <w:spacing w:val="11"/>
                <w:kern w:val="0"/>
                <w:sz w:val="20"/>
                <w:szCs w:val="20"/>
              </w:rPr>
              <w:t>《中华人民共和国道路运输条例》</w:t>
            </w:r>
          </w:p>
        </w:tc>
        <w:tc>
          <w:tcPr>
            <w:tcW w:w="4500" w:type="dxa"/>
            <w:noWrap/>
            <w:tcMar>
              <w:top w:w="15" w:type="dxa"/>
              <w:left w:w="15" w:type="dxa"/>
              <w:right w:w="15" w:type="dxa"/>
            </w:tcMar>
            <w:vAlign w:val="center"/>
          </w:tcPr>
          <w:p w14:paraId="4D56ED95">
            <w:pPr>
              <w:widowControl/>
              <w:spacing w:line="240" w:lineRule="exact"/>
              <w:textAlignment w:val="center"/>
              <w:rPr>
                <w:rFonts w:ascii="Times New Roman" w:hAnsi="Times New Roman" w:eastAsia="仿宋"/>
                <w:sz w:val="20"/>
                <w:szCs w:val="20"/>
              </w:rPr>
            </w:pPr>
            <w:r>
              <w:rPr>
                <w:rFonts w:hint="eastAsia" w:ascii="Times New Roman" w:hAnsi="Times New Roman" w:eastAsia="仿宋"/>
                <w:kern w:val="0"/>
                <w:sz w:val="20"/>
                <w:szCs w:val="20"/>
              </w:rPr>
              <w:t>《道路旅客运输及客运站管理规定》</w:t>
            </w:r>
          </w:p>
        </w:tc>
        <w:tc>
          <w:tcPr>
            <w:tcW w:w="2700" w:type="dxa"/>
            <w:noWrap/>
            <w:tcMar>
              <w:top w:w="15" w:type="dxa"/>
              <w:left w:w="15" w:type="dxa"/>
              <w:right w:w="15" w:type="dxa"/>
            </w:tcMar>
            <w:vAlign w:val="center"/>
          </w:tcPr>
          <w:p w14:paraId="65454ECF">
            <w:pPr>
              <w:spacing w:line="240" w:lineRule="exact"/>
              <w:rPr>
                <w:rFonts w:ascii="Times New Roman" w:hAnsi="Times New Roman" w:eastAsia="仿宋"/>
                <w:sz w:val="20"/>
                <w:szCs w:val="20"/>
              </w:rPr>
            </w:pPr>
          </w:p>
        </w:tc>
      </w:tr>
      <w:tr w14:paraId="5FA2BD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406" w:hRule="atLeast"/>
        </w:trPr>
        <w:tc>
          <w:tcPr>
            <w:tcW w:w="507" w:type="dxa"/>
            <w:noWrap/>
            <w:tcMar>
              <w:top w:w="15" w:type="dxa"/>
              <w:left w:w="15" w:type="dxa"/>
              <w:right w:w="15" w:type="dxa"/>
            </w:tcMar>
            <w:vAlign w:val="center"/>
          </w:tcPr>
          <w:p w14:paraId="6B255712">
            <w:pPr>
              <w:spacing w:line="240" w:lineRule="exact"/>
              <w:ind w:left="384" w:hanging="384"/>
              <w:jc w:val="center"/>
              <w:rPr>
                <w:rFonts w:ascii="Times New Roman" w:hAnsi="Times New Roman" w:eastAsia="仿宋"/>
                <w:sz w:val="20"/>
                <w:szCs w:val="20"/>
              </w:rPr>
            </w:pPr>
            <w:r>
              <w:rPr>
                <w:rFonts w:ascii="Times New Roman" w:hAnsi="Times New Roman" w:eastAsia="仿宋"/>
                <w:sz w:val="20"/>
                <w:szCs w:val="20"/>
              </w:rPr>
              <w:t>118</w:t>
            </w:r>
          </w:p>
        </w:tc>
        <w:tc>
          <w:tcPr>
            <w:tcW w:w="507" w:type="dxa"/>
            <w:noWrap/>
            <w:tcMar>
              <w:top w:w="15" w:type="dxa"/>
              <w:left w:w="15" w:type="dxa"/>
              <w:right w:w="15" w:type="dxa"/>
            </w:tcMar>
            <w:vAlign w:val="center"/>
          </w:tcPr>
          <w:p w14:paraId="075D860C">
            <w:pPr>
              <w:spacing w:line="240" w:lineRule="exact"/>
              <w:ind w:left="384" w:hanging="384"/>
              <w:jc w:val="center"/>
              <w:rPr>
                <w:rFonts w:ascii="Times New Roman" w:hAnsi="Times New Roman" w:eastAsia="仿宋"/>
                <w:sz w:val="20"/>
                <w:szCs w:val="20"/>
              </w:rPr>
            </w:pPr>
            <w:r>
              <w:rPr>
                <w:rFonts w:ascii="Times New Roman" w:hAnsi="Times New Roman" w:eastAsia="仿宋"/>
                <w:sz w:val="20"/>
                <w:szCs w:val="20"/>
              </w:rPr>
              <w:t>204</w:t>
            </w:r>
          </w:p>
        </w:tc>
        <w:tc>
          <w:tcPr>
            <w:tcW w:w="1571" w:type="dxa"/>
            <w:noWrap/>
            <w:tcMar>
              <w:top w:w="15" w:type="dxa"/>
              <w:left w:w="15" w:type="dxa"/>
              <w:right w:w="15" w:type="dxa"/>
            </w:tcMar>
            <w:vAlign w:val="center"/>
          </w:tcPr>
          <w:p w14:paraId="56775E1A">
            <w:pPr>
              <w:widowControl/>
              <w:spacing w:line="240" w:lineRule="exact"/>
              <w:textAlignment w:val="center"/>
              <w:rPr>
                <w:rFonts w:ascii="Times New Roman" w:hAnsi="Times New Roman" w:eastAsia="仿宋"/>
                <w:sz w:val="20"/>
                <w:szCs w:val="20"/>
              </w:rPr>
            </w:pPr>
            <w:r>
              <w:rPr>
                <w:rFonts w:hint="eastAsia" w:ascii="Times New Roman" w:hAnsi="Times New Roman" w:eastAsia="仿宋"/>
                <w:kern w:val="0"/>
                <w:sz w:val="20"/>
                <w:szCs w:val="20"/>
              </w:rPr>
              <w:t>道路货物运输经营许可（除使用</w:t>
            </w:r>
            <w:r>
              <w:rPr>
                <w:rFonts w:ascii="Times New Roman" w:hAnsi="Times New Roman" w:eastAsia="仿宋"/>
                <w:kern w:val="0"/>
                <w:sz w:val="20"/>
                <w:szCs w:val="20"/>
              </w:rPr>
              <w:t>4500</w:t>
            </w:r>
            <w:r>
              <w:rPr>
                <w:rFonts w:hint="eastAsia" w:ascii="Times New Roman" w:hAnsi="Times New Roman" w:eastAsia="仿宋"/>
                <w:kern w:val="0"/>
                <w:sz w:val="20"/>
                <w:szCs w:val="20"/>
              </w:rPr>
              <w:t>千克及以下普通货运车辆从事普通货运经营外）</w:t>
            </w:r>
          </w:p>
        </w:tc>
        <w:tc>
          <w:tcPr>
            <w:tcW w:w="1210" w:type="dxa"/>
            <w:noWrap/>
            <w:tcMar>
              <w:top w:w="15" w:type="dxa"/>
              <w:left w:w="15" w:type="dxa"/>
              <w:right w:w="15" w:type="dxa"/>
            </w:tcMar>
            <w:vAlign w:val="center"/>
          </w:tcPr>
          <w:p w14:paraId="1DBC7150">
            <w:pPr>
              <w:widowControl/>
              <w:spacing w:line="240" w:lineRule="exact"/>
              <w:jc w:val="center"/>
              <w:textAlignment w:val="center"/>
              <w:rPr>
                <w:rFonts w:ascii="Times New Roman" w:hAnsi="Times New Roman" w:eastAsia="仿宋"/>
                <w:kern w:val="0"/>
                <w:sz w:val="20"/>
                <w:szCs w:val="20"/>
              </w:rPr>
            </w:pPr>
            <w:r>
              <w:rPr>
                <w:rFonts w:hint="eastAsia" w:ascii="Times New Roman" w:hAnsi="Times New Roman" w:eastAsia="仿宋"/>
                <w:kern w:val="0"/>
                <w:sz w:val="20"/>
                <w:szCs w:val="20"/>
              </w:rPr>
              <w:t>市交通</w:t>
            </w:r>
          </w:p>
          <w:p w14:paraId="25F2455D">
            <w:pPr>
              <w:widowControl/>
              <w:spacing w:line="240" w:lineRule="exact"/>
              <w:jc w:val="center"/>
              <w:textAlignment w:val="center"/>
              <w:rPr>
                <w:rFonts w:ascii="Times New Roman" w:hAnsi="Times New Roman" w:eastAsia="仿宋"/>
                <w:sz w:val="20"/>
                <w:szCs w:val="20"/>
              </w:rPr>
            </w:pPr>
            <w:r>
              <w:rPr>
                <w:rFonts w:hint="eastAsia" w:ascii="Times New Roman" w:hAnsi="Times New Roman" w:eastAsia="仿宋"/>
                <w:kern w:val="0"/>
                <w:sz w:val="20"/>
                <w:szCs w:val="20"/>
              </w:rPr>
              <w:t>运输局</w:t>
            </w:r>
          </w:p>
        </w:tc>
        <w:tc>
          <w:tcPr>
            <w:tcW w:w="1903" w:type="dxa"/>
            <w:noWrap/>
            <w:tcMar>
              <w:top w:w="15" w:type="dxa"/>
              <w:left w:w="15" w:type="dxa"/>
              <w:right w:w="15" w:type="dxa"/>
            </w:tcMar>
            <w:vAlign w:val="center"/>
          </w:tcPr>
          <w:p w14:paraId="0A4058E3">
            <w:pPr>
              <w:widowControl/>
              <w:spacing w:line="240" w:lineRule="exact"/>
              <w:jc w:val="center"/>
              <w:textAlignment w:val="center"/>
              <w:rPr>
                <w:rFonts w:ascii="Times New Roman" w:hAnsi="Times New Roman" w:eastAsia="仿宋"/>
                <w:sz w:val="20"/>
                <w:szCs w:val="20"/>
              </w:rPr>
            </w:pPr>
            <w:r>
              <w:rPr>
                <w:rFonts w:hint="eastAsia" w:ascii="Times New Roman" w:hAnsi="Times New Roman" w:eastAsia="仿宋"/>
                <w:kern w:val="0"/>
                <w:sz w:val="20"/>
                <w:szCs w:val="20"/>
              </w:rPr>
              <w:t>县级交通运输部门</w:t>
            </w:r>
          </w:p>
        </w:tc>
        <w:tc>
          <w:tcPr>
            <w:tcW w:w="1877" w:type="dxa"/>
            <w:noWrap/>
            <w:tcMar>
              <w:top w:w="15" w:type="dxa"/>
              <w:left w:w="15" w:type="dxa"/>
              <w:right w:w="15" w:type="dxa"/>
            </w:tcMar>
            <w:vAlign w:val="center"/>
          </w:tcPr>
          <w:p w14:paraId="0D9D63D0">
            <w:pPr>
              <w:widowControl/>
              <w:spacing w:line="240" w:lineRule="exact"/>
              <w:textAlignment w:val="center"/>
              <w:rPr>
                <w:rFonts w:ascii="Times New Roman" w:hAnsi="Times New Roman" w:eastAsia="仿宋"/>
                <w:spacing w:val="11"/>
                <w:sz w:val="20"/>
                <w:szCs w:val="20"/>
              </w:rPr>
            </w:pPr>
            <w:r>
              <w:rPr>
                <w:rFonts w:hint="eastAsia" w:ascii="Times New Roman" w:hAnsi="Times New Roman" w:eastAsia="仿宋"/>
                <w:spacing w:val="11"/>
                <w:kern w:val="0"/>
                <w:sz w:val="20"/>
                <w:szCs w:val="20"/>
              </w:rPr>
              <w:t>《中华人民共和国道路运输条例》</w:t>
            </w:r>
          </w:p>
        </w:tc>
        <w:tc>
          <w:tcPr>
            <w:tcW w:w="4500" w:type="dxa"/>
            <w:noWrap/>
            <w:tcMar>
              <w:top w:w="15" w:type="dxa"/>
              <w:left w:w="15" w:type="dxa"/>
              <w:right w:w="15" w:type="dxa"/>
            </w:tcMar>
            <w:vAlign w:val="center"/>
          </w:tcPr>
          <w:p w14:paraId="143431D8">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《道路货物运输及站场管理规定》</w:t>
            </w:r>
          </w:p>
        </w:tc>
        <w:tc>
          <w:tcPr>
            <w:tcW w:w="2700" w:type="dxa"/>
            <w:noWrap/>
            <w:tcMar>
              <w:top w:w="15" w:type="dxa"/>
              <w:left w:w="15" w:type="dxa"/>
              <w:right w:w="15" w:type="dxa"/>
            </w:tcMar>
            <w:vAlign w:val="center"/>
          </w:tcPr>
          <w:p w14:paraId="5B2C042E">
            <w:pPr>
              <w:spacing w:line="240" w:lineRule="exact"/>
              <w:rPr>
                <w:rFonts w:ascii="Times New Roman" w:hAnsi="Times New Roman" w:eastAsia="仿宋"/>
                <w:sz w:val="20"/>
                <w:szCs w:val="20"/>
              </w:rPr>
            </w:pPr>
          </w:p>
        </w:tc>
      </w:tr>
      <w:tr w14:paraId="774BDE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82" w:hRule="atLeast"/>
        </w:trPr>
        <w:tc>
          <w:tcPr>
            <w:tcW w:w="507" w:type="dxa"/>
            <w:vMerge w:val="restart"/>
            <w:noWrap/>
            <w:tcMar>
              <w:top w:w="15" w:type="dxa"/>
              <w:left w:w="15" w:type="dxa"/>
              <w:right w:w="15" w:type="dxa"/>
            </w:tcMar>
            <w:vAlign w:val="center"/>
          </w:tcPr>
          <w:p w14:paraId="498FCD45">
            <w:pPr>
              <w:widowControl/>
              <w:spacing w:line="240" w:lineRule="exact"/>
              <w:ind w:left="384" w:hanging="384"/>
              <w:jc w:val="center"/>
              <w:textAlignment w:val="center"/>
              <w:rPr>
                <w:rFonts w:ascii="Times New Roman" w:hAnsi="Times New Roman" w:eastAsia="仿宋"/>
                <w:sz w:val="20"/>
                <w:szCs w:val="20"/>
              </w:rPr>
            </w:pPr>
            <w:r>
              <w:rPr>
                <w:rFonts w:ascii="Times New Roman" w:hAnsi="Times New Roman" w:eastAsia="仿宋"/>
                <w:sz w:val="20"/>
                <w:szCs w:val="20"/>
              </w:rPr>
              <w:t>119</w:t>
            </w:r>
          </w:p>
        </w:tc>
        <w:tc>
          <w:tcPr>
            <w:tcW w:w="507" w:type="dxa"/>
            <w:vMerge w:val="restart"/>
            <w:noWrap/>
            <w:tcMar>
              <w:top w:w="15" w:type="dxa"/>
              <w:left w:w="15" w:type="dxa"/>
              <w:right w:w="15" w:type="dxa"/>
            </w:tcMar>
            <w:vAlign w:val="center"/>
          </w:tcPr>
          <w:p w14:paraId="5E357314">
            <w:pPr>
              <w:widowControl/>
              <w:spacing w:line="240" w:lineRule="exact"/>
              <w:ind w:left="384" w:hanging="384"/>
              <w:jc w:val="center"/>
              <w:textAlignment w:val="center"/>
              <w:rPr>
                <w:rFonts w:ascii="Times New Roman" w:hAnsi="Times New Roman" w:eastAsia="仿宋"/>
                <w:sz w:val="20"/>
                <w:szCs w:val="20"/>
              </w:rPr>
            </w:pPr>
            <w:r>
              <w:rPr>
                <w:rFonts w:ascii="Times New Roman" w:hAnsi="Times New Roman" w:eastAsia="仿宋"/>
                <w:sz w:val="20"/>
                <w:szCs w:val="20"/>
              </w:rPr>
              <w:t>205</w:t>
            </w:r>
          </w:p>
        </w:tc>
        <w:tc>
          <w:tcPr>
            <w:tcW w:w="1571" w:type="dxa"/>
            <w:vMerge w:val="restart"/>
            <w:noWrap/>
            <w:tcMar>
              <w:top w:w="15" w:type="dxa"/>
              <w:left w:w="15" w:type="dxa"/>
              <w:right w:w="15" w:type="dxa"/>
            </w:tcMar>
            <w:vAlign w:val="center"/>
          </w:tcPr>
          <w:p w14:paraId="65100368">
            <w:pPr>
              <w:widowControl/>
              <w:spacing w:line="240" w:lineRule="exact"/>
              <w:textAlignment w:val="center"/>
              <w:rPr>
                <w:rFonts w:ascii="Times New Roman" w:hAnsi="Times New Roman" w:eastAsia="仿宋"/>
                <w:sz w:val="20"/>
                <w:szCs w:val="20"/>
              </w:rPr>
            </w:pPr>
            <w:r>
              <w:rPr>
                <w:rFonts w:hint="eastAsia" w:ascii="Times New Roman" w:hAnsi="Times New Roman" w:eastAsia="仿宋"/>
                <w:kern w:val="0"/>
                <w:sz w:val="20"/>
                <w:szCs w:val="20"/>
              </w:rPr>
              <w:t>危险货物道路运输经营许可</w:t>
            </w:r>
          </w:p>
        </w:tc>
        <w:tc>
          <w:tcPr>
            <w:tcW w:w="1210" w:type="dxa"/>
            <w:vMerge w:val="restart"/>
            <w:noWrap/>
            <w:tcMar>
              <w:top w:w="15" w:type="dxa"/>
              <w:left w:w="15" w:type="dxa"/>
              <w:right w:w="15" w:type="dxa"/>
            </w:tcMar>
            <w:vAlign w:val="center"/>
          </w:tcPr>
          <w:p w14:paraId="5361F5F8">
            <w:pPr>
              <w:widowControl/>
              <w:spacing w:line="240" w:lineRule="exact"/>
              <w:jc w:val="center"/>
              <w:textAlignment w:val="center"/>
              <w:rPr>
                <w:rFonts w:ascii="Times New Roman" w:hAnsi="Times New Roman" w:eastAsia="仿宋"/>
                <w:kern w:val="0"/>
                <w:sz w:val="20"/>
                <w:szCs w:val="20"/>
              </w:rPr>
            </w:pPr>
            <w:r>
              <w:rPr>
                <w:rFonts w:hint="eastAsia" w:ascii="Times New Roman" w:hAnsi="Times New Roman" w:eastAsia="仿宋"/>
                <w:kern w:val="0"/>
                <w:sz w:val="20"/>
                <w:szCs w:val="20"/>
              </w:rPr>
              <w:t>市交通</w:t>
            </w:r>
          </w:p>
          <w:p w14:paraId="1DFDCC39">
            <w:pPr>
              <w:widowControl/>
              <w:spacing w:line="240" w:lineRule="exact"/>
              <w:jc w:val="center"/>
              <w:textAlignment w:val="center"/>
              <w:rPr>
                <w:rFonts w:ascii="Times New Roman" w:hAnsi="Times New Roman" w:eastAsia="仿宋"/>
                <w:sz w:val="20"/>
                <w:szCs w:val="20"/>
              </w:rPr>
            </w:pPr>
            <w:r>
              <w:rPr>
                <w:rFonts w:hint="eastAsia" w:ascii="Times New Roman" w:hAnsi="Times New Roman" w:eastAsia="仿宋"/>
                <w:kern w:val="0"/>
                <w:sz w:val="20"/>
                <w:szCs w:val="20"/>
              </w:rPr>
              <w:t>运输局</w:t>
            </w:r>
          </w:p>
        </w:tc>
        <w:tc>
          <w:tcPr>
            <w:tcW w:w="1903" w:type="dxa"/>
            <w:vMerge w:val="restart"/>
            <w:noWrap/>
            <w:tcMar>
              <w:top w:w="15" w:type="dxa"/>
              <w:left w:w="15" w:type="dxa"/>
              <w:right w:w="15" w:type="dxa"/>
            </w:tcMar>
            <w:vAlign w:val="center"/>
          </w:tcPr>
          <w:p w14:paraId="273EC1C1">
            <w:pPr>
              <w:widowControl/>
              <w:spacing w:line="240" w:lineRule="exact"/>
              <w:jc w:val="center"/>
              <w:textAlignment w:val="center"/>
              <w:rPr>
                <w:rFonts w:ascii="Times New Roman" w:hAnsi="Times New Roman" w:eastAsia="仿宋"/>
                <w:sz w:val="20"/>
                <w:szCs w:val="20"/>
              </w:rPr>
            </w:pPr>
            <w:r>
              <w:rPr>
                <w:rFonts w:hint="eastAsia" w:ascii="Times New Roman" w:hAnsi="Times New Roman" w:eastAsia="仿宋"/>
                <w:kern w:val="0"/>
                <w:sz w:val="20"/>
                <w:szCs w:val="20"/>
              </w:rPr>
              <w:t>市交通运输局</w:t>
            </w:r>
          </w:p>
        </w:tc>
        <w:tc>
          <w:tcPr>
            <w:tcW w:w="1877" w:type="dxa"/>
            <w:noWrap/>
            <w:tcMar>
              <w:top w:w="15" w:type="dxa"/>
              <w:left w:w="15" w:type="dxa"/>
              <w:right w:w="15" w:type="dxa"/>
            </w:tcMar>
            <w:vAlign w:val="center"/>
          </w:tcPr>
          <w:p w14:paraId="5924F06A">
            <w:pPr>
              <w:widowControl/>
              <w:spacing w:line="240" w:lineRule="exact"/>
              <w:textAlignment w:val="center"/>
              <w:rPr>
                <w:rFonts w:ascii="Times New Roman" w:hAnsi="Times New Roman" w:eastAsia="仿宋"/>
                <w:spacing w:val="11"/>
                <w:sz w:val="20"/>
                <w:szCs w:val="20"/>
              </w:rPr>
            </w:pPr>
            <w:r>
              <w:rPr>
                <w:rFonts w:hint="eastAsia" w:ascii="Times New Roman" w:hAnsi="Times New Roman" w:eastAsia="仿宋"/>
                <w:spacing w:val="11"/>
                <w:kern w:val="0"/>
                <w:sz w:val="20"/>
                <w:szCs w:val="20"/>
              </w:rPr>
              <w:t>《中华人民共和国道路运输条例》</w:t>
            </w:r>
          </w:p>
        </w:tc>
        <w:tc>
          <w:tcPr>
            <w:tcW w:w="4500" w:type="dxa"/>
            <w:noWrap/>
            <w:tcMar>
              <w:top w:w="15" w:type="dxa"/>
              <w:left w:w="15" w:type="dxa"/>
              <w:right w:w="15" w:type="dxa"/>
            </w:tcMar>
            <w:vAlign w:val="center"/>
          </w:tcPr>
          <w:p w14:paraId="3E14F92E">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《中华人民共和国道路运输条例》</w:t>
            </w:r>
          </w:p>
        </w:tc>
        <w:tc>
          <w:tcPr>
            <w:tcW w:w="2700" w:type="dxa"/>
            <w:vMerge w:val="restart"/>
            <w:noWrap/>
            <w:tcMar>
              <w:top w:w="15" w:type="dxa"/>
              <w:left w:w="15" w:type="dxa"/>
              <w:right w:w="15" w:type="dxa"/>
            </w:tcMar>
            <w:vAlign w:val="center"/>
          </w:tcPr>
          <w:p w14:paraId="6BFABA2E">
            <w:pPr>
              <w:spacing w:line="240" w:lineRule="exact"/>
              <w:rPr>
                <w:rFonts w:ascii="Times New Roman" w:hAnsi="Times New Roman" w:eastAsia="仿宋"/>
                <w:sz w:val="20"/>
                <w:szCs w:val="20"/>
              </w:rPr>
            </w:pPr>
          </w:p>
        </w:tc>
      </w:tr>
      <w:tr w14:paraId="3ECC04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82" w:hRule="exact"/>
        </w:trPr>
        <w:tc>
          <w:tcPr>
            <w:tcW w:w="507" w:type="dxa"/>
            <w:vMerge w:val="continue"/>
            <w:noWrap/>
            <w:tcMar>
              <w:top w:w="15" w:type="dxa"/>
              <w:left w:w="15" w:type="dxa"/>
              <w:right w:w="15" w:type="dxa"/>
            </w:tcMar>
            <w:vAlign w:val="center"/>
          </w:tcPr>
          <w:p w14:paraId="6B84EB5F">
            <w:pPr>
              <w:spacing w:line="240" w:lineRule="exact"/>
              <w:jc w:val="center"/>
              <w:rPr>
                <w:rFonts w:ascii="Times New Roman" w:hAnsi="Times New Roman" w:eastAsia="仿宋"/>
                <w:sz w:val="20"/>
                <w:szCs w:val="20"/>
              </w:rPr>
            </w:pPr>
          </w:p>
        </w:tc>
        <w:tc>
          <w:tcPr>
            <w:tcW w:w="507" w:type="dxa"/>
            <w:vMerge w:val="continue"/>
            <w:noWrap/>
            <w:tcMar>
              <w:top w:w="15" w:type="dxa"/>
              <w:left w:w="15" w:type="dxa"/>
              <w:right w:w="15" w:type="dxa"/>
            </w:tcMar>
            <w:vAlign w:val="center"/>
          </w:tcPr>
          <w:p w14:paraId="1740870E">
            <w:pPr>
              <w:spacing w:line="240" w:lineRule="exact"/>
              <w:jc w:val="center"/>
              <w:rPr>
                <w:rFonts w:ascii="Times New Roman" w:hAnsi="Times New Roman" w:eastAsia="仿宋"/>
                <w:sz w:val="20"/>
                <w:szCs w:val="20"/>
              </w:rPr>
            </w:pPr>
          </w:p>
        </w:tc>
        <w:tc>
          <w:tcPr>
            <w:tcW w:w="1571" w:type="dxa"/>
            <w:vMerge w:val="continue"/>
            <w:noWrap/>
            <w:tcMar>
              <w:top w:w="15" w:type="dxa"/>
              <w:left w:w="15" w:type="dxa"/>
              <w:right w:w="15" w:type="dxa"/>
            </w:tcMar>
            <w:vAlign w:val="center"/>
          </w:tcPr>
          <w:p w14:paraId="44A765FA">
            <w:pPr>
              <w:spacing w:line="240" w:lineRule="exact"/>
              <w:rPr>
                <w:rFonts w:ascii="Times New Roman" w:hAnsi="Times New Roman" w:eastAsia="仿宋"/>
                <w:sz w:val="20"/>
                <w:szCs w:val="20"/>
              </w:rPr>
            </w:pPr>
          </w:p>
        </w:tc>
        <w:tc>
          <w:tcPr>
            <w:tcW w:w="1210" w:type="dxa"/>
            <w:vMerge w:val="continue"/>
            <w:noWrap/>
            <w:tcMar>
              <w:top w:w="15" w:type="dxa"/>
              <w:left w:w="15" w:type="dxa"/>
              <w:right w:w="15" w:type="dxa"/>
            </w:tcMar>
            <w:vAlign w:val="center"/>
          </w:tcPr>
          <w:p w14:paraId="09B8ECD2">
            <w:pPr>
              <w:spacing w:line="240" w:lineRule="exact"/>
              <w:jc w:val="center"/>
              <w:rPr>
                <w:rFonts w:ascii="Times New Roman" w:hAnsi="Times New Roman" w:eastAsia="仿宋"/>
                <w:sz w:val="20"/>
                <w:szCs w:val="20"/>
              </w:rPr>
            </w:pPr>
          </w:p>
        </w:tc>
        <w:tc>
          <w:tcPr>
            <w:tcW w:w="1903" w:type="dxa"/>
            <w:vMerge w:val="continue"/>
            <w:noWrap/>
            <w:tcMar>
              <w:top w:w="15" w:type="dxa"/>
              <w:left w:w="15" w:type="dxa"/>
              <w:right w:w="15" w:type="dxa"/>
            </w:tcMar>
            <w:vAlign w:val="center"/>
          </w:tcPr>
          <w:p w14:paraId="46A11139">
            <w:pPr>
              <w:spacing w:line="240" w:lineRule="exact"/>
              <w:rPr>
                <w:rFonts w:ascii="Times New Roman" w:hAnsi="Times New Roman" w:eastAsia="仿宋"/>
                <w:sz w:val="20"/>
                <w:szCs w:val="20"/>
              </w:rPr>
            </w:pPr>
          </w:p>
        </w:tc>
        <w:tc>
          <w:tcPr>
            <w:tcW w:w="1877" w:type="dxa"/>
            <w:noWrap/>
            <w:tcMar>
              <w:top w:w="15" w:type="dxa"/>
              <w:left w:w="15" w:type="dxa"/>
              <w:right w:w="15" w:type="dxa"/>
            </w:tcMar>
            <w:vAlign w:val="center"/>
          </w:tcPr>
          <w:p w14:paraId="2970DF41">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《危险化学品安全管理条例》</w:t>
            </w:r>
          </w:p>
        </w:tc>
        <w:tc>
          <w:tcPr>
            <w:tcW w:w="4500" w:type="dxa"/>
            <w:noWrap/>
            <w:tcMar>
              <w:top w:w="15" w:type="dxa"/>
              <w:left w:w="15" w:type="dxa"/>
              <w:right w:w="15" w:type="dxa"/>
            </w:tcMar>
            <w:vAlign w:val="center"/>
          </w:tcPr>
          <w:p w14:paraId="755A2AC0">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《道路危险货物运输管理规定》</w:t>
            </w:r>
          </w:p>
        </w:tc>
        <w:tc>
          <w:tcPr>
            <w:tcW w:w="2700" w:type="dxa"/>
            <w:vMerge w:val="continue"/>
            <w:noWrap/>
            <w:tcMar>
              <w:top w:w="15" w:type="dxa"/>
              <w:left w:w="15" w:type="dxa"/>
              <w:right w:w="15" w:type="dxa"/>
            </w:tcMar>
            <w:vAlign w:val="center"/>
          </w:tcPr>
          <w:p w14:paraId="11A5ECA3">
            <w:pPr>
              <w:spacing w:line="240" w:lineRule="exact"/>
              <w:rPr>
                <w:rFonts w:ascii="Times New Roman" w:hAnsi="Times New Roman" w:eastAsia="仿宋"/>
                <w:sz w:val="20"/>
                <w:szCs w:val="20"/>
              </w:rPr>
            </w:pPr>
          </w:p>
        </w:tc>
      </w:tr>
      <w:tr w14:paraId="59AB09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70" w:hRule="atLeast"/>
        </w:trPr>
        <w:tc>
          <w:tcPr>
            <w:tcW w:w="507" w:type="dxa"/>
            <w:vMerge w:val="continue"/>
            <w:noWrap/>
            <w:tcMar>
              <w:top w:w="15" w:type="dxa"/>
              <w:left w:w="15" w:type="dxa"/>
              <w:right w:w="15" w:type="dxa"/>
            </w:tcMar>
            <w:vAlign w:val="center"/>
          </w:tcPr>
          <w:p w14:paraId="241A4A4A">
            <w:pPr>
              <w:widowControl/>
              <w:spacing w:line="240" w:lineRule="exact"/>
              <w:jc w:val="center"/>
              <w:textAlignment w:val="center"/>
              <w:rPr>
                <w:rFonts w:ascii="Times New Roman" w:hAnsi="Times New Roman" w:eastAsia="仿宋"/>
                <w:sz w:val="20"/>
                <w:szCs w:val="20"/>
              </w:rPr>
            </w:pPr>
          </w:p>
        </w:tc>
        <w:tc>
          <w:tcPr>
            <w:tcW w:w="507" w:type="dxa"/>
            <w:vMerge w:val="continue"/>
            <w:noWrap/>
            <w:tcMar>
              <w:top w:w="15" w:type="dxa"/>
              <w:left w:w="15" w:type="dxa"/>
              <w:right w:w="15" w:type="dxa"/>
            </w:tcMar>
            <w:vAlign w:val="center"/>
          </w:tcPr>
          <w:p w14:paraId="78F2CD64">
            <w:pPr>
              <w:widowControl/>
              <w:spacing w:line="240" w:lineRule="exact"/>
              <w:jc w:val="center"/>
              <w:textAlignment w:val="center"/>
              <w:rPr>
                <w:rFonts w:ascii="Times New Roman" w:hAnsi="Times New Roman" w:eastAsia="仿宋"/>
                <w:sz w:val="20"/>
                <w:szCs w:val="20"/>
              </w:rPr>
            </w:pPr>
          </w:p>
        </w:tc>
        <w:tc>
          <w:tcPr>
            <w:tcW w:w="1571" w:type="dxa"/>
            <w:vMerge w:val="continue"/>
            <w:noWrap/>
            <w:tcMar>
              <w:top w:w="15" w:type="dxa"/>
              <w:left w:w="15" w:type="dxa"/>
              <w:right w:w="15" w:type="dxa"/>
            </w:tcMar>
            <w:vAlign w:val="center"/>
          </w:tcPr>
          <w:p w14:paraId="33D3B3BC">
            <w:pPr>
              <w:spacing w:line="240" w:lineRule="exact"/>
              <w:rPr>
                <w:rFonts w:ascii="Times New Roman" w:hAnsi="Times New Roman" w:eastAsia="仿宋"/>
                <w:sz w:val="20"/>
                <w:szCs w:val="20"/>
              </w:rPr>
            </w:pPr>
          </w:p>
        </w:tc>
        <w:tc>
          <w:tcPr>
            <w:tcW w:w="1210" w:type="dxa"/>
            <w:vMerge w:val="continue"/>
            <w:noWrap/>
            <w:tcMar>
              <w:top w:w="15" w:type="dxa"/>
              <w:left w:w="15" w:type="dxa"/>
              <w:right w:w="15" w:type="dxa"/>
            </w:tcMar>
            <w:vAlign w:val="center"/>
          </w:tcPr>
          <w:p w14:paraId="5B234CE6">
            <w:pPr>
              <w:spacing w:line="240" w:lineRule="exact"/>
              <w:jc w:val="center"/>
              <w:rPr>
                <w:rFonts w:ascii="Times New Roman" w:hAnsi="Times New Roman" w:eastAsia="仿宋"/>
                <w:sz w:val="20"/>
                <w:szCs w:val="20"/>
              </w:rPr>
            </w:pPr>
          </w:p>
        </w:tc>
        <w:tc>
          <w:tcPr>
            <w:tcW w:w="1903" w:type="dxa"/>
            <w:vMerge w:val="continue"/>
            <w:noWrap/>
            <w:tcMar>
              <w:top w:w="15" w:type="dxa"/>
              <w:left w:w="15" w:type="dxa"/>
              <w:right w:w="15" w:type="dxa"/>
            </w:tcMar>
            <w:vAlign w:val="center"/>
          </w:tcPr>
          <w:p w14:paraId="28D6E969">
            <w:pPr>
              <w:spacing w:line="240" w:lineRule="exact"/>
              <w:rPr>
                <w:rFonts w:ascii="Times New Roman" w:hAnsi="Times New Roman" w:eastAsia="仿宋"/>
                <w:sz w:val="20"/>
                <w:szCs w:val="20"/>
              </w:rPr>
            </w:pPr>
          </w:p>
        </w:tc>
        <w:tc>
          <w:tcPr>
            <w:tcW w:w="1877" w:type="dxa"/>
            <w:noWrap/>
            <w:tcMar>
              <w:top w:w="15" w:type="dxa"/>
              <w:left w:w="15" w:type="dxa"/>
              <w:right w:w="15" w:type="dxa"/>
            </w:tcMar>
            <w:vAlign w:val="center"/>
          </w:tcPr>
          <w:p w14:paraId="52339763">
            <w:pPr>
              <w:widowControl/>
              <w:spacing w:line="240" w:lineRule="exact"/>
              <w:jc w:val="left"/>
              <w:textAlignment w:val="center"/>
              <w:rPr>
                <w:rFonts w:ascii="Times New Roman" w:hAnsi="Times New Roman" w:eastAsia="仿宋"/>
                <w:spacing w:val="11"/>
                <w:sz w:val="20"/>
                <w:szCs w:val="20"/>
              </w:rPr>
            </w:pPr>
            <w:r>
              <w:rPr>
                <w:rFonts w:hint="eastAsia" w:ascii="Times New Roman" w:hAnsi="Times New Roman" w:eastAsia="仿宋"/>
                <w:spacing w:val="11"/>
                <w:kern w:val="0"/>
                <w:sz w:val="20"/>
                <w:szCs w:val="20"/>
              </w:rPr>
              <w:t>《放射性物品运输安全管理条例》</w:t>
            </w:r>
          </w:p>
        </w:tc>
        <w:tc>
          <w:tcPr>
            <w:tcW w:w="4500" w:type="dxa"/>
            <w:noWrap/>
            <w:tcMar>
              <w:top w:w="15" w:type="dxa"/>
              <w:left w:w="15" w:type="dxa"/>
              <w:right w:w="15" w:type="dxa"/>
            </w:tcMar>
            <w:vAlign w:val="center"/>
          </w:tcPr>
          <w:p w14:paraId="2A183601">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《放射性物品道路运输管理规定》</w:t>
            </w:r>
          </w:p>
        </w:tc>
        <w:tc>
          <w:tcPr>
            <w:tcW w:w="2700" w:type="dxa"/>
            <w:vMerge w:val="continue"/>
            <w:noWrap/>
            <w:tcMar>
              <w:top w:w="15" w:type="dxa"/>
              <w:left w:w="15" w:type="dxa"/>
              <w:right w:w="15" w:type="dxa"/>
            </w:tcMar>
            <w:vAlign w:val="center"/>
          </w:tcPr>
          <w:p w14:paraId="4BD9BB13">
            <w:pPr>
              <w:spacing w:line="240" w:lineRule="exact"/>
              <w:rPr>
                <w:rFonts w:ascii="Times New Roman" w:hAnsi="Times New Roman" w:eastAsia="仿宋"/>
                <w:sz w:val="20"/>
                <w:szCs w:val="20"/>
              </w:rPr>
            </w:pPr>
          </w:p>
        </w:tc>
      </w:tr>
      <w:tr w14:paraId="019449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4" w:hRule="atLeast"/>
        </w:trPr>
        <w:tc>
          <w:tcPr>
            <w:tcW w:w="507" w:type="dxa"/>
            <w:vMerge w:val="restart"/>
            <w:noWrap/>
            <w:tcMar>
              <w:top w:w="15" w:type="dxa"/>
              <w:left w:w="15" w:type="dxa"/>
              <w:right w:w="15" w:type="dxa"/>
            </w:tcMar>
            <w:vAlign w:val="center"/>
          </w:tcPr>
          <w:p w14:paraId="68DAF489">
            <w:pPr>
              <w:spacing w:line="240" w:lineRule="exact"/>
              <w:ind w:left="384" w:hanging="384"/>
              <w:jc w:val="center"/>
              <w:rPr>
                <w:rFonts w:ascii="Times New Roman" w:hAnsi="Times New Roman" w:eastAsia="仿宋"/>
                <w:sz w:val="20"/>
                <w:szCs w:val="20"/>
              </w:rPr>
            </w:pPr>
            <w:r>
              <w:rPr>
                <w:rFonts w:ascii="Times New Roman" w:hAnsi="Times New Roman" w:eastAsia="仿宋"/>
                <w:sz w:val="20"/>
                <w:szCs w:val="20"/>
              </w:rPr>
              <w:t>120</w:t>
            </w:r>
          </w:p>
        </w:tc>
        <w:tc>
          <w:tcPr>
            <w:tcW w:w="507" w:type="dxa"/>
            <w:vMerge w:val="restart"/>
            <w:noWrap/>
            <w:tcMar>
              <w:top w:w="15" w:type="dxa"/>
              <w:left w:w="15" w:type="dxa"/>
              <w:right w:w="15" w:type="dxa"/>
            </w:tcMar>
            <w:vAlign w:val="center"/>
          </w:tcPr>
          <w:p w14:paraId="4F4B3737">
            <w:pPr>
              <w:spacing w:line="240" w:lineRule="exact"/>
              <w:ind w:left="384" w:hanging="384"/>
              <w:jc w:val="center"/>
              <w:rPr>
                <w:rFonts w:ascii="Times New Roman" w:hAnsi="Times New Roman" w:eastAsia="仿宋"/>
                <w:sz w:val="20"/>
                <w:szCs w:val="20"/>
              </w:rPr>
            </w:pPr>
            <w:r>
              <w:rPr>
                <w:rFonts w:ascii="Times New Roman" w:hAnsi="Times New Roman" w:eastAsia="仿宋"/>
                <w:sz w:val="20"/>
                <w:szCs w:val="20"/>
              </w:rPr>
              <w:t>207</w:t>
            </w:r>
          </w:p>
        </w:tc>
        <w:tc>
          <w:tcPr>
            <w:tcW w:w="1571" w:type="dxa"/>
            <w:vMerge w:val="restart"/>
            <w:noWrap/>
            <w:tcMar>
              <w:top w:w="15" w:type="dxa"/>
              <w:left w:w="15" w:type="dxa"/>
              <w:right w:w="15" w:type="dxa"/>
            </w:tcMar>
            <w:vAlign w:val="center"/>
          </w:tcPr>
          <w:p w14:paraId="79043C7C">
            <w:pPr>
              <w:widowControl/>
              <w:spacing w:line="240" w:lineRule="exact"/>
              <w:textAlignment w:val="center"/>
              <w:rPr>
                <w:rFonts w:ascii="Times New Roman" w:hAnsi="Times New Roman" w:eastAsia="仿宋"/>
                <w:sz w:val="20"/>
                <w:szCs w:val="20"/>
              </w:rPr>
            </w:pPr>
            <w:r>
              <w:rPr>
                <w:rFonts w:hint="eastAsia" w:ascii="Times New Roman" w:hAnsi="Times New Roman" w:eastAsia="仿宋"/>
                <w:kern w:val="0"/>
                <w:sz w:val="20"/>
                <w:szCs w:val="20"/>
              </w:rPr>
              <w:t>出租汽车经营许可</w:t>
            </w:r>
          </w:p>
        </w:tc>
        <w:tc>
          <w:tcPr>
            <w:tcW w:w="1210" w:type="dxa"/>
            <w:vMerge w:val="restart"/>
            <w:noWrap/>
            <w:tcMar>
              <w:top w:w="15" w:type="dxa"/>
              <w:left w:w="15" w:type="dxa"/>
              <w:right w:w="15" w:type="dxa"/>
            </w:tcMar>
            <w:vAlign w:val="center"/>
          </w:tcPr>
          <w:p w14:paraId="00FDF0B1">
            <w:pPr>
              <w:widowControl/>
              <w:spacing w:line="240" w:lineRule="exact"/>
              <w:jc w:val="center"/>
              <w:textAlignment w:val="center"/>
              <w:rPr>
                <w:rFonts w:ascii="Times New Roman" w:hAnsi="Times New Roman" w:eastAsia="仿宋"/>
                <w:kern w:val="0"/>
                <w:sz w:val="20"/>
                <w:szCs w:val="20"/>
              </w:rPr>
            </w:pPr>
            <w:r>
              <w:rPr>
                <w:rFonts w:hint="eastAsia" w:ascii="Times New Roman" w:hAnsi="Times New Roman" w:eastAsia="仿宋"/>
                <w:kern w:val="0"/>
                <w:sz w:val="20"/>
                <w:szCs w:val="20"/>
              </w:rPr>
              <w:t>市交通</w:t>
            </w:r>
          </w:p>
          <w:p w14:paraId="25F09940">
            <w:pPr>
              <w:widowControl/>
              <w:spacing w:line="240" w:lineRule="exact"/>
              <w:jc w:val="center"/>
              <w:textAlignment w:val="center"/>
              <w:rPr>
                <w:rFonts w:ascii="Times New Roman" w:hAnsi="Times New Roman" w:eastAsia="仿宋"/>
                <w:sz w:val="20"/>
                <w:szCs w:val="20"/>
              </w:rPr>
            </w:pPr>
            <w:r>
              <w:rPr>
                <w:rFonts w:hint="eastAsia" w:ascii="Times New Roman" w:hAnsi="Times New Roman" w:eastAsia="仿宋"/>
                <w:kern w:val="0"/>
                <w:sz w:val="20"/>
                <w:szCs w:val="20"/>
              </w:rPr>
              <w:t>运输局</w:t>
            </w:r>
          </w:p>
        </w:tc>
        <w:tc>
          <w:tcPr>
            <w:tcW w:w="1903" w:type="dxa"/>
            <w:vMerge w:val="restart"/>
            <w:noWrap/>
            <w:tcMar>
              <w:top w:w="15" w:type="dxa"/>
              <w:left w:w="15" w:type="dxa"/>
              <w:right w:w="15" w:type="dxa"/>
            </w:tcMar>
            <w:vAlign w:val="center"/>
          </w:tcPr>
          <w:p w14:paraId="6C742EFB">
            <w:pPr>
              <w:widowControl/>
              <w:spacing w:line="240" w:lineRule="exact"/>
              <w:textAlignment w:val="center"/>
              <w:rPr>
                <w:rFonts w:ascii="Times New Roman" w:hAnsi="Times New Roman" w:eastAsia="仿宋"/>
                <w:sz w:val="20"/>
                <w:szCs w:val="20"/>
              </w:rPr>
            </w:pPr>
            <w:r>
              <w:rPr>
                <w:rFonts w:hint="eastAsia" w:ascii="Times New Roman" w:hAnsi="Times New Roman" w:eastAsia="仿宋"/>
                <w:kern w:val="0"/>
                <w:sz w:val="20"/>
                <w:szCs w:val="20"/>
              </w:rPr>
              <w:t>设区的市级、县级交通运输部门</w:t>
            </w:r>
          </w:p>
        </w:tc>
        <w:tc>
          <w:tcPr>
            <w:tcW w:w="1877" w:type="dxa"/>
            <w:vMerge w:val="restart"/>
            <w:noWrap/>
            <w:tcMar>
              <w:top w:w="15" w:type="dxa"/>
              <w:left w:w="15" w:type="dxa"/>
              <w:right w:w="15" w:type="dxa"/>
            </w:tcMar>
            <w:vAlign w:val="center"/>
          </w:tcPr>
          <w:p w14:paraId="3171E5C2">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《国务院对确需保留的行政审批项目设定行政许可的决定》</w:t>
            </w:r>
          </w:p>
        </w:tc>
        <w:tc>
          <w:tcPr>
            <w:tcW w:w="4500" w:type="dxa"/>
            <w:noWrap/>
            <w:tcMar>
              <w:top w:w="15" w:type="dxa"/>
              <w:left w:w="15" w:type="dxa"/>
              <w:right w:w="15" w:type="dxa"/>
            </w:tcMar>
            <w:vAlign w:val="center"/>
          </w:tcPr>
          <w:p w14:paraId="02D86EEE">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《巡游出租汽车经营服务管理规定》</w:t>
            </w:r>
          </w:p>
        </w:tc>
        <w:tc>
          <w:tcPr>
            <w:tcW w:w="2700" w:type="dxa"/>
            <w:vMerge w:val="restart"/>
            <w:noWrap/>
            <w:tcMar>
              <w:top w:w="15" w:type="dxa"/>
              <w:left w:w="15" w:type="dxa"/>
              <w:right w:w="15" w:type="dxa"/>
            </w:tcMar>
            <w:vAlign w:val="center"/>
          </w:tcPr>
          <w:p w14:paraId="23C4C5AF">
            <w:pPr>
              <w:spacing w:line="240" w:lineRule="exact"/>
              <w:rPr>
                <w:rFonts w:ascii="Times New Roman" w:hAnsi="Times New Roman" w:eastAsia="仿宋"/>
                <w:sz w:val="20"/>
                <w:szCs w:val="20"/>
              </w:rPr>
            </w:pPr>
          </w:p>
        </w:tc>
      </w:tr>
      <w:tr w14:paraId="5BC286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71" w:hRule="atLeast"/>
        </w:trPr>
        <w:tc>
          <w:tcPr>
            <w:tcW w:w="507" w:type="dxa"/>
            <w:vMerge w:val="continue"/>
            <w:noWrap/>
            <w:tcMar>
              <w:top w:w="15" w:type="dxa"/>
              <w:left w:w="15" w:type="dxa"/>
              <w:right w:w="15" w:type="dxa"/>
            </w:tcMar>
            <w:vAlign w:val="center"/>
          </w:tcPr>
          <w:p w14:paraId="3E3434C8">
            <w:pPr>
              <w:widowControl/>
              <w:spacing w:line="240" w:lineRule="exact"/>
              <w:jc w:val="center"/>
              <w:textAlignment w:val="center"/>
              <w:rPr>
                <w:rFonts w:ascii="Times New Roman" w:hAnsi="Times New Roman" w:eastAsia="仿宋"/>
                <w:sz w:val="20"/>
                <w:szCs w:val="20"/>
              </w:rPr>
            </w:pPr>
          </w:p>
        </w:tc>
        <w:tc>
          <w:tcPr>
            <w:tcW w:w="507" w:type="dxa"/>
            <w:vMerge w:val="continue"/>
            <w:noWrap/>
            <w:tcMar>
              <w:top w:w="15" w:type="dxa"/>
              <w:left w:w="15" w:type="dxa"/>
              <w:right w:w="15" w:type="dxa"/>
            </w:tcMar>
            <w:vAlign w:val="center"/>
          </w:tcPr>
          <w:p w14:paraId="6D655D62">
            <w:pPr>
              <w:widowControl/>
              <w:spacing w:line="240" w:lineRule="exact"/>
              <w:jc w:val="center"/>
              <w:textAlignment w:val="center"/>
              <w:rPr>
                <w:rFonts w:ascii="Times New Roman" w:hAnsi="Times New Roman" w:eastAsia="仿宋"/>
                <w:sz w:val="20"/>
                <w:szCs w:val="20"/>
              </w:rPr>
            </w:pPr>
          </w:p>
        </w:tc>
        <w:tc>
          <w:tcPr>
            <w:tcW w:w="1571" w:type="dxa"/>
            <w:vMerge w:val="continue"/>
            <w:noWrap/>
            <w:tcMar>
              <w:top w:w="15" w:type="dxa"/>
              <w:left w:w="15" w:type="dxa"/>
              <w:right w:w="15" w:type="dxa"/>
            </w:tcMar>
            <w:vAlign w:val="center"/>
          </w:tcPr>
          <w:p w14:paraId="3C2ACD4B">
            <w:pPr>
              <w:spacing w:line="240" w:lineRule="exact"/>
              <w:rPr>
                <w:rFonts w:ascii="Times New Roman" w:hAnsi="Times New Roman" w:eastAsia="仿宋"/>
                <w:sz w:val="20"/>
                <w:szCs w:val="20"/>
              </w:rPr>
            </w:pPr>
          </w:p>
        </w:tc>
        <w:tc>
          <w:tcPr>
            <w:tcW w:w="1210" w:type="dxa"/>
            <w:vMerge w:val="continue"/>
            <w:noWrap/>
            <w:tcMar>
              <w:top w:w="15" w:type="dxa"/>
              <w:left w:w="15" w:type="dxa"/>
              <w:right w:w="15" w:type="dxa"/>
            </w:tcMar>
            <w:vAlign w:val="center"/>
          </w:tcPr>
          <w:p w14:paraId="3152CA7E">
            <w:pPr>
              <w:spacing w:line="240" w:lineRule="exact"/>
              <w:jc w:val="center"/>
              <w:rPr>
                <w:rFonts w:ascii="Times New Roman" w:hAnsi="Times New Roman" w:eastAsia="仿宋"/>
                <w:sz w:val="20"/>
                <w:szCs w:val="20"/>
              </w:rPr>
            </w:pPr>
          </w:p>
        </w:tc>
        <w:tc>
          <w:tcPr>
            <w:tcW w:w="1903" w:type="dxa"/>
            <w:vMerge w:val="continue"/>
            <w:noWrap/>
            <w:tcMar>
              <w:top w:w="15" w:type="dxa"/>
              <w:left w:w="15" w:type="dxa"/>
              <w:right w:w="15" w:type="dxa"/>
            </w:tcMar>
            <w:vAlign w:val="center"/>
          </w:tcPr>
          <w:p w14:paraId="2EF96187">
            <w:pPr>
              <w:spacing w:line="240" w:lineRule="exact"/>
              <w:rPr>
                <w:rFonts w:ascii="Times New Roman" w:hAnsi="Times New Roman" w:eastAsia="仿宋"/>
                <w:sz w:val="20"/>
                <w:szCs w:val="20"/>
              </w:rPr>
            </w:pPr>
          </w:p>
        </w:tc>
        <w:tc>
          <w:tcPr>
            <w:tcW w:w="1877" w:type="dxa"/>
            <w:vMerge w:val="continue"/>
            <w:noWrap/>
            <w:tcMar>
              <w:top w:w="15" w:type="dxa"/>
              <w:left w:w="15" w:type="dxa"/>
              <w:right w:w="15" w:type="dxa"/>
            </w:tcMar>
            <w:vAlign w:val="center"/>
          </w:tcPr>
          <w:p w14:paraId="6DF8BB6D">
            <w:pPr>
              <w:spacing w:line="240" w:lineRule="exact"/>
              <w:jc w:val="left"/>
              <w:rPr>
                <w:rFonts w:ascii="Times New Roman" w:hAnsi="Times New Roman" w:eastAsia="仿宋"/>
                <w:sz w:val="20"/>
                <w:szCs w:val="20"/>
              </w:rPr>
            </w:pPr>
          </w:p>
        </w:tc>
        <w:tc>
          <w:tcPr>
            <w:tcW w:w="4500" w:type="dxa"/>
            <w:noWrap/>
            <w:tcMar>
              <w:top w:w="15" w:type="dxa"/>
              <w:left w:w="15" w:type="dxa"/>
              <w:right w:w="15" w:type="dxa"/>
            </w:tcMar>
            <w:vAlign w:val="center"/>
          </w:tcPr>
          <w:p w14:paraId="40274C1A">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sz w:val="20"/>
                <w:szCs w:val="20"/>
              </w:rPr>
              <w:t>《网络预约出租汽车经营服务管理暂行办法》</w:t>
            </w:r>
          </w:p>
        </w:tc>
        <w:tc>
          <w:tcPr>
            <w:tcW w:w="2700" w:type="dxa"/>
            <w:vMerge w:val="continue"/>
            <w:noWrap/>
            <w:tcMar>
              <w:top w:w="15" w:type="dxa"/>
              <w:left w:w="15" w:type="dxa"/>
              <w:right w:w="15" w:type="dxa"/>
            </w:tcMar>
            <w:vAlign w:val="center"/>
          </w:tcPr>
          <w:p w14:paraId="18B4B4B8">
            <w:pPr>
              <w:spacing w:line="240" w:lineRule="exact"/>
              <w:rPr>
                <w:rFonts w:ascii="Times New Roman" w:hAnsi="Times New Roman" w:eastAsia="仿宋"/>
                <w:sz w:val="20"/>
                <w:szCs w:val="20"/>
              </w:rPr>
            </w:pPr>
          </w:p>
        </w:tc>
      </w:tr>
      <w:tr w14:paraId="25C298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84" w:hRule="atLeast"/>
        </w:trPr>
        <w:tc>
          <w:tcPr>
            <w:tcW w:w="507" w:type="dxa"/>
            <w:vMerge w:val="restart"/>
            <w:noWrap/>
            <w:tcMar>
              <w:top w:w="15" w:type="dxa"/>
              <w:left w:w="15" w:type="dxa"/>
              <w:right w:w="15" w:type="dxa"/>
            </w:tcMar>
            <w:vAlign w:val="center"/>
          </w:tcPr>
          <w:p w14:paraId="74A4E638">
            <w:pPr>
              <w:spacing w:line="240" w:lineRule="exact"/>
              <w:ind w:left="384" w:hanging="384"/>
              <w:jc w:val="center"/>
              <w:rPr>
                <w:rFonts w:ascii="Times New Roman" w:hAnsi="Times New Roman" w:eastAsia="仿宋"/>
                <w:sz w:val="20"/>
                <w:szCs w:val="20"/>
              </w:rPr>
            </w:pPr>
            <w:r>
              <w:rPr>
                <w:rFonts w:ascii="Times New Roman" w:hAnsi="Times New Roman" w:eastAsia="仿宋"/>
                <w:sz w:val="20"/>
                <w:szCs w:val="20"/>
              </w:rPr>
              <w:t>121</w:t>
            </w:r>
          </w:p>
        </w:tc>
        <w:tc>
          <w:tcPr>
            <w:tcW w:w="507" w:type="dxa"/>
            <w:vMerge w:val="restart"/>
            <w:noWrap/>
            <w:tcMar>
              <w:top w:w="15" w:type="dxa"/>
              <w:left w:w="15" w:type="dxa"/>
              <w:right w:w="15" w:type="dxa"/>
            </w:tcMar>
            <w:vAlign w:val="center"/>
          </w:tcPr>
          <w:p w14:paraId="39BDCEB6">
            <w:pPr>
              <w:spacing w:line="240" w:lineRule="exact"/>
              <w:ind w:left="384" w:hanging="384"/>
              <w:jc w:val="center"/>
              <w:rPr>
                <w:rFonts w:ascii="Times New Roman" w:hAnsi="Times New Roman" w:eastAsia="仿宋"/>
                <w:sz w:val="20"/>
                <w:szCs w:val="20"/>
              </w:rPr>
            </w:pPr>
            <w:r>
              <w:rPr>
                <w:rFonts w:ascii="Times New Roman" w:hAnsi="Times New Roman" w:eastAsia="仿宋"/>
                <w:sz w:val="20"/>
                <w:szCs w:val="20"/>
              </w:rPr>
              <w:t>208</w:t>
            </w:r>
          </w:p>
        </w:tc>
        <w:tc>
          <w:tcPr>
            <w:tcW w:w="1571" w:type="dxa"/>
            <w:vMerge w:val="restart"/>
            <w:noWrap/>
            <w:tcMar>
              <w:top w:w="15" w:type="dxa"/>
              <w:left w:w="15" w:type="dxa"/>
              <w:right w:w="15" w:type="dxa"/>
            </w:tcMar>
            <w:vAlign w:val="center"/>
          </w:tcPr>
          <w:p w14:paraId="2A415D83">
            <w:pPr>
              <w:widowControl/>
              <w:spacing w:line="240" w:lineRule="exact"/>
              <w:textAlignment w:val="center"/>
              <w:rPr>
                <w:rFonts w:ascii="Times New Roman" w:hAnsi="Times New Roman" w:eastAsia="仿宋"/>
                <w:sz w:val="20"/>
                <w:szCs w:val="20"/>
              </w:rPr>
            </w:pPr>
            <w:r>
              <w:rPr>
                <w:rFonts w:hint="eastAsia" w:ascii="Times New Roman" w:hAnsi="Times New Roman" w:eastAsia="仿宋"/>
                <w:kern w:val="0"/>
                <w:sz w:val="20"/>
                <w:szCs w:val="20"/>
              </w:rPr>
              <w:t>出租汽车车辆运营证核发</w:t>
            </w:r>
          </w:p>
        </w:tc>
        <w:tc>
          <w:tcPr>
            <w:tcW w:w="1210" w:type="dxa"/>
            <w:vMerge w:val="restart"/>
            <w:noWrap/>
            <w:tcMar>
              <w:top w:w="15" w:type="dxa"/>
              <w:left w:w="15" w:type="dxa"/>
              <w:right w:w="15" w:type="dxa"/>
            </w:tcMar>
            <w:vAlign w:val="center"/>
          </w:tcPr>
          <w:p w14:paraId="6788B97D">
            <w:pPr>
              <w:widowControl/>
              <w:spacing w:line="240" w:lineRule="exact"/>
              <w:jc w:val="center"/>
              <w:textAlignment w:val="center"/>
              <w:rPr>
                <w:rFonts w:ascii="Times New Roman" w:hAnsi="Times New Roman" w:eastAsia="仿宋"/>
                <w:kern w:val="0"/>
                <w:sz w:val="20"/>
                <w:szCs w:val="20"/>
              </w:rPr>
            </w:pPr>
            <w:r>
              <w:rPr>
                <w:rFonts w:hint="eastAsia" w:ascii="Times New Roman" w:hAnsi="Times New Roman" w:eastAsia="仿宋"/>
                <w:kern w:val="0"/>
                <w:sz w:val="20"/>
                <w:szCs w:val="20"/>
              </w:rPr>
              <w:t>市交通</w:t>
            </w:r>
          </w:p>
          <w:p w14:paraId="02DA3F01">
            <w:pPr>
              <w:widowControl/>
              <w:spacing w:line="240" w:lineRule="exact"/>
              <w:jc w:val="center"/>
              <w:textAlignment w:val="center"/>
              <w:rPr>
                <w:rFonts w:ascii="Times New Roman" w:hAnsi="Times New Roman" w:eastAsia="仿宋"/>
                <w:sz w:val="20"/>
                <w:szCs w:val="20"/>
              </w:rPr>
            </w:pPr>
            <w:r>
              <w:rPr>
                <w:rFonts w:hint="eastAsia" w:ascii="Times New Roman" w:hAnsi="Times New Roman" w:eastAsia="仿宋"/>
                <w:kern w:val="0"/>
                <w:sz w:val="20"/>
                <w:szCs w:val="20"/>
              </w:rPr>
              <w:t>运输局</w:t>
            </w:r>
          </w:p>
        </w:tc>
        <w:tc>
          <w:tcPr>
            <w:tcW w:w="1903" w:type="dxa"/>
            <w:vMerge w:val="restart"/>
            <w:noWrap/>
            <w:tcMar>
              <w:top w:w="15" w:type="dxa"/>
              <w:left w:w="15" w:type="dxa"/>
              <w:right w:w="15" w:type="dxa"/>
            </w:tcMar>
            <w:vAlign w:val="center"/>
          </w:tcPr>
          <w:p w14:paraId="37F30320">
            <w:pPr>
              <w:widowControl/>
              <w:spacing w:line="240" w:lineRule="exact"/>
              <w:textAlignment w:val="center"/>
              <w:rPr>
                <w:rFonts w:ascii="Times New Roman" w:hAnsi="Times New Roman" w:eastAsia="仿宋"/>
                <w:sz w:val="20"/>
                <w:szCs w:val="20"/>
              </w:rPr>
            </w:pPr>
            <w:r>
              <w:rPr>
                <w:rFonts w:hint="eastAsia" w:ascii="Times New Roman" w:hAnsi="Times New Roman" w:eastAsia="仿宋"/>
                <w:kern w:val="0"/>
                <w:sz w:val="20"/>
                <w:szCs w:val="20"/>
              </w:rPr>
              <w:t>设区的市级、县级交通运输部门或政府指定部门</w:t>
            </w:r>
          </w:p>
        </w:tc>
        <w:tc>
          <w:tcPr>
            <w:tcW w:w="1877" w:type="dxa"/>
            <w:vMerge w:val="restart"/>
            <w:noWrap/>
            <w:tcMar>
              <w:top w:w="15" w:type="dxa"/>
              <w:left w:w="15" w:type="dxa"/>
              <w:right w:w="15" w:type="dxa"/>
            </w:tcMar>
            <w:vAlign w:val="center"/>
          </w:tcPr>
          <w:p w14:paraId="6BC9BA0A">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《国务院对确需保留的行政审批项目设定行政许可的决定》</w:t>
            </w:r>
          </w:p>
        </w:tc>
        <w:tc>
          <w:tcPr>
            <w:tcW w:w="4500" w:type="dxa"/>
            <w:noWrap/>
            <w:tcMar>
              <w:top w:w="15" w:type="dxa"/>
              <w:left w:w="15" w:type="dxa"/>
              <w:right w:w="15" w:type="dxa"/>
            </w:tcMar>
            <w:vAlign w:val="center"/>
          </w:tcPr>
          <w:p w14:paraId="62EA5838">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《巡游出租汽车经营服务管理规定》</w:t>
            </w:r>
          </w:p>
        </w:tc>
        <w:tc>
          <w:tcPr>
            <w:tcW w:w="2700" w:type="dxa"/>
            <w:vMerge w:val="restart"/>
            <w:noWrap/>
            <w:tcMar>
              <w:top w:w="15" w:type="dxa"/>
              <w:left w:w="15" w:type="dxa"/>
              <w:right w:w="15" w:type="dxa"/>
            </w:tcMar>
            <w:vAlign w:val="center"/>
          </w:tcPr>
          <w:p w14:paraId="586C09BB">
            <w:pPr>
              <w:spacing w:line="240" w:lineRule="exact"/>
              <w:rPr>
                <w:rFonts w:ascii="Times New Roman" w:hAnsi="Times New Roman" w:eastAsia="仿宋"/>
                <w:sz w:val="20"/>
                <w:szCs w:val="20"/>
              </w:rPr>
            </w:pPr>
          </w:p>
        </w:tc>
      </w:tr>
      <w:tr w14:paraId="0CAD6B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12" w:hRule="atLeast"/>
        </w:trPr>
        <w:tc>
          <w:tcPr>
            <w:tcW w:w="507" w:type="dxa"/>
            <w:vMerge w:val="continue"/>
            <w:noWrap/>
            <w:tcMar>
              <w:top w:w="15" w:type="dxa"/>
              <w:left w:w="15" w:type="dxa"/>
              <w:right w:w="15" w:type="dxa"/>
            </w:tcMar>
            <w:vAlign w:val="center"/>
          </w:tcPr>
          <w:p w14:paraId="7C496041">
            <w:pPr>
              <w:spacing w:line="240" w:lineRule="exact"/>
              <w:jc w:val="center"/>
              <w:rPr>
                <w:rFonts w:ascii="Times New Roman" w:hAnsi="Times New Roman" w:eastAsia="仿宋"/>
                <w:sz w:val="20"/>
                <w:szCs w:val="20"/>
              </w:rPr>
            </w:pPr>
          </w:p>
        </w:tc>
        <w:tc>
          <w:tcPr>
            <w:tcW w:w="507" w:type="dxa"/>
            <w:vMerge w:val="continue"/>
            <w:noWrap/>
            <w:tcMar>
              <w:top w:w="15" w:type="dxa"/>
              <w:left w:w="15" w:type="dxa"/>
              <w:right w:w="15" w:type="dxa"/>
            </w:tcMar>
            <w:vAlign w:val="center"/>
          </w:tcPr>
          <w:p w14:paraId="7CB1C505">
            <w:pPr>
              <w:spacing w:line="240" w:lineRule="exact"/>
              <w:jc w:val="center"/>
              <w:rPr>
                <w:rFonts w:ascii="Times New Roman" w:hAnsi="Times New Roman" w:eastAsia="仿宋"/>
                <w:sz w:val="20"/>
                <w:szCs w:val="20"/>
              </w:rPr>
            </w:pPr>
          </w:p>
        </w:tc>
        <w:tc>
          <w:tcPr>
            <w:tcW w:w="1571" w:type="dxa"/>
            <w:vMerge w:val="continue"/>
            <w:noWrap/>
            <w:tcMar>
              <w:top w:w="15" w:type="dxa"/>
              <w:left w:w="15" w:type="dxa"/>
              <w:right w:w="15" w:type="dxa"/>
            </w:tcMar>
            <w:vAlign w:val="center"/>
          </w:tcPr>
          <w:p w14:paraId="2335A75C">
            <w:pPr>
              <w:spacing w:line="240" w:lineRule="exact"/>
              <w:rPr>
                <w:rFonts w:ascii="Times New Roman" w:hAnsi="Times New Roman" w:eastAsia="仿宋"/>
                <w:sz w:val="20"/>
                <w:szCs w:val="20"/>
              </w:rPr>
            </w:pPr>
          </w:p>
        </w:tc>
        <w:tc>
          <w:tcPr>
            <w:tcW w:w="1210" w:type="dxa"/>
            <w:vMerge w:val="continue"/>
            <w:noWrap/>
            <w:tcMar>
              <w:top w:w="15" w:type="dxa"/>
              <w:left w:w="15" w:type="dxa"/>
              <w:right w:w="15" w:type="dxa"/>
            </w:tcMar>
            <w:vAlign w:val="center"/>
          </w:tcPr>
          <w:p w14:paraId="7BEB2F50">
            <w:pPr>
              <w:spacing w:line="240" w:lineRule="exact"/>
              <w:jc w:val="center"/>
              <w:rPr>
                <w:rFonts w:ascii="Times New Roman" w:hAnsi="Times New Roman" w:eastAsia="仿宋"/>
                <w:sz w:val="20"/>
                <w:szCs w:val="20"/>
              </w:rPr>
            </w:pPr>
          </w:p>
        </w:tc>
        <w:tc>
          <w:tcPr>
            <w:tcW w:w="1903" w:type="dxa"/>
            <w:vMerge w:val="continue"/>
            <w:noWrap/>
            <w:tcMar>
              <w:top w:w="15" w:type="dxa"/>
              <w:left w:w="15" w:type="dxa"/>
              <w:right w:w="15" w:type="dxa"/>
            </w:tcMar>
            <w:vAlign w:val="center"/>
          </w:tcPr>
          <w:p w14:paraId="6A6077AC">
            <w:pPr>
              <w:spacing w:line="240" w:lineRule="exact"/>
              <w:rPr>
                <w:rFonts w:ascii="Times New Roman" w:hAnsi="Times New Roman" w:eastAsia="仿宋"/>
                <w:sz w:val="20"/>
                <w:szCs w:val="20"/>
              </w:rPr>
            </w:pPr>
          </w:p>
        </w:tc>
        <w:tc>
          <w:tcPr>
            <w:tcW w:w="1877" w:type="dxa"/>
            <w:vMerge w:val="continue"/>
            <w:noWrap/>
            <w:tcMar>
              <w:top w:w="15" w:type="dxa"/>
              <w:left w:w="15" w:type="dxa"/>
              <w:right w:w="15" w:type="dxa"/>
            </w:tcMar>
            <w:vAlign w:val="center"/>
          </w:tcPr>
          <w:p w14:paraId="6483883C">
            <w:pPr>
              <w:spacing w:line="240" w:lineRule="exact"/>
              <w:jc w:val="left"/>
              <w:rPr>
                <w:rFonts w:ascii="Times New Roman" w:hAnsi="Times New Roman" w:eastAsia="仿宋"/>
                <w:sz w:val="20"/>
                <w:szCs w:val="20"/>
              </w:rPr>
            </w:pPr>
          </w:p>
        </w:tc>
        <w:tc>
          <w:tcPr>
            <w:tcW w:w="4500" w:type="dxa"/>
            <w:noWrap/>
            <w:tcMar>
              <w:top w:w="15" w:type="dxa"/>
              <w:left w:w="15" w:type="dxa"/>
              <w:right w:w="15" w:type="dxa"/>
            </w:tcMar>
            <w:vAlign w:val="center"/>
          </w:tcPr>
          <w:p w14:paraId="3254B974">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sz w:val="20"/>
                <w:szCs w:val="20"/>
              </w:rPr>
              <w:t>《网络预约出租汽车经营服务管理暂行办法》</w:t>
            </w:r>
          </w:p>
        </w:tc>
        <w:tc>
          <w:tcPr>
            <w:tcW w:w="2700" w:type="dxa"/>
            <w:vMerge w:val="continue"/>
            <w:noWrap/>
            <w:tcMar>
              <w:top w:w="15" w:type="dxa"/>
              <w:left w:w="15" w:type="dxa"/>
              <w:right w:w="15" w:type="dxa"/>
            </w:tcMar>
            <w:vAlign w:val="center"/>
          </w:tcPr>
          <w:p w14:paraId="7357BEFE">
            <w:pPr>
              <w:spacing w:line="240" w:lineRule="exact"/>
              <w:rPr>
                <w:rFonts w:ascii="Times New Roman" w:hAnsi="Times New Roman" w:eastAsia="仿宋"/>
                <w:sz w:val="20"/>
                <w:szCs w:val="20"/>
              </w:rPr>
            </w:pPr>
          </w:p>
        </w:tc>
      </w:tr>
      <w:tr w14:paraId="180DD7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57" w:hRule="atLeast"/>
        </w:trPr>
        <w:tc>
          <w:tcPr>
            <w:tcW w:w="507" w:type="dxa"/>
            <w:vMerge w:val="restart"/>
            <w:noWrap/>
            <w:tcMar>
              <w:top w:w="15" w:type="dxa"/>
              <w:left w:w="15" w:type="dxa"/>
              <w:right w:w="15" w:type="dxa"/>
            </w:tcMar>
            <w:vAlign w:val="center"/>
          </w:tcPr>
          <w:p w14:paraId="5D01AAD9">
            <w:pPr>
              <w:spacing w:line="240" w:lineRule="exact"/>
              <w:ind w:left="384" w:hanging="384"/>
              <w:jc w:val="center"/>
              <w:rPr>
                <w:rFonts w:ascii="Times New Roman" w:hAnsi="Times New Roman" w:eastAsia="仿宋"/>
                <w:sz w:val="20"/>
                <w:szCs w:val="20"/>
              </w:rPr>
            </w:pPr>
            <w:r>
              <w:rPr>
                <w:rFonts w:ascii="Times New Roman" w:hAnsi="Times New Roman" w:eastAsia="仿宋"/>
                <w:sz w:val="20"/>
                <w:szCs w:val="20"/>
              </w:rPr>
              <w:t>122</w:t>
            </w:r>
          </w:p>
        </w:tc>
        <w:tc>
          <w:tcPr>
            <w:tcW w:w="507" w:type="dxa"/>
            <w:vMerge w:val="restart"/>
            <w:noWrap/>
            <w:tcMar>
              <w:top w:w="15" w:type="dxa"/>
              <w:left w:w="15" w:type="dxa"/>
              <w:right w:w="15" w:type="dxa"/>
            </w:tcMar>
            <w:vAlign w:val="center"/>
          </w:tcPr>
          <w:p w14:paraId="41C6473B">
            <w:pPr>
              <w:spacing w:line="240" w:lineRule="exact"/>
              <w:ind w:left="384" w:hanging="384"/>
              <w:jc w:val="center"/>
              <w:rPr>
                <w:rFonts w:ascii="Times New Roman" w:hAnsi="Times New Roman" w:eastAsia="仿宋"/>
                <w:sz w:val="20"/>
                <w:szCs w:val="20"/>
              </w:rPr>
            </w:pPr>
            <w:r>
              <w:rPr>
                <w:rFonts w:ascii="Times New Roman" w:hAnsi="Times New Roman" w:eastAsia="仿宋"/>
                <w:sz w:val="20"/>
                <w:szCs w:val="20"/>
              </w:rPr>
              <w:t>209</w:t>
            </w:r>
          </w:p>
        </w:tc>
        <w:tc>
          <w:tcPr>
            <w:tcW w:w="1571" w:type="dxa"/>
            <w:vMerge w:val="restart"/>
            <w:noWrap/>
            <w:tcMar>
              <w:top w:w="15" w:type="dxa"/>
              <w:left w:w="15" w:type="dxa"/>
              <w:right w:w="15" w:type="dxa"/>
            </w:tcMar>
            <w:vAlign w:val="center"/>
          </w:tcPr>
          <w:p w14:paraId="375558E6">
            <w:pPr>
              <w:widowControl/>
              <w:spacing w:line="240" w:lineRule="exact"/>
              <w:textAlignment w:val="center"/>
              <w:rPr>
                <w:rFonts w:ascii="Times New Roman" w:hAnsi="Times New Roman" w:eastAsia="仿宋"/>
                <w:sz w:val="20"/>
                <w:szCs w:val="20"/>
              </w:rPr>
            </w:pPr>
            <w:r>
              <w:rPr>
                <w:rFonts w:hint="eastAsia" w:ascii="Times New Roman" w:hAnsi="Times New Roman" w:eastAsia="仿宋"/>
                <w:kern w:val="0"/>
                <w:sz w:val="20"/>
                <w:szCs w:val="20"/>
              </w:rPr>
              <w:t>港口岸线使用审批</w:t>
            </w:r>
          </w:p>
        </w:tc>
        <w:tc>
          <w:tcPr>
            <w:tcW w:w="1210" w:type="dxa"/>
            <w:vMerge w:val="restart"/>
            <w:noWrap/>
            <w:tcMar>
              <w:top w:w="15" w:type="dxa"/>
              <w:left w:w="15" w:type="dxa"/>
              <w:right w:w="15" w:type="dxa"/>
            </w:tcMar>
            <w:vAlign w:val="center"/>
          </w:tcPr>
          <w:p w14:paraId="6AF992F2">
            <w:pPr>
              <w:widowControl/>
              <w:spacing w:line="240" w:lineRule="exact"/>
              <w:jc w:val="center"/>
              <w:textAlignment w:val="center"/>
              <w:rPr>
                <w:rFonts w:ascii="Times New Roman" w:hAnsi="Times New Roman" w:eastAsia="仿宋"/>
                <w:kern w:val="0"/>
                <w:sz w:val="20"/>
                <w:szCs w:val="20"/>
              </w:rPr>
            </w:pPr>
            <w:r>
              <w:rPr>
                <w:rFonts w:hint="eastAsia" w:ascii="Times New Roman" w:hAnsi="Times New Roman" w:eastAsia="仿宋"/>
                <w:kern w:val="0"/>
                <w:sz w:val="20"/>
                <w:szCs w:val="20"/>
              </w:rPr>
              <w:t>市交通</w:t>
            </w:r>
          </w:p>
          <w:p w14:paraId="1573AE22">
            <w:pPr>
              <w:widowControl/>
              <w:spacing w:line="240" w:lineRule="exact"/>
              <w:jc w:val="center"/>
              <w:textAlignment w:val="center"/>
              <w:rPr>
                <w:rFonts w:ascii="Times New Roman" w:hAnsi="Times New Roman" w:eastAsia="仿宋"/>
                <w:sz w:val="20"/>
                <w:szCs w:val="20"/>
              </w:rPr>
            </w:pPr>
            <w:r>
              <w:rPr>
                <w:rFonts w:hint="eastAsia" w:ascii="Times New Roman" w:hAnsi="Times New Roman" w:eastAsia="仿宋"/>
                <w:kern w:val="0"/>
                <w:sz w:val="20"/>
                <w:szCs w:val="20"/>
              </w:rPr>
              <w:t>运输局</w:t>
            </w:r>
          </w:p>
        </w:tc>
        <w:tc>
          <w:tcPr>
            <w:tcW w:w="1903" w:type="dxa"/>
            <w:vMerge w:val="restart"/>
            <w:noWrap/>
            <w:tcMar>
              <w:top w:w="15" w:type="dxa"/>
              <w:left w:w="15" w:type="dxa"/>
              <w:right w:w="15" w:type="dxa"/>
            </w:tcMar>
            <w:vAlign w:val="center"/>
          </w:tcPr>
          <w:p w14:paraId="58FB2E51">
            <w:pPr>
              <w:widowControl/>
              <w:spacing w:line="240" w:lineRule="exact"/>
              <w:jc w:val="center"/>
              <w:textAlignment w:val="center"/>
              <w:rPr>
                <w:rFonts w:ascii="Times New Roman" w:hAnsi="Times New Roman" w:eastAsia="仿宋"/>
                <w:sz w:val="20"/>
                <w:szCs w:val="20"/>
              </w:rPr>
            </w:pPr>
            <w:r>
              <w:rPr>
                <w:rFonts w:hint="eastAsia" w:ascii="Times New Roman" w:hAnsi="Times New Roman" w:eastAsia="仿宋"/>
                <w:kern w:val="0"/>
                <w:sz w:val="20"/>
                <w:szCs w:val="20"/>
              </w:rPr>
              <w:t>市交通运输局</w:t>
            </w:r>
          </w:p>
        </w:tc>
        <w:tc>
          <w:tcPr>
            <w:tcW w:w="1877" w:type="dxa"/>
            <w:vMerge w:val="restart"/>
            <w:noWrap/>
            <w:tcMar>
              <w:top w:w="15" w:type="dxa"/>
              <w:left w:w="15" w:type="dxa"/>
              <w:right w:w="15" w:type="dxa"/>
            </w:tcMar>
            <w:vAlign w:val="center"/>
          </w:tcPr>
          <w:p w14:paraId="696504D1">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《中华人民共和国港口法》</w:t>
            </w:r>
          </w:p>
        </w:tc>
        <w:tc>
          <w:tcPr>
            <w:tcW w:w="4500" w:type="dxa"/>
            <w:noWrap/>
            <w:tcMar>
              <w:top w:w="15" w:type="dxa"/>
              <w:left w:w="15" w:type="dxa"/>
              <w:right w:w="15" w:type="dxa"/>
            </w:tcMar>
            <w:vAlign w:val="center"/>
          </w:tcPr>
          <w:p w14:paraId="6FB818BA">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《港口岸线使用审批管理办法》</w:t>
            </w:r>
          </w:p>
        </w:tc>
        <w:tc>
          <w:tcPr>
            <w:tcW w:w="2700" w:type="dxa"/>
            <w:vMerge w:val="restart"/>
            <w:noWrap/>
            <w:tcMar>
              <w:top w:w="15" w:type="dxa"/>
              <w:left w:w="15" w:type="dxa"/>
              <w:right w:w="15" w:type="dxa"/>
            </w:tcMar>
            <w:vAlign w:val="center"/>
          </w:tcPr>
          <w:p w14:paraId="69552432">
            <w:pPr>
              <w:widowControl/>
              <w:spacing w:line="240" w:lineRule="exact"/>
              <w:textAlignment w:val="center"/>
              <w:rPr>
                <w:rFonts w:ascii="Times New Roman" w:hAnsi="Times New Roman" w:eastAsia="仿宋"/>
                <w:sz w:val="20"/>
                <w:szCs w:val="20"/>
              </w:rPr>
            </w:pPr>
          </w:p>
        </w:tc>
      </w:tr>
      <w:tr w14:paraId="6A96FC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8" w:hRule="atLeast"/>
        </w:trPr>
        <w:tc>
          <w:tcPr>
            <w:tcW w:w="507" w:type="dxa"/>
            <w:vMerge w:val="continue"/>
            <w:noWrap/>
            <w:tcMar>
              <w:top w:w="15" w:type="dxa"/>
              <w:left w:w="15" w:type="dxa"/>
              <w:right w:w="15" w:type="dxa"/>
            </w:tcMar>
            <w:vAlign w:val="center"/>
          </w:tcPr>
          <w:p w14:paraId="435F0857">
            <w:pPr>
              <w:widowControl/>
              <w:spacing w:line="240" w:lineRule="exact"/>
              <w:jc w:val="center"/>
              <w:textAlignment w:val="center"/>
              <w:rPr>
                <w:rFonts w:ascii="Times New Roman" w:hAnsi="Times New Roman" w:eastAsia="仿宋"/>
                <w:sz w:val="20"/>
                <w:szCs w:val="20"/>
              </w:rPr>
            </w:pPr>
          </w:p>
        </w:tc>
        <w:tc>
          <w:tcPr>
            <w:tcW w:w="507" w:type="dxa"/>
            <w:vMerge w:val="continue"/>
            <w:noWrap/>
            <w:tcMar>
              <w:top w:w="15" w:type="dxa"/>
              <w:left w:w="15" w:type="dxa"/>
              <w:right w:w="15" w:type="dxa"/>
            </w:tcMar>
            <w:vAlign w:val="center"/>
          </w:tcPr>
          <w:p w14:paraId="46BB898C">
            <w:pPr>
              <w:widowControl/>
              <w:spacing w:line="240" w:lineRule="exact"/>
              <w:jc w:val="center"/>
              <w:textAlignment w:val="center"/>
              <w:rPr>
                <w:rFonts w:ascii="Times New Roman" w:hAnsi="Times New Roman" w:eastAsia="仿宋"/>
                <w:sz w:val="20"/>
                <w:szCs w:val="20"/>
              </w:rPr>
            </w:pPr>
          </w:p>
        </w:tc>
        <w:tc>
          <w:tcPr>
            <w:tcW w:w="1571" w:type="dxa"/>
            <w:vMerge w:val="continue"/>
            <w:noWrap/>
            <w:tcMar>
              <w:top w:w="15" w:type="dxa"/>
              <w:left w:w="15" w:type="dxa"/>
              <w:right w:w="15" w:type="dxa"/>
            </w:tcMar>
            <w:vAlign w:val="center"/>
          </w:tcPr>
          <w:p w14:paraId="2CB5D1C9">
            <w:pPr>
              <w:spacing w:line="240" w:lineRule="exact"/>
              <w:rPr>
                <w:rFonts w:ascii="Times New Roman" w:hAnsi="Times New Roman" w:eastAsia="仿宋"/>
                <w:sz w:val="20"/>
                <w:szCs w:val="20"/>
              </w:rPr>
            </w:pPr>
          </w:p>
        </w:tc>
        <w:tc>
          <w:tcPr>
            <w:tcW w:w="1210" w:type="dxa"/>
            <w:vMerge w:val="continue"/>
            <w:noWrap/>
            <w:tcMar>
              <w:top w:w="15" w:type="dxa"/>
              <w:left w:w="15" w:type="dxa"/>
              <w:right w:w="15" w:type="dxa"/>
            </w:tcMar>
            <w:vAlign w:val="center"/>
          </w:tcPr>
          <w:p w14:paraId="7F3E5F21">
            <w:pPr>
              <w:spacing w:line="240" w:lineRule="exact"/>
              <w:jc w:val="center"/>
              <w:rPr>
                <w:rFonts w:ascii="Times New Roman" w:hAnsi="Times New Roman" w:eastAsia="仿宋"/>
                <w:sz w:val="20"/>
                <w:szCs w:val="20"/>
              </w:rPr>
            </w:pPr>
          </w:p>
        </w:tc>
        <w:tc>
          <w:tcPr>
            <w:tcW w:w="1903" w:type="dxa"/>
            <w:vMerge w:val="continue"/>
            <w:noWrap/>
            <w:tcMar>
              <w:top w:w="15" w:type="dxa"/>
              <w:left w:w="15" w:type="dxa"/>
              <w:right w:w="15" w:type="dxa"/>
            </w:tcMar>
            <w:vAlign w:val="center"/>
          </w:tcPr>
          <w:p w14:paraId="0F1AE9D3">
            <w:pPr>
              <w:spacing w:line="240" w:lineRule="exact"/>
              <w:jc w:val="center"/>
              <w:rPr>
                <w:rFonts w:ascii="Times New Roman" w:hAnsi="Times New Roman" w:eastAsia="仿宋"/>
                <w:sz w:val="20"/>
                <w:szCs w:val="20"/>
              </w:rPr>
            </w:pPr>
          </w:p>
        </w:tc>
        <w:tc>
          <w:tcPr>
            <w:tcW w:w="1877" w:type="dxa"/>
            <w:vMerge w:val="continue"/>
            <w:noWrap/>
            <w:tcMar>
              <w:top w:w="15" w:type="dxa"/>
              <w:left w:w="15" w:type="dxa"/>
              <w:right w:w="15" w:type="dxa"/>
            </w:tcMar>
            <w:vAlign w:val="center"/>
          </w:tcPr>
          <w:p w14:paraId="6FD76622">
            <w:pPr>
              <w:spacing w:line="240" w:lineRule="exact"/>
              <w:jc w:val="left"/>
              <w:rPr>
                <w:rFonts w:ascii="Times New Roman" w:hAnsi="Times New Roman" w:eastAsia="仿宋"/>
                <w:sz w:val="20"/>
                <w:szCs w:val="20"/>
              </w:rPr>
            </w:pPr>
          </w:p>
        </w:tc>
        <w:tc>
          <w:tcPr>
            <w:tcW w:w="4500" w:type="dxa"/>
            <w:noWrap/>
            <w:tcMar>
              <w:top w:w="15" w:type="dxa"/>
              <w:left w:w="15" w:type="dxa"/>
              <w:right w:w="15" w:type="dxa"/>
            </w:tcMar>
            <w:vAlign w:val="center"/>
          </w:tcPr>
          <w:p w14:paraId="2C9A9DCF">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《四川省港口管理条例》</w:t>
            </w:r>
          </w:p>
        </w:tc>
        <w:tc>
          <w:tcPr>
            <w:tcW w:w="2700" w:type="dxa"/>
            <w:vMerge w:val="continue"/>
            <w:noWrap/>
            <w:tcMar>
              <w:top w:w="15" w:type="dxa"/>
              <w:left w:w="15" w:type="dxa"/>
              <w:right w:w="15" w:type="dxa"/>
            </w:tcMar>
            <w:vAlign w:val="center"/>
          </w:tcPr>
          <w:p w14:paraId="19FAE1DE">
            <w:pPr>
              <w:spacing w:line="240" w:lineRule="exact"/>
              <w:rPr>
                <w:rFonts w:ascii="Times New Roman" w:hAnsi="Times New Roman" w:eastAsia="仿宋"/>
                <w:sz w:val="20"/>
                <w:szCs w:val="20"/>
              </w:rPr>
            </w:pPr>
          </w:p>
        </w:tc>
      </w:tr>
      <w:tr w14:paraId="2F49C8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56" w:hRule="atLeast"/>
        </w:trPr>
        <w:tc>
          <w:tcPr>
            <w:tcW w:w="507" w:type="dxa"/>
            <w:vMerge w:val="restart"/>
            <w:noWrap/>
            <w:tcMar>
              <w:top w:w="15" w:type="dxa"/>
              <w:left w:w="15" w:type="dxa"/>
              <w:right w:w="15" w:type="dxa"/>
            </w:tcMar>
            <w:vAlign w:val="center"/>
          </w:tcPr>
          <w:p w14:paraId="783427CA">
            <w:pPr>
              <w:spacing w:line="240" w:lineRule="exact"/>
              <w:ind w:left="384" w:hanging="384"/>
              <w:jc w:val="center"/>
              <w:rPr>
                <w:rFonts w:ascii="Times New Roman" w:hAnsi="Times New Roman" w:eastAsia="仿宋"/>
                <w:sz w:val="20"/>
                <w:szCs w:val="20"/>
              </w:rPr>
            </w:pPr>
            <w:r>
              <w:rPr>
                <w:rFonts w:ascii="Times New Roman" w:hAnsi="Times New Roman" w:eastAsia="仿宋"/>
                <w:sz w:val="20"/>
                <w:szCs w:val="20"/>
              </w:rPr>
              <w:t>123</w:t>
            </w:r>
          </w:p>
        </w:tc>
        <w:tc>
          <w:tcPr>
            <w:tcW w:w="507" w:type="dxa"/>
            <w:vMerge w:val="restart"/>
            <w:noWrap/>
            <w:tcMar>
              <w:top w:w="15" w:type="dxa"/>
              <w:left w:w="15" w:type="dxa"/>
              <w:right w:w="15" w:type="dxa"/>
            </w:tcMar>
            <w:vAlign w:val="center"/>
          </w:tcPr>
          <w:p w14:paraId="4AEA08CD">
            <w:pPr>
              <w:spacing w:line="240" w:lineRule="exact"/>
              <w:ind w:left="384" w:hanging="384"/>
              <w:jc w:val="center"/>
              <w:rPr>
                <w:rFonts w:ascii="Times New Roman" w:hAnsi="Times New Roman" w:eastAsia="仿宋"/>
                <w:sz w:val="20"/>
                <w:szCs w:val="20"/>
              </w:rPr>
            </w:pPr>
            <w:r>
              <w:rPr>
                <w:rFonts w:ascii="Times New Roman" w:hAnsi="Times New Roman" w:eastAsia="仿宋"/>
                <w:sz w:val="20"/>
                <w:szCs w:val="20"/>
              </w:rPr>
              <w:t>210</w:t>
            </w:r>
          </w:p>
        </w:tc>
        <w:tc>
          <w:tcPr>
            <w:tcW w:w="1571" w:type="dxa"/>
            <w:vMerge w:val="restart"/>
            <w:noWrap/>
            <w:tcMar>
              <w:top w:w="15" w:type="dxa"/>
              <w:left w:w="15" w:type="dxa"/>
              <w:right w:w="15" w:type="dxa"/>
            </w:tcMar>
            <w:vAlign w:val="center"/>
          </w:tcPr>
          <w:p w14:paraId="0DA9E65D">
            <w:pPr>
              <w:widowControl/>
              <w:spacing w:line="240" w:lineRule="exact"/>
              <w:textAlignment w:val="center"/>
              <w:rPr>
                <w:rFonts w:ascii="Times New Roman" w:hAnsi="Times New Roman" w:eastAsia="仿宋"/>
                <w:sz w:val="20"/>
                <w:szCs w:val="20"/>
              </w:rPr>
            </w:pPr>
            <w:r>
              <w:rPr>
                <w:rFonts w:hint="eastAsia" w:ascii="Times New Roman" w:hAnsi="Times New Roman" w:eastAsia="仿宋"/>
                <w:kern w:val="0"/>
                <w:sz w:val="20"/>
                <w:szCs w:val="20"/>
              </w:rPr>
              <w:t>水运建设项目设计文件审批</w:t>
            </w:r>
          </w:p>
        </w:tc>
        <w:tc>
          <w:tcPr>
            <w:tcW w:w="1210" w:type="dxa"/>
            <w:vMerge w:val="restart"/>
            <w:noWrap/>
            <w:tcMar>
              <w:top w:w="15" w:type="dxa"/>
              <w:left w:w="15" w:type="dxa"/>
              <w:right w:w="15" w:type="dxa"/>
            </w:tcMar>
            <w:vAlign w:val="center"/>
          </w:tcPr>
          <w:p w14:paraId="550577DE">
            <w:pPr>
              <w:widowControl/>
              <w:spacing w:line="240" w:lineRule="exact"/>
              <w:jc w:val="center"/>
              <w:textAlignment w:val="center"/>
              <w:rPr>
                <w:rFonts w:ascii="Times New Roman" w:hAnsi="Times New Roman" w:eastAsia="仿宋"/>
                <w:kern w:val="0"/>
                <w:sz w:val="20"/>
                <w:szCs w:val="20"/>
              </w:rPr>
            </w:pPr>
            <w:r>
              <w:rPr>
                <w:rFonts w:hint="eastAsia" w:ascii="Times New Roman" w:hAnsi="Times New Roman" w:eastAsia="仿宋"/>
                <w:kern w:val="0"/>
                <w:sz w:val="20"/>
                <w:szCs w:val="20"/>
              </w:rPr>
              <w:t>市交通</w:t>
            </w:r>
          </w:p>
          <w:p w14:paraId="3842C04C">
            <w:pPr>
              <w:widowControl/>
              <w:spacing w:line="240" w:lineRule="exact"/>
              <w:jc w:val="center"/>
              <w:textAlignment w:val="center"/>
              <w:rPr>
                <w:rFonts w:ascii="Times New Roman" w:hAnsi="Times New Roman" w:eastAsia="仿宋"/>
                <w:sz w:val="20"/>
                <w:szCs w:val="20"/>
              </w:rPr>
            </w:pPr>
            <w:r>
              <w:rPr>
                <w:rFonts w:hint="eastAsia" w:ascii="Times New Roman" w:hAnsi="Times New Roman" w:eastAsia="仿宋"/>
                <w:kern w:val="0"/>
                <w:sz w:val="20"/>
                <w:szCs w:val="20"/>
              </w:rPr>
              <w:t>运输局</w:t>
            </w:r>
          </w:p>
        </w:tc>
        <w:tc>
          <w:tcPr>
            <w:tcW w:w="1903" w:type="dxa"/>
            <w:vMerge w:val="restart"/>
            <w:noWrap/>
            <w:tcMar>
              <w:top w:w="15" w:type="dxa"/>
              <w:left w:w="15" w:type="dxa"/>
              <w:right w:w="15" w:type="dxa"/>
            </w:tcMar>
            <w:vAlign w:val="center"/>
          </w:tcPr>
          <w:p w14:paraId="25929538">
            <w:pPr>
              <w:widowControl/>
              <w:spacing w:line="240" w:lineRule="exact"/>
              <w:jc w:val="center"/>
              <w:textAlignment w:val="center"/>
              <w:rPr>
                <w:rFonts w:ascii="Times New Roman" w:hAnsi="Times New Roman" w:eastAsia="仿宋"/>
                <w:sz w:val="20"/>
                <w:szCs w:val="20"/>
              </w:rPr>
            </w:pPr>
            <w:r>
              <w:rPr>
                <w:rFonts w:hint="eastAsia" w:ascii="Times New Roman" w:hAnsi="Times New Roman" w:eastAsia="仿宋"/>
                <w:kern w:val="0"/>
                <w:sz w:val="20"/>
                <w:szCs w:val="20"/>
              </w:rPr>
              <w:t>市交通运输局</w:t>
            </w:r>
          </w:p>
        </w:tc>
        <w:tc>
          <w:tcPr>
            <w:tcW w:w="1877" w:type="dxa"/>
            <w:vMerge w:val="restart"/>
            <w:noWrap/>
            <w:tcMar>
              <w:top w:w="15" w:type="dxa"/>
              <w:left w:w="15" w:type="dxa"/>
              <w:right w:w="15" w:type="dxa"/>
            </w:tcMar>
            <w:vAlign w:val="center"/>
          </w:tcPr>
          <w:p w14:paraId="11A252C2">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《中华人民共和国港口法》</w:t>
            </w:r>
          </w:p>
        </w:tc>
        <w:tc>
          <w:tcPr>
            <w:tcW w:w="4500" w:type="dxa"/>
            <w:noWrap/>
            <w:tcMar>
              <w:top w:w="15" w:type="dxa"/>
              <w:left w:w="15" w:type="dxa"/>
              <w:right w:w="15" w:type="dxa"/>
            </w:tcMar>
            <w:vAlign w:val="center"/>
          </w:tcPr>
          <w:p w14:paraId="186CC8ED">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《建设工程质量管理条例》</w:t>
            </w:r>
          </w:p>
        </w:tc>
        <w:tc>
          <w:tcPr>
            <w:tcW w:w="2700" w:type="dxa"/>
            <w:vMerge w:val="restart"/>
            <w:noWrap/>
            <w:tcMar>
              <w:top w:w="15" w:type="dxa"/>
              <w:left w:w="15" w:type="dxa"/>
              <w:right w:w="15" w:type="dxa"/>
            </w:tcMar>
            <w:vAlign w:val="center"/>
          </w:tcPr>
          <w:p w14:paraId="1618266B">
            <w:pPr>
              <w:widowControl/>
              <w:spacing w:line="240" w:lineRule="exact"/>
              <w:textAlignment w:val="center"/>
              <w:rPr>
                <w:rFonts w:ascii="Times New Roman" w:hAnsi="Times New Roman" w:eastAsia="仿宋"/>
                <w:sz w:val="20"/>
                <w:szCs w:val="20"/>
              </w:rPr>
            </w:pPr>
          </w:p>
        </w:tc>
      </w:tr>
      <w:tr w14:paraId="379968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5" w:hRule="atLeast"/>
        </w:trPr>
        <w:tc>
          <w:tcPr>
            <w:tcW w:w="507" w:type="dxa"/>
            <w:vMerge w:val="continue"/>
            <w:noWrap/>
            <w:tcMar>
              <w:top w:w="15" w:type="dxa"/>
              <w:left w:w="15" w:type="dxa"/>
              <w:right w:w="15" w:type="dxa"/>
            </w:tcMar>
            <w:vAlign w:val="center"/>
          </w:tcPr>
          <w:p w14:paraId="64E0F0C8">
            <w:pPr>
              <w:spacing w:line="240" w:lineRule="exact"/>
              <w:jc w:val="center"/>
              <w:rPr>
                <w:rFonts w:ascii="Times New Roman" w:hAnsi="Times New Roman" w:eastAsia="仿宋"/>
                <w:sz w:val="20"/>
                <w:szCs w:val="20"/>
              </w:rPr>
            </w:pPr>
          </w:p>
        </w:tc>
        <w:tc>
          <w:tcPr>
            <w:tcW w:w="507" w:type="dxa"/>
            <w:vMerge w:val="continue"/>
            <w:noWrap/>
            <w:tcMar>
              <w:top w:w="15" w:type="dxa"/>
              <w:left w:w="15" w:type="dxa"/>
              <w:right w:w="15" w:type="dxa"/>
            </w:tcMar>
            <w:vAlign w:val="center"/>
          </w:tcPr>
          <w:p w14:paraId="744DB82D">
            <w:pPr>
              <w:spacing w:line="240" w:lineRule="exact"/>
              <w:jc w:val="center"/>
              <w:rPr>
                <w:rFonts w:ascii="Times New Roman" w:hAnsi="Times New Roman" w:eastAsia="仿宋"/>
                <w:sz w:val="20"/>
                <w:szCs w:val="20"/>
              </w:rPr>
            </w:pPr>
          </w:p>
        </w:tc>
        <w:tc>
          <w:tcPr>
            <w:tcW w:w="1571" w:type="dxa"/>
            <w:vMerge w:val="continue"/>
            <w:noWrap/>
            <w:tcMar>
              <w:top w:w="15" w:type="dxa"/>
              <w:left w:w="15" w:type="dxa"/>
              <w:right w:w="15" w:type="dxa"/>
            </w:tcMar>
            <w:vAlign w:val="center"/>
          </w:tcPr>
          <w:p w14:paraId="19EB7FC8">
            <w:pPr>
              <w:spacing w:line="240" w:lineRule="exact"/>
              <w:rPr>
                <w:rFonts w:ascii="Times New Roman" w:hAnsi="Times New Roman" w:eastAsia="仿宋"/>
                <w:sz w:val="20"/>
                <w:szCs w:val="20"/>
              </w:rPr>
            </w:pPr>
          </w:p>
        </w:tc>
        <w:tc>
          <w:tcPr>
            <w:tcW w:w="1210" w:type="dxa"/>
            <w:vMerge w:val="continue"/>
            <w:noWrap/>
            <w:tcMar>
              <w:top w:w="15" w:type="dxa"/>
              <w:left w:w="15" w:type="dxa"/>
              <w:right w:w="15" w:type="dxa"/>
            </w:tcMar>
            <w:vAlign w:val="center"/>
          </w:tcPr>
          <w:p w14:paraId="609AC7BD">
            <w:pPr>
              <w:spacing w:line="240" w:lineRule="exact"/>
              <w:jc w:val="center"/>
              <w:rPr>
                <w:rFonts w:ascii="Times New Roman" w:hAnsi="Times New Roman" w:eastAsia="仿宋"/>
                <w:sz w:val="20"/>
                <w:szCs w:val="20"/>
              </w:rPr>
            </w:pPr>
          </w:p>
        </w:tc>
        <w:tc>
          <w:tcPr>
            <w:tcW w:w="1903" w:type="dxa"/>
            <w:vMerge w:val="continue"/>
            <w:noWrap/>
            <w:tcMar>
              <w:top w:w="15" w:type="dxa"/>
              <w:left w:w="15" w:type="dxa"/>
              <w:right w:w="15" w:type="dxa"/>
            </w:tcMar>
            <w:vAlign w:val="center"/>
          </w:tcPr>
          <w:p w14:paraId="64BA2E55">
            <w:pPr>
              <w:spacing w:line="240" w:lineRule="exact"/>
              <w:rPr>
                <w:rFonts w:ascii="Times New Roman" w:hAnsi="Times New Roman" w:eastAsia="仿宋"/>
                <w:sz w:val="20"/>
                <w:szCs w:val="20"/>
              </w:rPr>
            </w:pPr>
          </w:p>
        </w:tc>
        <w:tc>
          <w:tcPr>
            <w:tcW w:w="1877" w:type="dxa"/>
            <w:vMerge w:val="continue"/>
            <w:noWrap/>
            <w:tcMar>
              <w:top w:w="15" w:type="dxa"/>
              <w:left w:w="15" w:type="dxa"/>
              <w:right w:w="15" w:type="dxa"/>
            </w:tcMar>
            <w:vAlign w:val="center"/>
          </w:tcPr>
          <w:p w14:paraId="62A528DD">
            <w:pPr>
              <w:spacing w:line="240" w:lineRule="exact"/>
              <w:jc w:val="left"/>
              <w:rPr>
                <w:rFonts w:ascii="Times New Roman" w:hAnsi="Times New Roman" w:eastAsia="仿宋"/>
                <w:sz w:val="20"/>
                <w:szCs w:val="20"/>
              </w:rPr>
            </w:pPr>
          </w:p>
        </w:tc>
        <w:tc>
          <w:tcPr>
            <w:tcW w:w="4500" w:type="dxa"/>
            <w:noWrap/>
            <w:tcMar>
              <w:top w:w="15" w:type="dxa"/>
              <w:left w:w="15" w:type="dxa"/>
              <w:right w:w="15" w:type="dxa"/>
            </w:tcMar>
            <w:vAlign w:val="center"/>
          </w:tcPr>
          <w:p w14:paraId="7CE12CB9">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《建设工程勘察设计管理条例》</w:t>
            </w:r>
          </w:p>
        </w:tc>
        <w:tc>
          <w:tcPr>
            <w:tcW w:w="2700" w:type="dxa"/>
            <w:vMerge w:val="continue"/>
            <w:noWrap/>
            <w:tcMar>
              <w:top w:w="15" w:type="dxa"/>
              <w:left w:w="15" w:type="dxa"/>
              <w:right w:w="15" w:type="dxa"/>
            </w:tcMar>
            <w:vAlign w:val="center"/>
          </w:tcPr>
          <w:p w14:paraId="5546D331">
            <w:pPr>
              <w:spacing w:line="240" w:lineRule="exact"/>
              <w:rPr>
                <w:rFonts w:ascii="Times New Roman" w:hAnsi="Times New Roman" w:eastAsia="仿宋"/>
                <w:sz w:val="20"/>
                <w:szCs w:val="20"/>
              </w:rPr>
            </w:pPr>
          </w:p>
        </w:tc>
      </w:tr>
      <w:tr w14:paraId="46BD86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82" w:hRule="exact"/>
        </w:trPr>
        <w:tc>
          <w:tcPr>
            <w:tcW w:w="507" w:type="dxa"/>
            <w:vMerge w:val="continue"/>
            <w:noWrap/>
            <w:tcMar>
              <w:top w:w="15" w:type="dxa"/>
              <w:left w:w="15" w:type="dxa"/>
              <w:right w:w="15" w:type="dxa"/>
            </w:tcMar>
            <w:vAlign w:val="center"/>
          </w:tcPr>
          <w:p w14:paraId="6BB25CF7">
            <w:pPr>
              <w:spacing w:line="240" w:lineRule="exact"/>
              <w:jc w:val="center"/>
              <w:rPr>
                <w:rFonts w:ascii="Times New Roman" w:hAnsi="Times New Roman" w:eastAsia="仿宋"/>
                <w:sz w:val="20"/>
                <w:szCs w:val="20"/>
              </w:rPr>
            </w:pPr>
          </w:p>
        </w:tc>
        <w:tc>
          <w:tcPr>
            <w:tcW w:w="507" w:type="dxa"/>
            <w:vMerge w:val="continue"/>
            <w:noWrap/>
            <w:tcMar>
              <w:top w:w="15" w:type="dxa"/>
              <w:left w:w="15" w:type="dxa"/>
              <w:right w:w="15" w:type="dxa"/>
            </w:tcMar>
            <w:vAlign w:val="center"/>
          </w:tcPr>
          <w:p w14:paraId="4FC92D4F">
            <w:pPr>
              <w:spacing w:line="240" w:lineRule="exact"/>
              <w:jc w:val="center"/>
              <w:rPr>
                <w:rFonts w:ascii="Times New Roman" w:hAnsi="Times New Roman" w:eastAsia="仿宋"/>
                <w:sz w:val="20"/>
                <w:szCs w:val="20"/>
              </w:rPr>
            </w:pPr>
          </w:p>
        </w:tc>
        <w:tc>
          <w:tcPr>
            <w:tcW w:w="1571" w:type="dxa"/>
            <w:vMerge w:val="continue"/>
            <w:noWrap/>
            <w:tcMar>
              <w:top w:w="15" w:type="dxa"/>
              <w:left w:w="15" w:type="dxa"/>
              <w:right w:w="15" w:type="dxa"/>
            </w:tcMar>
            <w:vAlign w:val="center"/>
          </w:tcPr>
          <w:p w14:paraId="73123C95">
            <w:pPr>
              <w:spacing w:line="240" w:lineRule="exact"/>
              <w:rPr>
                <w:rFonts w:ascii="Times New Roman" w:hAnsi="Times New Roman" w:eastAsia="仿宋"/>
                <w:sz w:val="20"/>
                <w:szCs w:val="20"/>
              </w:rPr>
            </w:pPr>
          </w:p>
        </w:tc>
        <w:tc>
          <w:tcPr>
            <w:tcW w:w="1210" w:type="dxa"/>
            <w:vMerge w:val="continue"/>
            <w:noWrap/>
            <w:tcMar>
              <w:top w:w="15" w:type="dxa"/>
              <w:left w:w="15" w:type="dxa"/>
              <w:right w:w="15" w:type="dxa"/>
            </w:tcMar>
            <w:vAlign w:val="center"/>
          </w:tcPr>
          <w:p w14:paraId="78485797">
            <w:pPr>
              <w:spacing w:line="240" w:lineRule="exact"/>
              <w:jc w:val="center"/>
              <w:rPr>
                <w:rFonts w:ascii="Times New Roman" w:hAnsi="Times New Roman" w:eastAsia="仿宋"/>
                <w:sz w:val="20"/>
                <w:szCs w:val="20"/>
              </w:rPr>
            </w:pPr>
          </w:p>
        </w:tc>
        <w:tc>
          <w:tcPr>
            <w:tcW w:w="1903" w:type="dxa"/>
            <w:vMerge w:val="continue"/>
            <w:noWrap/>
            <w:tcMar>
              <w:top w:w="15" w:type="dxa"/>
              <w:left w:w="15" w:type="dxa"/>
              <w:right w:w="15" w:type="dxa"/>
            </w:tcMar>
            <w:vAlign w:val="center"/>
          </w:tcPr>
          <w:p w14:paraId="21332CFC">
            <w:pPr>
              <w:spacing w:line="240" w:lineRule="exact"/>
              <w:rPr>
                <w:rFonts w:ascii="Times New Roman" w:hAnsi="Times New Roman" w:eastAsia="仿宋"/>
                <w:sz w:val="20"/>
                <w:szCs w:val="20"/>
              </w:rPr>
            </w:pPr>
          </w:p>
        </w:tc>
        <w:tc>
          <w:tcPr>
            <w:tcW w:w="1877" w:type="dxa"/>
            <w:vMerge w:val="restart"/>
            <w:noWrap/>
            <w:tcMar>
              <w:top w:w="15" w:type="dxa"/>
              <w:left w:w="15" w:type="dxa"/>
              <w:right w:w="15" w:type="dxa"/>
            </w:tcMar>
            <w:vAlign w:val="center"/>
          </w:tcPr>
          <w:p w14:paraId="26D1963B">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《中华人民共和国航道法》</w:t>
            </w:r>
          </w:p>
        </w:tc>
        <w:tc>
          <w:tcPr>
            <w:tcW w:w="4500" w:type="dxa"/>
            <w:noWrap/>
            <w:tcMar>
              <w:top w:w="15" w:type="dxa"/>
              <w:left w:w="15" w:type="dxa"/>
              <w:right w:w="15" w:type="dxa"/>
            </w:tcMar>
            <w:vAlign w:val="center"/>
          </w:tcPr>
          <w:p w14:paraId="51418E13">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《港口工程建设管理规定》</w:t>
            </w:r>
          </w:p>
        </w:tc>
        <w:tc>
          <w:tcPr>
            <w:tcW w:w="2700" w:type="dxa"/>
            <w:vMerge w:val="continue"/>
            <w:noWrap/>
            <w:tcMar>
              <w:top w:w="15" w:type="dxa"/>
              <w:left w:w="15" w:type="dxa"/>
              <w:right w:w="15" w:type="dxa"/>
            </w:tcMar>
            <w:vAlign w:val="center"/>
          </w:tcPr>
          <w:p w14:paraId="4D262E4F">
            <w:pPr>
              <w:spacing w:line="240" w:lineRule="exact"/>
              <w:rPr>
                <w:rFonts w:ascii="Times New Roman" w:hAnsi="Times New Roman" w:eastAsia="仿宋"/>
                <w:sz w:val="20"/>
                <w:szCs w:val="20"/>
              </w:rPr>
            </w:pPr>
          </w:p>
        </w:tc>
      </w:tr>
      <w:tr w14:paraId="686A1B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82" w:hRule="exact"/>
        </w:trPr>
        <w:tc>
          <w:tcPr>
            <w:tcW w:w="507" w:type="dxa"/>
            <w:vMerge w:val="continue"/>
            <w:noWrap/>
            <w:tcMar>
              <w:top w:w="15" w:type="dxa"/>
              <w:left w:w="15" w:type="dxa"/>
              <w:right w:w="15" w:type="dxa"/>
            </w:tcMar>
            <w:vAlign w:val="center"/>
          </w:tcPr>
          <w:p w14:paraId="66823C82">
            <w:pPr>
              <w:spacing w:line="240" w:lineRule="exact"/>
              <w:jc w:val="center"/>
              <w:rPr>
                <w:rFonts w:ascii="Times New Roman" w:hAnsi="Times New Roman" w:eastAsia="仿宋"/>
                <w:sz w:val="20"/>
                <w:szCs w:val="20"/>
              </w:rPr>
            </w:pPr>
          </w:p>
        </w:tc>
        <w:tc>
          <w:tcPr>
            <w:tcW w:w="507" w:type="dxa"/>
            <w:vMerge w:val="continue"/>
            <w:noWrap/>
            <w:tcMar>
              <w:top w:w="15" w:type="dxa"/>
              <w:left w:w="15" w:type="dxa"/>
              <w:right w:w="15" w:type="dxa"/>
            </w:tcMar>
            <w:vAlign w:val="center"/>
          </w:tcPr>
          <w:p w14:paraId="273212F3">
            <w:pPr>
              <w:spacing w:line="240" w:lineRule="exact"/>
              <w:jc w:val="center"/>
              <w:rPr>
                <w:rFonts w:ascii="Times New Roman" w:hAnsi="Times New Roman" w:eastAsia="仿宋"/>
                <w:sz w:val="20"/>
                <w:szCs w:val="20"/>
              </w:rPr>
            </w:pPr>
          </w:p>
        </w:tc>
        <w:tc>
          <w:tcPr>
            <w:tcW w:w="1571" w:type="dxa"/>
            <w:vMerge w:val="continue"/>
            <w:noWrap/>
            <w:tcMar>
              <w:top w:w="15" w:type="dxa"/>
              <w:left w:w="15" w:type="dxa"/>
              <w:right w:w="15" w:type="dxa"/>
            </w:tcMar>
            <w:vAlign w:val="center"/>
          </w:tcPr>
          <w:p w14:paraId="26A57A0C">
            <w:pPr>
              <w:spacing w:line="240" w:lineRule="exact"/>
              <w:rPr>
                <w:rFonts w:ascii="Times New Roman" w:hAnsi="Times New Roman" w:eastAsia="仿宋"/>
                <w:sz w:val="20"/>
                <w:szCs w:val="20"/>
              </w:rPr>
            </w:pPr>
          </w:p>
        </w:tc>
        <w:tc>
          <w:tcPr>
            <w:tcW w:w="1210" w:type="dxa"/>
            <w:vMerge w:val="continue"/>
            <w:noWrap/>
            <w:tcMar>
              <w:top w:w="15" w:type="dxa"/>
              <w:left w:w="15" w:type="dxa"/>
              <w:right w:w="15" w:type="dxa"/>
            </w:tcMar>
            <w:vAlign w:val="center"/>
          </w:tcPr>
          <w:p w14:paraId="63E73C8B">
            <w:pPr>
              <w:spacing w:line="240" w:lineRule="exact"/>
              <w:jc w:val="center"/>
              <w:rPr>
                <w:rFonts w:ascii="Times New Roman" w:hAnsi="Times New Roman" w:eastAsia="仿宋"/>
                <w:sz w:val="20"/>
                <w:szCs w:val="20"/>
              </w:rPr>
            </w:pPr>
          </w:p>
        </w:tc>
        <w:tc>
          <w:tcPr>
            <w:tcW w:w="1903" w:type="dxa"/>
            <w:vMerge w:val="continue"/>
            <w:noWrap/>
            <w:tcMar>
              <w:top w:w="15" w:type="dxa"/>
              <w:left w:w="15" w:type="dxa"/>
              <w:right w:w="15" w:type="dxa"/>
            </w:tcMar>
            <w:vAlign w:val="center"/>
          </w:tcPr>
          <w:p w14:paraId="21581BC1">
            <w:pPr>
              <w:spacing w:line="240" w:lineRule="exact"/>
              <w:rPr>
                <w:rFonts w:ascii="Times New Roman" w:hAnsi="Times New Roman" w:eastAsia="仿宋"/>
                <w:sz w:val="20"/>
                <w:szCs w:val="20"/>
              </w:rPr>
            </w:pPr>
          </w:p>
        </w:tc>
        <w:tc>
          <w:tcPr>
            <w:tcW w:w="1877" w:type="dxa"/>
            <w:vMerge w:val="continue"/>
            <w:noWrap/>
            <w:tcMar>
              <w:top w:w="15" w:type="dxa"/>
              <w:left w:w="15" w:type="dxa"/>
              <w:right w:w="15" w:type="dxa"/>
            </w:tcMar>
            <w:vAlign w:val="center"/>
          </w:tcPr>
          <w:p w14:paraId="0687554F">
            <w:pPr>
              <w:spacing w:line="240" w:lineRule="exact"/>
              <w:jc w:val="left"/>
              <w:rPr>
                <w:rFonts w:ascii="Times New Roman" w:hAnsi="Times New Roman" w:eastAsia="仿宋"/>
                <w:sz w:val="20"/>
                <w:szCs w:val="20"/>
              </w:rPr>
            </w:pPr>
          </w:p>
        </w:tc>
        <w:tc>
          <w:tcPr>
            <w:tcW w:w="4500" w:type="dxa"/>
            <w:noWrap/>
            <w:tcMar>
              <w:top w:w="15" w:type="dxa"/>
              <w:left w:w="15" w:type="dxa"/>
              <w:right w:w="15" w:type="dxa"/>
            </w:tcMar>
            <w:vAlign w:val="center"/>
          </w:tcPr>
          <w:p w14:paraId="6F755BE9">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《航道工程建设管理规定》</w:t>
            </w:r>
          </w:p>
        </w:tc>
        <w:tc>
          <w:tcPr>
            <w:tcW w:w="2700" w:type="dxa"/>
            <w:vMerge w:val="continue"/>
            <w:noWrap/>
            <w:tcMar>
              <w:top w:w="15" w:type="dxa"/>
              <w:left w:w="15" w:type="dxa"/>
              <w:right w:w="15" w:type="dxa"/>
            </w:tcMar>
            <w:vAlign w:val="center"/>
          </w:tcPr>
          <w:p w14:paraId="7DAE14A9">
            <w:pPr>
              <w:spacing w:line="240" w:lineRule="exact"/>
              <w:rPr>
                <w:rFonts w:ascii="Times New Roman" w:hAnsi="Times New Roman" w:eastAsia="仿宋"/>
                <w:sz w:val="20"/>
                <w:szCs w:val="20"/>
              </w:rPr>
            </w:pPr>
          </w:p>
        </w:tc>
      </w:tr>
      <w:tr w14:paraId="5D8B17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82" w:hRule="atLeast"/>
        </w:trPr>
        <w:tc>
          <w:tcPr>
            <w:tcW w:w="507" w:type="dxa"/>
            <w:vMerge w:val="continue"/>
            <w:noWrap/>
            <w:tcMar>
              <w:top w:w="15" w:type="dxa"/>
              <w:left w:w="15" w:type="dxa"/>
              <w:right w:w="15" w:type="dxa"/>
            </w:tcMar>
            <w:vAlign w:val="center"/>
          </w:tcPr>
          <w:p w14:paraId="48E4C4ED">
            <w:pPr>
              <w:widowControl/>
              <w:spacing w:line="240" w:lineRule="exact"/>
              <w:jc w:val="center"/>
              <w:textAlignment w:val="center"/>
              <w:rPr>
                <w:rFonts w:ascii="Times New Roman" w:hAnsi="Times New Roman" w:eastAsia="仿宋"/>
                <w:sz w:val="20"/>
                <w:szCs w:val="20"/>
              </w:rPr>
            </w:pPr>
          </w:p>
        </w:tc>
        <w:tc>
          <w:tcPr>
            <w:tcW w:w="507" w:type="dxa"/>
            <w:vMerge w:val="continue"/>
            <w:noWrap/>
            <w:tcMar>
              <w:top w:w="15" w:type="dxa"/>
              <w:left w:w="15" w:type="dxa"/>
              <w:right w:w="15" w:type="dxa"/>
            </w:tcMar>
            <w:vAlign w:val="center"/>
          </w:tcPr>
          <w:p w14:paraId="07287AA4">
            <w:pPr>
              <w:widowControl/>
              <w:spacing w:line="240" w:lineRule="exact"/>
              <w:jc w:val="center"/>
              <w:textAlignment w:val="center"/>
              <w:rPr>
                <w:rFonts w:ascii="Times New Roman" w:hAnsi="Times New Roman" w:eastAsia="仿宋"/>
                <w:sz w:val="20"/>
                <w:szCs w:val="20"/>
              </w:rPr>
            </w:pPr>
          </w:p>
        </w:tc>
        <w:tc>
          <w:tcPr>
            <w:tcW w:w="1571" w:type="dxa"/>
            <w:vMerge w:val="continue"/>
            <w:noWrap/>
            <w:tcMar>
              <w:top w:w="15" w:type="dxa"/>
              <w:left w:w="15" w:type="dxa"/>
              <w:right w:w="15" w:type="dxa"/>
            </w:tcMar>
            <w:vAlign w:val="center"/>
          </w:tcPr>
          <w:p w14:paraId="235ED806">
            <w:pPr>
              <w:spacing w:line="240" w:lineRule="exact"/>
              <w:rPr>
                <w:rFonts w:ascii="Times New Roman" w:hAnsi="Times New Roman" w:eastAsia="仿宋"/>
                <w:sz w:val="20"/>
                <w:szCs w:val="20"/>
              </w:rPr>
            </w:pPr>
          </w:p>
        </w:tc>
        <w:tc>
          <w:tcPr>
            <w:tcW w:w="1210" w:type="dxa"/>
            <w:vMerge w:val="continue"/>
            <w:noWrap/>
            <w:tcMar>
              <w:top w:w="15" w:type="dxa"/>
              <w:left w:w="15" w:type="dxa"/>
              <w:right w:w="15" w:type="dxa"/>
            </w:tcMar>
            <w:vAlign w:val="center"/>
          </w:tcPr>
          <w:p w14:paraId="668DA6D3">
            <w:pPr>
              <w:spacing w:line="240" w:lineRule="exact"/>
              <w:jc w:val="center"/>
              <w:rPr>
                <w:rFonts w:ascii="Times New Roman" w:hAnsi="Times New Roman" w:eastAsia="仿宋"/>
                <w:sz w:val="20"/>
                <w:szCs w:val="20"/>
              </w:rPr>
            </w:pPr>
          </w:p>
        </w:tc>
        <w:tc>
          <w:tcPr>
            <w:tcW w:w="1903" w:type="dxa"/>
            <w:vMerge w:val="continue"/>
            <w:noWrap/>
            <w:tcMar>
              <w:top w:w="15" w:type="dxa"/>
              <w:left w:w="15" w:type="dxa"/>
              <w:right w:w="15" w:type="dxa"/>
            </w:tcMar>
            <w:vAlign w:val="center"/>
          </w:tcPr>
          <w:p w14:paraId="4BB04CBC">
            <w:pPr>
              <w:spacing w:line="240" w:lineRule="exact"/>
              <w:rPr>
                <w:rFonts w:ascii="Times New Roman" w:hAnsi="Times New Roman" w:eastAsia="仿宋"/>
                <w:sz w:val="20"/>
                <w:szCs w:val="20"/>
              </w:rPr>
            </w:pPr>
          </w:p>
        </w:tc>
        <w:tc>
          <w:tcPr>
            <w:tcW w:w="1877" w:type="dxa"/>
            <w:noWrap/>
            <w:tcMar>
              <w:top w:w="15" w:type="dxa"/>
              <w:left w:w="15" w:type="dxa"/>
              <w:right w:w="15" w:type="dxa"/>
            </w:tcMar>
            <w:vAlign w:val="center"/>
          </w:tcPr>
          <w:p w14:paraId="13E2FDDE">
            <w:pPr>
              <w:widowControl/>
              <w:spacing w:line="240" w:lineRule="exact"/>
              <w:textAlignment w:val="center"/>
              <w:rPr>
                <w:rFonts w:ascii="Times New Roman" w:hAnsi="Times New Roman" w:eastAsia="仿宋"/>
                <w:sz w:val="20"/>
                <w:szCs w:val="20"/>
              </w:rPr>
            </w:pPr>
            <w:r>
              <w:rPr>
                <w:rFonts w:hint="eastAsia" w:ascii="Times New Roman" w:hAnsi="Times New Roman" w:eastAsia="仿宋"/>
                <w:spacing w:val="11"/>
                <w:kern w:val="0"/>
                <w:sz w:val="20"/>
                <w:szCs w:val="20"/>
              </w:rPr>
              <w:t>《中华人民共和国航道管理条例》</w:t>
            </w:r>
          </w:p>
        </w:tc>
        <w:tc>
          <w:tcPr>
            <w:tcW w:w="4500" w:type="dxa"/>
            <w:noWrap/>
            <w:tcMar>
              <w:top w:w="15" w:type="dxa"/>
              <w:left w:w="15" w:type="dxa"/>
              <w:right w:w="15" w:type="dxa"/>
            </w:tcMar>
            <w:vAlign w:val="center"/>
          </w:tcPr>
          <w:p w14:paraId="19D2A413">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《四川省交通运输厅关于转发〈航道工程建设管理规定〉的通知》（川交函〔</w:t>
            </w:r>
            <w:r>
              <w:rPr>
                <w:rFonts w:ascii="Times New Roman" w:hAnsi="Times New Roman" w:eastAsia="仿宋"/>
                <w:kern w:val="0"/>
                <w:sz w:val="20"/>
                <w:szCs w:val="20"/>
              </w:rPr>
              <w:t>2020</w:t>
            </w:r>
            <w:r>
              <w:rPr>
                <w:rFonts w:hint="eastAsia" w:ascii="Times New Roman" w:hAnsi="Times New Roman" w:eastAsia="仿宋"/>
                <w:kern w:val="0"/>
                <w:sz w:val="20"/>
                <w:szCs w:val="20"/>
              </w:rPr>
              <w:t>〕</w:t>
            </w:r>
            <w:r>
              <w:rPr>
                <w:rFonts w:ascii="Times New Roman" w:hAnsi="Times New Roman" w:eastAsia="仿宋"/>
                <w:kern w:val="0"/>
                <w:sz w:val="20"/>
                <w:szCs w:val="20"/>
              </w:rPr>
              <w:t>100</w:t>
            </w:r>
            <w:r>
              <w:rPr>
                <w:rFonts w:hint="eastAsia" w:ascii="Times New Roman" w:hAnsi="Times New Roman" w:eastAsia="仿宋"/>
                <w:kern w:val="0"/>
                <w:sz w:val="20"/>
                <w:szCs w:val="20"/>
              </w:rPr>
              <w:t>号）</w:t>
            </w:r>
          </w:p>
        </w:tc>
        <w:tc>
          <w:tcPr>
            <w:tcW w:w="2700" w:type="dxa"/>
            <w:vMerge w:val="continue"/>
            <w:noWrap/>
            <w:tcMar>
              <w:top w:w="15" w:type="dxa"/>
              <w:left w:w="15" w:type="dxa"/>
              <w:right w:w="15" w:type="dxa"/>
            </w:tcMar>
            <w:vAlign w:val="center"/>
          </w:tcPr>
          <w:p w14:paraId="263D132C">
            <w:pPr>
              <w:spacing w:line="240" w:lineRule="exact"/>
              <w:rPr>
                <w:rFonts w:ascii="Times New Roman" w:hAnsi="Times New Roman" w:eastAsia="仿宋"/>
                <w:sz w:val="20"/>
                <w:szCs w:val="20"/>
              </w:rPr>
            </w:pPr>
          </w:p>
        </w:tc>
      </w:tr>
      <w:tr w14:paraId="7CDCC1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2" w:hRule="atLeast"/>
        </w:trPr>
        <w:tc>
          <w:tcPr>
            <w:tcW w:w="507" w:type="dxa"/>
            <w:vMerge w:val="restart"/>
            <w:noWrap/>
            <w:tcMar>
              <w:top w:w="15" w:type="dxa"/>
              <w:left w:w="15" w:type="dxa"/>
              <w:right w:w="15" w:type="dxa"/>
            </w:tcMar>
            <w:vAlign w:val="center"/>
          </w:tcPr>
          <w:p w14:paraId="6126CB2F">
            <w:pPr>
              <w:spacing w:line="240" w:lineRule="exact"/>
              <w:ind w:left="384" w:hanging="384"/>
              <w:jc w:val="center"/>
              <w:rPr>
                <w:rFonts w:ascii="Times New Roman" w:hAnsi="Times New Roman" w:eastAsia="仿宋"/>
                <w:sz w:val="20"/>
                <w:szCs w:val="20"/>
              </w:rPr>
            </w:pPr>
            <w:r>
              <w:rPr>
                <w:rFonts w:ascii="Times New Roman" w:hAnsi="Times New Roman" w:eastAsia="仿宋"/>
                <w:sz w:val="20"/>
                <w:szCs w:val="20"/>
              </w:rPr>
              <w:t>124</w:t>
            </w:r>
          </w:p>
        </w:tc>
        <w:tc>
          <w:tcPr>
            <w:tcW w:w="507" w:type="dxa"/>
            <w:vMerge w:val="restart"/>
            <w:noWrap/>
            <w:tcMar>
              <w:top w:w="15" w:type="dxa"/>
              <w:left w:w="15" w:type="dxa"/>
              <w:right w:w="15" w:type="dxa"/>
            </w:tcMar>
            <w:vAlign w:val="center"/>
          </w:tcPr>
          <w:p w14:paraId="640433E9">
            <w:pPr>
              <w:spacing w:line="240" w:lineRule="exact"/>
              <w:ind w:left="384" w:hanging="384"/>
              <w:jc w:val="center"/>
              <w:rPr>
                <w:rFonts w:ascii="Times New Roman" w:hAnsi="Times New Roman" w:eastAsia="仿宋"/>
                <w:sz w:val="20"/>
                <w:szCs w:val="20"/>
              </w:rPr>
            </w:pPr>
            <w:r>
              <w:rPr>
                <w:rFonts w:ascii="Times New Roman" w:hAnsi="Times New Roman" w:eastAsia="仿宋"/>
                <w:sz w:val="20"/>
                <w:szCs w:val="20"/>
              </w:rPr>
              <w:t>211</w:t>
            </w:r>
          </w:p>
        </w:tc>
        <w:tc>
          <w:tcPr>
            <w:tcW w:w="1571" w:type="dxa"/>
            <w:vMerge w:val="restart"/>
            <w:noWrap/>
            <w:tcMar>
              <w:top w:w="15" w:type="dxa"/>
              <w:left w:w="15" w:type="dxa"/>
              <w:right w:w="15" w:type="dxa"/>
            </w:tcMar>
            <w:vAlign w:val="center"/>
          </w:tcPr>
          <w:p w14:paraId="71DD4379">
            <w:pPr>
              <w:widowControl/>
              <w:spacing w:line="240" w:lineRule="exact"/>
              <w:textAlignment w:val="center"/>
              <w:rPr>
                <w:rFonts w:ascii="Times New Roman" w:hAnsi="Times New Roman" w:eastAsia="仿宋"/>
                <w:sz w:val="20"/>
                <w:szCs w:val="20"/>
              </w:rPr>
            </w:pPr>
            <w:r>
              <w:rPr>
                <w:rFonts w:hint="eastAsia" w:ascii="Times New Roman" w:hAnsi="Times New Roman" w:eastAsia="仿宋"/>
                <w:kern w:val="0"/>
                <w:sz w:val="20"/>
                <w:szCs w:val="20"/>
              </w:rPr>
              <w:t>通航建筑物运行方案审批</w:t>
            </w:r>
          </w:p>
        </w:tc>
        <w:tc>
          <w:tcPr>
            <w:tcW w:w="1210" w:type="dxa"/>
            <w:vMerge w:val="restart"/>
            <w:noWrap/>
            <w:tcMar>
              <w:top w:w="15" w:type="dxa"/>
              <w:left w:w="15" w:type="dxa"/>
              <w:right w:w="15" w:type="dxa"/>
            </w:tcMar>
            <w:vAlign w:val="center"/>
          </w:tcPr>
          <w:p w14:paraId="495010A1">
            <w:pPr>
              <w:widowControl/>
              <w:spacing w:line="240" w:lineRule="exact"/>
              <w:jc w:val="center"/>
              <w:textAlignment w:val="center"/>
              <w:rPr>
                <w:rFonts w:ascii="Times New Roman" w:hAnsi="Times New Roman" w:eastAsia="仿宋"/>
                <w:kern w:val="0"/>
                <w:sz w:val="20"/>
                <w:szCs w:val="20"/>
              </w:rPr>
            </w:pPr>
            <w:r>
              <w:rPr>
                <w:rFonts w:hint="eastAsia" w:ascii="Times New Roman" w:hAnsi="Times New Roman" w:eastAsia="仿宋"/>
                <w:kern w:val="0"/>
                <w:sz w:val="20"/>
                <w:szCs w:val="20"/>
              </w:rPr>
              <w:t>市交通</w:t>
            </w:r>
          </w:p>
          <w:p w14:paraId="775FF94F">
            <w:pPr>
              <w:widowControl/>
              <w:spacing w:line="240" w:lineRule="exact"/>
              <w:jc w:val="center"/>
              <w:textAlignment w:val="center"/>
              <w:rPr>
                <w:rFonts w:ascii="Times New Roman" w:hAnsi="Times New Roman" w:eastAsia="仿宋"/>
                <w:sz w:val="20"/>
                <w:szCs w:val="20"/>
              </w:rPr>
            </w:pPr>
            <w:r>
              <w:rPr>
                <w:rFonts w:hint="eastAsia" w:ascii="Times New Roman" w:hAnsi="Times New Roman" w:eastAsia="仿宋"/>
                <w:kern w:val="0"/>
                <w:sz w:val="20"/>
                <w:szCs w:val="20"/>
              </w:rPr>
              <w:t>运输局</w:t>
            </w:r>
          </w:p>
        </w:tc>
        <w:tc>
          <w:tcPr>
            <w:tcW w:w="1903" w:type="dxa"/>
            <w:vMerge w:val="restart"/>
            <w:noWrap/>
            <w:tcMar>
              <w:top w:w="15" w:type="dxa"/>
              <w:left w:w="15" w:type="dxa"/>
              <w:right w:w="15" w:type="dxa"/>
            </w:tcMar>
            <w:vAlign w:val="center"/>
          </w:tcPr>
          <w:p w14:paraId="1048678A">
            <w:pPr>
              <w:widowControl/>
              <w:spacing w:line="240" w:lineRule="exact"/>
              <w:jc w:val="center"/>
              <w:textAlignment w:val="center"/>
              <w:rPr>
                <w:rFonts w:ascii="Times New Roman" w:hAnsi="Times New Roman" w:eastAsia="仿宋"/>
                <w:sz w:val="20"/>
                <w:szCs w:val="20"/>
              </w:rPr>
            </w:pPr>
            <w:r>
              <w:rPr>
                <w:rFonts w:hint="eastAsia" w:ascii="Times New Roman" w:hAnsi="Times New Roman" w:eastAsia="仿宋"/>
                <w:kern w:val="0"/>
                <w:sz w:val="20"/>
                <w:szCs w:val="20"/>
              </w:rPr>
              <w:t>市交通运输局</w:t>
            </w:r>
          </w:p>
        </w:tc>
        <w:tc>
          <w:tcPr>
            <w:tcW w:w="1877" w:type="dxa"/>
            <w:vMerge w:val="restart"/>
            <w:noWrap/>
            <w:tcMar>
              <w:top w:w="15" w:type="dxa"/>
              <w:left w:w="15" w:type="dxa"/>
              <w:right w:w="15" w:type="dxa"/>
            </w:tcMar>
            <w:vAlign w:val="center"/>
          </w:tcPr>
          <w:p w14:paraId="33D92134">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《中华人民共和国航道法》</w:t>
            </w:r>
          </w:p>
        </w:tc>
        <w:tc>
          <w:tcPr>
            <w:tcW w:w="4500" w:type="dxa"/>
            <w:noWrap/>
            <w:tcMar>
              <w:top w:w="15" w:type="dxa"/>
              <w:left w:w="15" w:type="dxa"/>
              <w:right w:w="15" w:type="dxa"/>
            </w:tcMar>
            <w:vAlign w:val="center"/>
          </w:tcPr>
          <w:p w14:paraId="4DD5010C">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《通航建筑物运行管理办法》</w:t>
            </w:r>
          </w:p>
        </w:tc>
        <w:tc>
          <w:tcPr>
            <w:tcW w:w="2700" w:type="dxa"/>
            <w:vMerge w:val="restart"/>
            <w:noWrap/>
            <w:tcMar>
              <w:top w:w="15" w:type="dxa"/>
              <w:left w:w="15" w:type="dxa"/>
              <w:right w:w="15" w:type="dxa"/>
            </w:tcMar>
            <w:vAlign w:val="center"/>
          </w:tcPr>
          <w:p w14:paraId="66E40640">
            <w:pPr>
              <w:widowControl/>
              <w:spacing w:line="240" w:lineRule="exact"/>
              <w:textAlignment w:val="center"/>
              <w:rPr>
                <w:rFonts w:ascii="Times New Roman" w:hAnsi="Times New Roman" w:eastAsia="仿宋"/>
                <w:sz w:val="20"/>
                <w:szCs w:val="20"/>
              </w:rPr>
            </w:pPr>
          </w:p>
        </w:tc>
      </w:tr>
      <w:tr w14:paraId="071E53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2" w:hRule="atLeast"/>
        </w:trPr>
        <w:tc>
          <w:tcPr>
            <w:tcW w:w="507" w:type="dxa"/>
            <w:vMerge w:val="continue"/>
            <w:noWrap/>
            <w:tcMar>
              <w:top w:w="15" w:type="dxa"/>
              <w:left w:w="15" w:type="dxa"/>
              <w:right w:w="15" w:type="dxa"/>
            </w:tcMar>
            <w:vAlign w:val="center"/>
          </w:tcPr>
          <w:p w14:paraId="0480C8AC">
            <w:pPr>
              <w:spacing w:line="240" w:lineRule="exact"/>
              <w:jc w:val="center"/>
              <w:rPr>
                <w:rFonts w:ascii="Times New Roman" w:hAnsi="Times New Roman" w:eastAsia="仿宋"/>
                <w:sz w:val="20"/>
                <w:szCs w:val="20"/>
              </w:rPr>
            </w:pPr>
          </w:p>
        </w:tc>
        <w:tc>
          <w:tcPr>
            <w:tcW w:w="507" w:type="dxa"/>
            <w:vMerge w:val="continue"/>
            <w:noWrap/>
            <w:tcMar>
              <w:top w:w="15" w:type="dxa"/>
              <w:left w:w="15" w:type="dxa"/>
              <w:right w:w="15" w:type="dxa"/>
            </w:tcMar>
            <w:vAlign w:val="center"/>
          </w:tcPr>
          <w:p w14:paraId="2DF568F9">
            <w:pPr>
              <w:spacing w:line="240" w:lineRule="exact"/>
              <w:jc w:val="center"/>
              <w:rPr>
                <w:rFonts w:ascii="Times New Roman" w:hAnsi="Times New Roman" w:eastAsia="仿宋"/>
                <w:sz w:val="20"/>
                <w:szCs w:val="20"/>
              </w:rPr>
            </w:pPr>
          </w:p>
        </w:tc>
        <w:tc>
          <w:tcPr>
            <w:tcW w:w="1571" w:type="dxa"/>
            <w:vMerge w:val="continue"/>
            <w:noWrap/>
            <w:tcMar>
              <w:top w:w="15" w:type="dxa"/>
              <w:left w:w="15" w:type="dxa"/>
              <w:right w:w="15" w:type="dxa"/>
            </w:tcMar>
            <w:vAlign w:val="center"/>
          </w:tcPr>
          <w:p w14:paraId="36097D9F">
            <w:pPr>
              <w:spacing w:line="240" w:lineRule="exact"/>
              <w:rPr>
                <w:rFonts w:ascii="Times New Roman" w:hAnsi="Times New Roman" w:eastAsia="仿宋"/>
                <w:sz w:val="20"/>
                <w:szCs w:val="20"/>
              </w:rPr>
            </w:pPr>
          </w:p>
        </w:tc>
        <w:tc>
          <w:tcPr>
            <w:tcW w:w="1210" w:type="dxa"/>
            <w:vMerge w:val="continue"/>
            <w:noWrap/>
            <w:tcMar>
              <w:top w:w="15" w:type="dxa"/>
              <w:left w:w="15" w:type="dxa"/>
              <w:right w:w="15" w:type="dxa"/>
            </w:tcMar>
            <w:vAlign w:val="center"/>
          </w:tcPr>
          <w:p w14:paraId="634F6CCE">
            <w:pPr>
              <w:spacing w:line="240" w:lineRule="exact"/>
              <w:jc w:val="center"/>
              <w:rPr>
                <w:rFonts w:ascii="Times New Roman" w:hAnsi="Times New Roman" w:eastAsia="仿宋"/>
                <w:sz w:val="20"/>
                <w:szCs w:val="20"/>
              </w:rPr>
            </w:pPr>
          </w:p>
        </w:tc>
        <w:tc>
          <w:tcPr>
            <w:tcW w:w="1903" w:type="dxa"/>
            <w:vMerge w:val="continue"/>
            <w:noWrap/>
            <w:tcMar>
              <w:top w:w="15" w:type="dxa"/>
              <w:left w:w="15" w:type="dxa"/>
              <w:right w:w="15" w:type="dxa"/>
            </w:tcMar>
            <w:vAlign w:val="center"/>
          </w:tcPr>
          <w:p w14:paraId="63BAC84F">
            <w:pPr>
              <w:spacing w:line="240" w:lineRule="exact"/>
              <w:jc w:val="center"/>
              <w:rPr>
                <w:rFonts w:ascii="Times New Roman" w:hAnsi="Times New Roman" w:eastAsia="仿宋"/>
                <w:sz w:val="20"/>
                <w:szCs w:val="20"/>
              </w:rPr>
            </w:pPr>
          </w:p>
        </w:tc>
        <w:tc>
          <w:tcPr>
            <w:tcW w:w="1877" w:type="dxa"/>
            <w:vMerge w:val="continue"/>
            <w:noWrap/>
            <w:tcMar>
              <w:top w:w="15" w:type="dxa"/>
              <w:left w:w="15" w:type="dxa"/>
              <w:right w:w="15" w:type="dxa"/>
            </w:tcMar>
            <w:vAlign w:val="center"/>
          </w:tcPr>
          <w:p w14:paraId="1651327B">
            <w:pPr>
              <w:spacing w:line="240" w:lineRule="exact"/>
              <w:jc w:val="left"/>
              <w:rPr>
                <w:rFonts w:ascii="Times New Roman" w:hAnsi="Times New Roman" w:eastAsia="仿宋"/>
                <w:sz w:val="20"/>
                <w:szCs w:val="20"/>
              </w:rPr>
            </w:pPr>
          </w:p>
        </w:tc>
        <w:tc>
          <w:tcPr>
            <w:tcW w:w="4500" w:type="dxa"/>
            <w:noWrap/>
            <w:tcMar>
              <w:top w:w="15" w:type="dxa"/>
              <w:left w:w="15" w:type="dxa"/>
              <w:right w:w="15" w:type="dxa"/>
            </w:tcMar>
            <w:vAlign w:val="center"/>
          </w:tcPr>
          <w:p w14:paraId="38399CDC">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《四川省航道条例》</w:t>
            </w:r>
          </w:p>
        </w:tc>
        <w:tc>
          <w:tcPr>
            <w:tcW w:w="2700" w:type="dxa"/>
            <w:vMerge w:val="continue"/>
            <w:noWrap/>
            <w:tcMar>
              <w:top w:w="15" w:type="dxa"/>
              <w:left w:w="15" w:type="dxa"/>
              <w:right w:w="15" w:type="dxa"/>
            </w:tcMar>
            <w:vAlign w:val="center"/>
          </w:tcPr>
          <w:p w14:paraId="3288DF25">
            <w:pPr>
              <w:spacing w:line="240" w:lineRule="exact"/>
              <w:rPr>
                <w:rFonts w:ascii="Times New Roman" w:hAnsi="Times New Roman" w:eastAsia="仿宋"/>
                <w:sz w:val="20"/>
                <w:szCs w:val="20"/>
              </w:rPr>
            </w:pPr>
          </w:p>
        </w:tc>
      </w:tr>
      <w:tr w14:paraId="194496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69" w:hRule="atLeast"/>
        </w:trPr>
        <w:tc>
          <w:tcPr>
            <w:tcW w:w="507" w:type="dxa"/>
            <w:vMerge w:val="restart"/>
            <w:noWrap/>
            <w:tcMar>
              <w:top w:w="15" w:type="dxa"/>
              <w:left w:w="15" w:type="dxa"/>
              <w:right w:w="15" w:type="dxa"/>
            </w:tcMar>
            <w:vAlign w:val="center"/>
          </w:tcPr>
          <w:p w14:paraId="0A691ADF">
            <w:pPr>
              <w:spacing w:line="240" w:lineRule="exact"/>
              <w:ind w:left="384" w:hanging="384"/>
              <w:jc w:val="center"/>
              <w:rPr>
                <w:rFonts w:ascii="Times New Roman" w:hAnsi="Times New Roman" w:eastAsia="仿宋"/>
                <w:sz w:val="20"/>
                <w:szCs w:val="20"/>
              </w:rPr>
            </w:pPr>
            <w:r>
              <w:rPr>
                <w:rFonts w:ascii="Times New Roman" w:hAnsi="Times New Roman" w:eastAsia="仿宋"/>
                <w:sz w:val="20"/>
                <w:szCs w:val="20"/>
              </w:rPr>
              <w:t>125</w:t>
            </w:r>
          </w:p>
        </w:tc>
        <w:tc>
          <w:tcPr>
            <w:tcW w:w="507" w:type="dxa"/>
            <w:vMerge w:val="restart"/>
            <w:noWrap/>
            <w:tcMar>
              <w:top w:w="15" w:type="dxa"/>
              <w:left w:w="15" w:type="dxa"/>
              <w:right w:w="15" w:type="dxa"/>
            </w:tcMar>
            <w:vAlign w:val="center"/>
          </w:tcPr>
          <w:p w14:paraId="1B0F4330">
            <w:pPr>
              <w:spacing w:line="240" w:lineRule="exact"/>
              <w:ind w:left="384" w:hanging="384"/>
              <w:jc w:val="center"/>
              <w:rPr>
                <w:rFonts w:ascii="Times New Roman" w:hAnsi="Times New Roman" w:eastAsia="仿宋"/>
                <w:sz w:val="20"/>
                <w:szCs w:val="20"/>
              </w:rPr>
            </w:pPr>
            <w:r>
              <w:rPr>
                <w:rFonts w:ascii="Times New Roman" w:hAnsi="Times New Roman" w:eastAsia="仿宋"/>
                <w:sz w:val="20"/>
                <w:szCs w:val="20"/>
              </w:rPr>
              <w:t>212</w:t>
            </w:r>
          </w:p>
        </w:tc>
        <w:tc>
          <w:tcPr>
            <w:tcW w:w="1571" w:type="dxa"/>
            <w:vMerge w:val="restart"/>
            <w:noWrap/>
            <w:tcMar>
              <w:top w:w="15" w:type="dxa"/>
              <w:left w:w="15" w:type="dxa"/>
              <w:right w:w="15" w:type="dxa"/>
            </w:tcMar>
            <w:vAlign w:val="center"/>
          </w:tcPr>
          <w:p w14:paraId="0C89C747">
            <w:pPr>
              <w:widowControl/>
              <w:spacing w:line="240" w:lineRule="exact"/>
              <w:textAlignment w:val="center"/>
              <w:rPr>
                <w:rFonts w:ascii="Times New Roman" w:hAnsi="Times New Roman" w:eastAsia="仿宋"/>
                <w:sz w:val="20"/>
                <w:szCs w:val="20"/>
              </w:rPr>
            </w:pPr>
            <w:r>
              <w:rPr>
                <w:rFonts w:hint="eastAsia" w:ascii="Times New Roman" w:hAnsi="Times New Roman" w:eastAsia="仿宋"/>
                <w:kern w:val="0"/>
                <w:sz w:val="20"/>
                <w:szCs w:val="20"/>
              </w:rPr>
              <w:t>航道通航条件影响评价审核</w:t>
            </w:r>
          </w:p>
        </w:tc>
        <w:tc>
          <w:tcPr>
            <w:tcW w:w="1210" w:type="dxa"/>
            <w:vMerge w:val="restart"/>
            <w:noWrap/>
            <w:tcMar>
              <w:top w:w="15" w:type="dxa"/>
              <w:left w:w="15" w:type="dxa"/>
              <w:right w:w="15" w:type="dxa"/>
            </w:tcMar>
            <w:vAlign w:val="center"/>
          </w:tcPr>
          <w:p w14:paraId="72674E36">
            <w:pPr>
              <w:widowControl/>
              <w:spacing w:line="240" w:lineRule="exact"/>
              <w:jc w:val="center"/>
              <w:textAlignment w:val="center"/>
              <w:rPr>
                <w:rFonts w:ascii="Times New Roman" w:hAnsi="Times New Roman" w:eastAsia="仿宋"/>
                <w:kern w:val="0"/>
                <w:sz w:val="20"/>
                <w:szCs w:val="20"/>
              </w:rPr>
            </w:pPr>
            <w:r>
              <w:rPr>
                <w:rFonts w:hint="eastAsia" w:ascii="Times New Roman" w:hAnsi="Times New Roman" w:eastAsia="仿宋"/>
                <w:kern w:val="0"/>
                <w:sz w:val="20"/>
                <w:szCs w:val="20"/>
              </w:rPr>
              <w:t>市交通</w:t>
            </w:r>
          </w:p>
          <w:p w14:paraId="10A00768">
            <w:pPr>
              <w:widowControl/>
              <w:spacing w:line="240" w:lineRule="exact"/>
              <w:jc w:val="center"/>
              <w:textAlignment w:val="center"/>
              <w:rPr>
                <w:rFonts w:ascii="Times New Roman" w:hAnsi="Times New Roman" w:eastAsia="仿宋"/>
                <w:sz w:val="20"/>
                <w:szCs w:val="20"/>
              </w:rPr>
            </w:pPr>
            <w:r>
              <w:rPr>
                <w:rFonts w:hint="eastAsia" w:ascii="Times New Roman" w:hAnsi="Times New Roman" w:eastAsia="仿宋"/>
                <w:kern w:val="0"/>
                <w:sz w:val="20"/>
                <w:szCs w:val="20"/>
              </w:rPr>
              <w:t>运输局</w:t>
            </w:r>
          </w:p>
        </w:tc>
        <w:tc>
          <w:tcPr>
            <w:tcW w:w="1903" w:type="dxa"/>
            <w:vMerge w:val="restart"/>
            <w:noWrap/>
            <w:tcMar>
              <w:top w:w="15" w:type="dxa"/>
              <w:left w:w="15" w:type="dxa"/>
              <w:right w:w="15" w:type="dxa"/>
            </w:tcMar>
            <w:vAlign w:val="center"/>
          </w:tcPr>
          <w:p w14:paraId="642DFD52">
            <w:pPr>
              <w:widowControl/>
              <w:spacing w:line="240" w:lineRule="exact"/>
              <w:jc w:val="center"/>
              <w:textAlignment w:val="center"/>
              <w:rPr>
                <w:rFonts w:ascii="Times New Roman" w:hAnsi="Times New Roman" w:eastAsia="仿宋"/>
                <w:sz w:val="20"/>
                <w:szCs w:val="20"/>
              </w:rPr>
            </w:pPr>
            <w:r>
              <w:rPr>
                <w:rFonts w:hint="eastAsia" w:ascii="Times New Roman" w:hAnsi="Times New Roman" w:eastAsia="仿宋"/>
                <w:kern w:val="0"/>
                <w:sz w:val="20"/>
                <w:szCs w:val="20"/>
              </w:rPr>
              <w:t>市交通运输局</w:t>
            </w:r>
          </w:p>
        </w:tc>
        <w:tc>
          <w:tcPr>
            <w:tcW w:w="1877" w:type="dxa"/>
            <w:vMerge w:val="restart"/>
            <w:noWrap/>
            <w:tcMar>
              <w:top w:w="15" w:type="dxa"/>
              <w:left w:w="15" w:type="dxa"/>
              <w:right w:w="15" w:type="dxa"/>
            </w:tcMar>
            <w:vAlign w:val="center"/>
          </w:tcPr>
          <w:p w14:paraId="5B494E35">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《中华人民共和国航道法》</w:t>
            </w:r>
          </w:p>
        </w:tc>
        <w:tc>
          <w:tcPr>
            <w:tcW w:w="4500" w:type="dxa"/>
            <w:noWrap/>
            <w:tcMar>
              <w:top w:w="15" w:type="dxa"/>
              <w:left w:w="15" w:type="dxa"/>
              <w:right w:w="15" w:type="dxa"/>
            </w:tcMar>
            <w:vAlign w:val="center"/>
          </w:tcPr>
          <w:p w14:paraId="3EB27651">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《航道通航条件影响评价审核管理办法》</w:t>
            </w:r>
          </w:p>
        </w:tc>
        <w:tc>
          <w:tcPr>
            <w:tcW w:w="2700" w:type="dxa"/>
            <w:vMerge w:val="restart"/>
            <w:noWrap/>
            <w:tcMar>
              <w:top w:w="15" w:type="dxa"/>
              <w:left w:w="15" w:type="dxa"/>
              <w:right w:w="15" w:type="dxa"/>
            </w:tcMar>
            <w:vAlign w:val="center"/>
          </w:tcPr>
          <w:p w14:paraId="689A2C75">
            <w:pPr>
              <w:spacing w:line="240" w:lineRule="exact"/>
              <w:rPr>
                <w:rFonts w:ascii="Times New Roman" w:hAnsi="Times New Roman" w:eastAsia="仿宋"/>
                <w:sz w:val="20"/>
                <w:szCs w:val="20"/>
              </w:rPr>
            </w:pPr>
          </w:p>
        </w:tc>
      </w:tr>
      <w:tr w14:paraId="45FB78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48" w:hRule="atLeast"/>
        </w:trPr>
        <w:tc>
          <w:tcPr>
            <w:tcW w:w="507" w:type="dxa"/>
            <w:vMerge w:val="continue"/>
            <w:noWrap/>
            <w:tcMar>
              <w:top w:w="15" w:type="dxa"/>
              <w:left w:w="15" w:type="dxa"/>
              <w:right w:w="15" w:type="dxa"/>
            </w:tcMar>
            <w:vAlign w:val="center"/>
          </w:tcPr>
          <w:p w14:paraId="2479134D">
            <w:pPr>
              <w:widowControl/>
              <w:spacing w:line="240" w:lineRule="exact"/>
              <w:jc w:val="center"/>
              <w:textAlignment w:val="center"/>
              <w:rPr>
                <w:rFonts w:ascii="Times New Roman" w:hAnsi="Times New Roman" w:eastAsia="仿宋"/>
                <w:sz w:val="20"/>
                <w:szCs w:val="20"/>
              </w:rPr>
            </w:pPr>
          </w:p>
        </w:tc>
        <w:tc>
          <w:tcPr>
            <w:tcW w:w="507" w:type="dxa"/>
            <w:vMerge w:val="continue"/>
            <w:noWrap/>
            <w:tcMar>
              <w:top w:w="15" w:type="dxa"/>
              <w:left w:w="15" w:type="dxa"/>
              <w:right w:w="15" w:type="dxa"/>
            </w:tcMar>
            <w:vAlign w:val="center"/>
          </w:tcPr>
          <w:p w14:paraId="4D51EE29">
            <w:pPr>
              <w:widowControl/>
              <w:spacing w:line="240" w:lineRule="exact"/>
              <w:jc w:val="center"/>
              <w:textAlignment w:val="center"/>
              <w:rPr>
                <w:rFonts w:ascii="Times New Roman" w:hAnsi="Times New Roman" w:eastAsia="仿宋"/>
                <w:sz w:val="20"/>
                <w:szCs w:val="20"/>
              </w:rPr>
            </w:pPr>
          </w:p>
        </w:tc>
        <w:tc>
          <w:tcPr>
            <w:tcW w:w="1571" w:type="dxa"/>
            <w:vMerge w:val="continue"/>
            <w:noWrap/>
            <w:tcMar>
              <w:top w:w="15" w:type="dxa"/>
              <w:left w:w="15" w:type="dxa"/>
              <w:right w:w="15" w:type="dxa"/>
            </w:tcMar>
            <w:vAlign w:val="center"/>
          </w:tcPr>
          <w:p w14:paraId="77849CFE">
            <w:pPr>
              <w:spacing w:line="240" w:lineRule="exact"/>
              <w:rPr>
                <w:rFonts w:ascii="Times New Roman" w:hAnsi="Times New Roman" w:eastAsia="仿宋"/>
                <w:sz w:val="20"/>
                <w:szCs w:val="20"/>
              </w:rPr>
            </w:pPr>
          </w:p>
        </w:tc>
        <w:tc>
          <w:tcPr>
            <w:tcW w:w="1210" w:type="dxa"/>
            <w:vMerge w:val="continue"/>
            <w:noWrap/>
            <w:tcMar>
              <w:top w:w="15" w:type="dxa"/>
              <w:left w:w="15" w:type="dxa"/>
              <w:right w:w="15" w:type="dxa"/>
            </w:tcMar>
            <w:vAlign w:val="center"/>
          </w:tcPr>
          <w:p w14:paraId="51965AE5">
            <w:pPr>
              <w:spacing w:line="240" w:lineRule="exact"/>
              <w:jc w:val="center"/>
              <w:rPr>
                <w:rFonts w:ascii="Times New Roman" w:hAnsi="Times New Roman" w:eastAsia="仿宋"/>
                <w:sz w:val="20"/>
                <w:szCs w:val="20"/>
              </w:rPr>
            </w:pPr>
          </w:p>
        </w:tc>
        <w:tc>
          <w:tcPr>
            <w:tcW w:w="1903" w:type="dxa"/>
            <w:vMerge w:val="continue"/>
            <w:noWrap/>
            <w:tcMar>
              <w:top w:w="15" w:type="dxa"/>
              <w:left w:w="15" w:type="dxa"/>
              <w:right w:w="15" w:type="dxa"/>
            </w:tcMar>
            <w:vAlign w:val="center"/>
          </w:tcPr>
          <w:p w14:paraId="6192852F">
            <w:pPr>
              <w:spacing w:line="240" w:lineRule="exact"/>
              <w:rPr>
                <w:rFonts w:ascii="Times New Roman" w:hAnsi="Times New Roman" w:eastAsia="仿宋"/>
                <w:sz w:val="20"/>
                <w:szCs w:val="20"/>
              </w:rPr>
            </w:pPr>
          </w:p>
        </w:tc>
        <w:tc>
          <w:tcPr>
            <w:tcW w:w="1877" w:type="dxa"/>
            <w:vMerge w:val="continue"/>
            <w:noWrap/>
            <w:tcMar>
              <w:top w:w="15" w:type="dxa"/>
              <w:left w:w="15" w:type="dxa"/>
              <w:right w:w="15" w:type="dxa"/>
            </w:tcMar>
            <w:vAlign w:val="center"/>
          </w:tcPr>
          <w:p w14:paraId="2DF4AF71">
            <w:pPr>
              <w:spacing w:line="240" w:lineRule="exact"/>
              <w:jc w:val="left"/>
              <w:rPr>
                <w:rFonts w:ascii="Times New Roman" w:hAnsi="Times New Roman" w:eastAsia="仿宋"/>
                <w:sz w:val="20"/>
                <w:szCs w:val="20"/>
              </w:rPr>
            </w:pPr>
          </w:p>
        </w:tc>
        <w:tc>
          <w:tcPr>
            <w:tcW w:w="4500" w:type="dxa"/>
            <w:noWrap/>
            <w:tcMar>
              <w:top w:w="15" w:type="dxa"/>
              <w:left w:w="15" w:type="dxa"/>
              <w:right w:w="15" w:type="dxa"/>
            </w:tcMar>
            <w:vAlign w:val="center"/>
          </w:tcPr>
          <w:p w14:paraId="2C365FCE">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《四川省航道条例》</w:t>
            </w:r>
          </w:p>
        </w:tc>
        <w:tc>
          <w:tcPr>
            <w:tcW w:w="2700" w:type="dxa"/>
            <w:vMerge w:val="continue"/>
            <w:noWrap/>
            <w:tcMar>
              <w:top w:w="15" w:type="dxa"/>
              <w:left w:w="15" w:type="dxa"/>
              <w:right w:w="15" w:type="dxa"/>
            </w:tcMar>
            <w:vAlign w:val="center"/>
          </w:tcPr>
          <w:p w14:paraId="68088CA7">
            <w:pPr>
              <w:spacing w:line="240" w:lineRule="exact"/>
              <w:rPr>
                <w:rFonts w:ascii="Times New Roman" w:hAnsi="Times New Roman" w:eastAsia="仿宋"/>
                <w:sz w:val="20"/>
                <w:szCs w:val="20"/>
              </w:rPr>
            </w:pPr>
          </w:p>
        </w:tc>
      </w:tr>
      <w:tr w14:paraId="076494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2" w:hRule="atLeast"/>
        </w:trPr>
        <w:tc>
          <w:tcPr>
            <w:tcW w:w="507" w:type="dxa"/>
            <w:vMerge w:val="restart"/>
            <w:noWrap/>
            <w:tcMar>
              <w:top w:w="15" w:type="dxa"/>
              <w:left w:w="15" w:type="dxa"/>
              <w:right w:w="15" w:type="dxa"/>
            </w:tcMar>
            <w:vAlign w:val="center"/>
          </w:tcPr>
          <w:p w14:paraId="00C2760F">
            <w:pPr>
              <w:spacing w:line="240" w:lineRule="exact"/>
              <w:ind w:left="384" w:hanging="384"/>
              <w:jc w:val="center"/>
              <w:rPr>
                <w:rFonts w:ascii="Times New Roman" w:hAnsi="Times New Roman" w:eastAsia="仿宋"/>
                <w:sz w:val="20"/>
                <w:szCs w:val="20"/>
              </w:rPr>
            </w:pPr>
            <w:r>
              <w:rPr>
                <w:rFonts w:ascii="Times New Roman" w:hAnsi="Times New Roman" w:eastAsia="仿宋"/>
                <w:sz w:val="20"/>
                <w:szCs w:val="20"/>
              </w:rPr>
              <w:t>126</w:t>
            </w:r>
          </w:p>
        </w:tc>
        <w:tc>
          <w:tcPr>
            <w:tcW w:w="507" w:type="dxa"/>
            <w:vMerge w:val="restart"/>
            <w:noWrap/>
            <w:tcMar>
              <w:top w:w="15" w:type="dxa"/>
              <w:left w:w="15" w:type="dxa"/>
              <w:right w:w="15" w:type="dxa"/>
            </w:tcMar>
            <w:vAlign w:val="center"/>
          </w:tcPr>
          <w:p w14:paraId="64B580E5">
            <w:pPr>
              <w:spacing w:line="240" w:lineRule="exact"/>
              <w:ind w:left="384" w:hanging="384"/>
              <w:jc w:val="center"/>
              <w:rPr>
                <w:rFonts w:ascii="Times New Roman" w:hAnsi="Times New Roman" w:eastAsia="仿宋"/>
                <w:sz w:val="20"/>
                <w:szCs w:val="20"/>
              </w:rPr>
            </w:pPr>
            <w:r>
              <w:rPr>
                <w:rFonts w:ascii="Times New Roman" w:hAnsi="Times New Roman" w:eastAsia="仿宋"/>
                <w:sz w:val="20"/>
                <w:szCs w:val="20"/>
              </w:rPr>
              <w:t>213</w:t>
            </w:r>
          </w:p>
        </w:tc>
        <w:tc>
          <w:tcPr>
            <w:tcW w:w="1571" w:type="dxa"/>
            <w:vMerge w:val="restart"/>
            <w:noWrap/>
            <w:tcMar>
              <w:top w:w="15" w:type="dxa"/>
              <w:left w:w="15" w:type="dxa"/>
              <w:right w:w="15" w:type="dxa"/>
            </w:tcMar>
            <w:vAlign w:val="center"/>
          </w:tcPr>
          <w:p w14:paraId="7B00824A">
            <w:pPr>
              <w:widowControl/>
              <w:spacing w:line="240" w:lineRule="exact"/>
              <w:textAlignment w:val="center"/>
              <w:rPr>
                <w:rFonts w:ascii="Times New Roman" w:hAnsi="Times New Roman" w:eastAsia="仿宋"/>
                <w:sz w:val="20"/>
                <w:szCs w:val="20"/>
              </w:rPr>
            </w:pPr>
            <w:r>
              <w:rPr>
                <w:rFonts w:hint="eastAsia" w:ascii="Times New Roman" w:hAnsi="Times New Roman" w:eastAsia="仿宋"/>
                <w:kern w:val="0"/>
                <w:sz w:val="20"/>
                <w:szCs w:val="20"/>
              </w:rPr>
              <w:t>水运工程建设项目竣工验收</w:t>
            </w:r>
          </w:p>
        </w:tc>
        <w:tc>
          <w:tcPr>
            <w:tcW w:w="1210" w:type="dxa"/>
            <w:vMerge w:val="restart"/>
            <w:noWrap/>
            <w:tcMar>
              <w:top w:w="15" w:type="dxa"/>
              <w:left w:w="15" w:type="dxa"/>
              <w:right w:w="15" w:type="dxa"/>
            </w:tcMar>
            <w:vAlign w:val="center"/>
          </w:tcPr>
          <w:p w14:paraId="4DC75AD0">
            <w:pPr>
              <w:widowControl/>
              <w:spacing w:line="240" w:lineRule="exact"/>
              <w:jc w:val="center"/>
              <w:textAlignment w:val="center"/>
              <w:rPr>
                <w:rFonts w:ascii="Times New Roman" w:hAnsi="Times New Roman" w:eastAsia="仿宋"/>
                <w:kern w:val="0"/>
                <w:sz w:val="20"/>
                <w:szCs w:val="20"/>
              </w:rPr>
            </w:pPr>
            <w:r>
              <w:rPr>
                <w:rFonts w:hint="eastAsia" w:ascii="Times New Roman" w:hAnsi="Times New Roman" w:eastAsia="仿宋"/>
                <w:kern w:val="0"/>
                <w:sz w:val="20"/>
                <w:szCs w:val="20"/>
              </w:rPr>
              <w:t>市交通</w:t>
            </w:r>
          </w:p>
          <w:p w14:paraId="1FCB8CA8">
            <w:pPr>
              <w:widowControl/>
              <w:spacing w:line="240" w:lineRule="exact"/>
              <w:jc w:val="center"/>
              <w:textAlignment w:val="center"/>
              <w:rPr>
                <w:rFonts w:ascii="Times New Roman" w:hAnsi="Times New Roman" w:eastAsia="仿宋"/>
                <w:sz w:val="20"/>
                <w:szCs w:val="20"/>
              </w:rPr>
            </w:pPr>
            <w:r>
              <w:rPr>
                <w:rFonts w:hint="eastAsia" w:ascii="Times New Roman" w:hAnsi="Times New Roman" w:eastAsia="仿宋"/>
                <w:kern w:val="0"/>
                <w:sz w:val="20"/>
                <w:szCs w:val="20"/>
              </w:rPr>
              <w:t>运输局</w:t>
            </w:r>
          </w:p>
        </w:tc>
        <w:tc>
          <w:tcPr>
            <w:tcW w:w="1903" w:type="dxa"/>
            <w:vMerge w:val="restart"/>
            <w:noWrap/>
            <w:tcMar>
              <w:top w:w="15" w:type="dxa"/>
              <w:left w:w="15" w:type="dxa"/>
              <w:right w:w="15" w:type="dxa"/>
            </w:tcMar>
            <w:vAlign w:val="center"/>
          </w:tcPr>
          <w:p w14:paraId="3D893CFA">
            <w:pPr>
              <w:widowControl/>
              <w:spacing w:line="240" w:lineRule="exact"/>
              <w:textAlignment w:val="center"/>
              <w:rPr>
                <w:rFonts w:ascii="Times New Roman" w:hAnsi="Times New Roman" w:eastAsia="仿宋"/>
                <w:sz w:val="20"/>
                <w:szCs w:val="20"/>
              </w:rPr>
            </w:pPr>
            <w:r>
              <w:rPr>
                <w:rFonts w:hint="eastAsia" w:ascii="Times New Roman" w:hAnsi="Times New Roman" w:eastAsia="仿宋"/>
                <w:kern w:val="0"/>
                <w:sz w:val="20"/>
                <w:szCs w:val="20"/>
              </w:rPr>
              <w:t>设区的市级、县级交通运输部门</w:t>
            </w:r>
          </w:p>
        </w:tc>
        <w:tc>
          <w:tcPr>
            <w:tcW w:w="1877" w:type="dxa"/>
            <w:noWrap/>
            <w:tcMar>
              <w:top w:w="15" w:type="dxa"/>
              <w:left w:w="15" w:type="dxa"/>
              <w:right w:w="15" w:type="dxa"/>
            </w:tcMar>
            <w:vAlign w:val="center"/>
          </w:tcPr>
          <w:p w14:paraId="626BA3DD">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《中华人民共和国港口法》</w:t>
            </w:r>
          </w:p>
        </w:tc>
        <w:tc>
          <w:tcPr>
            <w:tcW w:w="4500" w:type="dxa"/>
            <w:noWrap/>
            <w:tcMar>
              <w:top w:w="15" w:type="dxa"/>
              <w:left w:w="15" w:type="dxa"/>
              <w:right w:w="15" w:type="dxa"/>
            </w:tcMar>
            <w:vAlign w:val="center"/>
          </w:tcPr>
          <w:p w14:paraId="0FD93305">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《国务院关于取消和调整一批行政审批项目等事项的决定》（国发〔</w:t>
            </w:r>
            <w:r>
              <w:rPr>
                <w:rFonts w:ascii="Times New Roman" w:hAnsi="Times New Roman" w:eastAsia="仿宋"/>
                <w:kern w:val="0"/>
                <w:sz w:val="20"/>
                <w:szCs w:val="20"/>
              </w:rPr>
              <w:t>2014</w:t>
            </w:r>
            <w:r>
              <w:rPr>
                <w:rFonts w:hint="eastAsia" w:ascii="Times New Roman" w:hAnsi="Times New Roman" w:eastAsia="仿宋"/>
                <w:kern w:val="0"/>
                <w:sz w:val="20"/>
                <w:szCs w:val="20"/>
              </w:rPr>
              <w:t>〕</w:t>
            </w:r>
            <w:r>
              <w:rPr>
                <w:rFonts w:ascii="Times New Roman" w:hAnsi="Times New Roman" w:eastAsia="仿宋"/>
                <w:kern w:val="0"/>
                <w:sz w:val="20"/>
                <w:szCs w:val="20"/>
              </w:rPr>
              <w:t>27</w:t>
            </w:r>
            <w:r>
              <w:rPr>
                <w:rFonts w:hint="eastAsia" w:ascii="Times New Roman" w:hAnsi="Times New Roman" w:eastAsia="仿宋"/>
                <w:kern w:val="0"/>
                <w:sz w:val="20"/>
                <w:szCs w:val="20"/>
              </w:rPr>
              <w:t>号）</w:t>
            </w:r>
          </w:p>
        </w:tc>
        <w:tc>
          <w:tcPr>
            <w:tcW w:w="2700" w:type="dxa"/>
            <w:vMerge w:val="restart"/>
            <w:noWrap/>
            <w:tcMar>
              <w:top w:w="15" w:type="dxa"/>
              <w:left w:w="15" w:type="dxa"/>
              <w:right w:w="15" w:type="dxa"/>
            </w:tcMar>
            <w:vAlign w:val="center"/>
          </w:tcPr>
          <w:p w14:paraId="6A5B3960">
            <w:pPr>
              <w:widowControl/>
              <w:spacing w:line="240" w:lineRule="exact"/>
              <w:textAlignment w:val="center"/>
              <w:rPr>
                <w:rFonts w:ascii="Times New Roman" w:hAnsi="Times New Roman" w:eastAsia="仿宋"/>
                <w:kern w:val="0"/>
                <w:sz w:val="20"/>
                <w:szCs w:val="20"/>
              </w:rPr>
            </w:pPr>
            <w:r>
              <w:rPr>
                <w:rFonts w:ascii="Times New Roman" w:hAnsi="Times New Roman" w:eastAsia="仿宋"/>
                <w:kern w:val="0"/>
                <w:sz w:val="20"/>
                <w:szCs w:val="20"/>
              </w:rPr>
              <w:t>1.</w:t>
            </w:r>
            <w:r>
              <w:rPr>
                <w:rFonts w:hint="eastAsia" w:ascii="Times New Roman" w:hAnsi="Times New Roman" w:eastAsia="仿宋"/>
                <w:kern w:val="0"/>
                <w:sz w:val="20"/>
                <w:szCs w:val="20"/>
              </w:rPr>
              <w:t>国家重点港口工程项目的竣工验收委托宜宾市实施。</w:t>
            </w:r>
            <w:r>
              <w:rPr>
                <w:rFonts w:ascii="Times New Roman" w:hAnsi="Times New Roman" w:eastAsia="仿宋"/>
                <w:kern w:val="0"/>
                <w:sz w:val="20"/>
                <w:szCs w:val="20"/>
              </w:rPr>
              <w:br w:type="textWrapping"/>
            </w:r>
            <w:r>
              <w:rPr>
                <w:rFonts w:ascii="Times New Roman" w:hAnsi="Times New Roman" w:eastAsia="仿宋"/>
                <w:kern w:val="0"/>
                <w:sz w:val="20"/>
                <w:szCs w:val="20"/>
              </w:rPr>
              <w:t>2.</w:t>
            </w:r>
            <w:r>
              <w:rPr>
                <w:rFonts w:hint="eastAsia" w:ascii="Times New Roman" w:hAnsi="Times New Roman" w:eastAsia="仿宋"/>
                <w:kern w:val="0"/>
                <w:sz w:val="20"/>
                <w:szCs w:val="20"/>
              </w:rPr>
              <w:t>航道工程根据项目立项核准层级申请竣工验收</w:t>
            </w:r>
          </w:p>
        </w:tc>
      </w:tr>
      <w:tr w14:paraId="10D8A5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58" w:hRule="atLeast"/>
        </w:trPr>
        <w:tc>
          <w:tcPr>
            <w:tcW w:w="507" w:type="dxa"/>
            <w:vMerge w:val="continue"/>
            <w:noWrap/>
            <w:tcMar>
              <w:top w:w="15" w:type="dxa"/>
              <w:left w:w="15" w:type="dxa"/>
              <w:right w:w="15" w:type="dxa"/>
            </w:tcMar>
            <w:vAlign w:val="center"/>
          </w:tcPr>
          <w:p w14:paraId="50F9F2A6">
            <w:pPr>
              <w:spacing w:line="240" w:lineRule="exact"/>
              <w:jc w:val="center"/>
              <w:rPr>
                <w:rFonts w:ascii="Times New Roman" w:hAnsi="Times New Roman" w:eastAsia="仿宋"/>
                <w:sz w:val="20"/>
                <w:szCs w:val="20"/>
              </w:rPr>
            </w:pPr>
          </w:p>
        </w:tc>
        <w:tc>
          <w:tcPr>
            <w:tcW w:w="507" w:type="dxa"/>
            <w:vMerge w:val="continue"/>
            <w:noWrap/>
            <w:tcMar>
              <w:top w:w="15" w:type="dxa"/>
              <w:left w:w="15" w:type="dxa"/>
              <w:right w:w="15" w:type="dxa"/>
            </w:tcMar>
            <w:vAlign w:val="center"/>
          </w:tcPr>
          <w:p w14:paraId="6FB4E675">
            <w:pPr>
              <w:spacing w:line="240" w:lineRule="exact"/>
              <w:jc w:val="center"/>
              <w:rPr>
                <w:rFonts w:ascii="Times New Roman" w:hAnsi="Times New Roman" w:eastAsia="仿宋"/>
                <w:sz w:val="20"/>
                <w:szCs w:val="20"/>
              </w:rPr>
            </w:pPr>
          </w:p>
        </w:tc>
        <w:tc>
          <w:tcPr>
            <w:tcW w:w="1571" w:type="dxa"/>
            <w:vMerge w:val="continue"/>
            <w:noWrap/>
            <w:tcMar>
              <w:top w:w="15" w:type="dxa"/>
              <w:left w:w="15" w:type="dxa"/>
              <w:right w:w="15" w:type="dxa"/>
            </w:tcMar>
            <w:vAlign w:val="center"/>
          </w:tcPr>
          <w:p w14:paraId="4F13A4E1">
            <w:pPr>
              <w:spacing w:line="240" w:lineRule="exact"/>
              <w:rPr>
                <w:rFonts w:ascii="Times New Roman" w:hAnsi="Times New Roman" w:eastAsia="仿宋"/>
                <w:sz w:val="20"/>
                <w:szCs w:val="20"/>
              </w:rPr>
            </w:pPr>
          </w:p>
        </w:tc>
        <w:tc>
          <w:tcPr>
            <w:tcW w:w="1210" w:type="dxa"/>
            <w:vMerge w:val="continue"/>
            <w:noWrap/>
            <w:tcMar>
              <w:top w:w="15" w:type="dxa"/>
              <w:left w:w="15" w:type="dxa"/>
              <w:right w:w="15" w:type="dxa"/>
            </w:tcMar>
            <w:vAlign w:val="center"/>
          </w:tcPr>
          <w:p w14:paraId="2456D720">
            <w:pPr>
              <w:spacing w:line="240" w:lineRule="exact"/>
              <w:jc w:val="center"/>
              <w:rPr>
                <w:rFonts w:ascii="Times New Roman" w:hAnsi="Times New Roman" w:eastAsia="仿宋"/>
                <w:sz w:val="20"/>
                <w:szCs w:val="20"/>
              </w:rPr>
            </w:pPr>
          </w:p>
        </w:tc>
        <w:tc>
          <w:tcPr>
            <w:tcW w:w="1903" w:type="dxa"/>
            <w:vMerge w:val="continue"/>
            <w:noWrap/>
            <w:tcMar>
              <w:top w:w="15" w:type="dxa"/>
              <w:left w:w="15" w:type="dxa"/>
              <w:right w:w="15" w:type="dxa"/>
            </w:tcMar>
            <w:vAlign w:val="center"/>
          </w:tcPr>
          <w:p w14:paraId="598CBFF2">
            <w:pPr>
              <w:spacing w:line="240" w:lineRule="exact"/>
              <w:rPr>
                <w:rFonts w:ascii="Times New Roman" w:hAnsi="Times New Roman" w:eastAsia="仿宋"/>
                <w:sz w:val="20"/>
                <w:szCs w:val="20"/>
              </w:rPr>
            </w:pPr>
          </w:p>
        </w:tc>
        <w:tc>
          <w:tcPr>
            <w:tcW w:w="1877" w:type="dxa"/>
            <w:noWrap/>
            <w:tcMar>
              <w:top w:w="15" w:type="dxa"/>
              <w:left w:w="15" w:type="dxa"/>
              <w:right w:w="15" w:type="dxa"/>
            </w:tcMar>
            <w:vAlign w:val="center"/>
          </w:tcPr>
          <w:p w14:paraId="33CD1FD2">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《中华人民共和国航道法》</w:t>
            </w:r>
          </w:p>
        </w:tc>
        <w:tc>
          <w:tcPr>
            <w:tcW w:w="4500" w:type="dxa"/>
            <w:noWrap/>
            <w:tcMar>
              <w:top w:w="15" w:type="dxa"/>
              <w:left w:w="15" w:type="dxa"/>
              <w:right w:w="15" w:type="dxa"/>
            </w:tcMar>
            <w:vAlign w:val="center"/>
          </w:tcPr>
          <w:p w14:paraId="4E069A0E">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《港口工程建设管理规定》</w:t>
            </w:r>
          </w:p>
        </w:tc>
        <w:tc>
          <w:tcPr>
            <w:tcW w:w="2700" w:type="dxa"/>
            <w:vMerge w:val="continue"/>
            <w:noWrap/>
            <w:tcMar>
              <w:top w:w="15" w:type="dxa"/>
              <w:left w:w="15" w:type="dxa"/>
              <w:right w:w="15" w:type="dxa"/>
            </w:tcMar>
            <w:vAlign w:val="center"/>
          </w:tcPr>
          <w:p w14:paraId="2F8E224E">
            <w:pPr>
              <w:spacing w:line="240" w:lineRule="exact"/>
              <w:rPr>
                <w:rFonts w:ascii="Times New Roman" w:hAnsi="Times New Roman" w:eastAsia="仿宋"/>
                <w:sz w:val="20"/>
                <w:szCs w:val="20"/>
              </w:rPr>
            </w:pPr>
          </w:p>
        </w:tc>
      </w:tr>
      <w:tr w14:paraId="1D212C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23" w:hRule="atLeast"/>
        </w:trPr>
        <w:tc>
          <w:tcPr>
            <w:tcW w:w="507" w:type="dxa"/>
            <w:vMerge w:val="continue"/>
            <w:noWrap/>
            <w:tcMar>
              <w:top w:w="15" w:type="dxa"/>
              <w:left w:w="15" w:type="dxa"/>
              <w:right w:w="15" w:type="dxa"/>
            </w:tcMar>
            <w:vAlign w:val="center"/>
          </w:tcPr>
          <w:p w14:paraId="0C8F774E">
            <w:pPr>
              <w:widowControl/>
              <w:spacing w:line="240" w:lineRule="exact"/>
              <w:jc w:val="center"/>
              <w:textAlignment w:val="center"/>
              <w:rPr>
                <w:rFonts w:ascii="Times New Roman" w:hAnsi="Times New Roman" w:eastAsia="仿宋"/>
                <w:sz w:val="20"/>
                <w:szCs w:val="20"/>
              </w:rPr>
            </w:pPr>
          </w:p>
        </w:tc>
        <w:tc>
          <w:tcPr>
            <w:tcW w:w="507" w:type="dxa"/>
            <w:vMerge w:val="continue"/>
            <w:noWrap/>
            <w:tcMar>
              <w:top w:w="15" w:type="dxa"/>
              <w:left w:w="15" w:type="dxa"/>
              <w:right w:w="15" w:type="dxa"/>
            </w:tcMar>
            <w:vAlign w:val="center"/>
          </w:tcPr>
          <w:p w14:paraId="4D914E2D">
            <w:pPr>
              <w:widowControl/>
              <w:spacing w:line="240" w:lineRule="exact"/>
              <w:jc w:val="center"/>
              <w:textAlignment w:val="center"/>
              <w:rPr>
                <w:rFonts w:ascii="Times New Roman" w:hAnsi="Times New Roman" w:eastAsia="仿宋"/>
                <w:sz w:val="20"/>
                <w:szCs w:val="20"/>
              </w:rPr>
            </w:pPr>
          </w:p>
        </w:tc>
        <w:tc>
          <w:tcPr>
            <w:tcW w:w="1571" w:type="dxa"/>
            <w:vMerge w:val="continue"/>
            <w:noWrap/>
            <w:tcMar>
              <w:top w:w="15" w:type="dxa"/>
              <w:left w:w="15" w:type="dxa"/>
              <w:right w:w="15" w:type="dxa"/>
            </w:tcMar>
            <w:vAlign w:val="center"/>
          </w:tcPr>
          <w:p w14:paraId="3793B5BF">
            <w:pPr>
              <w:spacing w:line="240" w:lineRule="exact"/>
              <w:rPr>
                <w:rFonts w:ascii="Times New Roman" w:hAnsi="Times New Roman" w:eastAsia="仿宋"/>
                <w:sz w:val="20"/>
                <w:szCs w:val="20"/>
              </w:rPr>
            </w:pPr>
          </w:p>
        </w:tc>
        <w:tc>
          <w:tcPr>
            <w:tcW w:w="1210" w:type="dxa"/>
            <w:vMerge w:val="continue"/>
            <w:noWrap/>
            <w:tcMar>
              <w:top w:w="15" w:type="dxa"/>
              <w:left w:w="15" w:type="dxa"/>
              <w:right w:w="15" w:type="dxa"/>
            </w:tcMar>
            <w:vAlign w:val="center"/>
          </w:tcPr>
          <w:p w14:paraId="56B90E85">
            <w:pPr>
              <w:spacing w:line="240" w:lineRule="exact"/>
              <w:jc w:val="center"/>
              <w:rPr>
                <w:rFonts w:ascii="Times New Roman" w:hAnsi="Times New Roman" w:eastAsia="仿宋"/>
                <w:sz w:val="20"/>
                <w:szCs w:val="20"/>
              </w:rPr>
            </w:pPr>
          </w:p>
        </w:tc>
        <w:tc>
          <w:tcPr>
            <w:tcW w:w="1903" w:type="dxa"/>
            <w:vMerge w:val="continue"/>
            <w:noWrap/>
            <w:tcMar>
              <w:top w:w="15" w:type="dxa"/>
              <w:left w:w="15" w:type="dxa"/>
              <w:right w:w="15" w:type="dxa"/>
            </w:tcMar>
            <w:vAlign w:val="center"/>
          </w:tcPr>
          <w:p w14:paraId="638B9797">
            <w:pPr>
              <w:spacing w:line="240" w:lineRule="exact"/>
              <w:rPr>
                <w:rFonts w:ascii="Times New Roman" w:hAnsi="Times New Roman" w:eastAsia="仿宋"/>
                <w:sz w:val="20"/>
                <w:szCs w:val="20"/>
              </w:rPr>
            </w:pPr>
          </w:p>
        </w:tc>
        <w:tc>
          <w:tcPr>
            <w:tcW w:w="1877" w:type="dxa"/>
            <w:vMerge w:val="restart"/>
            <w:noWrap/>
            <w:tcMar>
              <w:top w:w="15" w:type="dxa"/>
              <w:left w:w="15" w:type="dxa"/>
              <w:right w:w="15" w:type="dxa"/>
            </w:tcMar>
            <w:vAlign w:val="center"/>
          </w:tcPr>
          <w:p w14:paraId="7F50BE02">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w:t>
            </w:r>
            <w:r>
              <w:rPr>
                <w:rFonts w:hint="eastAsia" w:ascii="Times New Roman" w:hAnsi="Times New Roman" w:eastAsia="仿宋"/>
                <w:spacing w:val="-6"/>
                <w:kern w:val="0"/>
                <w:sz w:val="20"/>
                <w:szCs w:val="20"/>
              </w:rPr>
              <w:t>中华人民共和国航道管理条例</w:t>
            </w:r>
            <w:r>
              <w:rPr>
                <w:rFonts w:hint="eastAsia" w:ascii="Times New Roman" w:hAnsi="Times New Roman" w:eastAsia="仿宋"/>
                <w:kern w:val="0"/>
                <w:sz w:val="20"/>
                <w:szCs w:val="20"/>
              </w:rPr>
              <w:t>》</w:t>
            </w:r>
          </w:p>
        </w:tc>
        <w:tc>
          <w:tcPr>
            <w:tcW w:w="4500" w:type="dxa"/>
            <w:noWrap/>
            <w:tcMar>
              <w:top w:w="15" w:type="dxa"/>
              <w:left w:w="15" w:type="dxa"/>
              <w:right w:w="15" w:type="dxa"/>
            </w:tcMar>
            <w:vAlign w:val="center"/>
          </w:tcPr>
          <w:p w14:paraId="0308AEE5">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《航道工程建设管理规定》</w:t>
            </w:r>
          </w:p>
        </w:tc>
        <w:tc>
          <w:tcPr>
            <w:tcW w:w="2700" w:type="dxa"/>
            <w:vMerge w:val="continue"/>
            <w:noWrap/>
            <w:tcMar>
              <w:top w:w="15" w:type="dxa"/>
              <w:left w:w="15" w:type="dxa"/>
              <w:right w:w="15" w:type="dxa"/>
            </w:tcMar>
            <w:vAlign w:val="center"/>
          </w:tcPr>
          <w:p w14:paraId="06C8F73E">
            <w:pPr>
              <w:spacing w:line="240" w:lineRule="exact"/>
              <w:rPr>
                <w:rFonts w:ascii="Times New Roman" w:hAnsi="Times New Roman" w:eastAsia="仿宋"/>
                <w:sz w:val="20"/>
                <w:szCs w:val="20"/>
              </w:rPr>
            </w:pPr>
          </w:p>
        </w:tc>
      </w:tr>
      <w:tr w14:paraId="5465E4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00" w:hRule="atLeast"/>
        </w:trPr>
        <w:tc>
          <w:tcPr>
            <w:tcW w:w="507" w:type="dxa"/>
            <w:vMerge w:val="continue"/>
            <w:noWrap/>
            <w:tcMar>
              <w:top w:w="15" w:type="dxa"/>
              <w:left w:w="15" w:type="dxa"/>
              <w:right w:w="15" w:type="dxa"/>
            </w:tcMar>
            <w:vAlign w:val="center"/>
          </w:tcPr>
          <w:p w14:paraId="32C00C2F">
            <w:pPr>
              <w:spacing w:line="240" w:lineRule="exact"/>
              <w:jc w:val="center"/>
              <w:rPr>
                <w:rFonts w:ascii="Times New Roman" w:hAnsi="Times New Roman" w:eastAsia="仿宋"/>
                <w:sz w:val="20"/>
                <w:szCs w:val="20"/>
              </w:rPr>
            </w:pPr>
          </w:p>
        </w:tc>
        <w:tc>
          <w:tcPr>
            <w:tcW w:w="507" w:type="dxa"/>
            <w:vMerge w:val="continue"/>
            <w:noWrap/>
            <w:tcMar>
              <w:top w:w="15" w:type="dxa"/>
              <w:left w:w="15" w:type="dxa"/>
              <w:right w:w="15" w:type="dxa"/>
            </w:tcMar>
            <w:vAlign w:val="center"/>
          </w:tcPr>
          <w:p w14:paraId="41CBDDB4">
            <w:pPr>
              <w:spacing w:line="240" w:lineRule="exact"/>
              <w:jc w:val="center"/>
              <w:rPr>
                <w:rFonts w:ascii="Times New Roman" w:hAnsi="Times New Roman" w:eastAsia="仿宋"/>
                <w:sz w:val="20"/>
                <w:szCs w:val="20"/>
              </w:rPr>
            </w:pPr>
          </w:p>
        </w:tc>
        <w:tc>
          <w:tcPr>
            <w:tcW w:w="1571" w:type="dxa"/>
            <w:vMerge w:val="continue"/>
            <w:noWrap/>
            <w:tcMar>
              <w:top w:w="15" w:type="dxa"/>
              <w:left w:w="15" w:type="dxa"/>
              <w:right w:w="15" w:type="dxa"/>
            </w:tcMar>
            <w:vAlign w:val="center"/>
          </w:tcPr>
          <w:p w14:paraId="75FF7DD5">
            <w:pPr>
              <w:spacing w:line="240" w:lineRule="exact"/>
              <w:rPr>
                <w:rFonts w:ascii="Times New Roman" w:hAnsi="Times New Roman" w:eastAsia="仿宋"/>
                <w:sz w:val="20"/>
                <w:szCs w:val="20"/>
              </w:rPr>
            </w:pPr>
          </w:p>
        </w:tc>
        <w:tc>
          <w:tcPr>
            <w:tcW w:w="1210" w:type="dxa"/>
            <w:vMerge w:val="continue"/>
            <w:noWrap/>
            <w:tcMar>
              <w:top w:w="15" w:type="dxa"/>
              <w:left w:w="15" w:type="dxa"/>
              <w:right w:w="15" w:type="dxa"/>
            </w:tcMar>
            <w:vAlign w:val="center"/>
          </w:tcPr>
          <w:p w14:paraId="4A5A671D">
            <w:pPr>
              <w:spacing w:line="240" w:lineRule="exact"/>
              <w:jc w:val="center"/>
              <w:rPr>
                <w:rFonts w:ascii="Times New Roman" w:hAnsi="Times New Roman" w:eastAsia="仿宋"/>
                <w:sz w:val="20"/>
                <w:szCs w:val="20"/>
              </w:rPr>
            </w:pPr>
          </w:p>
        </w:tc>
        <w:tc>
          <w:tcPr>
            <w:tcW w:w="1903" w:type="dxa"/>
            <w:vMerge w:val="continue"/>
            <w:noWrap/>
            <w:tcMar>
              <w:top w:w="15" w:type="dxa"/>
              <w:left w:w="15" w:type="dxa"/>
              <w:right w:w="15" w:type="dxa"/>
            </w:tcMar>
            <w:vAlign w:val="center"/>
          </w:tcPr>
          <w:p w14:paraId="478CEB74">
            <w:pPr>
              <w:spacing w:line="240" w:lineRule="exact"/>
              <w:rPr>
                <w:rFonts w:ascii="Times New Roman" w:hAnsi="Times New Roman" w:eastAsia="仿宋"/>
                <w:sz w:val="20"/>
                <w:szCs w:val="20"/>
              </w:rPr>
            </w:pPr>
          </w:p>
        </w:tc>
        <w:tc>
          <w:tcPr>
            <w:tcW w:w="1877" w:type="dxa"/>
            <w:vMerge w:val="continue"/>
            <w:noWrap/>
            <w:tcMar>
              <w:top w:w="15" w:type="dxa"/>
              <w:left w:w="15" w:type="dxa"/>
              <w:right w:w="15" w:type="dxa"/>
            </w:tcMar>
            <w:vAlign w:val="center"/>
          </w:tcPr>
          <w:p w14:paraId="01722D0E">
            <w:pPr>
              <w:spacing w:line="240" w:lineRule="exact"/>
              <w:jc w:val="left"/>
              <w:rPr>
                <w:rFonts w:ascii="Times New Roman" w:hAnsi="Times New Roman" w:eastAsia="仿宋"/>
                <w:sz w:val="20"/>
                <w:szCs w:val="20"/>
              </w:rPr>
            </w:pPr>
          </w:p>
        </w:tc>
        <w:tc>
          <w:tcPr>
            <w:tcW w:w="4500" w:type="dxa"/>
            <w:noWrap/>
            <w:tcMar>
              <w:top w:w="15" w:type="dxa"/>
              <w:left w:w="15" w:type="dxa"/>
              <w:right w:w="15" w:type="dxa"/>
            </w:tcMar>
            <w:vAlign w:val="center"/>
          </w:tcPr>
          <w:p w14:paraId="402EA88A">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《四川省人民政府关于将一批省级行政职权事项调整由成都市及</w:t>
            </w:r>
            <w:r>
              <w:rPr>
                <w:rFonts w:ascii="Times New Roman" w:hAnsi="Times New Roman" w:eastAsia="仿宋"/>
                <w:kern w:val="0"/>
                <w:sz w:val="20"/>
                <w:szCs w:val="20"/>
              </w:rPr>
              <w:t>7</w:t>
            </w:r>
            <w:r>
              <w:rPr>
                <w:rFonts w:hint="eastAsia" w:ascii="Times New Roman" w:hAnsi="Times New Roman" w:eastAsia="仿宋"/>
                <w:kern w:val="0"/>
                <w:sz w:val="20"/>
                <w:szCs w:val="20"/>
              </w:rPr>
              <w:t>个区域中心城市实施的决定》（四川省人民政府令第</w:t>
            </w:r>
            <w:r>
              <w:rPr>
                <w:rFonts w:ascii="Times New Roman" w:hAnsi="Times New Roman" w:eastAsia="仿宋"/>
                <w:kern w:val="0"/>
                <w:sz w:val="20"/>
                <w:szCs w:val="20"/>
              </w:rPr>
              <w:t>357</w:t>
            </w:r>
            <w:r>
              <w:rPr>
                <w:rFonts w:hint="eastAsia" w:ascii="Times New Roman" w:hAnsi="Times New Roman" w:eastAsia="仿宋"/>
                <w:kern w:val="0"/>
                <w:sz w:val="20"/>
                <w:szCs w:val="20"/>
              </w:rPr>
              <w:t>号修订）</w:t>
            </w:r>
          </w:p>
        </w:tc>
        <w:tc>
          <w:tcPr>
            <w:tcW w:w="2700" w:type="dxa"/>
            <w:vMerge w:val="continue"/>
            <w:noWrap/>
            <w:tcMar>
              <w:top w:w="15" w:type="dxa"/>
              <w:left w:w="15" w:type="dxa"/>
              <w:right w:w="15" w:type="dxa"/>
            </w:tcMar>
            <w:vAlign w:val="center"/>
          </w:tcPr>
          <w:p w14:paraId="613C6D57">
            <w:pPr>
              <w:spacing w:line="240" w:lineRule="exact"/>
              <w:rPr>
                <w:rFonts w:ascii="Times New Roman" w:hAnsi="Times New Roman" w:eastAsia="仿宋"/>
                <w:sz w:val="20"/>
                <w:szCs w:val="20"/>
              </w:rPr>
            </w:pPr>
          </w:p>
        </w:tc>
      </w:tr>
      <w:tr w14:paraId="5B58D3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72" w:hRule="atLeast"/>
        </w:trPr>
        <w:tc>
          <w:tcPr>
            <w:tcW w:w="507" w:type="dxa"/>
            <w:vMerge w:val="continue"/>
            <w:noWrap/>
            <w:tcMar>
              <w:top w:w="15" w:type="dxa"/>
              <w:left w:w="15" w:type="dxa"/>
              <w:right w:w="15" w:type="dxa"/>
            </w:tcMar>
            <w:vAlign w:val="center"/>
          </w:tcPr>
          <w:p w14:paraId="39F45474">
            <w:pPr>
              <w:spacing w:line="240" w:lineRule="exact"/>
              <w:jc w:val="center"/>
              <w:rPr>
                <w:rFonts w:ascii="Times New Roman" w:hAnsi="Times New Roman" w:eastAsia="仿宋"/>
                <w:sz w:val="20"/>
                <w:szCs w:val="20"/>
              </w:rPr>
            </w:pPr>
          </w:p>
        </w:tc>
        <w:tc>
          <w:tcPr>
            <w:tcW w:w="507" w:type="dxa"/>
            <w:vMerge w:val="continue"/>
            <w:noWrap/>
            <w:tcMar>
              <w:top w:w="15" w:type="dxa"/>
              <w:left w:w="15" w:type="dxa"/>
              <w:right w:w="15" w:type="dxa"/>
            </w:tcMar>
            <w:vAlign w:val="center"/>
          </w:tcPr>
          <w:p w14:paraId="3EE49059">
            <w:pPr>
              <w:spacing w:line="240" w:lineRule="exact"/>
              <w:jc w:val="center"/>
              <w:rPr>
                <w:rFonts w:ascii="Times New Roman" w:hAnsi="Times New Roman" w:eastAsia="仿宋"/>
                <w:sz w:val="20"/>
                <w:szCs w:val="20"/>
              </w:rPr>
            </w:pPr>
          </w:p>
        </w:tc>
        <w:tc>
          <w:tcPr>
            <w:tcW w:w="1571" w:type="dxa"/>
            <w:vMerge w:val="continue"/>
            <w:noWrap/>
            <w:tcMar>
              <w:top w:w="15" w:type="dxa"/>
              <w:left w:w="15" w:type="dxa"/>
              <w:right w:w="15" w:type="dxa"/>
            </w:tcMar>
            <w:vAlign w:val="center"/>
          </w:tcPr>
          <w:p w14:paraId="6E298BCC">
            <w:pPr>
              <w:spacing w:line="240" w:lineRule="exact"/>
              <w:rPr>
                <w:rFonts w:ascii="Times New Roman" w:hAnsi="Times New Roman" w:eastAsia="仿宋"/>
                <w:sz w:val="20"/>
                <w:szCs w:val="20"/>
              </w:rPr>
            </w:pPr>
          </w:p>
        </w:tc>
        <w:tc>
          <w:tcPr>
            <w:tcW w:w="1210" w:type="dxa"/>
            <w:vMerge w:val="continue"/>
            <w:noWrap/>
            <w:tcMar>
              <w:top w:w="15" w:type="dxa"/>
              <w:left w:w="15" w:type="dxa"/>
              <w:right w:w="15" w:type="dxa"/>
            </w:tcMar>
            <w:vAlign w:val="center"/>
          </w:tcPr>
          <w:p w14:paraId="2D1A5B7E">
            <w:pPr>
              <w:spacing w:line="240" w:lineRule="exact"/>
              <w:jc w:val="center"/>
              <w:rPr>
                <w:rFonts w:ascii="Times New Roman" w:hAnsi="Times New Roman" w:eastAsia="仿宋"/>
                <w:sz w:val="20"/>
                <w:szCs w:val="20"/>
              </w:rPr>
            </w:pPr>
          </w:p>
        </w:tc>
        <w:tc>
          <w:tcPr>
            <w:tcW w:w="1903" w:type="dxa"/>
            <w:vMerge w:val="continue"/>
            <w:noWrap/>
            <w:tcMar>
              <w:top w:w="15" w:type="dxa"/>
              <w:left w:w="15" w:type="dxa"/>
              <w:right w:w="15" w:type="dxa"/>
            </w:tcMar>
            <w:vAlign w:val="center"/>
          </w:tcPr>
          <w:p w14:paraId="4BD08E6A">
            <w:pPr>
              <w:spacing w:line="240" w:lineRule="exact"/>
              <w:rPr>
                <w:rFonts w:ascii="Times New Roman" w:hAnsi="Times New Roman" w:eastAsia="仿宋"/>
                <w:sz w:val="20"/>
                <w:szCs w:val="20"/>
              </w:rPr>
            </w:pPr>
          </w:p>
        </w:tc>
        <w:tc>
          <w:tcPr>
            <w:tcW w:w="1877" w:type="dxa"/>
            <w:vMerge w:val="continue"/>
            <w:noWrap/>
            <w:tcMar>
              <w:top w:w="15" w:type="dxa"/>
              <w:left w:w="15" w:type="dxa"/>
              <w:right w:w="15" w:type="dxa"/>
            </w:tcMar>
            <w:vAlign w:val="center"/>
          </w:tcPr>
          <w:p w14:paraId="323D5B92">
            <w:pPr>
              <w:spacing w:line="240" w:lineRule="exact"/>
              <w:jc w:val="left"/>
              <w:rPr>
                <w:rFonts w:ascii="Times New Roman" w:hAnsi="Times New Roman" w:eastAsia="仿宋"/>
                <w:sz w:val="20"/>
                <w:szCs w:val="20"/>
              </w:rPr>
            </w:pPr>
          </w:p>
        </w:tc>
        <w:tc>
          <w:tcPr>
            <w:tcW w:w="4500" w:type="dxa"/>
            <w:noWrap/>
            <w:tcMar>
              <w:top w:w="15" w:type="dxa"/>
              <w:left w:w="15" w:type="dxa"/>
              <w:right w:w="15" w:type="dxa"/>
            </w:tcMar>
            <w:vAlign w:val="center"/>
          </w:tcPr>
          <w:p w14:paraId="00CDE4FA">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《四川省交通运输厅关于转发〈航道工程建设管理规定〉的通知》（川交函〔</w:t>
            </w:r>
            <w:r>
              <w:rPr>
                <w:rFonts w:ascii="Times New Roman" w:hAnsi="Times New Roman" w:eastAsia="仿宋"/>
                <w:kern w:val="0"/>
                <w:sz w:val="20"/>
                <w:szCs w:val="20"/>
              </w:rPr>
              <w:t>2020</w:t>
            </w:r>
            <w:r>
              <w:rPr>
                <w:rFonts w:hint="eastAsia" w:ascii="Times New Roman" w:hAnsi="Times New Roman" w:eastAsia="仿宋"/>
                <w:kern w:val="0"/>
                <w:sz w:val="20"/>
                <w:szCs w:val="20"/>
              </w:rPr>
              <w:t>〕</w:t>
            </w:r>
            <w:r>
              <w:rPr>
                <w:rFonts w:ascii="Times New Roman" w:hAnsi="Times New Roman" w:eastAsia="仿宋"/>
                <w:kern w:val="0"/>
                <w:sz w:val="20"/>
                <w:szCs w:val="20"/>
              </w:rPr>
              <w:t>100</w:t>
            </w:r>
            <w:r>
              <w:rPr>
                <w:rFonts w:hint="eastAsia" w:ascii="Times New Roman" w:hAnsi="Times New Roman" w:eastAsia="仿宋"/>
                <w:kern w:val="0"/>
                <w:sz w:val="20"/>
                <w:szCs w:val="20"/>
              </w:rPr>
              <w:t>号）</w:t>
            </w:r>
          </w:p>
        </w:tc>
        <w:tc>
          <w:tcPr>
            <w:tcW w:w="2700" w:type="dxa"/>
            <w:vMerge w:val="continue"/>
            <w:noWrap/>
            <w:tcMar>
              <w:top w:w="15" w:type="dxa"/>
              <w:left w:w="15" w:type="dxa"/>
              <w:right w:w="15" w:type="dxa"/>
            </w:tcMar>
            <w:vAlign w:val="center"/>
          </w:tcPr>
          <w:p w14:paraId="6A100B4E">
            <w:pPr>
              <w:spacing w:line="240" w:lineRule="exact"/>
              <w:rPr>
                <w:rFonts w:ascii="Times New Roman" w:hAnsi="Times New Roman" w:eastAsia="仿宋"/>
                <w:sz w:val="20"/>
                <w:szCs w:val="20"/>
              </w:rPr>
            </w:pPr>
          </w:p>
        </w:tc>
      </w:tr>
      <w:tr w14:paraId="5C0147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88" w:hRule="atLeast"/>
        </w:trPr>
        <w:tc>
          <w:tcPr>
            <w:tcW w:w="507" w:type="dxa"/>
            <w:vMerge w:val="continue"/>
            <w:noWrap/>
            <w:tcMar>
              <w:top w:w="15" w:type="dxa"/>
              <w:left w:w="15" w:type="dxa"/>
              <w:right w:w="15" w:type="dxa"/>
            </w:tcMar>
            <w:vAlign w:val="center"/>
          </w:tcPr>
          <w:p w14:paraId="3F1EA93F">
            <w:pPr>
              <w:spacing w:line="240" w:lineRule="exact"/>
              <w:jc w:val="center"/>
              <w:rPr>
                <w:rFonts w:ascii="Times New Roman" w:hAnsi="Times New Roman" w:eastAsia="仿宋"/>
              </w:rPr>
            </w:pPr>
          </w:p>
        </w:tc>
        <w:tc>
          <w:tcPr>
            <w:tcW w:w="507" w:type="dxa"/>
            <w:vMerge w:val="continue"/>
            <w:noWrap/>
            <w:tcMar>
              <w:top w:w="15" w:type="dxa"/>
              <w:left w:w="15" w:type="dxa"/>
              <w:right w:w="15" w:type="dxa"/>
            </w:tcMar>
            <w:vAlign w:val="center"/>
          </w:tcPr>
          <w:p w14:paraId="0AF40375">
            <w:pPr>
              <w:spacing w:line="240" w:lineRule="exact"/>
              <w:jc w:val="center"/>
              <w:rPr>
                <w:rFonts w:ascii="Times New Roman" w:hAnsi="Times New Roman" w:eastAsia="仿宋"/>
              </w:rPr>
            </w:pPr>
          </w:p>
        </w:tc>
        <w:tc>
          <w:tcPr>
            <w:tcW w:w="1571" w:type="dxa"/>
            <w:vMerge w:val="continue"/>
            <w:noWrap/>
            <w:tcMar>
              <w:top w:w="15" w:type="dxa"/>
              <w:left w:w="15" w:type="dxa"/>
              <w:right w:w="15" w:type="dxa"/>
            </w:tcMar>
            <w:vAlign w:val="center"/>
          </w:tcPr>
          <w:p w14:paraId="0C53C254">
            <w:pPr>
              <w:widowControl/>
              <w:spacing w:line="240" w:lineRule="exact"/>
              <w:textAlignment w:val="center"/>
              <w:rPr>
                <w:rFonts w:ascii="Times New Roman" w:hAnsi="Times New Roman" w:eastAsia="仿宋"/>
              </w:rPr>
            </w:pPr>
          </w:p>
        </w:tc>
        <w:tc>
          <w:tcPr>
            <w:tcW w:w="1210" w:type="dxa"/>
            <w:vMerge w:val="continue"/>
            <w:noWrap/>
            <w:tcMar>
              <w:top w:w="15" w:type="dxa"/>
              <w:left w:w="15" w:type="dxa"/>
              <w:right w:w="15" w:type="dxa"/>
            </w:tcMar>
            <w:vAlign w:val="center"/>
          </w:tcPr>
          <w:p w14:paraId="444FC1D8">
            <w:pPr>
              <w:widowControl/>
              <w:spacing w:line="240" w:lineRule="exact"/>
              <w:jc w:val="center"/>
              <w:textAlignment w:val="center"/>
              <w:rPr>
                <w:rFonts w:ascii="Times New Roman" w:hAnsi="Times New Roman" w:eastAsia="仿宋"/>
              </w:rPr>
            </w:pPr>
          </w:p>
        </w:tc>
        <w:tc>
          <w:tcPr>
            <w:tcW w:w="1903" w:type="dxa"/>
            <w:vMerge w:val="continue"/>
            <w:noWrap/>
            <w:tcMar>
              <w:top w:w="15" w:type="dxa"/>
              <w:left w:w="15" w:type="dxa"/>
              <w:right w:w="15" w:type="dxa"/>
            </w:tcMar>
            <w:vAlign w:val="center"/>
          </w:tcPr>
          <w:p w14:paraId="1B9E96C9">
            <w:pPr>
              <w:widowControl/>
              <w:spacing w:line="240" w:lineRule="exact"/>
              <w:textAlignment w:val="center"/>
              <w:rPr>
                <w:rFonts w:ascii="Times New Roman" w:hAnsi="Times New Roman" w:eastAsia="仿宋"/>
              </w:rPr>
            </w:pPr>
          </w:p>
        </w:tc>
        <w:tc>
          <w:tcPr>
            <w:tcW w:w="1877" w:type="dxa"/>
            <w:vMerge w:val="continue"/>
            <w:noWrap/>
            <w:tcMar>
              <w:top w:w="15" w:type="dxa"/>
              <w:left w:w="15" w:type="dxa"/>
              <w:right w:w="15" w:type="dxa"/>
            </w:tcMar>
            <w:vAlign w:val="center"/>
          </w:tcPr>
          <w:p w14:paraId="1FC433F9">
            <w:pPr>
              <w:widowControl/>
              <w:spacing w:line="240" w:lineRule="exact"/>
              <w:jc w:val="left"/>
              <w:textAlignment w:val="center"/>
              <w:rPr>
                <w:rFonts w:ascii="Times New Roman" w:hAnsi="Times New Roman" w:eastAsia="仿宋"/>
              </w:rPr>
            </w:pPr>
          </w:p>
        </w:tc>
        <w:tc>
          <w:tcPr>
            <w:tcW w:w="4500" w:type="dxa"/>
            <w:noWrap/>
            <w:tcMar>
              <w:top w:w="15" w:type="dxa"/>
              <w:left w:w="15" w:type="dxa"/>
              <w:right w:w="15" w:type="dxa"/>
            </w:tcMar>
            <w:vAlign w:val="center"/>
          </w:tcPr>
          <w:p w14:paraId="17FD30EE">
            <w:pPr>
              <w:widowControl/>
              <w:spacing w:line="240" w:lineRule="exact"/>
              <w:jc w:val="left"/>
              <w:textAlignment w:val="center"/>
              <w:rPr>
                <w:rFonts w:ascii="Times New Roman" w:hAnsi="Times New Roman" w:eastAsia="仿宋"/>
                <w:kern w:val="0"/>
                <w:sz w:val="20"/>
                <w:szCs w:val="20"/>
              </w:rPr>
            </w:pPr>
            <w:r>
              <w:rPr>
                <w:rFonts w:hint="eastAsia" w:ascii="Times New Roman" w:hAnsi="Times New Roman" w:eastAsia="仿宋"/>
                <w:kern w:val="0"/>
                <w:sz w:val="20"/>
                <w:szCs w:val="20"/>
              </w:rPr>
              <w:t>《四川省交通运输厅关于印发〈四川省重点水运工程建设管理办法〉的通知》（川交规〔</w:t>
            </w:r>
            <w:r>
              <w:rPr>
                <w:rFonts w:ascii="Times New Roman" w:hAnsi="Times New Roman" w:eastAsia="仿宋"/>
                <w:kern w:val="0"/>
                <w:sz w:val="20"/>
                <w:szCs w:val="20"/>
              </w:rPr>
              <w:t>2023</w:t>
            </w:r>
            <w:r>
              <w:rPr>
                <w:rFonts w:hint="eastAsia" w:ascii="Times New Roman" w:hAnsi="Times New Roman" w:eastAsia="仿宋"/>
                <w:kern w:val="0"/>
                <w:sz w:val="20"/>
                <w:szCs w:val="20"/>
              </w:rPr>
              <w:t>〕</w:t>
            </w:r>
            <w:r>
              <w:rPr>
                <w:rFonts w:ascii="Times New Roman" w:hAnsi="Times New Roman" w:eastAsia="仿宋"/>
                <w:kern w:val="0"/>
                <w:sz w:val="20"/>
                <w:szCs w:val="20"/>
              </w:rPr>
              <w:t>4</w:t>
            </w:r>
            <w:r>
              <w:rPr>
                <w:rFonts w:hint="eastAsia" w:ascii="Times New Roman" w:hAnsi="Times New Roman" w:eastAsia="仿宋"/>
                <w:kern w:val="0"/>
                <w:sz w:val="20"/>
                <w:szCs w:val="20"/>
              </w:rPr>
              <w:t>号）</w:t>
            </w:r>
          </w:p>
        </w:tc>
        <w:tc>
          <w:tcPr>
            <w:tcW w:w="2700" w:type="dxa"/>
            <w:vMerge w:val="continue"/>
            <w:noWrap/>
            <w:tcMar>
              <w:top w:w="15" w:type="dxa"/>
              <w:left w:w="15" w:type="dxa"/>
              <w:right w:w="15" w:type="dxa"/>
            </w:tcMar>
            <w:vAlign w:val="center"/>
          </w:tcPr>
          <w:p w14:paraId="52E006B5">
            <w:pPr>
              <w:widowControl/>
              <w:spacing w:line="240" w:lineRule="exact"/>
              <w:textAlignment w:val="center"/>
              <w:rPr>
                <w:rFonts w:ascii="Times New Roman" w:hAnsi="Times New Roman" w:eastAsia="仿宋"/>
                <w:kern w:val="0"/>
                <w:sz w:val="20"/>
                <w:szCs w:val="20"/>
              </w:rPr>
            </w:pPr>
          </w:p>
        </w:tc>
      </w:tr>
      <w:tr w14:paraId="0A0E3C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12" w:hRule="atLeast"/>
        </w:trPr>
        <w:tc>
          <w:tcPr>
            <w:tcW w:w="507" w:type="dxa"/>
            <w:vMerge w:val="restart"/>
            <w:noWrap/>
            <w:tcMar>
              <w:top w:w="15" w:type="dxa"/>
              <w:left w:w="15" w:type="dxa"/>
              <w:right w:w="15" w:type="dxa"/>
            </w:tcMar>
            <w:vAlign w:val="center"/>
          </w:tcPr>
          <w:p w14:paraId="3433D39C">
            <w:pPr>
              <w:spacing w:line="240" w:lineRule="exact"/>
              <w:ind w:left="384" w:hanging="384"/>
              <w:jc w:val="center"/>
              <w:rPr>
                <w:rFonts w:ascii="Times New Roman" w:hAnsi="Times New Roman" w:eastAsia="仿宋"/>
                <w:sz w:val="20"/>
                <w:szCs w:val="20"/>
              </w:rPr>
            </w:pPr>
            <w:r>
              <w:rPr>
                <w:rFonts w:ascii="Times New Roman" w:hAnsi="Times New Roman" w:eastAsia="仿宋"/>
                <w:sz w:val="20"/>
                <w:szCs w:val="20"/>
              </w:rPr>
              <w:t>127</w:t>
            </w:r>
          </w:p>
        </w:tc>
        <w:tc>
          <w:tcPr>
            <w:tcW w:w="507" w:type="dxa"/>
            <w:vMerge w:val="restart"/>
            <w:noWrap/>
            <w:tcMar>
              <w:top w:w="15" w:type="dxa"/>
              <w:left w:w="15" w:type="dxa"/>
              <w:right w:w="15" w:type="dxa"/>
            </w:tcMar>
            <w:vAlign w:val="center"/>
          </w:tcPr>
          <w:p w14:paraId="1C20FE86">
            <w:pPr>
              <w:spacing w:line="240" w:lineRule="exact"/>
              <w:ind w:left="384" w:hanging="384"/>
              <w:jc w:val="center"/>
              <w:rPr>
                <w:rFonts w:ascii="Times New Roman" w:hAnsi="Times New Roman" w:eastAsia="仿宋"/>
                <w:sz w:val="20"/>
                <w:szCs w:val="20"/>
              </w:rPr>
            </w:pPr>
            <w:r>
              <w:rPr>
                <w:rFonts w:ascii="Times New Roman" w:hAnsi="Times New Roman" w:eastAsia="仿宋"/>
                <w:sz w:val="20"/>
                <w:szCs w:val="20"/>
              </w:rPr>
              <w:t>215</w:t>
            </w:r>
          </w:p>
        </w:tc>
        <w:tc>
          <w:tcPr>
            <w:tcW w:w="1571" w:type="dxa"/>
            <w:vMerge w:val="restart"/>
            <w:noWrap/>
            <w:tcMar>
              <w:top w:w="15" w:type="dxa"/>
              <w:left w:w="15" w:type="dxa"/>
              <w:right w:w="15" w:type="dxa"/>
            </w:tcMar>
            <w:vAlign w:val="center"/>
          </w:tcPr>
          <w:p w14:paraId="096E2AF3">
            <w:pPr>
              <w:widowControl/>
              <w:spacing w:line="240" w:lineRule="exact"/>
              <w:textAlignment w:val="center"/>
              <w:rPr>
                <w:rFonts w:ascii="Times New Roman" w:hAnsi="Times New Roman" w:eastAsia="仿宋"/>
                <w:sz w:val="20"/>
                <w:szCs w:val="20"/>
              </w:rPr>
            </w:pPr>
            <w:r>
              <w:rPr>
                <w:rFonts w:hint="eastAsia" w:ascii="Times New Roman" w:hAnsi="Times New Roman" w:eastAsia="仿宋"/>
                <w:kern w:val="0"/>
                <w:sz w:val="20"/>
                <w:szCs w:val="20"/>
              </w:rPr>
              <w:t>国内水路运输经营许可</w:t>
            </w:r>
          </w:p>
        </w:tc>
        <w:tc>
          <w:tcPr>
            <w:tcW w:w="1210" w:type="dxa"/>
            <w:vMerge w:val="restart"/>
            <w:noWrap/>
            <w:tcMar>
              <w:top w:w="15" w:type="dxa"/>
              <w:left w:w="15" w:type="dxa"/>
              <w:right w:w="15" w:type="dxa"/>
            </w:tcMar>
            <w:vAlign w:val="center"/>
          </w:tcPr>
          <w:p w14:paraId="0BA0039E">
            <w:pPr>
              <w:widowControl/>
              <w:spacing w:line="240" w:lineRule="exact"/>
              <w:jc w:val="center"/>
              <w:textAlignment w:val="center"/>
              <w:rPr>
                <w:rFonts w:ascii="Times New Roman" w:hAnsi="Times New Roman" w:eastAsia="仿宋"/>
                <w:kern w:val="0"/>
                <w:sz w:val="20"/>
                <w:szCs w:val="20"/>
              </w:rPr>
            </w:pPr>
            <w:r>
              <w:rPr>
                <w:rFonts w:hint="eastAsia" w:ascii="Times New Roman" w:hAnsi="Times New Roman" w:eastAsia="仿宋"/>
                <w:kern w:val="0"/>
                <w:sz w:val="20"/>
                <w:szCs w:val="20"/>
              </w:rPr>
              <w:t>市交通</w:t>
            </w:r>
          </w:p>
          <w:p w14:paraId="6AD52529">
            <w:pPr>
              <w:widowControl/>
              <w:spacing w:line="240" w:lineRule="exact"/>
              <w:jc w:val="center"/>
              <w:textAlignment w:val="center"/>
              <w:rPr>
                <w:rFonts w:ascii="Times New Roman" w:hAnsi="Times New Roman" w:eastAsia="仿宋"/>
                <w:sz w:val="20"/>
                <w:szCs w:val="20"/>
              </w:rPr>
            </w:pPr>
            <w:r>
              <w:rPr>
                <w:rFonts w:hint="eastAsia" w:ascii="Times New Roman" w:hAnsi="Times New Roman" w:eastAsia="仿宋"/>
                <w:kern w:val="0"/>
                <w:sz w:val="20"/>
                <w:szCs w:val="20"/>
              </w:rPr>
              <w:t>运输局</w:t>
            </w:r>
          </w:p>
        </w:tc>
        <w:tc>
          <w:tcPr>
            <w:tcW w:w="1903" w:type="dxa"/>
            <w:vMerge w:val="restart"/>
            <w:noWrap/>
            <w:tcMar>
              <w:top w:w="15" w:type="dxa"/>
              <w:left w:w="15" w:type="dxa"/>
              <w:right w:w="15" w:type="dxa"/>
            </w:tcMar>
            <w:vAlign w:val="center"/>
          </w:tcPr>
          <w:p w14:paraId="1F0E9A88">
            <w:pPr>
              <w:widowControl/>
              <w:spacing w:line="240" w:lineRule="exact"/>
              <w:jc w:val="center"/>
              <w:textAlignment w:val="center"/>
              <w:rPr>
                <w:rFonts w:ascii="Times New Roman" w:hAnsi="Times New Roman" w:eastAsia="仿宋"/>
                <w:sz w:val="20"/>
                <w:szCs w:val="20"/>
              </w:rPr>
            </w:pPr>
            <w:r>
              <w:rPr>
                <w:rFonts w:hint="eastAsia" w:ascii="Times New Roman" w:hAnsi="Times New Roman" w:eastAsia="仿宋"/>
                <w:kern w:val="0"/>
                <w:sz w:val="20"/>
                <w:szCs w:val="20"/>
              </w:rPr>
              <w:t>市交通运输局</w:t>
            </w:r>
          </w:p>
        </w:tc>
        <w:tc>
          <w:tcPr>
            <w:tcW w:w="1877" w:type="dxa"/>
            <w:vMerge w:val="restart"/>
            <w:noWrap/>
            <w:tcMar>
              <w:top w:w="15" w:type="dxa"/>
              <w:left w:w="15" w:type="dxa"/>
              <w:right w:w="15" w:type="dxa"/>
            </w:tcMar>
            <w:vAlign w:val="center"/>
          </w:tcPr>
          <w:p w14:paraId="1845161C">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《国内水路运输管理条例》</w:t>
            </w:r>
          </w:p>
        </w:tc>
        <w:tc>
          <w:tcPr>
            <w:tcW w:w="4500" w:type="dxa"/>
            <w:noWrap/>
            <w:tcMar>
              <w:top w:w="15" w:type="dxa"/>
              <w:left w:w="15" w:type="dxa"/>
              <w:right w:w="15" w:type="dxa"/>
            </w:tcMar>
            <w:vAlign w:val="center"/>
          </w:tcPr>
          <w:p w14:paraId="6D7BB0EB">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《国内水路运输管理条例》</w:t>
            </w:r>
          </w:p>
        </w:tc>
        <w:tc>
          <w:tcPr>
            <w:tcW w:w="2700" w:type="dxa"/>
            <w:vMerge w:val="restart"/>
            <w:noWrap/>
            <w:tcMar>
              <w:top w:w="15" w:type="dxa"/>
              <w:left w:w="15" w:type="dxa"/>
              <w:right w:w="15" w:type="dxa"/>
            </w:tcMar>
            <w:vAlign w:val="center"/>
          </w:tcPr>
          <w:p w14:paraId="402CD00B">
            <w:pPr>
              <w:widowControl/>
              <w:spacing w:line="240" w:lineRule="exact"/>
              <w:textAlignment w:val="center"/>
              <w:rPr>
                <w:rFonts w:ascii="Times New Roman" w:hAnsi="Times New Roman" w:eastAsia="仿宋"/>
                <w:sz w:val="20"/>
                <w:szCs w:val="20"/>
              </w:rPr>
            </w:pPr>
            <w:r>
              <w:rPr>
                <w:rFonts w:hint="eastAsia" w:ascii="Times New Roman" w:hAnsi="Times New Roman" w:eastAsia="仿宋"/>
                <w:kern w:val="0"/>
                <w:sz w:val="20"/>
                <w:szCs w:val="20"/>
              </w:rPr>
              <w:t>省级权限下放：将省际普通货船水路运输企业的水路运输业务经营许可及其船舶营业运输证配发下放至宜宾市交通运输部门实施</w:t>
            </w:r>
          </w:p>
        </w:tc>
      </w:tr>
      <w:tr w14:paraId="1ABD49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6" w:hRule="atLeast"/>
        </w:trPr>
        <w:tc>
          <w:tcPr>
            <w:tcW w:w="507" w:type="dxa"/>
            <w:vMerge w:val="continue"/>
            <w:noWrap/>
            <w:tcMar>
              <w:top w:w="15" w:type="dxa"/>
              <w:left w:w="15" w:type="dxa"/>
              <w:right w:w="15" w:type="dxa"/>
            </w:tcMar>
            <w:vAlign w:val="center"/>
          </w:tcPr>
          <w:p w14:paraId="2B5A1511">
            <w:pPr>
              <w:widowControl/>
              <w:spacing w:line="240" w:lineRule="exact"/>
              <w:jc w:val="center"/>
              <w:textAlignment w:val="center"/>
              <w:rPr>
                <w:rFonts w:ascii="Times New Roman" w:hAnsi="Times New Roman" w:eastAsia="仿宋"/>
                <w:sz w:val="20"/>
                <w:szCs w:val="20"/>
              </w:rPr>
            </w:pPr>
          </w:p>
        </w:tc>
        <w:tc>
          <w:tcPr>
            <w:tcW w:w="507" w:type="dxa"/>
            <w:vMerge w:val="continue"/>
            <w:noWrap/>
            <w:tcMar>
              <w:top w:w="15" w:type="dxa"/>
              <w:left w:w="15" w:type="dxa"/>
              <w:right w:w="15" w:type="dxa"/>
            </w:tcMar>
            <w:vAlign w:val="center"/>
          </w:tcPr>
          <w:p w14:paraId="36DB2284">
            <w:pPr>
              <w:widowControl/>
              <w:spacing w:line="240" w:lineRule="exact"/>
              <w:jc w:val="center"/>
              <w:textAlignment w:val="center"/>
              <w:rPr>
                <w:rFonts w:ascii="Times New Roman" w:hAnsi="Times New Roman" w:eastAsia="仿宋"/>
                <w:sz w:val="20"/>
                <w:szCs w:val="20"/>
              </w:rPr>
            </w:pPr>
          </w:p>
        </w:tc>
        <w:tc>
          <w:tcPr>
            <w:tcW w:w="1571" w:type="dxa"/>
            <w:vMerge w:val="continue"/>
            <w:noWrap/>
            <w:tcMar>
              <w:top w:w="15" w:type="dxa"/>
              <w:left w:w="15" w:type="dxa"/>
              <w:right w:w="15" w:type="dxa"/>
            </w:tcMar>
            <w:vAlign w:val="center"/>
          </w:tcPr>
          <w:p w14:paraId="3F51B3C0">
            <w:pPr>
              <w:spacing w:line="240" w:lineRule="exact"/>
              <w:rPr>
                <w:rFonts w:ascii="Times New Roman" w:hAnsi="Times New Roman" w:eastAsia="仿宋"/>
                <w:sz w:val="20"/>
                <w:szCs w:val="20"/>
              </w:rPr>
            </w:pPr>
          </w:p>
        </w:tc>
        <w:tc>
          <w:tcPr>
            <w:tcW w:w="1210" w:type="dxa"/>
            <w:vMerge w:val="continue"/>
            <w:noWrap/>
            <w:tcMar>
              <w:top w:w="15" w:type="dxa"/>
              <w:left w:w="15" w:type="dxa"/>
              <w:right w:w="15" w:type="dxa"/>
            </w:tcMar>
            <w:vAlign w:val="center"/>
          </w:tcPr>
          <w:p w14:paraId="39ED2657">
            <w:pPr>
              <w:spacing w:line="240" w:lineRule="exact"/>
              <w:jc w:val="center"/>
              <w:rPr>
                <w:rFonts w:ascii="Times New Roman" w:hAnsi="Times New Roman" w:eastAsia="仿宋"/>
                <w:sz w:val="20"/>
                <w:szCs w:val="20"/>
              </w:rPr>
            </w:pPr>
          </w:p>
        </w:tc>
        <w:tc>
          <w:tcPr>
            <w:tcW w:w="1903" w:type="dxa"/>
            <w:vMerge w:val="continue"/>
            <w:noWrap/>
            <w:tcMar>
              <w:top w:w="15" w:type="dxa"/>
              <w:left w:w="15" w:type="dxa"/>
              <w:right w:w="15" w:type="dxa"/>
            </w:tcMar>
            <w:vAlign w:val="center"/>
          </w:tcPr>
          <w:p w14:paraId="4A71C508">
            <w:pPr>
              <w:spacing w:line="240" w:lineRule="exact"/>
              <w:jc w:val="center"/>
              <w:rPr>
                <w:rFonts w:ascii="Times New Roman" w:hAnsi="Times New Roman" w:eastAsia="仿宋"/>
                <w:sz w:val="20"/>
                <w:szCs w:val="20"/>
              </w:rPr>
            </w:pPr>
          </w:p>
        </w:tc>
        <w:tc>
          <w:tcPr>
            <w:tcW w:w="1877" w:type="dxa"/>
            <w:vMerge w:val="continue"/>
            <w:noWrap/>
            <w:tcMar>
              <w:top w:w="15" w:type="dxa"/>
              <w:left w:w="15" w:type="dxa"/>
              <w:right w:w="15" w:type="dxa"/>
            </w:tcMar>
            <w:vAlign w:val="center"/>
          </w:tcPr>
          <w:p w14:paraId="5A4C27E8">
            <w:pPr>
              <w:spacing w:line="240" w:lineRule="exact"/>
              <w:jc w:val="left"/>
              <w:rPr>
                <w:rFonts w:ascii="Times New Roman" w:hAnsi="Times New Roman" w:eastAsia="仿宋"/>
                <w:sz w:val="20"/>
                <w:szCs w:val="20"/>
              </w:rPr>
            </w:pPr>
          </w:p>
        </w:tc>
        <w:tc>
          <w:tcPr>
            <w:tcW w:w="4500" w:type="dxa"/>
            <w:noWrap/>
            <w:tcMar>
              <w:top w:w="15" w:type="dxa"/>
              <w:left w:w="15" w:type="dxa"/>
              <w:right w:w="15" w:type="dxa"/>
            </w:tcMar>
            <w:vAlign w:val="center"/>
          </w:tcPr>
          <w:p w14:paraId="2ABA8C0A">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《国内水路运输管理规定》</w:t>
            </w:r>
          </w:p>
        </w:tc>
        <w:tc>
          <w:tcPr>
            <w:tcW w:w="2700" w:type="dxa"/>
            <w:vMerge w:val="continue"/>
            <w:noWrap/>
            <w:tcMar>
              <w:top w:w="15" w:type="dxa"/>
              <w:left w:w="15" w:type="dxa"/>
              <w:right w:w="15" w:type="dxa"/>
            </w:tcMar>
            <w:vAlign w:val="center"/>
          </w:tcPr>
          <w:p w14:paraId="6FEAA982">
            <w:pPr>
              <w:spacing w:line="240" w:lineRule="exact"/>
              <w:rPr>
                <w:rFonts w:ascii="Times New Roman" w:hAnsi="Times New Roman" w:eastAsia="仿宋"/>
                <w:sz w:val="20"/>
                <w:szCs w:val="20"/>
              </w:rPr>
            </w:pPr>
          </w:p>
        </w:tc>
      </w:tr>
      <w:tr w14:paraId="6D9F84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06" w:hRule="atLeast"/>
        </w:trPr>
        <w:tc>
          <w:tcPr>
            <w:tcW w:w="507" w:type="dxa"/>
            <w:vMerge w:val="continue"/>
            <w:noWrap/>
            <w:tcMar>
              <w:top w:w="15" w:type="dxa"/>
              <w:left w:w="15" w:type="dxa"/>
              <w:right w:w="15" w:type="dxa"/>
            </w:tcMar>
            <w:vAlign w:val="center"/>
          </w:tcPr>
          <w:p w14:paraId="7DE4C798">
            <w:pPr>
              <w:spacing w:line="240" w:lineRule="exact"/>
              <w:jc w:val="center"/>
              <w:rPr>
                <w:rFonts w:ascii="Times New Roman" w:hAnsi="Times New Roman" w:eastAsia="仿宋"/>
                <w:sz w:val="20"/>
                <w:szCs w:val="20"/>
              </w:rPr>
            </w:pPr>
          </w:p>
        </w:tc>
        <w:tc>
          <w:tcPr>
            <w:tcW w:w="507" w:type="dxa"/>
            <w:vMerge w:val="continue"/>
            <w:noWrap/>
            <w:tcMar>
              <w:top w:w="15" w:type="dxa"/>
              <w:left w:w="15" w:type="dxa"/>
              <w:right w:w="15" w:type="dxa"/>
            </w:tcMar>
            <w:vAlign w:val="center"/>
          </w:tcPr>
          <w:p w14:paraId="749C3191">
            <w:pPr>
              <w:spacing w:line="240" w:lineRule="exact"/>
              <w:jc w:val="center"/>
              <w:rPr>
                <w:rFonts w:ascii="Times New Roman" w:hAnsi="Times New Roman" w:eastAsia="仿宋"/>
                <w:sz w:val="20"/>
                <w:szCs w:val="20"/>
              </w:rPr>
            </w:pPr>
          </w:p>
        </w:tc>
        <w:tc>
          <w:tcPr>
            <w:tcW w:w="1571" w:type="dxa"/>
            <w:vMerge w:val="continue"/>
            <w:noWrap/>
            <w:tcMar>
              <w:top w:w="15" w:type="dxa"/>
              <w:left w:w="15" w:type="dxa"/>
              <w:right w:w="15" w:type="dxa"/>
            </w:tcMar>
            <w:vAlign w:val="center"/>
          </w:tcPr>
          <w:p w14:paraId="0BB0BEE5">
            <w:pPr>
              <w:spacing w:line="240" w:lineRule="exact"/>
              <w:rPr>
                <w:rFonts w:ascii="Times New Roman" w:hAnsi="Times New Roman" w:eastAsia="仿宋"/>
                <w:sz w:val="20"/>
                <w:szCs w:val="20"/>
              </w:rPr>
            </w:pPr>
          </w:p>
        </w:tc>
        <w:tc>
          <w:tcPr>
            <w:tcW w:w="1210" w:type="dxa"/>
            <w:vMerge w:val="continue"/>
            <w:noWrap/>
            <w:tcMar>
              <w:top w:w="15" w:type="dxa"/>
              <w:left w:w="15" w:type="dxa"/>
              <w:right w:w="15" w:type="dxa"/>
            </w:tcMar>
            <w:vAlign w:val="center"/>
          </w:tcPr>
          <w:p w14:paraId="0FE1AA63">
            <w:pPr>
              <w:spacing w:line="240" w:lineRule="exact"/>
              <w:jc w:val="center"/>
              <w:rPr>
                <w:rFonts w:ascii="Times New Roman" w:hAnsi="Times New Roman" w:eastAsia="仿宋"/>
                <w:sz w:val="20"/>
                <w:szCs w:val="20"/>
              </w:rPr>
            </w:pPr>
          </w:p>
        </w:tc>
        <w:tc>
          <w:tcPr>
            <w:tcW w:w="1903" w:type="dxa"/>
            <w:vMerge w:val="continue"/>
            <w:noWrap/>
            <w:tcMar>
              <w:top w:w="15" w:type="dxa"/>
              <w:left w:w="15" w:type="dxa"/>
              <w:right w:w="15" w:type="dxa"/>
            </w:tcMar>
            <w:vAlign w:val="center"/>
          </w:tcPr>
          <w:p w14:paraId="5B6FB18C">
            <w:pPr>
              <w:spacing w:line="240" w:lineRule="exact"/>
              <w:jc w:val="center"/>
              <w:rPr>
                <w:rFonts w:ascii="Times New Roman" w:hAnsi="Times New Roman" w:eastAsia="仿宋"/>
                <w:sz w:val="20"/>
                <w:szCs w:val="20"/>
              </w:rPr>
            </w:pPr>
          </w:p>
        </w:tc>
        <w:tc>
          <w:tcPr>
            <w:tcW w:w="1877" w:type="dxa"/>
            <w:vMerge w:val="continue"/>
            <w:noWrap/>
            <w:tcMar>
              <w:top w:w="15" w:type="dxa"/>
              <w:left w:w="15" w:type="dxa"/>
              <w:right w:w="15" w:type="dxa"/>
            </w:tcMar>
            <w:vAlign w:val="center"/>
          </w:tcPr>
          <w:p w14:paraId="35A956E7">
            <w:pPr>
              <w:spacing w:line="240" w:lineRule="exact"/>
              <w:jc w:val="left"/>
              <w:rPr>
                <w:rFonts w:ascii="Times New Roman" w:hAnsi="Times New Roman" w:eastAsia="仿宋"/>
                <w:sz w:val="20"/>
                <w:szCs w:val="20"/>
              </w:rPr>
            </w:pPr>
          </w:p>
        </w:tc>
        <w:tc>
          <w:tcPr>
            <w:tcW w:w="4500" w:type="dxa"/>
            <w:noWrap/>
            <w:tcMar>
              <w:top w:w="15" w:type="dxa"/>
              <w:left w:w="15" w:type="dxa"/>
              <w:right w:w="15" w:type="dxa"/>
            </w:tcMar>
            <w:vAlign w:val="center"/>
          </w:tcPr>
          <w:p w14:paraId="74A21CA3">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《四川省人民政府关于将一批省级行政职权事项调整由成都市及</w:t>
            </w:r>
            <w:r>
              <w:rPr>
                <w:rFonts w:ascii="Times New Roman" w:hAnsi="Times New Roman" w:eastAsia="仿宋"/>
                <w:kern w:val="0"/>
                <w:sz w:val="20"/>
                <w:szCs w:val="20"/>
              </w:rPr>
              <w:t>7</w:t>
            </w:r>
            <w:r>
              <w:rPr>
                <w:rFonts w:hint="eastAsia" w:ascii="Times New Roman" w:hAnsi="Times New Roman" w:eastAsia="仿宋"/>
                <w:kern w:val="0"/>
                <w:sz w:val="20"/>
                <w:szCs w:val="20"/>
              </w:rPr>
              <w:t>个区域中心城市实施的决定》（四川省人民政府令第</w:t>
            </w:r>
            <w:r>
              <w:rPr>
                <w:rFonts w:ascii="Times New Roman" w:hAnsi="Times New Roman" w:eastAsia="仿宋"/>
                <w:kern w:val="0"/>
                <w:sz w:val="20"/>
                <w:szCs w:val="20"/>
              </w:rPr>
              <w:t>357</w:t>
            </w:r>
            <w:r>
              <w:rPr>
                <w:rFonts w:hint="eastAsia" w:ascii="Times New Roman" w:hAnsi="Times New Roman" w:eastAsia="仿宋"/>
                <w:kern w:val="0"/>
                <w:sz w:val="20"/>
                <w:szCs w:val="20"/>
              </w:rPr>
              <w:t>号修订）</w:t>
            </w:r>
          </w:p>
        </w:tc>
        <w:tc>
          <w:tcPr>
            <w:tcW w:w="2700" w:type="dxa"/>
            <w:vMerge w:val="continue"/>
            <w:noWrap/>
            <w:tcMar>
              <w:top w:w="15" w:type="dxa"/>
              <w:left w:w="15" w:type="dxa"/>
              <w:right w:w="15" w:type="dxa"/>
            </w:tcMar>
            <w:vAlign w:val="center"/>
          </w:tcPr>
          <w:p w14:paraId="5B325517">
            <w:pPr>
              <w:spacing w:line="240" w:lineRule="exact"/>
              <w:rPr>
                <w:rFonts w:ascii="Times New Roman" w:hAnsi="Times New Roman" w:eastAsia="仿宋"/>
                <w:sz w:val="20"/>
                <w:szCs w:val="20"/>
              </w:rPr>
            </w:pPr>
          </w:p>
        </w:tc>
      </w:tr>
      <w:tr w14:paraId="43F23F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38" w:hRule="atLeast"/>
        </w:trPr>
        <w:tc>
          <w:tcPr>
            <w:tcW w:w="507" w:type="dxa"/>
            <w:vMerge w:val="restart"/>
            <w:noWrap/>
            <w:tcMar>
              <w:top w:w="15" w:type="dxa"/>
              <w:left w:w="15" w:type="dxa"/>
              <w:right w:w="15" w:type="dxa"/>
            </w:tcMar>
            <w:vAlign w:val="center"/>
          </w:tcPr>
          <w:p w14:paraId="1C9130F0">
            <w:pPr>
              <w:spacing w:line="240" w:lineRule="exact"/>
              <w:ind w:left="384" w:hanging="384"/>
              <w:jc w:val="center"/>
              <w:rPr>
                <w:rFonts w:ascii="Times New Roman" w:hAnsi="Times New Roman" w:eastAsia="仿宋"/>
                <w:sz w:val="20"/>
                <w:szCs w:val="20"/>
              </w:rPr>
            </w:pPr>
            <w:r>
              <w:rPr>
                <w:rFonts w:ascii="Times New Roman" w:hAnsi="Times New Roman" w:eastAsia="仿宋"/>
                <w:sz w:val="20"/>
                <w:szCs w:val="20"/>
              </w:rPr>
              <w:t>128</w:t>
            </w:r>
          </w:p>
        </w:tc>
        <w:tc>
          <w:tcPr>
            <w:tcW w:w="507" w:type="dxa"/>
            <w:vMerge w:val="restart"/>
            <w:noWrap/>
            <w:tcMar>
              <w:top w:w="15" w:type="dxa"/>
              <w:left w:w="15" w:type="dxa"/>
              <w:right w:w="15" w:type="dxa"/>
            </w:tcMar>
            <w:vAlign w:val="center"/>
          </w:tcPr>
          <w:p w14:paraId="48B909C5">
            <w:pPr>
              <w:spacing w:line="240" w:lineRule="exact"/>
              <w:ind w:left="384" w:hanging="384"/>
              <w:jc w:val="center"/>
              <w:rPr>
                <w:rFonts w:ascii="Times New Roman" w:hAnsi="Times New Roman" w:eastAsia="仿宋"/>
                <w:sz w:val="20"/>
                <w:szCs w:val="20"/>
              </w:rPr>
            </w:pPr>
            <w:r>
              <w:rPr>
                <w:rFonts w:ascii="Times New Roman" w:hAnsi="Times New Roman" w:eastAsia="仿宋"/>
                <w:sz w:val="20"/>
                <w:szCs w:val="20"/>
              </w:rPr>
              <w:t>216</w:t>
            </w:r>
          </w:p>
        </w:tc>
        <w:tc>
          <w:tcPr>
            <w:tcW w:w="1571" w:type="dxa"/>
            <w:vMerge w:val="restart"/>
            <w:noWrap/>
            <w:tcMar>
              <w:top w:w="15" w:type="dxa"/>
              <w:left w:w="15" w:type="dxa"/>
              <w:right w:w="15" w:type="dxa"/>
            </w:tcMar>
            <w:vAlign w:val="center"/>
          </w:tcPr>
          <w:p w14:paraId="7B4DB15D">
            <w:pPr>
              <w:widowControl/>
              <w:spacing w:line="240" w:lineRule="exact"/>
              <w:textAlignment w:val="center"/>
              <w:rPr>
                <w:rFonts w:ascii="Times New Roman" w:hAnsi="Times New Roman" w:eastAsia="仿宋"/>
                <w:sz w:val="20"/>
                <w:szCs w:val="20"/>
              </w:rPr>
            </w:pPr>
            <w:r>
              <w:rPr>
                <w:rFonts w:hint="eastAsia" w:ascii="Times New Roman" w:hAnsi="Times New Roman" w:eastAsia="仿宋"/>
                <w:kern w:val="0"/>
                <w:sz w:val="20"/>
                <w:szCs w:val="20"/>
              </w:rPr>
              <w:t>新增国内客船、危险品船运力审批</w:t>
            </w:r>
          </w:p>
        </w:tc>
        <w:tc>
          <w:tcPr>
            <w:tcW w:w="1210" w:type="dxa"/>
            <w:vMerge w:val="restart"/>
            <w:noWrap/>
            <w:tcMar>
              <w:top w:w="15" w:type="dxa"/>
              <w:left w:w="15" w:type="dxa"/>
              <w:right w:w="15" w:type="dxa"/>
            </w:tcMar>
            <w:vAlign w:val="center"/>
          </w:tcPr>
          <w:p w14:paraId="4A196B6A">
            <w:pPr>
              <w:widowControl/>
              <w:spacing w:line="240" w:lineRule="exact"/>
              <w:jc w:val="center"/>
              <w:textAlignment w:val="center"/>
              <w:rPr>
                <w:rFonts w:ascii="Times New Roman" w:hAnsi="Times New Roman" w:eastAsia="仿宋"/>
                <w:kern w:val="0"/>
                <w:sz w:val="20"/>
                <w:szCs w:val="20"/>
              </w:rPr>
            </w:pPr>
            <w:r>
              <w:rPr>
                <w:rFonts w:hint="eastAsia" w:ascii="Times New Roman" w:hAnsi="Times New Roman" w:eastAsia="仿宋"/>
                <w:kern w:val="0"/>
                <w:sz w:val="20"/>
                <w:szCs w:val="20"/>
              </w:rPr>
              <w:t>市交通</w:t>
            </w:r>
          </w:p>
          <w:p w14:paraId="6F7D45D5">
            <w:pPr>
              <w:widowControl/>
              <w:spacing w:line="240" w:lineRule="exact"/>
              <w:jc w:val="center"/>
              <w:textAlignment w:val="center"/>
              <w:rPr>
                <w:rFonts w:ascii="Times New Roman" w:hAnsi="Times New Roman" w:eastAsia="仿宋"/>
                <w:sz w:val="20"/>
                <w:szCs w:val="20"/>
              </w:rPr>
            </w:pPr>
            <w:r>
              <w:rPr>
                <w:rFonts w:hint="eastAsia" w:ascii="Times New Roman" w:hAnsi="Times New Roman" w:eastAsia="仿宋"/>
                <w:kern w:val="0"/>
                <w:sz w:val="20"/>
                <w:szCs w:val="20"/>
              </w:rPr>
              <w:t>运输局</w:t>
            </w:r>
          </w:p>
        </w:tc>
        <w:tc>
          <w:tcPr>
            <w:tcW w:w="1903" w:type="dxa"/>
            <w:vMerge w:val="restart"/>
            <w:noWrap/>
            <w:tcMar>
              <w:top w:w="15" w:type="dxa"/>
              <w:left w:w="15" w:type="dxa"/>
              <w:right w:w="15" w:type="dxa"/>
            </w:tcMar>
            <w:vAlign w:val="center"/>
          </w:tcPr>
          <w:p w14:paraId="0D868E00">
            <w:pPr>
              <w:widowControl/>
              <w:spacing w:line="240" w:lineRule="exact"/>
              <w:jc w:val="center"/>
              <w:textAlignment w:val="center"/>
              <w:rPr>
                <w:rFonts w:ascii="Times New Roman" w:hAnsi="Times New Roman" w:eastAsia="仿宋"/>
                <w:sz w:val="20"/>
                <w:szCs w:val="20"/>
              </w:rPr>
            </w:pPr>
            <w:r>
              <w:rPr>
                <w:rFonts w:hint="eastAsia" w:ascii="Times New Roman" w:hAnsi="Times New Roman" w:eastAsia="仿宋"/>
                <w:kern w:val="0"/>
                <w:sz w:val="20"/>
                <w:szCs w:val="20"/>
              </w:rPr>
              <w:t>市交通运输局</w:t>
            </w:r>
          </w:p>
        </w:tc>
        <w:tc>
          <w:tcPr>
            <w:tcW w:w="1877" w:type="dxa"/>
            <w:noWrap/>
            <w:tcMar>
              <w:top w:w="15" w:type="dxa"/>
              <w:left w:w="15" w:type="dxa"/>
              <w:right w:w="15" w:type="dxa"/>
            </w:tcMar>
            <w:vAlign w:val="center"/>
          </w:tcPr>
          <w:p w14:paraId="5BCB5577">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《国务院对确需保留的行政审批项目设定行政许可的决定》</w:t>
            </w:r>
          </w:p>
        </w:tc>
        <w:tc>
          <w:tcPr>
            <w:tcW w:w="4500" w:type="dxa"/>
            <w:noWrap/>
            <w:tcMar>
              <w:top w:w="15" w:type="dxa"/>
              <w:left w:w="15" w:type="dxa"/>
              <w:right w:w="15" w:type="dxa"/>
            </w:tcMar>
            <w:vAlign w:val="center"/>
          </w:tcPr>
          <w:p w14:paraId="1927B328">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《国内水路运输管理条例》</w:t>
            </w:r>
          </w:p>
        </w:tc>
        <w:tc>
          <w:tcPr>
            <w:tcW w:w="2700" w:type="dxa"/>
            <w:vMerge w:val="restart"/>
            <w:noWrap/>
            <w:tcMar>
              <w:top w:w="15" w:type="dxa"/>
              <w:left w:w="15" w:type="dxa"/>
              <w:right w:w="15" w:type="dxa"/>
            </w:tcMar>
            <w:vAlign w:val="center"/>
          </w:tcPr>
          <w:p w14:paraId="30012FA0">
            <w:pPr>
              <w:spacing w:line="240" w:lineRule="exact"/>
              <w:rPr>
                <w:rFonts w:ascii="Times New Roman" w:hAnsi="Times New Roman" w:eastAsia="仿宋"/>
                <w:sz w:val="20"/>
                <w:szCs w:val="20"/>
              </w:rPr>
            </w:pPr>
          </w:p>
        </w:tc>
      </w:tr>
      <w:tr w14:paraId="090032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exact"/>
        </w:trPr>
        <w:tc>
          <w:tcPr>
            <w:tcW w:w="507" w:type="dxa"/>
            <w:vMerge w:val="continue"/>
            <w:noWrap/>
            <w:tcMar>
              <w:top w:w="15" w:type="dxa"/>
              <w:left w:w="15" w:type="dxa"/>
              <w:right w:w="15" w:type="dxa"/>
            </w:tcMar>
            <w:vAlign w:val="center"/>
          </w:tcPr>
          <w:p w14:paraId="3812CDDA">
            <w:pPr>
              <w:spacing w:line="240" w:lineRule="exact"/>
              <w:jc w:val="center"/>
              <w:rPr>
                <w:rFonts w:ascii="Times New Roman" w:hAnsi="Times New Roman" w:eastAsia="仿宋"/>
                <w:sz w:val="20"/>
                <w:szCs w:val="20"/>
              </w:rPr>
            </w:pPr>
          </w:p>
        </w:tc>
        <w:tc>
          <w:tcPr>
            <w:tcW w:w="507" w:type="dxa"/>
            <w:vMerge w:val="continue"/>
            <w:noWrap/>
            <w:tcMar>
              <w:top w:w="15" w:type="dxa"/>
              <w:left w:w="15" w:type="dxa"/>
              <w:right w:w="15" w:type="dxa"/>
            </w:tcMar>
            <w:vAlign w:val="center"/>
          </w:tcPr>
          <w:p w14:paraId="1967CABC">
            <w:pPr>
              <w:spacing w:line="240" w:lineRule="exact"/>
              <w:jc w:val="center"/>
              <w:rPr>
                <w:rFonts w:ascii="Times New Roman" w:hAnsi="Times New Roman" w:eastAsia="仿宋"/>
                <w:sz w:val="20"/>
                <w:szCs w:val="20"/>
              </w:rPr>
            </w:pPr>
          </w:p>
        </w:tc>
        <w:tc>
          <w:tcPr>
            <w:tcW w:w="1571" w:type="dxa"/>
            <w:vMerge w:val="continue"/>
            <w:noWrap/>
            <w:tcMar>
              <w:top w:w="15" w:type="dxa"/>
              <w:left w:w="15" w:type="dxa"/>
              <w:right w:w="15" w:type="dxa"/>
            </w:tcMar>
            <w:vAlign w:val="center"/>
          </w:tcPr>
          <w:p w14:paraId="57FE279F">
            <w:pPr>
              <w:spacing w:line="240" w:lineRule="exact"/>
              <w:rPr>
                <w:rFonts w:ascii="Times New Roman" w:hAnsi="Times New Roman" w:eastAsia="仿宋"/>
                <w:sz w:val="20"/>
                <w:szCs w:val="20"/>
              </w:rPr>
            </w:pPr>
          </w:p>
        </w:tc>
        <w:tc>
          <w:tcPr>
            <w:tcW w:w="1210" w:type="dxa"/>
            <w:vMerge w:val="continue"/>
            <w:noWrap/>
            <w:tcMar>
              <w:top w:w="15" w:type="dxa"/>
              <w:left w:w="15" w:type="dxa"/>
              <w:right w:w="15" w:type="dxa"/>
            </w:tcMar>
            <w:vAlign w:val="center"/>
          </w:tcPr>
          <w:p w14:paraId="40BC7755">
            <w:pPr>
              <w:spacing w:line="240" w:lineRule="exact"/>
              <w:jc w:val="center"/>
              <w:rPr>
                <w:rFonts w:ascii="Times New Roman" w:hAnsi="Times New Roman" w:eastAsia="仿宋"/>
                <w:sz w:val="20"/>
                <w:szCs w:val="20"/>
              </w:rPr>
            </w:pPr>
          </w:p>
        </w:tc>
        <w:tc>
          <w:tcPr>
            <w:tcW w:w="1903" w:type="dxa"/>
            <w:vMerge w:val="continue"/>
            <w:noWrap/>
            <w:tcMar>
              <w:top w:w="15" w:type="dxa"/>
              <w:left w:w="15" w:type="dxa"/>
              <w:right w:w="15" w:type="dxa"/>
            </w:tcMar>
            <w:vAlign w:val="center"/>
          </w:tcPr>
          <w:p w14:paraId="6AF55B43">
            <w:pPr>
              <w:spacing w:line="240" w:lineRule="exact"/>
              <w:rPr>
                <w:rFonts w:ascii="Times New Roman" w:hAnsi="Times New Roman" w:eastAsia="仿宋"/>
                <w:sz w:val="20"/>
                <w:szCs w:val="20"/>
              </w:rPr>
            </w:pPr>
          </w:p>
        </w:tc>
        <w:tc>
          <w:tcPr>
            <w:tcW w:w="1877" w:type="dxa"/>
            <w:noWrap/>
            <w:tcMar>
              <w:top w:w="15" w:type="dxa"/>
              <w:left w:w="15" w:type="dxa"/>
              <w:right w:w="15" w:type="dxa"/>
            </w:tcMar>
            <w:vAlign w:val="center"/>
          </w:tcPr>
          <w:p w14:paraId="1E63334C">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《国内水路运输管理条例》</w:t>
            </w:r>
          </w:p>
        </w:tc>
        <w:tc>
          <w:tcPr>
            <w:tcW w:w="4500" w:type="dxa"/>
            <w:noWrap/>
            <w:tcMar>
              <w:top w:w="15" w:type="dxa"/>
              <w:left w:w="15" w:type="dxa"/>
              <w:right w:w="15" w:type="dxa"/>
            </w:tcMar>
            <w:vAlign w:val="center"/>
          </w:tcPr>
          <w:p w14:paraId="23522607">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《国内水路运输管理规定》</w:t>
            </w:r>
          </w:p>
        </w:tc>
        <w:tc>
          <w:tcPr>
            <w:tcW w:w="2700" w:type="dxa"/>
            <w:vMerge w:val="continue"/>
            <w:noWrap/>
            <w:tcMar>
              <w:top w:w="15" w:type="dxa"/>
              <w:left w:w="15" w:type="dxa"/>
              <w:right w:w="15" w:type="dxa"/>
            </w:tcMar>
            <w:vAlign w:val="center"/>
          </w:tcPr>
          <w:p w14:paraId="0EDBFA5F">
            <w:pPr>
              <w:spacing w:line="240" w:lineRule="exact"/>
              <w:rPr>
                <w:rFonts w:ascii="Times New Roman" w:hAnsi="Times New Roman" w:eastAsia="仿宋"/>
                <w:sz w:val="20"/>
                <w:szCs w:val="20"/>
              </w:rPr>
            </w:pPr>
          </w:p>
        </w:tc>
      </w:tr>
      <w:tr w14:paraId="6DB69D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12" w:hRule="atLeast"/>
        </w:trPr>
        <w:tc>
          <w:tcPr>
            <w:tcW w:w="507" w:type="dxa"/>
            <w:vMerge w:val="restart"/>
            <w:noWrap/>
            <w:tcMar>
              <w:top w:w="15" w:type="dxa"/>
              <w:left w:w="15" w:type="dxa"/>
              <w:right w:w="15" w:type="dxa"/>
            </w:tcMar>
            <w:vAlign w:val="center"/>
          </w:tcPr>
          <w:p w14:paraId="65CB301B">
            <w:pPr>
              <w:spacing w:line="240" w:lineRule="exact"/>
              <w:ind w:left="384" w:hanging="384"/>
              <w:jc w:val="center"/>
              <w:rPr>
                <w:rFonts w:ascii="Times New Roman" w:hAnsi="Times New Roman" w:eastAsia="仿宋"/>
                <w:sz w:val="20"/>
                <w:szCs w:val="20"/>
              </w:rPr>
            </w:pPr>
            <w:r>
              <w:rPr>
                <w:rFonts w:ascii="Times New Roman" w:hAnsi="Times New Roman" w:eastAsia="仿宋"/>
                <w:sz w:val="20"/>
                <w:szCs w:val="20"/>
              </w:rPr>
              <w:t>129</w:t>
            </w:r>
          </w:p>
        </w:tc>
        <w:tc>
          <w:tcPr>
            <w:tcW w:w="507" w:type="dxa"/>
            <w:vMerge w:val="restart"/>
            <w:noWrap/>
            <w:tcMar>
              <w:top w:w="15" w:type="dxa"/>
              <w:left w:w="15" w:type="dxa"/>
              <w:right w:w="15" w:type="dxa"/>
            </w:tcMar>
            <w:vAlign w:val="center"/>
          </w:tcPr>
          <w:p w14:paraId="7B77991E">
            <w:pPr>
              <w:spacing w:line="240" w:lineRule="exact"/>
              <w:ind w:left="384" w:hanging="384"/>
              <w:jc w:val="center"/>
              <w:rPr>
                <w:rFonts w:ascii="Times New Roman" w:hAnsi="Times New Roman" w:eastAsia="仿宋"/>
                <w:sz w:val="20"/>
                <w:szCs w:val="20"/>
              </w:rPr>
            </w:pPr>
            <w:r>
              <w:rPr>
                <w:rFonts w:ascii="Times New Roman" w:hAnsi="Times New Roman" w:eastAsia="仿宋"/>
                <w:sz w:val="20"/>
                <w:szCs w:val="20"/>
              </w:rPr>
              <w:t>218</w:t>
            </w:r>
          </w:p>
        </w:tc>
        <w:tc>
          <w:tcPr>
            <w:tcW w:w="1571" w:type="dxa"/>
            <w:vMerge w:val="restart"/>
            <w:noWrap/>
            <w:tcMar>
              <w:top w:w="15" w:type="dxa"/>
              <w:left w:w="15" w:type="dxa"/>
              <w:right w:w="15" w:type="dxa"/>
            </w:tcMar>
            <w:vAlign w:val="center"/>
          </w:tcPr>
          <w:p w14:paraId="159DC9C7">
            <w:pPr>
              <w:widowControl/>
              <w:spacing w:line="240" w:lineRule="exact"/>
              <w:textAlignment w:val="center"/>
              <w:rPr>
                <w:rFonts w:ascii="Times New Roman" w:hAnsi="Times New Roman" w:eastAsia="仿宋"/>
                <w:sz w:val="20"/>
                <w:szCs w:val="20"/>
              </w:rPr>
            </w:pPr>
            <w:r>
              <w:rPr>
                <w:rFonts w:hint="eastAsia" w:ascii="Times New Roman" w:hAnsi="Times New Roman" w:eastAsia="仿宋"/>
                <w:kern w:val="0"/>
                <w:sz w:val="20"/>
                <w:szCs w:val="20"/>
              </w:rPr>
              <w:t>港口经营许可</w:t>
            </w:r>
          </w:p>
        </w:tc>
        <w:tc>
          <w:tcPr>
            <w:tcW w:w="1210" w:type="dxa"/>
            <w:vMerge w:val="restart"/>
            <w:noWrap/>
            <w:tcMar>
              <w:top w:w="15" w:type="dxa"/>
              <w:left w:w="15" w:type="dxa"/>
              <w:right w:w="15" w:type="dxa"/>
            </w:tcMar>
            <w:vAlign w:val="center"/>
          </w:tcPr>
          <w:p w14:paraId="0609377E">
            <w:pPr>
              <w:widowControl/>
              <w:spacing w:line="240" w:lineRule="exact"/>
              <w:jc w:val="center"/>
              <w:textAlignment w:val="center"/>
              <w:rPr>
                <w:rFonts w:ascii="Times New Roman" w:hAnsi="Times New Roman" w:eastAsia="仿宋"/>
                <w:kern w:val="0"/>
                <w:sz w:val="20"/>
                <w:szCs w:val="20"/>
              </w:rPr>
            </w:pPr>
            <w:r>
              <w:rPr>
                <w:rFonts w:hint="eastAsia" w:ascii="Times New Roman" w:hAnsi="Times New Roman" w:eastAsia="仿宋"/>
                <w:kern w:val="0"/>
                <w:sz w:val="20"/>
                <w:szCs w:val="20"/>
              </w:rPr>
              <w:t>市交通</w:t>
            </w:r>
          </w:p>
          <w:p w14:paraId="2E99B437">
            <w:pPr>
              <w:widowControl/>
              <w:spacing w:line="240" w:lineRule="exact"/>
              <w:jc w:val="center"/>
              <w:textAlignment w:val="center"/>
              <w:rPr>
                <w:rFonts w:ascii="Times New Roman" w:hAnsi="Times New Roman" w:eastAsia="仿宋"/>
                <w:sz w:val="20"/>
                <w:szCs w:val="20"/>
              </w:rPr>
            </w:pPr>
            <w:r>
              <w:rPr>
                <w:rFonts w:hint="eastAsia" w:ascii="Times New Roman" w:hAnsi="Times New Roman" w:eastAsia="仿宋"/>
                <w:kern w:val="0"/>
                <w:sz w:val="20"/>
                <w:szCs w:val="20"/>
              </w:rPr>
              <w:t>运输局</w:t>
            </w:r>
          </w:p>
        </w:tc>
        <w:tc>
          <w:tcPr>
            <w:tcW w:w="1903" w:type="dxa"/>
            <w:vMerge w:val="restart"/>
            <w:noWrap/>
            <w:tcMar>
              <w:top w:w="15" w:type="dxa"/>
              <w:left w:w="15" w:type="dxa"/>
              <w:right w:w="15" w:type="dxa"/>
            </w:tcMar>
            <w:vAlign w:val="center"/>
          </w:tcPr>
          <w:p w14:paraId="51C46612">
            <w:pPr>
              <w:widowControl/>
              <w:spacing w:line="240" w:lineRule="exact"/>
              <w:jc w:val="center"/>
              <w:textAlignment w:val="center"/>
              <w:rPr>
                <w:rFonts w:ascii="Times New Roman" w:hAnsi="Times New Roman" w:eastAsia="仿宋"/>
                <w:sz w:val="20"/>
                <w:szCs w:val="20"/>
              </w:rPr>
            </w:pPr>
            <w:r>
              <w:rPr>
                <w:rFonts w:hint="eastAsia" w:ascii="Times New Roman" w:hAnsi="Times New Roman" w:eastAsia="仿宋"/>
                <w:kern w:val="0"/>
                <w:sz w:val="20"/>
                <w:szCs w:val="20"/>
              </w:rPr>
              <w:t>市交通运输局</w:t>
            </w:r>
          </w:p>
        </w:tc>
        <w:tc>
          <w:tcPr>
            <w:tcW w:w="1877" w:type="dxa"/>
            <w:vMerge w:val="restart"/>
            <w:noWrap/>
            <w:tcMar>
              <w:top w:w="15" w:type="dxa"/>
              <w:left w:w="15" w:type="dxa"/>
              <w:right w:w="15" w:type="dxa"/>
            </w:tcMar>
            <w:vAlign w:val="center"/>
          </w:tcPr>
          <w:p w14:paraId="75289E9D">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《中华人民共和国港口法》</w:t>
            </w:r>
          </w:p>
        </w:tc>
        <w:tc>
          <w:tcPr>
            <w:tcW w:w="4500" w:type="dxa"/>
            <w:noWrap/>
            <w:tcMar>
              <w:top w:w="15" w:type="dxa"/>
              <w:left w:w="15" w:type="dxa"/>
              <w:right w:w="15" w:type="dxa"/>
            </w:tcMar>
            <w:vAlign w:val="center"/>
          </w:tcPr>
          <w:p w14:paraId="60C7ACD6">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《港口经营管理规定》</w:t>
            </w:r>
          </w:p>
        </w:tc>
        <w:tc>
          <w:tcPr>
            <w:tcW w:w="2700" w:type="dxa"/>
            <w:vMerge w:val="restart"/>
            <w:noWrap/>
            <w:tcMar>
              <w:top w:w="15" w:type="dxa"/>
              <w:left w:w="15" w:type="dxa"/>
              <w:right w:w="15" w:type="dxa"/>
            </w:tcMar>
            <w:vAlign w:val="center"/>
          </w:tcPr>
          <w:p w14:paraId="65F5AB6A">
            <w:pPr>
              <w:spacing w:line="240" w:lineRule="exact"/>
              <w:rPr>
                <w:rFonts w:ascii="Times New Roman" w:hAnsi="Times New Roman" w:eastAsia="仿宋"/>
                <w:sz w:val="20"/>
                <w:szCs w:val="20"/>
              </w:rPr>
            </w:pPr>
          </w:p>
        </w:tc>
      </w:tr>
      <w:tr w14:paraId="644E5D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57" w:hRule="atLeast"/>
        </w:trPr>
        <w:tc>
          <w:tcPr>
            <w:tcW w:w="507" w:type="dxa"/>
            <w:vMerge w:val="continue"/>
            <w:noWrap/>
            <w:tcMar>
              <w:top w:w="15" w:type="dxa"/>
              <w:left w:w="15" w:type="dxa"/>
              <w:right w:w="15" w:type="dxa"/>
            </w:tcMar>
            <w:vAlign w:val="center"/>
          </w:tcPr>
          <w:p w14:paraId="24646A40">
            <w:pPr>
              <w:spacing w:line="240" w:lineRule="exact"/>
              <w:jc w:val="center"/>
              <w:rPr>
                <w:rFonts w:ascii="Times New Roman" w:hAnsi="Times New Roman" w:eastAsia="仿宋"/>
                <w:sz w:val="20"/>
                <w:szCs w:val="20"/>
              </w:rPr>
            </w:pPr>
          </w:p>
        </w:tc>
        <w:tc>
          <w:tcPr>
            <w:tcW w:w="507" w:type="dxa"/>
            <w:vMerge w:val="continue"/>
            <w:noWrap/>
            <w:tcMar>
              <w:top w:w="15" w:type="dxa"/>
              <w:left w:w="15" w:type="dxa"/>
              <w:right w:w="15" w:type="dxa"/>
            </w:tcMar>
            <w:vAlign w:val="center"/>
          </w:tcPr>
          <w:p w14:paraId="40F86EA9">
            <w:pPr>
              <w:spacing w:line="240" w:lineRule="exact"/>
              <w:jc w:val="center"/>
              <w:rPr>
                <w:rFonts w:ascii="Times New Roman" w:hAnsi="Times New Roman" w:eastAsia="仿宋"/>
                <w:sz w:val="20"/>
                <w:szCs w:val="20"/>
              </w:rPr>
            </w:pPr>
          </w:p>
        </w:tc>
        <w:tc>
          <w:tcPr>
            <w:tcW w:w="1571" w:type="dxa"/>
            <w:vMerge w:val="continue"/>
            <w:noWrap/>
            <w:tcMar>
              <w:top w:w="15" w:type="dxa"/>
              <w:left w:w="15" w:type="dxa"/>
              <w:right w:w="15" w:type="dxa"/>
            </w:tcMar>
            <w:vAlign w:val="center"/>
          </w:tcPr>
          <w:p w14:paraId="272C963C">
            <w:pPr>
              <w:spacing w:line="240" w:lineRule="exact"/>
              <w:rPr>
                <w:rFonts w:ascii="Times New Roman" w:hAnsi="Times New Roman" w:eastAsia="仿宋"/>
                <w:sz w:val="20"/>
                <w:szCs w:val="20"/>
              </w:rPr>
            </w:pPr>
          </w:p>
        </w:tc>
        <w:tc>
          <w:tcPr>
            <w:tcW w:w="1210" w:type="dxa"/>
            <w:vMerge w:val="continue"/>
            <w:noWrap/>
            <w:tcMar>
              <w:top w:w="15" w:type="dxa"/>
              <w:left w:w="15" w:type="dxa"/>
              <w:right w:w="15" w:type="dxa"/>
            </w:tcMar>
            <w:vAlign w:val="center"/>
          </w:tcPr>
          <w:p w14:paraId="616BF10D">
            <w:pPr>
              <w:spacing w:line="240" w:lineRule="exact"/>
              <w:jc w:val="center"/>
              <w:rPr>
                <w:rFonts w:ascii="Times New Roman" w:hAnsi="Times New Roman" w:eastAsia="仿宋"/>
                <w:sz w:val="20"/>
                <w:szCs w:val="20"/>
              </w:rPr>
            </w:pPr>
          </w:p>
        </w:tc>
        <w:tc>
          <w:tcPr>
            <w:tcW w:w="1903" w:type="dxa"/>
            <w:vMerge w:val="continue"/>
            <w:noWrap/>
            <w:tcMar>
              <w:top w:w="15" w:type="dxa"/>
              <w:left w:w="15" w:type="dxa"/>
              <w:right w:w="15" w:type="dxa"/>
            </w:tcMar>
            <w:vAlign w:val="center"/>
          </w:tcPr>
          <w:p w14:paraId="481D4AFE">
            <w:pPr>
              <w:spacing w:line="240" w:lineRule="exact"/>
              <w:rPr>
                <w:rFonts w:ascii="Times New Roman" w:hAnsi="Times New Roman" w:eastAsia="仿宋"/>
                <w:sz w:val="20"/>
                <w:szCs w:val="20"/>
              </w:rPr>
            </w:pPr>
          </w:p>
        </w:tc>
        <w:tc>
          <w:tcPr>
            <w:tcW w:w="1877" w:type="dxa"/>
            <w:vMerge w:val="continue"/>
            <w:noWrap/>
            <w:tcMar>
              <w:top w:w="15" w:type="dxa"/>
              <w:left w:w="15" w:type="dxa"/>
              <w:right w:w="15" w:type="dxa"/>
            </w:tcMar>
            <w:vAlign w:val="center"/>
          </w:tcPr>
          <w:p w14:paraId="773F0825">
            <w:pPr>
              <w:spacing w:line="240" w:lineRule="exact"/>
              <w:jc w:val="left"/>
              <w:rPr>
                <w:rFonts w:ascii="Times New Roman" w:hAnsi="Times New Roman" w:eastAsia="仿宋"/>
                <w:sz w:val="20"/>
                <w:szCs w:val="20"/>
              </w:rPr>
            </w:pPr>
          </w:p>
        </w:tc>
        <w:tc>
          <w:tcPr>
            <w:tcW w:w="4500" w:type="dxa"/>
            <w:noWrap/>
            <w:tcMar>
              <w:top w:w="15" w:type="dxa"/>
              <w:left w:w="15" w:type="dxa"/>
              <w:right w:w="15" w:type="dxa"/>
            </w:tcMar>
            <w:vAlign w:val="center"/>
          </w:tcPr>
          <w:p w14:paraId="146CA01C">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《四川省港口管理条例》</w:t>
            </w:r>
          </w:p>
        </w:tc>
        <w:tc>
          <w:tcPr>
            <w:tcW w:w="2700" w:type="dxa"/>
            <w:vMerge w:val="continue"/>
            <w:noWrap/>
            <w:tcMar>
              <w:top w:w="15" w:type="dxa"/>
              <w:left w:w="15" w:type="dxa"/>
              <w:right w:w="15" w:type="dxa"/>
            </w:tcMar>
            <w:vAlign w:val="center"/>
          </w:tcPr>
          <w:p w14:paraId="2A5AF327">
            <w:pPr>
              <w:spacing w:line="240" w:lineRule="exact"/>
              <w:rPr>
                <w:rFonts w:ascii="Times New Roman" w:hAnsi="Times New Roman" w:eastAsia="仿宋"/>
                <w:sz w:val="20"/>
                <w:szCs w:val="20"/>
              </w:rPr>
            </w:pPr>
          </w:p>
        </w:tc>
      </w:tr>
      <w:tr w14:paraId="2B5673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exact"/>
        </w:trPr>
        <w:tc>
          <w:tcPr>
            <w:tcW w:w="507" w:type="dxa"/>
            <w:vMerge w:val="restart"/>
            <w:noWrap/>
            <w:tcMar>
              <w:top w:w="15" w:type="dxa"/>
              <w:left w:w="15" w:type="dxa"/>
              <w:right w:w="15" w:type="dxa"/>
            </w:tcMar>
            <w:vAlign w:val="center"/>
          </w:tcPr>
          <w:p w14:paraId="3ED3F6F5">
            <w:pPr>
              <w:spacing w:line="240" w:lineRule="exact"/>
              <w:ind w:left="384" w:hanging="384"/>
              <w:jc w:val="center"/>
              <w:rPr>
                <w:rFonts w:ascii="Times New Roman" w:hAnsi="Times New Roman" w:eastAsia="仿宋"/>
                <w:sz w:val="20"/>
                <w:szCs w:val="20"/>
              </w:rPr>
            </w:pPr>
            <w:r>
              <w:rPr>
                <w:rFonts w:ascii="Times New Roman" w:hAnsi="Times New Roman" w:eastAsia="仿宋"/>
                <w:sz w:val="20"/>
                <w:szCs w:val="20"/>
              </w:rPr>
              <w:t>130</w:t>
            </w:r>
          </w:p>
        </w:tc>
        <w:tc>
          <w:tcPr>
            <w:tcW w:w="507" w:type="dxa"/>
            <w:vMerge w:val="restart"/>
            <w:noWrap/>
            <w:tcMar>
              <w:top w:w="15" w:type="dxa"/>
              <w:left w:w="15" w:type="dxa"/>
              <w:right w:w="15" w:type="dxa"/>
            </w:tcMar>
            <w:vAlign w:val="center"/>
          </w:tcPr>
          <w:p w14:paraId="79D0BCFD">
            <w:pPr>
              <w:spacing w:line="240" w:lineRule="exact"/>
              <w:ind w:left="384" w:hanging="384"/>
              <w:jc w:val="center"/>
              <w:rPr>
                <w:rFonts w:ascii="Times New Roman" w:hAnsi="Times New Roman" w:eastAsia="仿宋"/>
                <w:sz w:val="20"/>
                <w:szCs w:val="20"/>
              </w:rPr>
            </w:pPr>
            <w:r>
              <w:rPr>
                <w:rFonts w:ascii="Times New Roman" w:hAnsi="Times New Roman" w:eastAsia="仿宋"/>
                <w:sz w:val="20"/>
                <w:szCs w:val="20"/>
              </w:rPr>
              <w:t>219</w:t>
            </w:r>
          </w:p>
        </w:tc>
        <w:tc>
          <w:tcPr>
            <w:tcW w:w="1571" w:type="dxa"/>
            <w:vMerge w:val="restart"/>
            <w:noWrap/>
            <w:tcMar>
              <w:top w:w="15" w:type="dxa"/>
              <w:left w:w="15" w:type="dxa"/>
              <w:right w:w="15" w:type="dxa"/>
            </w:tcMar>
            <w:vAlign w:val="center"/>
          </w:tcPr>
          <w:p w14:paraId="4A1EA181">
            <w:pPr>
              <w:widowControl/>
              <w:spacing w:line="240" w:lineRule="exact"/>
              <w:textAlignment w:val="center"/>
              <w:rPr>
                <w:rFonts w:ascii="Times New Roman" w:hAnsi="Times New Roman" w:eastAsia="仿宋"/>
                <w:sz w:val="20"/>
                <w:szCs w:val="20"/>
              </w:rPr>
            </w:pPr>
            <w:r>
              <w:rPr>
                <w:rFonts w:hint="eastAsia" w:ascii="Times New Roman" w:hAnsi="Times New Roman" w:eastAsia="仿宋"/>
                <w:spacing w:val="6"/>
                <w:kern w:val="0"/>
                <w:sz w:val="20"/>
                <w:szCs w:val="20"/>
              </w:rPr>
              <w:t>危险货物港口建设项目安全条件审查</w:t>
            </w:r>
          </w:p>
        </w:tc>
        <w:tc>
          <w:tcPr>
            <w:tcW w:w="1210" w:type="dxa"/>
            <w:vMerge w:val="restart"/>
            <w:noWrap/>
            <w:tcMar>
              <w:top w:w="15" w:type="dxa"/>
              <w:left w:w="15" w:type="dxa"/>
              <w:right w:w="15" w:type="dxa"/>
            </w:tcMar>
            <w:vAlign w:val="center"/>
          </w:tcPr>
          <w:p w14:paraId="5621DDDA">
            <w:pPr>
              <w:widowControl/>
              <w:spacing w:line="240" w:lineRule="exact"/>
              <w:jc w:val="center"/>
              <w:textAlignment w:val="center"/>
              <w:rPr>
                <w:rFonts w:ascii="Times New Roman" w:hAnsi="Times New Roman" w:eastAsia="仿宋"/>
                <w:kern w:val="0"/>
                <w:sz w:val="20"/>
                <w:szCs w:val="20"/>
              </w:rPr>
            </w:pPr>
            <w:r>
              <w:rPr>
                <w:rFonts w:hint="eastAsia" w:ascii="Times New Roman" w:hAnsi="Times New Roman" w:eastAsia="仿宋"/>
                <w:kern w:val="0"/>
                <w:sz w:val="20"/>
                <w:szCs w:val="20"/>
              </w:rPr>
              <w:t>市交通</w:t>
            </w:r>
          </w:p>
          <w:p w14:paraId="0807246B">
            <w:pPr>
              <w:widowControl/>
              <w:spacing w:line="240" w:lineRule="exact"/>
              <w:jc w:val="center"/>
              <w:textAlignment w:val="center"/>
              <w:rPr>
                <w:rFonts w:ascii="Times New Roman" w:hAnsi="Times New Roman" w:eastAsia="仿宋"/>
                <w:sz w:val="20"/>
                <w:szCs w:val="20"/>
              </w:rPr>
            </w:pPr>
            <w:r>
              <w:rPr>
                <w:rFonts w:hint="eastAsia" w:ascii="Times New Roman" w:hAnsi="Times New Roman" w:eastAsia="仿宋"/>
                <w:kern w:val="0"/>
                <w:sz w:val="20"/>
                <w:szCs w:val="20"/>
              </w:rPr>
              <w:t>运输局</w:t>
            </w:r>
          </w:p>
        </w:tc>
        <w:tc>
          <w:tcPr>
            <w:tcW w:w="1903" w:type="dxa"/>
            <w:vMerge w:val="restart"/>
            <w:noWrap/>
            <w:tcMar>
              <w:top w:w="15" w:type="dxa"/>
              <w:left w:w="15" w:type="dxa"/>
              <w:right w:w="15" w:type="dxa"/>
            </w:tcMar>
            <w:vAlign w:val="center"/>
          </w:tcPr>
          <w:p w14:paraId="2E8CEFF3">
            <w:pPr>
              <w:widowControl/>
              <w:spacing w:line="240" w:lineRule="exact"/>
              <w:jc w:val="center"/>
              <w:textAlignment w:val="center"/>
              <w:rPr>
                <w:rFonts w:ascii="Times New Roman" w:hAnsi="Times New Roman" w:eastAsia="仿宋"/>
                <w:sz w:val="20"/>
                <w:szCs w:val="20"/>
              </w:rPr>
            </w:pPr>
            <w:r>
              <w:rPr>
                <w:rFonts w:hint="eastAsia" w:ascii="Times New Roman" w:hAnsi="Times New Roman" w:eastAsia="仿宋"/>
                <w:kern w:val="0"/>
                <w:sz w:val="20"/>
                <w:szCs w:val="20"/>
              </w:rPr>
              <w:t>市交通运输局</w:t>
            </w:r>
          </w:p>
        </w:tc>
        <w:tc>
          <w:tcPr>
            <w:tcW w:w="1877" w:type="dxa"/>
            <w:noWrap/>
            <w:tcMar>
              <w:top w:w="15" w:type="dxa"/>
              <w:left w:w="15" w:type="dxa"/>
              <w:right w:w="15" w:type="dxa"/>
            </w:tcMar>
            <w:vAlign w:val="center"/>
          </w:tcPr>
          <w:p w14:paraId="494B55A2">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《中华人民共和国港口法》</w:t>
            </w:r>
          </w:p>
        </w:tc>
        <w:tc>
          <w:tcPr>
            <w:tcW w:w="4500" w:type="dxa"/>
            <w:vMerge w:val="restart"/>
            <w:noWrap/>
            <w:tcMar>
              <w:top w:w="15" w:type="dxa"/>
              <w:left w:w="15" w:type="dxa"/>
              <w:right w:w="15" w:type="dxa"/>
            </w:tcMar>
            <w:vAlign w:val="center"/>
          </w:tcPr>
          <w:p w14:paraId="63D3AC51">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《港口危险货物安全管理规定》</w:t>
            </w:r>
          </w:p>
        </w:tc>
        <w:tc>
          <w:tcPr>
            <w:tcW w:w="2700" w:type="dxa"/>
            <w:vMerge w:val="restart"/>
            <w:noWrap/>
            <w:tcMar>
              <w:top w:w="15" w:type="dxa"/>
              <w:left w:w="15" w:type="dxa"/>
              <w:right w:w="15" w:type="dxa"/>
            </w:tcMar>
            <w:vAlign w:val="center"/>
          </w:tcPr>
          <w:p w14:paraId="5363DD46">
            <w:pPr>
              <w:widowControl/>
              <w:spacing w:line="240" w:lineRule="exact"/>
              <w:textAlignment w:val="center"/>
              <w:rPr>
                <w:rFonts w:ascii="Times New Roman" w:hAnsi="Times New Roman" w:eastAsia="仿宋"/>
                <w:sz w:val="20"/>
                <w:szCs w:val="20"/>
              </w:rPr>
            </w:pPr>
          </w:p>
        </w:tc>
      </w:tr>
      <w:tr w14:paraId="10DFF6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exact"/>
        </w:trPr>
        <w:tc>
          <w:tcPr>
            <w:tcW w:w="507" w:type="dxa"/>
            <w:vMerge w:val="continue"/>
            <w:noWrap/>
            <w:tcMar>
              <w:top w:w="15" w:type="dxa"/>
              <w:left w:w="15" w:type="dxa"/>
              <w:right w:w="15" w:type="dxa"/>
            </w:tcMar>
            <w:vAlign w:val="center"/>
          </w:tcPr>
          <w:p w14:paraId="342704E7">
            <w:pPr>
              <w:spacing w:line="240" w:lineRule="exact"/>
              <w:jc w:val="center"/>
              <w:rPr>
                <w:rFonts w:ascii="Times New Roman" w:hAnsi="Times New Roman" w:eastAsia="仿宋"/>
                <w:sz w:val="20"/>
                <w:szCs w:val="20"/>
              </w:rPr>
            </w:pPr>
          </w:p>
        </w:tc>
        <w:tc>
          <w:tcPr>
            <w:tcW w:w="507" w:type="dxa"/>
            <w:vMerge w:val="continue"/>
            <w:noWrap/>
            <w:tcMar>
              <w:top w:w="15" w:type="dxa"/>
              <w:left w:w="15" w:type="dxa"/>
              <w:right w:w="15" w:type="dxa"/>
            </w:tcMar>
            <w:vAlign w:val="center"/>
          </w:tcPr>
          <w:p w14:paraId="41B59EB4">
            <w:pPr>
              <w:spacing w:line="240" w:lineRule="exact"/>
              <w:jc w:val="center"/>
              <w:rPr>
                <w:rFonts w:ascii="Times New Roman" w:hAnsi="Times New Roman" w:eastAsia="仿宋"/>
                <w:sz w:val="20"/>
                <w:szCs w:val="20"/>
              </w:rPr>
            </w:pPr>
          </w:p>
        </w:tc>
        <w:tc>
          <w:tcPr>
            <w:tcW w:w="1571" w:type="dxa"/>
            <w:vMerge w:val="continue"/>
            <w:noWrap/>
            <w:tcMar>
              <w:top w:w="15" w:type="dxa"/>
              <w:left w:w="15" w:type="dxa"/>
              <w:right w:w="15" w:type="dxa"/>
            </w:tcMar>
            <w:vAlign w:val="center"/>
          </w:tcPr>
          <w:p w14:paraId="23263906">
            <w:pPr>
              <w:spacing w:line="240" w:lineRule="exact"/>
              <w:rPr>
                <w:rFonts w:ascii="Times New Roman" w:hAnsi="Times New Roman" w:eastAsia="仿宋"/>
                <w:sz w:val="20"/>
                <w:szCs w:val="20"/>
              </w:rPr>
            </w:pPr>
          </w:p>
        </w:tc>
        <w:tc>
          <w:tcPr>
            <w:tcW w:w="1210" w:type="dxa"/>
            <w:vMerge w:val="continue"/>
            <w:noWrap/>
            <w:tcMar>
              <w:top w:w="15" w:type="dxa"/>
              <w:left w:w="15" w:type="dxa"/>
              <w:right w:w="15" w:type="dxa"/>
            </w:tcMar>
            <w:vAlign w:val="center"/>
          </w:tcPr>
          <w:p w14:paraId="68B7673F">
            <w:pPr>
              <w:spacing w:line="240" w:lineRule="exact"/>
              <w:jc w:val="center"/>
              <w:rPr>
                <w:rFonts w:ascii="Times New Roman" w:hAnsi="Times New Roman" w:eastAsia="仿宋"/>
                <w:sz w:val="20"/>
                <w:szCs w:val="20"/>
              </w:rPr>
            </w:pPr>
          </w:p>
        </w:tc>
        <w:tc>
          <w:tcPr>
            <w:tcW w:w="1903" w:type="dxa"/>
            <w:vMerge w:val="continue"/>
            <w:noWrap/>
            <w:tcMar>
              <w:top w:w="15" w:type="dxa"/>
              <w:left w:w="15" w:type="dxa"/>
              <w:right w:w="15" w:type="dxa"/>
            </w:tcMar>
            <w:vAlign w:val="center"/>
          </w:tcPr>
          <w:p w14:paraId="235FFC38">
            <w:pPr>
              <w:spacing w:line="240" w:lineRule="exact"/>
              <w:jc w:val="center"/>
              <w:rPr>
                <w:rFonts w:ascii="Times New Roman" w:hAnsi="Times New Roman" w:eastAsia="仿宋"/>
                <w:sz w:val="20"/>
                <w:szCs w:val="20"/>
              </w:rPr>
            </w:pPr>
          </w:p>
        </w:tc>
        <w:tc>
          <w:tcPr>
            <w:tcW w:w="1877" w:type="dxa"/>
            <w:noWrap/>
            <w:tcMar>
              <w:top w:w="15" w:type="dxa"/>
              <w:left w:w="15" w:type="dxa"/>
              <w:right w:w="15" w:type="dxa"/>
            </w:tcMar>
            <w:vAlign w:val="center"/>
          </w:tcPr>
          <w:p w14:paraId="421C6073">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《危险化学品安全管理条例》</w:t>
            </w:r>
          </w:p>
        </w:tc>
        <w:tc>
          <w:tcPr>
            <w:tcW w:w="4500" w:type="dxa"/>
            <w:vMerge w:val="continue"/>
            <w:noWrap/>
            <w:tcMar>
              <w:top w:w="15" w:type="dxa"/>
              <w:left w:w="15" w:type="dxa"/>
              <w:right w:w="15" w:type="dxa"/>
            </w:tcMar>
            <w:vAlign w:val="center"/>
          </w:tcPr>
          <w:p w14:paraId="082A4AE0">
            <w:pPr>
              <w:widowControl/>
              <w:spacing w:line="240" w:lineRule="exact"/>
              <w:jc w:val="left"/>
              <w:textAlignment w:val="center"/>
              <w:rPr>
                <w:rFonts w:ascii="Times New Roman" w:hAnsi="Times New Roman" w:eastAsia="仿宋"/>
                <w:sz w:val="20"/>
                <w:szCs w:val="20"/>
              </w:rPr>
            </w:pPr>
          </w:p>
        </w:tc>
        <w:tc>
          <w:tcPr>
            <w:tcW w:w="2700" w:type="dxa"/>
            <w:vMerge w:val="continue"/>
            <w:noWrap/>
            <w:tcMar>
              <w:top w:w="15" w:type="dxa"/>
              <w:left w:w="15" w:type="dxa"/>
              <w:right w:w="15" w:type="dxa"/>
            </w:tcMar>
            <w:vAlign w:val="center"/>
          </w:tcPr>
          <w:p w14:paraId="4A140BBC">
            <w:pPr>
              <w:spacing w:line="240" w:lineRule="exact"/>
              <w:rPr>
                <w:rFonts w:ascii="Times New Roman" w:hAnsi="Times New Roman" w:eastAsia="仿宋"/>
                <w:sz w:val="20"/>
                <w:szCs w:val="20"/>
              </w:rPr>
            </w:pPr>
          </w:p>
        </w:tc>
      </w:tr>
      <w:tr w14:paraId="0F3CBD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2" w:hRule="atLeast"/>
        </w:trPr>
        <w:tc>
          <w:tcPr>
            <w:tcW w:w="507" w:type="dxa"/>
            <w:vMerge w:val="restart"/>
            <w:noWrap/>
            <w:tcMar>
              <w:top w:w="15" w:type="dxa"/>
              <w:left w:w="15" w:type="dxa"/>
              <w:right w:w="15" w:type="dxa"/>
            </w:tcMar>
            <w:vAlign w:val="center"/>
          </w:tcPr>
          <w:p w14:paraId="2B02311E">
            <w:pPr>
              <w:widowControl/>
              <w:spacing w:line="240" w:lineRule="exact"/>
              <w:ind w:left="384" w:hanging="384"/>
              <w:jc w:val="center"/>
              <w:textAlignment w:val="center"/>
              <w:rPr>
                <w:rFonts w:ascii="Times New Roman" w:hAnsi="Times New Roman" w:eastAsia="仿宋"/>
                <w:sz w:val="20"/>
                <w:szCs w:val="20"/>
              </w:rPr>
            </w:pPr>
            <w:r>
              <w:rPr>
                <w:rFonts w:ascii="Times New Roman" w:hAnsi="Times New Roman" w:eastAsia="仿宋"/>
                <w:sz w:val="20"/>
                <w:szCs w:val="20"/>
              </w:rPr>
              <w:t>131</w:t>
            </w:r>
          </w:p>
        </w:tc>
        <w:tc>
          <w:tcPr>
            <w:tcW w:w="507" w:type="dxa"/>
            <w:vMerge w:val="restart"/>
            <w:noWrap/>
            <w:tcMar>
              <w:top w:w="15" w:type="dxa"/>
              <w:left w:w="15" w:type="dxa"/>
              <w:right w:w="15" w:type="dxa"/>
            </w:tcMar>
            <w:vAlign w:val="center"/>
          </w:tcPr>
          <w:p w14:paraId="2436B510">
            <w:pPr>
              <w:widowControl/>
              <w:spacing w:line="240" w:lineRule="exact"/>
              <w:ind w:left="384" w:hanging="384"/>
              <w:jc w:val="center"/>
              <w:textAlignment w:val="center"/>
              <w:rPr>
                <w:rFonts w:ascii="Times New Roman" w:hAnsi="Times New Roman" w:eastAsia="仿宋"/>
                <w:sz w:val="20"/>
                <w:szCs w:val="20"/>
              </w:rPr>
            </w:pPr>
            <w:r>
              <w:rPr>
                <w:rFonts w:ascii="Times New Roman" w:hAnsi="Times New Roman" w:eastAsia="仿宋"/>
                <w:sz w:val="20"/>
                <w:szCs w:val="20"/>
              </w:rPr>
              <w:t>220</w:t>
            </w:r>
          </w:p>
        </w:tc>
        <w:tc>
          <w:tcPr>
            <w:tcW w:w="1571" w:type="dxa"/>
            <w:vMerge w:val="restart"/>
            <w:noWrap/>
            <w:tcMar>
              <w:top w:w="15" w:type="dxa"/>
              <w:left w:w="15" w:type="dxa"/>
              <w:right w:w="15" w:type="dxa"/>
            </w:tcMar>
            <w:vAlign w:val="center"/>
          </w:tcPr>
          <w:p w14:paraId="12B955D5">
            <w:pPr>
              <w:widowControl/>
              <w:spacing w:line="240" w:lineRule="exact"/>
              <w:textAlignment w:val="center"/>
              <w:rPr>
                <w:rFonts w:ascii="Times New Roman" w:hAnsi="Times New Roman" w:eastAsia="仿宋"/>
                <w:sz w:val="20"/>
                <w:szCs w:val="20"/>
              </w:rPr>
            </w:pPr>
            <w:r>
              <w:rPr>
                <w:rFonts w:hint="eastAsia" w:ascii="Times New Roman" w:hAnsi="Times New Roman" w:eastAsia="仿宋"/>
                <w:kern w:val="0"/>
                <w:sz w:val="20"/>
                <w:szCs w:val="20"/>
              </w:rPr>
              <w:t>危险货物港口建设项目安全设施设计审查</w:t>
            </w:r>
          </w:p>
        </w:tc>
        <w:tc>
          <w:tcPr>
            <w:tcW w:w="1210" w:type="dxa"/>
            <w:vMerge w:val="restart"/>
            <w:noWrap/>
            <w:tcMar>
              <w:top w:w="15" w:type="dxa"/>
              <w:left w:w="15" w:type="dxa"/>
              <w:right w:w="15" w:type="dxa"/>
            </w:tcMar>
            <w:vAlign w:val="center"/>
          </w:tcPr>
          <w:p w14:paraId="7958B304">
            <w:pPr>
              <w:widowControl/>
              <w:spacing w:line="240" w:lineRule="exact"/>
              <w:jc w:val="center"/>
              <w:textAlignment w:val="center"/>
              <w:rPr>
                <w:rFonts w:ascii="Times New Roman" w:hAnsi="Times New Roman" w:eastAsia="仿宋"/>
                <w:kern w:val="0"/>
                <w:sz w:val="20"/>
                <w:szCs w:val="20"/>
              </w:rPr>
            </w:pPr>
            <w:r>
              <w:rPr>
                <w:rFonts w:hint="eastAsia" w:ascii="Times New Roman" w:hAnsi="Times New Roman" w:eastAsia="仿宋"/>
                <w:kern w:val="0"/>
                <w:sz w:val="20"/>
                <w:szCs w:val="20"/>
              </w:rPr>
              <w:t>市交通</w:t>
            </w:r>
          </w:p>
          <w:p w14:paraId="39F34D43">
            <w:pPr>
              <w:widowControl/>
              <w:spacing w:line="240" w:lineRule="exact"/>
              <w:jc w:val="center"/>
              <w:textAlignment w:val="center"/>
              <w:rPr>
                <w:rFonts w:ascii="Times New Roman" w:hAnsi="Times New Roman" w:eastAsia="仿宋"/>
                <w:sz w:val="20"/>
                <w:szCs w:val="20"/>
              </w:rPr>
            </w:pPr>
            <w:r>
              <w:rPr>
                <w:rFonts w:hint="eastAsia" w:ascii="Times New Roman" w:hAnsi="Times New Roman" w:eastAsia="仿宋"/>
                <w:kern w:val="0"/>
                <w:sz w:val="20"/>
                <w:szCs w:val="20"/>
              </w:rPr>
              <w:t>运输局</w:t>
            </w:r>
          </w:p>
        </w:tc>
        <w:tc>
          <w:tcPr>
            <w:tcW w:w="1903" w:type="dxa"/>
            <w:vMerge w:val="restart"/>
            <w:noWrap/>
            <w:tcMar>
              <w:top w:w="15" w:type="dxa"/>
              <w:left w:w="15" w:type="dxa"/>
              <w:right w:w="15" w:type="dxa"/>
            </w:tcMar>
            <w:vAlign w:val="center"/>
          </w:tcPr>
          <w:p w14:paraId="4729EDC2">
            <w:pPr>
              <w:widowControl/>
              <w:spacing w:line="240" w:lineRule="exact"/>
              <w:jc w:val="center"/>
              <w:textAlignment w:val="center"/>
              <w:rPr>
                <w:rFonts w:ascii="Times New Roman" w:hAnsi="Times New Roman" w:eastAsia="仿宋"/>
                <w:sz w:val="20"/>
                <w:szCs w:val="20"/>
              </w:rPr>
            </w:pPr>
            <w:r>
              <w:rPr>
                <w:rFonts w:hint="eastAsia" w:ascii="Times New Roman" w:hAnsi="Times New Roman" w:eastAsia="仿宋"/>
                <w:kern w:val="0"/>
                <w:sz w:val="20"/>
                <w:szCs w:val="20"/>
              </w:rPr>
              <w:t>市交通运输局</w:t>
            </w:r>
          </w:p>
        </w:tc>
        <w:tc>
          <w:tcPr>
            <w:tcW w:w="1877" w:type="dxa"/>
            <w:noWrap/>
            <w:tcMar>
              <w:top w:w="15" w:type="dxa"/>
              <w:left w:w="15" w:type="dxa"/>
              <w:right w:w="15" w:type="dxa"/>
            </w:tcMar>
            <w:vAlign w:val="center"/>
          </w:tcPr>
          <w:p w14:paraId="521CE1E2">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《中华人民共和国港口法》</w:t>
            </w:r>
          </w:p>
        </w:tc>
        <w:tc>
          <w:tcPr>
            <w:tcW w:w="4500" w:type="dxa"/>
            <w:vMerge w:val="restart"/>
            <w:noWrap/>
            <w:tcMar>
              <w:top w:w="15" w:type="dxa"/>
              <w:left w:w="15" w:type="dxa"/>
              <w:right w:w="15" w:type="dxa"/>
            </w:tcMar>
            <w:vAlign w:val="center"/>
          </w:tcPr>
          <w:p w14:paraId="359F8F33">
            <w:pPr>
              <w:widowControl/>
              <w:spacing w:line="240" w:lineRule="exact"/>
              <w:textAlignment w:val="center"/>
              <w:rPr>
                <w:rFonts w:ascii="Times New Roman" w:hAnsi="Times New Roman" w:eastAsia="仿宋"/>
                <w:sz w:val="20"/>
                <w:szCs w:val="20"/>
              </w:rPr>
            </w:pPr>
            <w:r>
              <w:rPr>
                <w:rFonts w:hint="eastAsia" w:ascii="Times New Roman" w:hAnsi="Times New Roman" w:eastAsia="仿宋"/>
                <w:kern w:val="0"/>
                <w:sz w:val="20"/>
                <w:szCs w:val="20"/>
              </w:rPr>
              <w:t>《港口危险货物安全管理规定》</w:t>
            </w:r>
          </w:p>
        </w:tc>
        <w:tc>
          <w:tcPr>
            <w:tcW w:w="2700" w:type="dxa"/>
            <w:vMerge w:val="restart"/>
            <w:noWrap/>
            <w:tcMar>
              <w:top w:w="15" w:type="dxa"/>
              <w:left w:w="15" w:type="dxa"/>
              <w:right w:w="15" w:type="dxa"/>
            </w:tcMar>
            <w:vAlign w:val="center"/>
          </w:tcPr>
          <w:p w14:paraId="50CF401A">
            <w:pPr>
              <w:spacing w:line="240" w:lineRule="exact"/>
              <w:rPr>
                <w:rFonts w:ascii="Times New Roman" w:hAnsi="Times New Roman" w:eastAsia="仿宋"/>
                <w:sz w:val="20"/>
                <w:szCs w:val="20"/>
              </w:rPr>
            </w:pPr>
          </w:p>
        </w:tc>
      </w:tr>
      <w:tr w14:paraId="6D1ED7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2" w:hRule="atLeast"/>
        </w:trPr>
        <w:tc>
          <w:tcPr>
            <w:tcW w:w="507" w:type="dxa"/>
            <w:vMerge w:val="continue"/>
            <w:noWrap/>
            <w:tcMar>
              <w:top w:w="15" w:type="dxa"/>
              <w:left w:w="15" w:type="dxa"/>
              <w:right w:w="15" w:type="dxa"/>
            </w:tcMar>
            <w:vAlign w:val="center"/>
          </w:tcPr>
          <w:p w14:paraId="5DDDA836">
            <w:pPr>
              <w:widowControl/>
              <w:spacing w:line="240" w:lineRule="exact"/>
              <w:jc w:val="center"/>
              <w:textAlignment w:val="center"/>
              <w:rPr>
                <w:rFonts w:ascii="Times New Roman" w:hAnsi="Times New Roman" w:eastAsia="仿宋"/>
                <w:sz w:val="20"/>
                <w:szCs w:val="20"/>
              </w:rPr>
            </w:pPr>
          </w:p>
        </w:tc>
        <w:tc>
          <w:tcPr>
            <w:tcW w:w="507" w:type="dxa"/>
            <w:vMerge w:val="continue"/>
            <w:noWrap/>
            <w:tcMar>
              <w:top w:w="15" w:type="dxa"/>
              <w:left w:w="15" w:type="dxa"/>
              <w:right w:w="15" w:type="dxa"/>
            </w:tcMar>
            <w:vAlign w:val="center"/>
          </w:tcPr>
          <w:p w14:paraId="71262845">
            <w:pPr>
              <w:widowControl/>
              <w:spacing w:line="240" w:lineRule="exact"/>
              <w:jc w:val="center"/>
              <w:textAlignment w:val="center"/>
              <w:rPr>
                <w:rFonts w:ascii="Times New Roman" w:hAnsi="Times New Roman" w:eastAsia="仿宋"/>
                <w:sz w:val="20"/>
                <w:szCs w:val="20"/>
              </w:rPr>
            </w:pPr>
          </w:p>
        </w:tc>
        <w:tc>
          <w:tcPr>
            <w:tcW w:w="1571" w:type="dxa"/>
            <w:vMerge w:val="continue"/>
            <w:noWrap/>
            <w:tcMar>
              <w:top w:w="15" w:type="dxa"/>
              <w:left w:w="15" w:type="dxa"/>
              <w:right w:w="15" w:type="dxa"/>
            </w:tcMar>
            <w:vAlign w:val="center"/>
          </w:tcPr>
          <w:p w14:paraId="69093B4F">
            <w:pPr>
              <w:spacing w:line="240" w:lineRule="exact"/>
              <w:rPr>
                <w:rFonts w:ascii="Times New Roman" w:hAnsi="Times New Roman" w:eastAsia="仿宋"/>
                <w:sz w:val="20"/>
                <w:szCs w:val="20"/>
              </w:rPr>
            </w:pPr>
          </w:p>
        </w:tc>
        <w:tc>
          <w:tcPr>
            <w:tcW w:w="1210" w:type="dxa"/>
            <w:vMerge w:val="continue"/>
            <w:noWrap/>
            <w:tcMar>
              <w:top w:w="15" w:type="dxa"/>
              <w:left w:w="15" w:type="dxa"/>
              <w:right w:w="15" w:type="dxa"/>
            </w:tcMar>
            <w:vAlign w:val="center"/>
          </w:tcPr>
          <w:p w14:paraId="7D88F6B1">
            <w:pPr>
              <w:spacing w:line="240" w:lineRule="exact"/>
              <w:jc w:val="center"/>
              <w:rPr>
                <w:rFonts w:ascii="Times New Roman" w:hAnsi="Times New Roman" w:eastAsia="仿宋"/>
                <w:sz w:val="20"/>
                <w:szCs w:val="20"/>
              </w:rPr>
            </w:pPr>
          </w:p>
        </w:tc>
        <w:tc>
          <w:tcPr>
            <w:tcW w:w="1903" w:type="dxa"/>
            <w:vMerge w:val="continue"/>
            <w:noWrap/>
            <w:tcMar>
              <w:top w:w="15" w:type="dxa"/>
              <w:left w:w="15" w:type="dxa"/>
              <w:right w:w="15" w:type="dxa"/>
            </w:tcMar>
            <w:vAlign w:val="center"/>
          </w:tcPr>
          <w:p w14:paraId="62309724">
            <w:pPr>
              <w:spacing w:line="240" w:lineRule="exact"/>
              <w:jc w:val="center"/>
              <w:rPr>
                <w:rFonts w:ascii="Times New Roman" w:hAnsi="Times New Roman" w:eastAsia="仿宋"/>
                <w:sz w:val="20"/>
                <w:szCs w:val="20"/>
              </w:rPr>
            </w:pPr>
          </w:p>
        </w:tc>
        <w:tc>
          <w:tcPr>
            <w:tcW w:w="1877" w:type="dxa"/>
            <w:noWrap/>
            <w:tcMar>
              <w:top w:w="15" w:type="dxa"/>
              <w:left w:w="15" w:type="dxa"/>
              <w:right w:w="15" w:type="dxa"/>
            </w:tcMar>
            <w:vAlign w:val="center"/>
          </w:tcPr>
          <w:p w14:paraId="47C753AB">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《中华人民共和国安全生产法》</w:t>
            </w:r>
          </w:p>
        </w:tc>
        <w:tc>
          <w:tcPr>
            <w:tcW w:w="4500" w:type="dxa"/>
            <w:vMerge w:val="continue"/>
            <w:noWrap/>
            <w:tcMar>
              <w:top w:w="15" w:type="dxa"/>
              <w:left w:w="15" w:type="dxa"/>
              <w:right w:w="15" w:type="dxa"/>
            </w:tcMar>
            <w:vAlign w:val="center"/>
          </w:tcPr>
          <w:p w14:paraId="4DFC214F">
            <w:pPr>
              <w:spacing w:line="240" w:lineRule="exact"/>
              <w:jc w:val="center"/>
              <w:rPr>
                <w:rFonts w:ascii="Times New Roman" w:hAnsi="Times New Roman" w:eastAsia="仿宋"/>
                <w:sz w:val="20"/>
                <w:szCs w:val="20"/>
              </w:rPr>
            </w:pPr>
          </w:p>
        </w:tc>
        <w:tc>
          <w:tcPr>
            <w:tcW w:w="2700" w:type="dxa"/>
            <w:vMerge w:val="continue"/>
            <w:noWrap/>
            <w:tcMar>
              <w:top w:w="15" w:type="dxa"/>
              <w:left w:w="15" w:type="dxa"/>
              <w:right w:w="15" w:type="dxa"/>
            </w:tcMar>
            <w:vAlign w:val="center"/>
          </w:tcPr>
          <w:p w14:paraId="1D526FA5">
            <w:pPr>
              <w:spacing w:line="240" w:lineRule="exact"/>
              <w:rPr>
                <w:rFonts w:ascii="Times New Roman" w:hAnsi="Times New Roman" w:eastAsia="仿宋"/>
                <w:sz w:val="20"/>
                <w:szCs w:val="20"/>
              </w:rPr>
            </w:pPr>
          </w:p>
        </w:tc>
      </w:tr>
      <w:tr w14:paraId="6F8FD9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0" w:hRule="atLeast"/>
        </w:trPr>
        <w:tc>
          <w:tcPr>
            <w:tcW w:w="507" w:type="dxa"/>
            <w:vMerge w:val="restart"/>
            <w:noWrap/>
            <w:tcMar>
              <w:top w:w="15" w:type="dxa"/>
              <w:left w:w="15" w:type="dxa"/>
              <w:right w:w="15" w:type="dxa"/>
            </w:tcMar>
            <w:vAlign w:val="center"/>
          </w:tcPr>
          <w:p w14:paraId="01538B8A">
            <w:pPr>
              <w:widowControl/>
              <w:spacing w:line="240" w:lineRule="exact"/>
              <w:ind w:left="384" w:hanging="384"/>
              <w:jc w:val="center"/>
              <w:textAlignment w:val="center"/>
              <w:rPr>
                <w:rFonts w:ascii="Times New Roman" w:hAnsi="Times New Roman" w:eastAsia="仿宋"/>
                <w:sz w:val="20"/>
                <w:szCs w:val="20"/>
              </w:rPr>
            </w:pPr>
            <w:r>
              <w:rPr>
                <w:rFonts w:ascii="Times New Roman" w:hAnsi="Times New Roman" w:eastAsia="仿宋"/>
                <w:sz w:val="20"/>
                <w:szCs w:val="20"/>
              </w:rPr>
              <w:t>132</w:t>
            </w:r>
          </w:p>
        </w:tc>
        <w:tc>
          <w:tcPr>
            <w:tcW w:w="507" w:type="dxa"/>
            <w:vMerge w:val="restart"/>
            <w:noWrap/>
            <w:tcMar>
              <w:top w:w="15" w:type="dxa"/>
              <w:left w:w="15" w:type="dxa"/>
              <w:right w:w="15" w:type="dxa"/>
            </w:tcMar>
            <w:vAlign w:val="center"/>
          </w:tcPr>
          <w:p w14:paraId="75DDC53C">
            <w:pPr>
              <w:widowControl/>
              <w:spacing w:line="240" w:lineRule="exact"/>
              <w:ind w:left="384" w:hanging="384"/>
              <w:jc w:val="center"/>
              <w:textAlignment w:val="center"/>
              <w:rPr>
                <w:rFonts w:ascii="Times New Roman" w:hAnsi="Times New Roman" w:eastAsia="仿宋"/>
                <w:sz w:val="20"/>
                <w:szCs w:val="20"/>
              </w:rPr>
            </w:pPr>
            <w:r>
              <w:rPr>
                <w:rFonts w:ascii="Times New Roman" w:hAnsi="Times New Roman" w:eastAsia="仿宋"/>
                <w:sz w:val="20"/>
                <w:szCs w:val="20"/>
              </w:rPr>
              <w:t>221</w:t>
            </w:r>
          </w:p>
        </w:tc>
        <w:tc>
          <w:tcPr>
            <w:tcW w:w="1571" w:type="dxa"/>
            <w:vMerge w:val="restart"/>
            <w:noWrap/>
            <w:tcMar>
              <w:top w:w="15" w:type="dxa"/>
              <w:left w:w="15" w:type="dxa"/>
              <w:right w:w="15" w:type="dxa"/>
            </w:tcMar>
            <w:vAlign w:val="center"/>
          </w:tcPr>
          <w:p w14:paraId="71BD071D">
            <w:pPr>
              <w:widowControl/>
              <w:spacing w:line="240" w:lineRule="exact"/>
              <w:textAlignment w:val="center"/>
              <w:rPr>
                <w:rFonts w:ascii="Times New Roman" w:hAnsi="Times New Roman" w:eastAsia="仿宋"/>
                <w:sz w:val="20"/>
                <w:szCs w:val="20"/>
              </w:rPr>
            </w:pPr>
            <w:r>
              <w:rPr>
                <w:rFonts w:hint="eastAsia" w:ascii="Times New Roman" w:hAnsi="Times New Roman" w:eastAsia="仿宋"/>
                <w:kern w:val="0"/>
                <w:sz w:val="20"/>
                <w:szCs w:val="20"/>
              </w:rPr>
              <w:t>港口采掘、爆破施工作业许可</w:t>
            </w:r>
          </w:p>
        </w:tc>
        <w:tc>
          <w:tcPr>
            <w:tcW w:w="1210" w:type="dxa"/>
            <w:vMerge w:val="restart"/>
            <w:noWrap/>
            <w:tcMar>
              <w:top w:w="15" w:type="dxa"/>
              <w:left w:w="15" w:type="dxa"/>
              <w:right w:w="15" w:type="dxa"/>
            </w:tcMar>
            <w:vAlign w:val="center"/>
          </w:tcPr>
          <w:p w14:paraId="52858F6B">
            <w:pPr>
              <w:widowControl/>
              <w:spacing w:line="240" w:lineRule="exact"/>
              <w:jc w:val="center"/>
              <w:textAlignment w:val="center"/>
              <w:rPr>
                <w:rFonts w:ascii="Times New Roman" w:hAnsi="Times New Roman" w:eastAsia="仿宋"/>
                <w:kern w:val="0"/>
                <w:sz w:val="20"/>
                <w:szCs w:val="20"/>
              </w:rPr>
            </w:pPr>
            <w:r>
              <w:rPr>
                <w:rFonts w:hint="eastAsia" w:ascii="Times New Roman" w:hAnsi="Times New Roman" w:eastAsia="仿宋"/>
                <w:kern w:val="0"/>
                <w:sz w:val="20"/>
                <w:szCs w:val="20"/>
              </w:rPr>
              <w:t>市交通</w:t>
            </w:r>
          </w:p>
          <w:p w14:paraId="4B92B38E">
            <w:pPr>
              <w:widowControl/>
              <w:spacing w:line="240" w:lineRule="exact"/>
              <w:jc w:val="center"/>
              <w:textAlignment w:val="center"/>
              <w:rPr>
                <w:rFonts w:ascii="Times New Roman" w:hAnsi="Times New Roman" w:eastAsia="仿宋"/>
                <w:sz w:val="20"/>
                <w:szCs w:val="20"/>
              </w:rPr>
            </w:pPr>
            <w:r>
              <w:rPr>
                <w:rFonts w:hint="eastAsia" w:ascii="Times New Roman" w:hAnsi="Times New Roman" w:eastAsia="仿宋"/>
                <w:kern w:val="0"/>
                <w:sz w:val="20"/>
                <w:szCs w:val="20"/>
              </w:rPr>
              <w:t>运输局</w:t>
            </w:r>
          </w:p>
        </w:tc>
        <w:tc>
          <w:tcPr>
            <w:tcW w:w="1903" w:type="dxa"/>
            <w:vMerge w:val="restart"/>
            <w:noWrap/>
            <w:tcMar>
              <w:top w:w="15" w:type="dxa"/>
              <w:left w:w="15" w:type="dxa"/>
              <w:right w:w="15" w:type="dxa"/>
            </w:tcMar>
            <w:vAlign w:val="center"/>
          </w:tcPr>
          <w:p w14:paraId="31B6F9D4">
            <w:pPr>
              <w:widowControl/>
              <w:spacing w:line="240" w:lineRule="exact"/>
              <w:jc w:val="center"/>
              <w:textAlignment w:val="center"/>
              <w:rPr>
                <w:rFonts w:ascii="Times New Roman" w:hAnsi="Times New Roman" w:eastAsia="仿宋"/>
                <w:sz w:val="20"/>
                <w:szCs w:val="20"/>
              </w:rPr>
            </w:pPr>
            <w:r>
              <w:rPr>
                <w:rFonts w:hint="eastAsia" w:ascii="Times New Roman" w:hAnsi="Times New Roman" w:eastAsia="仿宋"/>
                <w:kern w:val="0"/>
                <w:sz w:val="20"/>
                <w:szCs w:val="20"/>
              </w:rPr>
              <w:t>市交通运输局</w:t>
            </w:r>
          </w:p>
        </w:tc>
        <w:tc>
          <w:tcPr>
            <w:tcW w:w="1877" w:type="dxa"/>
            <w:vMerge w:val="restart"/>
            <w:noWrap/>
            <w:tcMar>
              <w:top w:w="15" w:type="dxa"/>
              <w:left w:w="15" w:type="dxa"/>
              <w:right w:w="15" w:type="dxa"/>
            </w:tcMar>
            <w:vAlign w:val="center"/>
          </w:tcPr>
          <w:p w14:paraId="5A23BDC0">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《中华人民共和国港口法》</w:t>
            </w:r>
          </w:p>
        </w:tc>
        <w:tc>
          <w:tcPr>
            <w:tcW w:w="4500" w:type="dxa"/>
            <w:noWrap/>
            <w:tcMar>
              <w:top w:w="15" w:type="dxa"/>
              <w:left w:w="15" w:type="dxa"/>
              <w:right w:w="15" w:type="dxa"/>
            </w:tcMar>
            <w:vAlign w:val="center"/>
          </w:tcPr>
          <w:p w14:paraId="118665E6">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《中华人民共和国港口法》</w:t>
            </w:r>
          </w:p>
        </w:tc>
        <w:tc>
          <w:tcPr>
            <w:tcW w:w="2700" w:type="dxa"/>
            <w:vMerge w:val="restart"/>
            <w:noWrap/>
            <w:tcMar>
              <w:top w:w="15" w:type="dxa"/>
              <w:left w:w="15" w:type="dxa"/>
              <w:right w:w="15" w:type="dxa"/>
            </w:tcMar>
            <w:vAlign w:val="center"/>
          </w:tcPr>
          <w:p w14:paraId="2D9BDBAA">
            <w:pPr>
              <w:spacing w:line="240" w:lineRule="exact"/>
              <w:rPr>
                <w:rFonts w:ascii="Times New Roman" w:hAnsi="Times New Roman" w:eastAsia="仿宋"/>
                <w:sz w:val="20"/>
                <w:szCs w:val="20"/>
              </w:rPr>
            </w:pPr>
          </w:p>
        </w:tc>
      </w:tr>
      <w:tr w14:paraId="114F8C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61" w:hRule="atLeast"/>
        </w:trPr>
        <w:tc>
          <w:tcPr>
            <w:tcW w:w="507" w:type="dxa"/>
            <w:vMerge w:val="continue"/>
            <w:noWrap/>
            <w:tcMar>
              <w:top w:w="15" w:type="dxa"/>
              <w:left w:w="15" w:type="dxa"/>
              <w:right w:w="15" w:type="dxa"/>
            </w:tcMar>
            <w:vAlign w:val="center"/>
          </w:tcPr>
          <w:p w14:paraId="2BCCD130">
            <w:pPr>
              <w:widowControl/>
              <w:spacing w:line="240" w:lineRule="exact"/>
              <w:jc w:val="center"/>
              <w:textAlignment w:val="center"/>
              <w:rPr>
                <w:rFonts w:ascii="Times New Roman" w:hAnsi="Times New Roman" w:eastAsia="仿宋"/>
                <w:sz w:val="20"/>
                <w:szCs w:val="20"/>
              </w:rPr>
            </w:pPr>
          </w:p>
        </w:tc>
        <w:tc>
          <w:tcPr>
            <w:tcW w:w="507" w:type="dxa"/>
            <w:vMerge w:val="continue"/>
            <w:noWrap/>
            <w:tcMar>
              <w:top w:w="15" w:type="dxa"/>
              <w:left w:w="15" w:type="dxa"/>
              <w:right w:w="15" w:type="dxa"/>
            </w:tcMar>
            <w:vAlign w:val="center"/>
          </w:tcPr>
          <w:p w14:paraId="5DF08547">
            <w:pPr>
              <w:widowControl/>
              <w:spacing w:line="240" w:lineRule="exact"/>
              <w:jc w:val="center"/>
              <w:textAlignment w:val="center"/>
              <w:rPr>
                <w:rFonts w:ascii="Times New Roman" w:hAnsi="Times New Roman" w:eastAsia="仿宋"/>
                <w:sz w:val="20"/>
                <w:szCs w:val="20"/>
              </w:rPr>
            </w:pPr>
          </w:p>
        </w:tc>
        <w:tc>
          <w:tcPr>
            <w:tcW w:w="1571" w:type="dxa"/>
            <w:vMerge w:val="continue"/>
            <w:noWrap/>
            <w:tcMar>
              <w:top w:w="15" w:type="dxa"/>
              <w:left w:w="15" w:type="dxa"/>
              <w:right w:w="15" w:type="dxa"/>
            </w:tcMar>
            <w:vAlign w:val="center"/>
          </w:tcPr>
          <w:p w14:paraId="23082A73">
            <w:pPr>
              <w:spacing w:line="240" w:lineRule="exact"/>
              <w:rPr>
                <w:rFonts w:ascii="Times New Roman" w:hAnsi="Times New Roman" w:eastAsia="仿宋"/>
                <w:sz w:val="20"/>
                <w:szCs w:val="20"/>
              </w:rPr>
            </w:pPr>
          </w:p>
        </w:tc>
        <w:tc>
          <w:tcPr>
            <w:tcW w:w="1210" w:type="dxa"/>
            <w:vMerge w:val="continue"/>
            <w:noWrap/>
            <w:tcMar>
              <w:top w:w="15" w:type="dxa"/>
              <w:left w:w="15" w:type="dxa"/>
              <w:right w:w="15" w:type="dxa"/>
            </w:tcMar>
            <w:vAlign w:val="center"/>
          </w:tcPr>
          <w:p w14:paraId="78912BDF">
            <w:pPr>
              <w:spacing w:line="240" w:lineRule="exact"/>
              <w:jc w:val="center"/>
              <w:rPr>
                <w:rFonts w:ascii="Times New Roman" w:hAnsi="Times New Roman" w:eastAsia="仿宋"/>
                <w:sz w:val="20"/>
                <w:szCs w:val="20"/>
              </w:rPr>
            </w:pPr>
          </w:p>
        </w:tc>
        <w:tc>
          <w:tcPr>
            <w:tcW w:w="1903" w:type="dxa"/>
            <w:vMerge w:val="continue"/>
            <w:noWrap/>
            <w:tcMar>
              <w:top w:w="15" w:type="dxa"/>
              <w:left w:w="15" w:type="dxa"/>
              <w:right w:w="15" w:type="dxa"/>
            </w:tcMar>
            <w:vAlign w:val="center"/>
          </w:tcPr>
          <w:p w14:paraId="4A138E45">
            <w:pPr>
              <w:spacing w:line="240" w:lineRule="exact"/>
              <w:jc w:val="center"/>
              <w:rPr>
                <w:rFonts w:ascii="Times New Roman" w:hAnsi="Times New Roman" w:eastAsia="仿宋"/>
                <w:sz w:val="20"/>
                <w:szCs w:val="20"/>
              </w:rPr>
            </w:pPr>
          </w:p>
        </w:tc>
        <w:tc>
          <w:tcPr>
            <w:tcW w:w="1877" w:type="dxa"/>
            <w:vMerge w:val="continue"/>
            <w:noWrap/>
            <w:tcMar>
              <w:top w:w="15" w:type="dxa"/>
              <w:left w:w="15" w:type="dxa"/>
              <w:right w:w="15" w:type="dxa"/>
            </w:tcMar>
            <w:vAlign w:val="center"/>
          </w:tcPr>
          <w:p w14:paraId="1032E4F4">
            <w:pPr>
              <w:spacing w:line="240" w:lineRule="exact"/>
              <w:jc w:val="left"/>
              <w:rPr>
                <w:rFonts w:ascii="Times New Roman" w:hAnsi="Times New Roman" w:eastAsia="仿宋"/>
                <w:sz w:val="20"/>
                <w:szCs w:val="20"/>
              </w:rPr>
            </w:pPr>
          </w:p>
        </w:tc>
        <w:tc>
          <w:tcPr>
            <w:tcW w:w="4500" w:type="dxa"/>
            <w:noWrap/>
            <w:tcMar>
              <w:top w:w="15" w:type="dxa"/>
              <w:left w:w="15" w:type="dxa"/>
              <w:right w:w="15" w:type="dxa"/>
            </w:tcMar>
            <w:vAlign w:val="center"/>
          </w:tcPr>
          <w:p w14:paraId="4BBE09B8">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《四川省港口管理条例》</w:t>
            </w:r>
          </w:p>
        </w:tc>
        <w:tc>
          <w:tcPr>
            <w:tcW w:w="2700" w:type="dxa"/>
            <w:vMerge w:val="continue"/>
            <w:noWrap/>
            <w:tcMar>
              <w:top w:w="15" w:type="dxa"/>
              <w:left w:w="15" w:type="dxa"/>
              <w:right w:w="15" w:type="dxa"/>
            </w:tcMar>
            <w:vAlign w:val="center"/>
          </w:tcPr>
          <w:p w14:paraId="5C35DCFF">
            <w:pPr>
              <w:spacing w:line="240" w:lineRule="exact"/>
              <w:rPr>
                <w:rFonts w:ascii="Times New Roman" w:hAnsi="Times New Roman" w:eastAsia="仿宋"/>
                <w:sz w:val="20"/>
                <w:szCs w:val="20"/>
              </w:rPr>
            </w:pPr>
          </w:p>
        </w:tc>
      </w:tr>
      <w:tr w14:paraId="1279A8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8" w:hRule="atLeast"/>
        </w:trPr>
        <w:tc>
          <w:tcPr>
            <w:tcW w:w="507" w:type="dxa"/>
            <w:noWrap/>
            <w:tcMar>
              <w:top w:w="15" w:type="dxa"/>
              <w:left w:w="15" w:type="dxa"/>
              <w:right w:w="15" w:type="dxa"/>
            </w:tcMar>
            <w:vAlign w:val="center"/>
          </w:tcPr>
          <w:p w14:paraId="47123ECE">
            <w:pPr>
              <w:spacing w:line="240" w:lineRule="exact"/>
              <w:ind w:left="384" w:hanging="384"/>
              <w:jc w:val="center"/>
              <w:rPr>
                <w:rFonts w:ascii="Times New Roman" w:hAnsi="Times New Roman" w:eastAsia="仿宋"/>
                <w:sz w:val="20"/>
                <w:szCs w:val="20"/>
              </w:rPr>
            </w:pPr>
            <w:r>
              <w:rPr>
                <w:rFonts w:ascii="Times New Roman" w:hAnsi="Times New Roman" w:eastAsia="仿宋"/>
                <w:sz w:val="20"/>
                <w:szCs w:val="20"/>
              </w:rPr>
              <w:t>133</w:t>
            </w:r>
          </w:p>
        </w:tc>
        <w:tc>
          <w:tcPr>
            <w:tcW w:w="507" w:type="dxa"/>
            <w:noWrap/>
            <w:tcMar>
              <w:top w:w="15" w:type="dxa"/>
              <w:left w:w="15" w:type="dxa"/>
              <w:right w:w="15" w:type="dxa"/>
            </w:tcMar>
            <w:vAlign w:val="center"/>
          </w:tcPr>
          <w:p w14:paraId="53998ADD">
            <w:pPr>
              <w:spacing w:line="240" w:lineRule="exact"/>
              <w:ind w:left="384" w:hanging="384"/>
              <w:jc w:val="center"/>
              <w:rPr>
                <w:rFonts w:ascii="Times New Roman" w:hAnsi="Times New Roman" w:eastAsia="仿宋"/>
                <w:sz w:val="20"/>
                <w:szCs w:val="20"/>
              </w:rPr>
            </w:pPr>
            <w:r>
              <w:rPr>
                <w:rFonts w:ascii="Times New Roman" w:hAnsi="Times New Roman" w:eastAsia="仿宋"/>
                <w:sz w:val="20"/>
                <w:szCs w:val="20"/>
              </w:rPr>
              <w:t>222</w:t>
            </w:r>
          </w:p>
        </w:tc>
        <w:tc>
          <w:tcPr>
            <w:tcW w:w="1571" w:type="dxa"/>
            <w:noWrap/>
            <w:tcMar>
              <w:top w:w="15" w:type="dxa"/>
              <w:left w:w="15" w:type="dxa"/>
              <w:right w:w="15" w:type="dxa"/>
            </w:tcMar>
            <w:vAlign w:val="center"/>
          </w:tcPr>
          <w:p w14:paraId="2BBB944F">
            <w:pPr>
              <w:widowControl/>
              <w:spacing w:line="240" w:lineRule="exact"/>
              <w:textAlignment w:val="center"/>
              <w:rPr>
                <w:rFonts w:ascii="Times New Roman" w:hAnsi="Times New Roman" w:eastAsia="仿宋"/>
                <w:sz w:val="20"/>
                <w:szCs w:val="20"/>
              </w:rPr>
            </w:pPr>
            <w:r>
              <w:rPr>
                <w:rFonts w:hint="eastAsia" w:ascii="Times New Roman" w:hAnsi="Times New Roman" w:eastAsia="仿宋"/>
                <w:kern w:val="0"/>
                <w:sz w:val="20"/>
                <w:szCs w:val="20"/>
              </w:rPr>
              <w:t>港口内进行危险货物的装卸、过驳作业许可</w:t>
            </w:r>
          </w:p>
        </w:tc>
        <w:tc>
          <w:tcPr>
            <w:tcW w:w="1210" w:type="dxa"/>
            <w:noWrap/>
            <w:tcMar>
              <w:top w:w="15" w:type="dxa"/>
              <w:left w:w="15" w:type="dxa"/>
              <w:right w:w="15" w:type="dxa"/>
            </w:tcMar>
            <w:vAlign w:val="center"/>
          </w:tcPr>
          <w:p w14:paraId="715D0097">
            <w:pPr>
              <w:widowControl/>
              <w:spacing w:line="240" w:lineRule="exact"/>
              <w:jc w:val="center"/>
              <w:textAlignment w:val="center"/>
              <w:rPr>
                <w:rFonts w:ascii="Times New Roman" w:hAnsi="Times New Roman" w:eastAsia="仿宋"/>
                <w:kern w:val="0"/>
                <w:sz w:val="20"/>
                <w:szCs w:val="20"/>
              </w:rPr>
            </w:pPr>
            <w:r>
              <w:rPr>
                <w:rFonts w:hint="eastAsia" w:ascii="Times New Roman" w:hAnsi="Times New Roman" w:eastAsia="仿宋"/>
                <w:kern w:val="0"/>
                <w:sz w:val="20"/>
                <w:szCs w:val="20"/>
              </w:rPr>
              <w:t>市交通</w:t>
            </w:r>
          </w:p>
          <w:p w14:paraId="669DBACA">
            <w:pPr>
              <w:widowControl/>
              <w:spacing w:line="240" w:lineRule="exact"/>
              <w:jc w:val="center"/>
              <w:textAlignment w:val="center"/>
              <w:rPr>
                <w:rFonts w:ascii="Times New Roman" w:hAnsi="Times New Roman" w:eastAsia="仿宋"/>
                <w:sz w:val="20"/>
                <w:szCs w:val="20"/>
              </w:rPr>
            </w:pPr>
            <w:r>
              <w:rPr>
                <w:rFonts w:hint="eastAsia" w:ascii="Times New Roman" w:hAnsi="Times New Roman" w:eastAsia="仿宋"/>
                <w:kern w:val="0"/>
                <w:sz w:val="20"/>
                <w:szCs w:val="20"/>
              </w:rPr>
              <w:t>运输局</w:t>
            </w:r>
          </w:p>
        </w:tc>
        <w:tc>
          <w:tcPr>
            <w:tcW w:w="1903" w:type="dxa"/>
            <w:noWrap/>
            <w:tcMar>
              <w:top w:w="15" w:type="dxa"/>
              <w:left w:w="15" w:type="dxa"/>
              <w:right w:w="15" w:type="dxa"/>
            </w:tcMar>
            <w:vAlign w:val="center"/>
          </w:tcPr>
          <w:p w14:paraId="77DBCD29">
            <w:pPr>
              <w:widowControl/>
              <w:spacing w:line="240" w:lineRule="exact"/>
              <w:jc w:val="center"/>
              <w:textAlignment w:val="center"/>
              <w:rPr>
                <w:rFonts w:ascii="Times New Roman" w:hAnsi="Times New Roman" w:eastAsia="仿宋"/>
                <w:sz w:val="20"/>
                <w:szCs w:val="20"/>
              </w:rPr>
            </w:pPr>
            <w:r>
              <w:rPr>
                <w:rFonts w:hint="eastAsia" w:ascii="Times New Roman" w:hAnsi="Times New Roman" w:eastAsia="仿宋"/>
                <w:kern w:val="0"/>
                <w:sz w:val="20"/>
                <w:szCs w:val="20"/>
              </w:rPr>
              <w:t>县级交通运输部门</w:t>
            </w:r>
          </w:p>
        </w:tc>
        <w:tc>
          <w:tcPr>
            <w:tcW w:w="1877" w:type="dxa"/>
            <w:noWrap/>
            <w:tcMar>
              <w:top w:w="15" w:type="dxa"/>
              <w:left w:w="15" w:type="dxa"/>
              <w:right w:w="15" w:type="dxa"/>
            </w:tcMar>
            <w:vAlign w:val="center"/>
          </w:tcPr>
          <w:p w14:paraId="21B07C47">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《中华人民共和国港口法》</w:t>
            </w:r>
          </w:p>
        </w:tc>
        <w:tc>
          <w:tcPr>
            <w:tcW w:w="4500" w:type="dxa"/>
            <w:noWrap/>
            <w:tcMar>
              <w:top w:w="15" w:type="dxa"/>
              <w:left w:w="15" w:type="dxa"/>
              <w:right w:w="15" w:type="dxa"/>
            </w:tcMar>
            <w:vAlign w:val="center"/>
          </w:tcPr>
          <w:p w14:paraId="58A8E588">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《港口危险货物安全管理规定》</w:t>
            </w:r>
          </w:p>
        </w:tc>
        <w:tc>
          <w:tcPr>
            <w:tcW w:w="2700" w:type="dxa"/>
            <w:noWrap/>
            <w:tcMar>
              <w:top w:w="15" w:type="dxa"/>
              <w:left w:w="15" w:type="dxa"/>
              <w:right w:w="15" w:type="dxa"/>
            </w:tcMar>
            <w:vAlign w:val="center"/>
          </w:tcPr>
          <w:p w14:paraId="0940A664">
            <w:pPr>
              <w:spacing w:line="240" w:lineRule="exact"/>
              <w:rPr>
                <w:rFonts w:ascii="Times New Roman" w:hAnsi="Times New Roman" w:eastAsia="仿宋"/>
                <w:sz w:val="20"/>
                <w:szCs w:val="20"/>
              </w:rPr>
            </w:pPr>
          </w:p>
        </w:tc>
      </w:tr>
      <w:tr w14:paraId="6A2D83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3" w:hRule="atLeast"/>
        </w:trPr>
        <w:tc>
          <w:tcPr>
            <w:tcW w:w="507" w:type="dxa"/>
            <w:vMerge w:val="restart"/>
            <w:noWrap/>
            <w:tcMar>
              <w:top w:w="15" w:type="dxa"/>
              <w:left w:w="15" w:type="dxa"/>
              <w:right w:w="15" w:type="dxa"/>
            </w:tcMar>
            <w:vAlign w:val="center"/>
          </w:tcPr>
          <w:p w14:paraId="04A71DBF">
            <w:pPr>
              <w:widowControl/>
              <w:spacing w:line="240" w:lineRule="exact"/>
              <w:ind w:left="384" w:hanging="384"/>
              <w:jc w:val="center"/>
              <w:textAlignment w:val="center"/>
              <w:rPr>
                <w:rFonts w:ascii="Times New Roman" w:hAnsi="Times New Roman" w:eastAsia="仿宋"/>
                <w:sz w:val="20"/>
                <w:szCs w:val="20"/>
              </w:rPr>
            </w:pPr>
            <w:r>
              <w:rPr>
                <w:rFonts w:ascii="Times New Roman" w:hAnsi="Times New Roman" w:eastAsia="仿宋"/>
                <w:sz w:val="20"/>
                <w:szCs w:val="20"/>
              </w:rPr>
              <w:t>134</w:t>
            </w:r>
          </w:p>
        </w:tc>
        <w:tc>
          <w:tcPr>
            <w:tcW w:w="507" w:type="dxa"/>
            <w:vMerge w:val="restart"/>
            <w:noWrap/>
            <w:tcMar>
              <w:top w:w="15" w:type="dxa"/>
              <w:left w:w="15" w:type="dxa"/>
              <w:right w:w="15" w:type="dxa"/>
            </w:tcMar>
            <w:vAlign w:val="center"/>
          </w:tcPr>
          <w:p w14:paraId="567894D3">
            <w:pPr>
              <w:widowControl/>
              <w:spacing w:line="240" w:lineRule="exact"/>
              <w:ind w:left="384" w:hanging="384"/>
              <w:jc w:val="center"/>
              <w:textAlignment w:val="center"/>
              <w:rPr>
                <w:rFonts w:ascii="Times New Roman" w:hAnsi="Times New Roman" w:eastAsia="仿宋"/>
                <w:sz w:val="20"/>
                <w:szCs w:val="20"/>
              </w:rPr>
            </w:pPr>
            <w:r>
              <w:rPr>
                <w:rFonts w:ascii="Times New Roman" w:hAnsi="Times New Roman" w:eastAsia="仿宋"/>
                <w:sz w:val="20"/>
                <w:szCs w:val="20"/>
              </w:rPr>
              <w:t>225</w:t>
            </w:r>
          </w:p>
        </w:tc>
        <w:tc>
          <w:tcPr>
            <w:tcW w:w="1571" w:type="dxa"/>
            <w:vMerge w:val="restart"/>
            <w:noWrap/>
            <w:tcMar>
              <w:top w:w="15" w:type="dxa"/>
              <w:left w:w="15" w:type="dxa"/>
              <w:right w:w="15" w:type="dxa"/>
            </w:tcMar>
            <w:vAlign w:val="center"/>
          </w:tcPr>
          <w:p w14:paraId="4214305E">
            <w:pPr>
              <w:widowControl/>
              <w:spacing w:line="240" w:lineRule="exact"/>
              <w:textAlignment w:val="center"/>
              <w:rPr>
                <w:rFonts w:ascii="Times New Roman" w:hAnsi="Times New Roman" w:eastAsia="仿宋"/>
                <w:sz w:val="20"/>
                <w:szCs w:val="20"/>
              </w:rPr>
            </w:pPr>
            <w:r>
              <w:rPr>
                <w:rFonts w:hint="eastAsia" w:ascii="Times New Roman" w:hAnsi="Times New Roman" w:eastAsia="仿宋"/>
                <w:spacing w:val="-6"/>
                <w:kern w:val="0"/>
                <w:sz w:val="20"/>
                <w:szCs w:val="20"/>
              </w:rPr>
              <w:t>在内河通航水域载运、拖带超重、超长、超高、超宽、半潜物体或者拖放竹、木等物体许可</w:t>
            </w:r>
          </w:p>
        </w:tc>
        <w:tc>
          <w:tcPr>
            <w:tcW w:w="1210" w:type="dxa"/>
            <w:vMerge w:val="restart"/>
            <w:noWrap/>
            <w:tcMar>
              <w:top w:w="15" w:type="dxa"/>
              <w:left w:w="15" w:type="dxa"/>
              <w:right w:w="15" w:type="dxa"/>
            </w:tcMar>
            <w:vAlign w:val="center"/>
          </w:tcPr>
          <w:p w14:paraId="30D28ADF">
            <w:pPr>
              <w:widowControl/>
              <w:spacing w:line="240" w:lineRule="exact"/>
              <w:textAlignment w:val="center"/>
              <w:rPr>
                <w:rFonts w:ascii="Times New Roman" w:hAnsi="Times New Roman" w:eastAsia="仿宋"/>
                <w:sz w:val="20"/>
                <w:szCs w:val="20"/>
              </w:rPr>
            </w:pPr>
            <w:r>
              <w:rPr>
                <w:rFonts w:hint="eastAsia" w:ascii="Times New Roman" w:hAnsi="Times New Roman" w:eastAsia="仿宋"/>
                <w:kern w:val="0"/>
                <w:sz w:val="20"/>
                <w:szCs w:val="20"/>
              </w:rPr>
              <w:t>市交通运输局、宜宾海事局</w:t>
            </w:r>
          </w:p>
        </w:tc>
        <w:tc>
          <w:tcPr>
            <w:tcW w:w="1903" w:type="dxa"/>
            <w:vMerge w:val="restart"/>
            <w:noWrap/>
            <w:tcMar>
              <w:top w:w="15" w:type="dxa"/>
              <w:left w:w="15" w:type="dxa"/>
              <w:right w:w="15" w:type="dxa"/>
            </w:tcMar>
            <w:vAlign w:val="center"/>
          </w:tcPr>
          <w:p w14:paraId="5EB50D0D">
            <w:pPr>
              <w:widowControl/>
              <w:spacing w:line="240" w:lineRule="exact"/>
              <w:textAlignment w:val="center"/>
              <w:rPr>
                <w:rFonts w:ascii="Times New Roman" w:hAnsi="Times New Roman" w:eastAsia="仿宋"/>
                <w:sz w:val="20"/>
                <w:szCs w:val="20"/>
              </w:rPr>
            </w:pPr>
            <w:r>
              <w:rPr>
                <w:rFonts w:hint="eastAsia" w:ascii="Times New Roman" w:hAnsi="Times New Roman" w:eastAsia="仿宋"/>
                <w:kern w:val="0"/>
                <w:sz w:val="20"/>
                <w:szCs w:val="20"/>
              </w:rPr>
              <w:t>设区的市级、县级交通运输部门负责长江干线以外的水域；宜宾海事局负责长江干线水域</w:t>
            </w:r>
          </w:p>
        </w:tc>
        <w:tc>
          <w:tcPr>
            <w:tcW w:w="1877" w:type="dxa"/>
            <w:vMerge w:val="restart"/>
            <w:noWrap/>
            <w:tcMar>
              <w:top w:w="15" w:type="dxa"/>
              <w:left w:w="15" w:type="dxa"/>
              <w:right w:w="15" w:type="dxa"/>
            </w:tcMar>
            <w:vAlign w:val="center"/>
          </w:tcPr>
          <w:p w14:paraId="15B18CD1">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《中华人民共和国内河交通安全管理条例》</w:t>
            </w:r>
          </w:p>
        </w:tc>
        <w:tc>
          <w:tcPr>
            <w:tcW w:w="4500" w:type="dxa"/>
            <w:noWrap/>
            <w:tcMar>
              <w:top w:w="15" w:type="dxa"/>
              <w:left w:w="15" w:type="dxa"/>
              <w:right w:w="15" w:type="dxa"/>
            </w:tcMar>
            <w:vAlign w:val="center"/>
          </w:tcPr>
          <w:p w14:paraId="772F5059">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《中华人民共和国内河交通安全管理条例》</w:t>
            </w:r>
          </w:p>
        </w:tc>
        <w:tc>
          <w:tcPr>
            <w:tcW w:w="2700" w:type="dxa"/>
            <w:vMerge w:val="restart"/>
            <w:noWrap/>
            <w:tcMar>
              <w:top w:w="15" w:type="dxa"/>
              <w:left w:w="15" w:type="dxa"/>
              <w:right w:w="15" w:type="dxa"/>
            </w:tcMar>
            <w:vAlign w:val="center"/>
          </w:tcPr>
          <w:p w14:paraId="65828006">
            <w:pPr>
              <w:spacing w:line="240" w:lineRule="exact"/>
              <w:rPr>
                <w:rFonts w:ascii="Times New Roman" w:hAnsi="Times New Roman" w:eastAsia="仿宋"/>
                <w:sz w:val="20"/>
                <w:szCs w:val="20"/>
              </w:rPr>
            </w:pPr>
          </w:p>
        </w:tc>
      </w:tr>
      <w:tr w14:paraId="711DA3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16" w:hRule="atLeast"/>
        </w:trPr>
        <w:tc>
          <w:tcPr>
            <w:tcW w:w="507" w:type="dxa"/>
            <w:vMerge w:val="continue"/>
            <w:noWrap/>
            <w:tcMar>
              <w:top w:w="15" w:type="dxa"/>
              <w:left w:w="15" w:type="dxa"/>
              <w:right w:w="15" w:type="dxa"/>
            </w:tcMar>
            <w:vAlign w:val="center"/>
          </w:tcPr>
          <w:p w14:paraId="46DDA4F5">
            <w:pPr>
              <w:spacing w:line="240" w:lineRule="exact"/>
              <w:jc w:val="center"/>
              <w:rPr>
                <w:rFonts w:ascii="Times New Roman" w:hAnsi="Times New Roman" w:eastAsia="仿宋"/>
                <w:sz w:val="20"/>
                <w:szCs w:val="20"/>
              </w:rPr>
            </w:pPr>
          </w:p>
        </w:tc>
        <w:tc>
          <w:tcPr>
            <w:tcW w:w="507" w:type="dxa"/>
            <w:vMerge w:val="continue"/>
            <w:noWrap/>
            <w:tcMar>
              <w:top w:w="15" w:type="dxa"/>
              <w:left w:w="15" w:type="dxa"/>
              <w:right w:w="15" w:type="dxa"/>
            </w:tcMar>
            <w:vAlign w:val="center"/>
          </w:tcPr>
          <w:p w14:paraId="2AA2E997">
            <w:pPr>
              <w:spacing w:line="240" w:lineRule="exact"/>
              <w:jc w:val="center"/>
              <w:rPr>
                <w:rFonts w:ascii="Times New Roman" w:hAnsi="Times New Roman" w:eastAsia="仿宋"/>
                <w:sz w:val="20"/>
                <w:szCs w:val="20"/>
              </w:rPr>
            </w:pPr>
          </w:p>
        </w:tc>
        <w:tc>
          <w:tcPr>
            <w:tcW w:w="1571" w:type="dxa"/>
            <w:vMerge w:val="continue"/>
            <w:noWrap/>
            <w:tcMar>
              <w:top w:w="15" w:type="dxa"/>
              <w:left w:w="15" w:type="dxa"/>
              <w:right w:w="15" w:type="dxa"/>
            </w:tcMar>
            <w:vAlign w:val="center"/>
          </w:tcPr>
          <w:p w14:paraId="5F583925">
            <w:pPr>
              <w:widowControl/>
              <w:spacing w:line="240" w:lineRule="exact"/>
              <w:rPr>
                <w:rFonts w:ascii="Times New Roman" w:hAnsi="Times New Roman" w:eastAsia="仿宋"/>
                <w:sz w:val="20"/>
                <w:szCs w:val="20"/>
              </w:rPr>
            </w:pPr>
          </w:p>
        </w:tc>
        <w:tc>
          <w:tcPr>
            <w:tcW w:w="1210" w:type="dxa"/>
            <w:vMerge w:val="continue"/>
            <w:noWrap/>
            <w:tcMar>
              <w:top w:w="15" w:type="dxa"/>
              <w:left w:w="15" w:type="dxa"/>
              <w:right w:w="15" w:type="dxa"/>
            </w:tcMar>
            <w:vAlign w:val="center"/>
          </w:tcPr>
          <w:p w14:paraId="00F3C29A">
            <w:pPr>
              <w:widowControl/>
              <w:spacing w:line="240" w:lineRule="exact"/>
              <w:jc w:val="center"/>
              <w:rPr>
                <w:rFonts w:ascii="Times New Roman" w:hAnsi="Times New Roman" w:eastAsia="仿宋"/>
                <w:sz w:val="20"/>
                <w:szCs w:val="20"/>
              </w:rPr>
            </w:pPr>
          </w:p>
        </w:tc>
        <w:tc>
          <w:tcPr>
            <w:tcW w:w="1903" w:type="dxa"/>
            <w:vMerge w:val="continue"/>
            <w:noWrap/>
            <w:tcMar>
              <w:top w:w="15" w:type="dxa"/>
              <w:left w:w="15" w:type="dxa"/>
              <w:right w:w="15" w:type="dxa"/>
            </w:tcMar>
            <w:vAlign w:val="center"/>
          </w:tcPr>
          <w:p w14:paraId="77A6310E">
            <w:pPr>
              <w:widowControl/>
              <w:spacing w:line="240" w:lineRule="exact"/>
              <w:rPr>
                <w:rFonts w:ascii="Times New Roman" w:hAnsi="Times New Roman" w:eastAsia="仿宋"/>
                <w:sz w:val="20"/>
                <w:szCs w:val="20"/>
              </w:rPr>
            </w:pPr>
          </w:p>
        </w:tc>
        <w:tc>
          <w:tcPr>
            <w:tcW w:w="1877" w:type="dxa"/>
            <w:vMerge w:val="continue"/>
            <w:noWrap/>
            <w:tcMar>
              <w:top w:w="15" w:type="dxa"/>
              <w:left w:w="15" w:type="dxa"/>
              <w:right w:w="15" w:type="dxa"/>
            </w:tcMar>
            <w:vAlign w:val="center"/>
          </w:tcPr>
          <w:p w14:paraId="5AC368D8">
            <w:pPr>
              <w:widowControl/>
              <w:spacing w:line="240" w:lineRule="exact"/>
              <w:jc w:val="left"/>
              <w:rPr>
                <w:rFonts w:ascii="Times New Roman" w:hAnsi="Times New Roman" w:eastAsia="仿宋"/>
                <w:sz w:val="20"/>
                <w:szCs w:val="20"/>
              </w:rPr>
            </w:pPr>
          </w:p>
        </w:tc>
        <w:tc>
          <w:tcPr>
            <w:tcW w:w="4500" w:type="dxa"/>
            <w:noWrap/>
            <w:tcMar>
              <w:top w:w="15" w:type="dxa"/>
              <w:left w:w="15" w:type="dxa"/>
              <w:right w:w="15" w:type="dxa"/>
            </w:tcMar>
            <w:vAlign w:val="center"/>
          </w:tcPr>
          <w:p w14:paraId="6D396BC6">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《中华人民共和国海事行政许可条件规定》</w:t>
            </w:r>
          </w:p>
        </w:tc>
        <w:tc>
          <w:tcPr>
            <w:tcW w:w="2700" w:type="dxa"/>
            <w:vMerge w:val="continue"/>
            <w:noWrap/>
            <w:tcMar>
              <w:top w:w="15" w:type="dxa"/>
              <w:left w:w="15" w:type="dxa"/>
              <w:right w:w="15" w:type="dxa"/>
            </w:tcMar>
            <w:vAlign w:val="center"/>
          </w:tcPr>
          <w:p w14:paraId="0C4BFB9A">
            <w:pPr>
              <w:spacing w:line="240" w:lineRule="exact"/>
              <w:rPr>
                <w:rFonts w:ascii="Times New Roman" w:hAnsi="Times New Roman" w:eastAsia="仿宋"/>
                <w:sz w:val="20"/>
                <w:szCs w:val="20"/>
              </w:rPr>
            </w:pPr>
          </w:p>
        </w:tc>
      </w:tr>
      <w:tr w14:paraId="43F82C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0" w:hRule="atLeast"/>
        </w:trPr>
        <w:tc>
          <w:tcPr>
            <w:tcW w:w="507" w:type="dxa"/>
            <w:vMerge w:val="continue"/>
            <w:noWrap/>
            <w:tcMar>
              <w:top w:w="15" w:type="dxa"/>
              <w:left w:w="15" w:type="dxa"/>
              <w:right w:w="15" w:type="dxa"/>
            </w:tcMar>
            <w:vAlign w:val="center"/>
          </w:tcPr>
          <w:p w14:paraId="61269D23">
            <w:pPr>
              <w:spacing w:line="240" w:lineRule="exact"/>
              <w:jc w:val="center"/>
              <w:rPr>
                <w:rFonts w:ascii="Times New Roman" w:hAnsi="Times New Roman" w:eastAsia="仿宋"/>
                <w:sz w:val="20"/>
                <w:szCs w:val="20"/>
              </w:rPr>
            </w:pPr>
          </w:p>
        </w:tc>
        <w:tc>
          <w:tcPr>
            <w:tcW w:w="507" w:type="dxa"/>
            <w:vMerge w:val="continue"/>
            <w:noWrap/>
            <w:tcMar>
              <w:top w:w="15" w:type="dxa"/>
              <w:left w:w="15" w:type="dxa"/>
              <w:right w:w="15" w:type="dxa"/>
            </w:tcMar>
            <w:vAlign w:val="center"/>
          </w:tcPr>
          <w:p w14:paraId="0A93EF0B">
            <w:pPr>
              <w:spacing w:line="240" w:lineRule="exact"/>
              <w:jc w:val="center"/>
              <w:rPr>
                <w:rFonts w:ascii="Times New Roman" w:hAnsi="Times New Roman" w:eastAsia="仿宋"/>
                <w:sz w:val="20"/>
                <w:szCs w:val="20"/>
              </w:rPr>
            </w:pPr>
          </w:p>
        </w:tc>
        <w:tc>
          <w:tcPr>
            <w:tcW w:w="1571" w:type="dxa"/>
            <w:vMerge w:val="continue"/>
            <w:noWrap/>
            <w:tcMar>
              <w:top w:w="15" w:type="dxa"/>
              <w:left w:w="15" w:type="dxa"/>
              <w:right w:w="15" w:type="dxa"/>
            </w:tcMar>
            <w:vAlign w:val="center"/>
          </w:tcPr>
          <w:p w14:paraId="24FD25B5">
            <w:pPr>
              <w:widowControl/>
              <w:spacing w:line="240" w:lineRule="exact"/>
              <w:rPr>
                <w:rFonts w:ascii="Times New Roman" w:hAnsi="Times New Roman" w:eastAsia="仿宋"/>
                <w:sz w:val="20"/>
                <w:szCs w:val="20"/>
              </w:rPr>
            </w:pPr>
          </w:p>
        </w:tc>
        <w:tc>
          <w:tcPr>
            <w:tcW w:w="1210" w:type="dxa"/>
            <w:vMerge w:val="continue"/>
            <w:noWrap/>
            <w:tcMar>
              <w:top w:w="15" w:type="dxa"/>
              <w:left w:w="15" w:type="dxa"/>
              <w:right w:w="15" w:type="dxa"/>
            </w:tcMar>
            <w:vAlign w:val="center"/>
          </w:tcPr>
          <w:p w14:paraId="60FCD20C">
            <w:pPr>
              <w:widowControl/>
              <w:spacing w:line="240" w:lineRule="exact"/>
              <w:jc w:val="center"/>
              <w:rPr>
                <w:rFonts w:ascii="Times New Roman" w:hAnsi="Times New Roman" w:eastAsia="仿宋"/>
                <w:sz w:val="20"/>
                <w:szCs w:val="20"/>
              </w:rPr>
            </w:pPr>
          </w:p>
        </w:tc>
        <w:tc>
          <w:tcPr>
            <w:tcW w:w="1903" w:type="dxa"/>
            <w:vMerge w:val="continue"/>
            <w:noWrap/>
            <w:tcMar>
              <w:top w:w="15" w:type="dxa"/>
              <w:left w:w="15" w:type="dxa"/>
              <w:right w:w="15" w:type="dxa"/>
            </w:tcMar>
            <w:vAlign w:val="center"/>
          </w:tcPr>
          <w:p w14:paraId="5D307D72">
            <w:pPr>
              <w:widowControl/>
              <w:spacing w:line="240" w:lineRule="exact"/>
              <w:rPr>
                <w:rFonts w:ascii="Times New Roman" w:hAnsi="Times New Roman" w:eastAsia="仿宋"/>
                <w:sz w:val="20"/>
                <w:szCs w:val="20"/>
              </w:rPr>
            </w:pPr>
          </w:p>
        </w:tc>
        <w:tc>
          <w:tcPr>
            <w:tcW w:w="1877" w:type="dxa"/>
            <w:vMerge w:val="continue"/>
            <w:noWrap/>
            <w:tcMar>
              <w:top w:w="15" w:type="dxa"/>
              <w:left w:w="15" w:type="dxa"/>
              <w:right w:w="15" w:type="dxa"/>
            </w:tcMar>
            <w:vAlign w:val="center"/>
          </w:tcPr>
          <w:p w14:paraId="25ADE8BC">
            <w:pPr>
              <w:widowControl/>
              <w:spacing w:line="240" w:lineRule="exact"/>
              <w:jc w:val="left"/>
              <w:rPr>
                <w:rFonts w:ascii="Times New Roman" w:hAnsi="Times New Roman" w:eastAsia="仿宋"/>
                <w:sz w:val="20"/>
                <w:szCs w:val="20"/>
              </w:rPr>
            </w:pPr>
          </w:p>
        </w:tc>
        <w:tc>
          <w:tcPr>
            <w:tcW w:w="4500" w:type="dxa"/>
            <w:noWrap/>
            <w:tcMar>
              <w:top w:w="15" w:type="dxa"/>
              <w:left w:w="15" w:type="dxa"/>
              <w:right w:w="15" w:type="dxa"/>
            </w:tcMar>
            <w:vAlign w:val="center"/>
          </w:tcPr>
          <w:p w14:paraId="03A15077">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《交通运输部办公厅关于全面推行直属海事系统权责清单制度的通知》（交办海〔</w:t>
            </w:r>
            <w:r>
              <w:rPr>
                <w:rFonts w:ascii="Times New Roman" w:hAnsi="Times New Roman" w:eastAsia="仿宋"/>
                <w:kern w:val="0"/>
                <w:sz w:val="20"/>
                <w:szCs w:val="20"/>
              </w:rPr>
              <w:t>2018</w:t>
            </w:r>
            <w:r>
              <w:rPr>
                <w:rFonts w:hint="eastAsia" w:ascii="Times New Roman" w:hAnsi="Times New Roman" w:eastAsia="仿宋"/>
                <w:kern w:val="0"/>
                <w:sz w:val="20"/>
                <w:szCs w:val="20"/>
              </w:rPr>
              <w:t>〕</w:t>
            </w:r>
            <w:r>
              <w:rPr>
                <w:rFonts w:ascii="Times New Roman" w:hAnsi="Times New Roman" w:eastAsia="仿宋"/>
                <w:kern w:val="0"/>
                <w:sz w:val="20"/>
                <w:szCs w:val="20"/>
              </w:rPr>
              <w:t>19</w:t>
            </w:r>
            <w:r>
              <w:rPr>
                <w:rFonts w:hint="eastAsia" w:ascii="Times New Roman" w:hAnsi="Times New Roman" w:eastAsia="仿宋"/>
                <w:kern w:val="0"/>
                <w:sz w:val="20"/>
                <w:szCs w:val="20"/>
              </w:rPr>
              <w:t>号）</w:t>
            </w:r>
          </w:p>
        </w:tc>
        <w:tc>
          <w:tcPr>
            <w:tcW w:w="2700" w:type="dxa"/>
            <w:vMerge w:val="continue"/>
            <w:noWrap/>
            <w:tcMar>
              <w:top w:w="15" w:type="dxa"/>
              <w:left w:w="15" w:type="dxa"/>
              <w:right w:w="15" w:type="dxa"/>
            </w:tcMar>
            <w:vAlign w:val="center"/>
          </w:tcPr>
          <w:p w14:paraId="6C84855B">
            <w:pPr>
              <w:spacing w:line="240" w:lineRule="exact"/>
              <w:rPr>
                <w:rFonts w:ascii="Times New Roman" w:hAnsi="Times New Roman" w:eastAsia="仿宋"/>
                <w:sz w:val="20"/>
                <w:szCs w:val="20"/>
              </w:rPr>
            </w:pPr>
          </w:p>
        </w:tc>
      </w:tr>
      <w:tr w14:paraId="7D63A4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12" w:hRule="atLeast"/>
        </w:trPr>
        <w:tc>
          <w:tcPr>
            <w:tcW w:w="507" w:type="dxa"/>
            <w:vMerge w:val="restart"/>
            <w:noWrap/>
            <w:tcMar>
              <w:top w:w="15" w:type="dxa"/>
              <w:left w:w="15" w:type="dxa"/>
              <w:right w:w="15" w:type="dxa"/>
            </w:tcMar>
            <w:vAlign w:val="center"/>
          </w:tcPr>
          <w:p w14:paraId="377723AB">
            <w:pPr>
              <w:widowControl/>
              <w:spacing w:line="240" w:lineRule="exact"/>
              <w:ind w:left="384" w:hanging="384"/>
              <w:jc w:val="center"/>
              <w:textAlignment w:val="center"/>
              <w:rPr>
                <w:rFonts w:ascii="Times New Roman" w:hAnsi="Times New Roman" w:eastAsia="仿宋"/>
                <w:sz w:val="20"/>
                <w:szCs w:val="20"/>
              </w:rPr>
            </w:pPr>
            <w:r>
              <w:rPr>
                <w:rFonts w:ascii="Times New Roman" w:hAnsi="Times New Roman" w:eastAsia="仿宋"/>
                <w:sz w:val="20"/>
                <w:szCs w:val="20"/>
              </w:rPr>
              <w:t>135</w:t>
            </w:r>
          </w:p>
        </w:tc>
        <w:tc>
          <w:tcPr>
            <w:tcW w:w="507" w:type="dxa"/>
            <w:vMerge w:val="restart"/>
            <w:noWrap/>
            <w:tcMar>
              <w:top w:w="15" w:type="dxa"/>
              <w:left w:w="15" w:type="dxa"/>
              <w:right w:w="15" w:type="dxa"/>
            </w:tcMar>
            <w:vAlign w:val="center"/>
          </w:tcPr>
          <w:p w14:paraId="7E7ABDC2">
            <w:pPr>
              <w:widowControl/>
              <w:spacing w:line="240" w:lineRule="exact"/>
              <w:ind w:left="384" w:hanging="384"/>
              <w:jc w:val="center"/>
              <w:textAlignment w:val="center"/>
              <w:rPr>
                <w:rFonts w:ascii="Times New Roman" w:hAnsi="Times New Roman" w:eastAsia="仿宋"/>
                <w:sz w:val="20"/>
                <w:szCs w:val="20"/>
              </w:rPr>
            </w:pPr>
            <w:r>
              <w:rPr>
                <w:rFonts w:ascii="Times New Roman" w:hAnsi="Times New Roman" w:eastAsia="仿宋"/>
                <w:sz w:val="20"/>
                <w:szCs w:val="20"/>
              </w:rPr>
              <w:t>226</w:t>
            </w:r>
          </w:p>
        </w:tc>
        <w:tc>
          <w:tcPr>
            <w:tcW w:w="1571" w:type="dxa"/>
            <w:vMerge w:val="restart"/>
            <w:noWrap/>
            <w:tcMar>
              <w:top w:w="15" w:type="dxa"/>
              <w:left w:w="15" w:type="dxa"/>
              <w:right w:w="15" w:type="dxa"/>
            </w:tcMar>
            <w:vAlign w:val="center"/>
          </w:tcPr>
          <w:p w14:paraId="781FF2A3">
            <w:pPr>
              <w:widowControl/>
              <w:spacing w:line="240" w:lineRule="exact"/>
              <w:textAlignment w:val="center"/>
              <w:rPr>
                <w:rFonts w:ascii="Times New Roman" w:hAnsi="Times New Roman" w:eastAsia="仿宋"/>
                <w:sz w:val="20"/>
                <w:szCs w:val="20"/>
              </w:rPr>
            </w:pPr>
            <w:r>
              <w:rPr>
                <w:rFonts w:hint="eastAsia" w:ascii="Times New Roman" w:hAnsi="Times New Roman" w:eastAsia="仿宋"/>
                <w:kern w:val="0"/>
                <w:sz w:val="20"/>
                <w:szCs w:val="20"/>
              </w:rPr>
              <w:t>内河专用航标设置、撤除、位置移动和其他状况改变审批</w:t>
            </w:r>
          </w:p>
        </w:tc>
        <w:tc>
          <w:tcPr>
            <w:tcW w:w="1210" w:type="dxa"/>
            <w:vMerge w:val="restart"/>
            <w:noWrap/>
            <w:tcMar>
              <w:top w:w="15" w:type="dxa"/>
              <w:left w:w="15" w:type="dxa"/>
              <w:right w:w="15" w:type="dxa"/>
            </w:tcMar>
            <w:vAlign w:val="center"/>
          </w:tcPr>
          <w:p w14:paraId="2581D169">
            <w:pPr>
              <w:widowControl/>
              <w:spacing w:line="240" w:lineRule="exact"/>
              <w:jc w:val="center"/>
              <w:textAlignment w:val="center"/>
              <w:rPr>
                <w:rFonts w:ascii="Times New Roman" w:hAnsi="Times New Roman" w:eastAsia="仿宋"/>
                <w:kern w:val="0"/>
                <w:sz w:val="20"/>
                <w:szCs w:val="20"/>
              </w:rPr>
            </w:pPr>
            <w:r>
              <w:rPr>
                <w:rFonts w:hint="eastAsia" w:ascii="Times New Roman" w:hAnsi="Times New Roman" w:eastAsia="仿宋"/>
                <w:kern w:val="0"/>
                <w:sz w:val="20"/>
                <w:szCs w:val="20"/>
              </w:rPr>
              <w:t>市交通</w:t>
            </w:r>
          </w:p>
          <w:p w14:paraId="797E08A2">
            <w:pPr>
              <w:widowControl/>
              <w:spacing w:line="240" w:lineRule="exact"/>
              <w:jc w:val="center"/>
              <w:textAlignment w:val="center"/>
              <w:rPr>
                <w:rFonts w:ascii="Times New Roman" w:hAnsi="Times New Roman" w:eastAsia="仿宋"/>
                <w:sz w:val="20"/>
                <w:szCs w:val="20"/>
              </w:rPr>
            </w:pPr>
            <w:r>
              <w:rPr>
                <w:rFonts w:hint="eastAsia" w:ascii="Times New Roman" w:hAnsi="Times New Roman" w:eastAsia="仿宋"/>
                <w:kern w:val="0"/>
                <w:sz w:val="20"/>
                <w:szCs w:val="20"/>
              </w:rPr>
              <w:t>运输局</w:t>
            </w:r>
          </w:p>
        </w:tc>
        <w:tc>
          <w:tcPr>
            <w:tcW w:w="1903" w:type="dxa"/>
            <w:vMerge w:val="restart"/>
            <w:noWrap/>
            <w:tcMar>
              <w:top w:w="15" w:type="dxa"/>
              <w:left w:w="15" w:type="dxa"/>
              <w:right w:w="15" w:type="dxa"/>
            </w:tcMar>
            <w:vAlign w:val="center"/>
          </w:tcPr>
          <w:p w14:paraId="64EB236B">
            <w:pPr>
              <w:widowControl/>
              <w:spacing w:line="240" w:lineRule="exact"/>
              <w:textAlignment w:val="center"/>
              <w:rPr>
                <w:rFonts w:ascii="Times New Roman" w:hAnsi="Times New Roman" w:eastAsia="仿宋"/>
                <w:sz w:val="20"/>
                <w:szCs w:val="20"/>
              </w:rPr>
            </w:pPr>
            <w:r>
              <w:rPr>
                <w:rFonts w:hint="eastAsia" w:ascii="Times New Roman" w:hAnsi="Times New Roman" w:eastAsia="仿宋"/>
                <w:kern w:val="0"/>
                <w:sz w:val="20"/>
                <w:szCs w:val="20"/>
              </w:rPr>
              <w:t>市交通运输局（负责长江干线以外的水域）</w:t>
            </w:r>
          </w:p>
        </w:tc>
        <w:tc>
          <w:tcPr>
            <w:tcW w:w="1877" w:type="dxa"/>
            <w:noWrap/>
            <w:tcMar>
              <w:top w:w="15" w:type="dxa"/>
              <w:left w:w="15" w:type="dxa"/>
              <w:right w:w="15" w:type="dxa"/>
            </w:tcMar>
            <w:vAlign w:val="center"/>
          </w:tcPr>
          <w:p w14:paraId="51917F95">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《中华人民共和国航标条例》</w:t>
            </w:r>
          </w:p>
        </w:tc>
        <w:tc>
          <w:tcPr>
            <w:tcW w:w="4500" w:type="dxa"/>
            <w:noWrap/>
            <w:tcMar>
              <w:top w:w="15" w:type="dxa"/>
              <w:left w:w="15" w:type="dxa"/>
              <w:right w:w="15" w:type="dxa"/>
            </w:tcMar>
            <w:vAlign w:val="center"/>
          </w:tcPr>
          <w:p w14:paraId="0C822539">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《中华人民共和国航标条例》</w:t>
            </w:r>
          </w:p>
        </w:tc>
        <w:tc>
          <w:tcPr>
            <w:tcW w:w="2700" w:type="dxa"/>
            <w:vMerge w:val="restart"/>
            <w:noWrap/>
            <w:tcMar>
              <w:top w:w="15" w:type="dxa"/>
              <w:left w:w="15" w:type="dxa"/>
              <w:right w:w="15" w:type="dxa"/>
            </w:tcMar>
            <w:vAlign w:val="center"/>
          </w:tcPr>
          <w:p w14:paraId="49C43811">
            <w:pPr>
              <w:spacing w:line="240" w:lineRule="exact"/>
              <w:rPr>
                <w:rFonts w:ascii="Times New Roman" w:hAnsi="Times New Roman" w:eastAsia="仿宋"/>
                <w:sz w:val="20"/>
                <w:szCs w:val="20"/>
              </w:rPr>
            </w:pPr>
          </w:p>
        </w:tc>
      </w:tr>
      <w:tr w14:paraId="180B65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6" w:hRule="atLeast"/>
        </w:trPr>
        <w:tc>
          <w:tcPr>
            <w:tcW w:w="507" w:type="dxa"/>
            <w:vMerge w:val="continue"/>
            <w:noWrap/>
            <w:tcMar>
              <w:top w:w="15" w:type="dxa"/>
              <w:left w:w="15" w:type="dxa"/>
              <w:right w:w="15" w:type="dxa"/>
            </w:tcMar>
            <w:vAlign w:val="center"/>
          </w:tcPr>
          <w:p w14:paraId="7DDAAE37">
            <w:pPr>
              <w:widowControl/>
              <w:spacing w:line="240" w:lineRule="exact"/>
              <w:jc w:val="center"/>
              <w:textAlignment w:val="center"/>
              <w:rPr>
                <w:rFonts w:ascii="Times New Roman" w:hAnsi="Times New Roman" w:eastAsia="仿宋"/>
                <w:sz w:val="20"/>
                <w:szCs w:val="20"/>
              </w:rPr>
            </w:pPr>
          </w:p>
        </w:tc>
        <w:tc>
          <w:tcPr>
            <w:tcW w:w="507" w:type="dxa"/>
            <w:vMerge w:val="continue"/>
            <w:noWrap/>
            <w:tcMar>
              <w:top w:w="15" w:type="dxa"/>
              <w:left w:w="15" w:type="dxa"/>
              <w:right w:w="15" w:type="dxa"/>
            </w:tcMar>
            <w:vAlign w:val="center"/>
          </w:tcPr>
          <w:p w14:paraId="7EF234AD">
            <w:pPr>
              <w:widowControl/>
              <w:spacing w:line="240" w:lineRule="exact"/>
              <w:jc w:val="center"/>
              <w:textAlignment w:val="center"/>
              <w:rPr>
                <w:rFonts w:ascii="Times New Roman" w:hAnsi="Times New Roman" w:eastAsia="仿宋"/>
                <w:sz w:val="20"/>
                <w:szCs w:val="20"/>
              </w:rPr>
            </w:pPr>
          </w:p>
        </w:tc>
        <w:tc>
          <w:tcPr>
            <w:tcW w:w="1571" w:type="dxa"/>
            <w:vMerge w:val="continue"/>
            <w:noWrap/>
            <w:tcMar>
              <w:top w:w="15" w:type="dxa"/>
              <w:left w:w="15" w:type="dxa"/>
              <w:right w:w="15" w:type="dxa"/>
            </w:tcMar>
            <w:vAlign w:val="center"/>
          </w:tcPr>
          <w:p w14:paraId="14BF53DC">
            <w:pPr>
              <w:widowControl/>
              <w:spacing w:line="240" w:lineRule="exact"/>
              <w:rPr>
                <w:rFonts w:ascii="Times New Roman" w:hAnsi="Times New Roman" w:eastAsia="仿宋"/>
                <w:sz w:val="20"/>
                <w:szCs w:val="20"/>
              </w:rPr>
            </w:pPr>
          </w:p>
        </w:tc>
        <w:tc>
          <w:tcPr>
            <w:tcW w:w="1210" w:type="dxa"/>
            <w:vMerge w:val="continue"/>
            <w:noWrap/>
            <w:tcMar>
              <w:top w:w="15" w:type="dxa"/>
              <w:left w:w="15" w:type="dxa"/>
              <w:right w:w="15" w:type="dxa"/>
            </w:tcMar>
            <w:vAlign w:val="center"/>
          </w:tcPr>
          <w:p w14:paraId="29109388">
            <w:pPr>
              <w:widowControl/>
              <w:spacing w:line="240" w:lineRule="exact"/>
              <w:jc w:val="center"/>
              <w:rPr>
                <w:rFonts w:ascii="Times New Roman" w:hAnsi="Times New Roman" w:eastAsia="仿宋"/>
                <w:sz w:val="20"/>
                <w:szCs w:val="20"/>
              </w:rPr>
            </w:pPr>
          </w:p>
        </w:tc>
        <w:tc>
          <w:tcPr>
            <w:tcW w:w="1903" w:type="dxa"/>
            <w:vMerge w:val="continue"/>
            <w:noWrap/>
            <w:tcMar>
              <w:top w:w="15" w:type="dxa"/>
              <w:left w:w="15" w:type="dxa"/>
              <w:right w:w="15" w:type="dxa"/>
            </w:tcMar>
            <w:vAlign w:val="center"/>
          </w:tcPr>
          <w:p w14:paraId="40E53707">
            <w:pPr>
              <w:widowControl/>
              <w:spacing w:line="240" w:lineRule="exact"/>
              <w:rPr>
                <w:rFonts w:ascii="Times New Roman" w:hAnsi="Times New Roman" w:eastAsia="仿宋"/>
                <w:sz w:val="20"/>
                <w:szCs w:val="20"/>
              </w:rPr>
            </w:pPr>
          </w:p>
        </w:tc>
        <w:tc>
          <w:tcPr>
            <w:tcW w:w="1877" w:type="dxa"/>
            <w:noWrap/>
            <w:tcMar>
              <w:top w:w="15" w:type="dxa"/>
              <w:left w:w="15" w:type="dxa"/>
              <w:right w:w="15" w:type="dxa"/>
            </w:tcMar>
            <w:vAlign w:val="center"/>
          </w:tcPr>
          <w:p w14:paraId="3B322789">
            <w:pPr>
              <w:widowControl/>
              <w:spacing w:line="240" w:lineRule="exact"/>
              <w:jc w:val="left"/>
              <w:textAlignment w:val="center"/>
              <w:rPr>
                <w:rFonts w:ascii="Times New Roman" w:hAnsi="Times New Roman" w:eastAsia="仿宋"/>
                <w:spacing w:val="11"/>
                <w:sz w:val="20"/>
                <w:szCs w:val="20"/>
              </w:rPr>
            </w:pPr>
            <w:r>
              <w:rPr>
                <w:rFonts w:hint="eastAsia" w:ascii="Times New Roman" w:hAnsi="Times New Roman" w:eastAsia="仿宋"/>
                <w:spacing w:val="11"/>
                <w:kern w:val="0"/>
                <w:sz w:val="20"/>
                <w:szCs w:val="20"/>
              </w:rPr>
              <w:t>《中华人民共和国航道管理条例》</w:t>
            </w:r>
          </w:p>
        </w:tc>
        <w:tc>
          <w:tcPr>
            <w:tcW w:w="4500" w:type="dxa"/>
            <w:noWrap/>
            <w:tcMar>
              <w:top w:w="15" w:type="dxa"/>
              <w:left w:w="15" w:type="dxa"/>
              <w:right w:w="15" w:type="dxa"/>
            </w:tcMar>
            <w:vAlign w:val="center"/>
          </w:tcPr>
          <w:p w14:paraId="699B8626">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《内河航标管理办法》</w:t>
            </w:r>
          </w:p>
        </w:tc>
        <w:tc>
          <w:tcPr>
            <w:tcW w:w="2700" w:type="dxa"/>
            <w:vMerge w:val="continue"/>
            <w:noWrap/>
            <w:tcMar>
              <w:top w:w="15" w:type="dxa"/>
              <w:left w:w="15" w:type="dxa"/>
              <w:right w:w="15" w:type="dxa"/>
            </w:tcMar>
            <w:vAlign w:val="center"/>
          </w:tcPr>
          <w:p w14:paraId="5A5AEA9D">
            <w:pPr>
              <w:spacing w:line="240" w:lineRule="exact"/>
              <w:rPr>
                <w:rFonts w:ascii="Times New Roman" w:hAnsi="Times New Roman" w:eastAsia="仿宋"/>
                <w:sz w:val="20"/>
                <w:szCs w:val="20"/>
              </w:rPr>
            </w:pPr>
          </w:p>
        </w:tc>
      </w:tr>
      <w:tr w14:paraId="4E972A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507" w:type="dxa"/>
            <w:vMerge w:val="restart"/>
            <w:noWrap/>
            <w:tcMar>
              <w:top w:w="15" w:type="dxa"/>
              <w:left w:w="15" w:type="dxa"/>
              <w:right w:w="15" w:type="dxa"/>
            </w:tcMar>
            <w:vAlign w:val="center"/>
          </w:tcPr>
          <w:p w14:paraId="4F8AF138">
            <w:pPr>
              <w:spacing w:line="240" w:lineRule="exact"/>
              <w:ind w:left="384" w:hanging="384"/>
              <w:jc w:val="center"/>
              <w:rPr>
                <w:rFonts w:ascii="Times New Roman" w:hAnsi="Times New Roman" w:eastAsia="仿宋"/>
                <w:sz w:val="20"/>
                <w:szCs w:val="20"/>
              </w:rPr>
            </w:pPr>
            <w:r>
              <w:rPr>
                <w:rFonts w:ascii="Times New Roman" w:hAnsi="Times New Roman" w:eastAsia="仿宋"/>
                <w:sz w:val="20"/>
                <w:szCs w:val="20"/>
              </w:rPr>
              <w:t>136</w:t>
            </w:r>
          </w:p>
        </w:tc>
        <w:tc>
          <w:tcPr>
            <w:tcW w:w="507" w:type="dxa"/>
            <w:vMerge w:val="restart"/>
            <w:noWrap/>
            <w:tcMar>
              <w:top w:w="15" w:type="dxa"/>
              <w:left w:w="15" w:type="dxa"/>
              <w:right w:w="15" w:type="dxa"/>
            </w:tcMar>
            <w:vAlign w:val="center"/>
          </w:tcPr>
          <w:p w14:paraId="7FE5DA52">
            <w:pPr>
              <w:spacing w:line="240" w:lineRule="exact"/>
              <w:ind w:left="384" w:hanging="384"/>
              <w:jc w:val="center"/>
              <w:rPr>
                <w:rFonts w:ascii="Times New Roman" w:hAnsi="Times New Roman" w:eastAsia="仿宋"/>
                <w:sz w:val="20"/>
                <w:szCs w:val="20"/>
              </w:rPr>
            </w:pPr>
            <w:r>
              <w:rPr>
                <w:rFonts w:ascii="Times New Roman" w:hAnsi="Times New Roman" w:eastAsia="仿宋"/>
                <w:sz w:val="20"/>
                <w:szCs w:val="20"/>
              </w:rPr>
              <w:t>227</w:t>
            </w:r>
          </w:p>
        </w:tc>
        <w:tc>
          <w:tcPr>
            <w:tcW w:w="1571" w:type="dxa"/>
            <w:vMerge w:val="restart"/>
            <w:noWrap/>
            <w:tcMar>
              <w:top w:w="15" w:type="dxa"/>
              <w:left w:w="15" w:type="dxa"/>
              <w:right w:w="15" w:type="dxa"/>
            </w:tcMar>
            <w:vAlign w:val="center"/>
          </w:tcPr>
          <w:p w14:paraId="0C414845">
            <w:pPr>
              <w:widowControl/>
              <w:spacing w:line="240" w:lineRule="exact"/>
              <w:textAlignment w:val="center"/>
              <w:rPr>
                <w:rFonts w:ascii="Times New Roman" w:hAnsi="Times New Roman" w:eastAsia="仿宋"/>
                <w:sz w:val="20"/>
                <w:szCs w:val="20"/>
              </w:rPr>
            </w:pPr>
            <w:r>
              <w:rPr>
                <w:rFonts w:hint="eastAsia" w:ascii="Times New Roman" w:hAnsi="Times New Roman" w:eastAsia="仿宋"/>
                <w:spacing w:val="11"/>
                <w:kern w:val="0"/>
                <w:sz w:val="20"/>
                <w:szCs w:val="20"/>
              </w:rPr>
              <w:t>船舶油污损害民事责任保险证书或者财务保证证书核发</w:t>
            </w:r>
          </w:p>
        </w:tc>
        <w:tc>
          <w:tcPr>
            <w:tcW w:w="1210" w:type="dxa"/>
            <w:vMerge w:val="restart"/>
            <w:noWrap/>
            <w:tcMar>
              <w:top w:w="15" w:type="dxa"/>
              <w:left w:w="15" w:type="dxa"/>
              <w:right w:w="15" w:type="dxa"/>
            </w:tcMar>
            <w:vAlign w:val="center"/>
          </w:tcPr>
          <w:p w14:paraId="57909237">
            <w:pPr>
              <w:widowControl/>
              <w:spacing w:line="240" w:lineRule="exact"/>
              <w:jc w:val="center"/>
              <w:textAlignment w:val="center"/>
              <w:rPr>
                <w:rFonts w:ascii="Times New Roman" w:hAnsi="Times New Roman" w:eastAsia="仿宋"/>
                <w:sz w:val="20"/>
                <w:szCs w:val="20"/>
              </w:rPr>
            </w:pPr>
            <w:r>
              <w:rPr>
                <w:rFonts w:hint="eastAsia" w:ascii="Times New Roman" w:hAnsi="Times New Roman" w:eastAsia="仿宋"/>
                <w:kern w:val="0"/>
                <w:sz w:val="20"/>
                <w:szCs w:val="20"/>
              </w:rPr>
              <w:t>宜宾海事局</w:t>
            </w:r>
          </w:p>
        </w:tc>
        <w:tc>
          <w:tcPr>
            <w:tcW w:w="1903" w:type="dxa"/>
            <w:vMerge w:val="restart"/>
            <w:noWrap/>
            <w:tcMar>
              <w:top w:w="15" w:type="dxa"/>
              <w:left w:w="15" w:type="dxa"/>
              <w:right w:w="15" w:type="dxa"/>
            </w:tcMar>
            <w:vAlign w:val="center"/>
          </w:tcPr>
          <w:p w14:paraId="0FDB37D1">
            <w:pPr>
              <w:widowControl/>
              <w:spacing w:line="240" w:lineRule="exact"/>
              <w:jc w:val="center"/>
              <w:textAlignment w:val="center"/>
              <w:rPr>
                <w:rFonts w:ascii="Times New Roman" w:hAnsi="Times New Roman" w:eastAsia="仿宋"/>
                <w:sz w:val="20"/>
                <w:szCs w:val="20"/>
              </w:rPr>
            </w:pPr>
            <w:r>
              <w:rPr>
                <w:rFonts w:hint="eastAsia" w:ascii="Times New Roman" w:hAnsi="Times New Roman" w:eastAsia="仿宋"/>
                <w:spacing w:val="6"/>
                <w:kern w:val="0"/>
                <w:sz w:val="20"/>
                <w:szCs w:val="20"/>
              </w:rPr>
              <w:t>宜宾海事局</w:t>
            </w:r>
          </w:p>
        </w:tc>
        <w:tc>
          <w:tcPr>
            <w:tcW w:w="1877" w:type="dxa"/>
            <w:vMerge w:val="restart"/>
            <w:noWrap/>
            <w:tcMar>
              <w:top w:w="15" w:type="dxa"/>
              <w:left w:w="15" w:type="dxa"/>
              <w:right w:w="15" w:type="dxa"/>
            </w:tcMar>
            <w:vAlign w:val="center"/>
          </w:tcPr>
          <w:p w14:paraId="7E96E472">
            <w:pPr>
              <w:widowControl/>
              <w:spacing w:line="240" w:lineRule="exact"/>
              <w:textAlignment w:val="center"/>
              <w:rPr>
                <w:rFonts w:ascii="Times New Roman" w:hAnsi="Times New Roman" w:eastAsia="仿宋"/>
                <w:spacing w:val="11"/>
                <w:sz w:val="20"/>
                <w:szCs w:val="20"/>
              </w:rPr>
            </w:pPr>
            <w:r>
              <w:rPr>
                <w:rFonts w:hint="eastAsia" w:ascii="Times New Roman" w:hAnsi="Times New Roman" w:eastAsia="仿宋"/>
                <w:spacing w:val="11"/>
                <w:kern w:val="0"/>
                <w:sz w:val="20"/>
                <w:szCs w:val="20"/>
              </w:rPr>
              <w:t>《防治船舶污染海洋环境管理条例》</w:t>
            </w:r>
          </w:p>
        </w:tc>
        <w:tc>
          <w:tcPr>
            <w:tcW w:w="4500" w:type="dxa"/>
            <w:noWrap/>
            <w:tcMar>
              <w:top w:w="15" w:type="dxa"/>
              <w:left w:w="15" w:type="dxa"/>
              <w:right w:w="15" w:type="dxa"/>
            </w:tcMar>
            <w:vAlign w:val="center"/>
          </w:tcPr>
          <w:p w14:paraId="297E560B">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《中华人民共和国海洋环境保护法》</w:t>
            </w:r>
          </w:p>
        </w:tc>
        <w:tc>
          <w:tcPr>
            <w:tcW w:w="2700" w:type="dxa"/>
            <w:vMerge w:val="restart"/>
            <w:noWrap/>
            <w:tcMar>
              <w:top w:w="15" w:type="dxa"/>
              <w:left w:w="15" w:type="dxa"/>
              <w:right w:w="15" w:type="dxa"/>
            </w:tcMar>
            <w:vAlign w:val="center"/>
          </w:tcPr>
          <w:p w14:paraId="78994718">
            <w:pPr>
              <w:spacing w:line="240" w:lineRule="exact"/>
              <w:rPr>
                <w:rFonts w:ascii="Times New Roman" w:hAnsi="Times New Roman" w:eastAsia="仿宋"/>
                <w:sz w:val="20"/>
                <w:szCs w:val="20"/>
              </w:rPr>
            </w:pPr>
          </w:p>
        </w:tc>
      </w:tr>
      <w:tr w14:paraId="277C61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507" w:type="dxa"/>
            <w:vMerge w:val="continue"/>
            <w:noWrap/>
            <w:tcMar>
              <w:top w:w="15" w:type="dxa"/>
              <w:left w:w="15" w:type="dxa"/>
              <w:right w:w="15" w:type="dxa"/>
            </w:tcMar>
            <w:vAlign w:val="center"/>
          </w:tcPr>
          <w:p w14:paraId="3B508373">
            <w:pPr>
              <w:widowControl/>
              <w:spacing w:line="240" w:lineRule="exact"/>
              <w:jc w:val="center"/>
              <w:textAlignment w:val="center"/>
              <w:rPr>
                <w:rFonts w:ascii="Times New Roman" w:hAnsi="Times New Roman" w:eastAsia="仿宋"/>
                <w:sz w:val="20"/>
                <w:szCs w:val="20"/>
              </w:rPr>
            </w:pPr>
          </w:p>
        </w:tc>
        <w:tc>
          <w:tcPr>
            <w:tcW w:w="507" w:type="dxa"/>
            <w:vMerge w:val="continue"/>
            <w:noWrap/>
            <w:tcMar>
              <w:top w:w="15" w:type="dxa"/>
              <w:left w:w="15" w:type="dxa"/>
              <w:right w:w="15" w:type="dxa"/>
            </w:tcMar>
            <w:vAlign w:val="center"/>
          </w:tcPr>
          <w:p w14:paraId="70C9B402">
            <w:pPr>
              <w:widowControl/>
              <w:spacing w:line="240" w:lineRule="exact"/>
              <w:jc w:val="center"/>
              <w:textAlignment w:val="center"/>
              <w:rPr>
                <w:rFonts w:ascii="Times New Roman" w:hAnsi="Times New Roman" w:eastAsia="仿宋"/>
                <w:sz w:val="20"/>
                <w:szCs w:val="20"/>
              </w:rPr>
            </w:pPr>
          </w:p>
        </w:tc>
        <w:tc>
          <w:tcPr>
            <w:tcW w:w="1571" w:type="dxa"/>
            <w:vMerge w:val="continue"/>
            <w:noWrap/>
            <w:tcMar>
              <w:top w:w="15" w:type="dxa"/>
              <w:left w:w="15" w:type="dxa"/>
              <w:right w:w="15" w:type="dxa"/>
            </w:tcMar>
            <w:vAlign w:val="center"/>
          </w:tcPr>
          <w:p w14:paraId="618F4DCD">
            <w:pPr>
              <w:widowControl/>
              <w:spacing w:line="240" w:lineRule="exact"/>
              <w:rPr>
                <w:rFonts w:ascii="Times New Roman" w:hAnsi="Times New Roman" w:eastAsia="仿宋"/>
                <w:sz w:val="20"/>
                <w:szCs w:val="20"/>
              </w:rPr>
            </w:pPr>
          </w:p>
        </w:tc>
        <w:tc>
          <w:tcPr>
            <w:tcW w:w="1210" w:type="dxa"/>
            <w:vMerge w:val="continue"/>
            <w:noWrap/>
            <w:tcMar>
              <w:top w:w="15" w:type="dxa"/>
              <w:left w:w="15" w:type="dxa"/>
              <w:right w:w="15" w:type="dxa"/>
            </w:tcMar>
            <w:vAlign w:val="center"/>
          </w:tcPr>
          <w:p w14:paraId="75C3D753">
            <w:pPr>
              <w:widowControl/>
              <w:spacing w:line="240" w:lineRule="exact"/>
              <w:jc w:val="center"/>
              <w:rPr>
                <w:rFonts w:ascii="Times New Roman" w:hAnsi="Times New Roman" w:eastAsia="仿宋"/>
                <w:sz w:val="20"/>
                <w:szCs w:val="20"/>
              </w:rPr>
            </w:pPr>
          </w:p>
        </w:tc>
        <w:tc>
          <w:tcPr>
            <w:tcW w:w="1903" w:type="dxa"/>
            <w:vMerge w:val="continue"/>
            <w:noWrap/>
            <w:tcMar>
              <w:top w:w="15" w:type="dxa"/>
              <w:left w:w="15" w:type="dxa"/>
              <w:right w:w="15" w:type="dxa"/>
            </w:tcMar>
            <w:vAlign w:val="center"/>
          </w:tcPr>
          <w:p w14:paraId="6E9DECB9">
            <w:pPr>
              <w:widowControl/>
              <w:spacing w:line="240" w:lineRule="exact"/>
              <w:rPr>
                <w:rFonts w:ascii="Times New Roman" w:hAnsi="Times New Roman" w:eastAsia="仿宋"/>
                <w:sz w:val="20"/>
                <w:szCs w:val="20"/>
              </w:rPr>
            </w:pPr>
          </w:p>
        </w:tc>
        <w:tc>
          <w:tcPr>
            <w:tcW w:w="1877" w:type="dxa"/>
            <w:vMerge w:val="continue"/>
            <w:noWrap/>
            <w:tcMar>
              <w:top w:w="15" w:type="dxa"/>
              <w:left w:w="15" w:type="dxa"/>
              <w:right w:w="15" w:type="dxa"/>
            </w:tcMar>
            <w:vAlign w:val="center"/>
          </w:tcPr>
          <w:p w14:paraId="719B94D6">
            <w:pPr>
              <w:widowControl/>
              <w:spacing w:line="240" w:lineRule="exact"/>
              <w:rPr>
                <w:rFonts w:ascii="Times New Roman" w:hAnsi="Times New Roman" w:eastAsia="仿宋"/>
                <w:sz w:val="20"/>
                <w:szCs w:val="20"/>
              </w:rPr>
            </w:pPr>
          </w:p>
        </w:tc>
        <w:tc>
          <w:tcPr>
            <w:tcW w:w="4500" w:type="dxa"/>
            <w:noWrap/>
            <w:tcMar>
              <w:top w:w="15" w:type="dxa"/>
              <w:left w:w="15" w:type="dxa"/>
              <w:right w:w="15" w:type="dxa"/>
            </w:tcMar>
            <w:vAlign w:val="center"/>
          </w:tcPr>
          <w:p w14:paraId="57D3E89F">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《防治船舶污染海洋环境管理条例》</w:t>
            </w:r>
          </w:p>
        </w:tc>
        <w:tc>
          <w:tcPr>
            <w:tcW w:w="2700" w:type="dxa"/>
            <w:vMerge w:val="continue"/>
            <w:noWrap/>
            <w:tcMar>
              <w:top w:w="15" w:type="dxa"/>
              <w:left w:w="15" w:type="dxa"/>
              <w:right w:w="15" w:type="dxa"/>
            </w:tcMar>
            <w:vAlign w:val="center"/>
          </w:tcPr>
          <w:p w14:paraId="499C1DE1">
            <w:pPr>
              <w:spacing w:line="240" w:lineRule="exact"/>
              <w:rPr>
                <w:rFonts w:ascii="Times New Roman" w:hAnsi="Times New Roman" w:eastAsia="仿宋"/>
                <w:sz w:val="20"/>
                <w:szCs w:val="20"/>
              </w:rPr>
            </w:pPr>
          </w:p>
        </w:tc>
      </w:tr>
      <w:tr w14:paraId="6AE6E0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507" w:type="dxa"/>
            <w:vMerge w:val="continue"/>
            <w:noWrap/>
            <w:tcMar>
              <w:top w:w="15" w:type="dxa"/>
              <w:left w:w="15" w:type="dxa"/>
              <w:right w:w="15" w:type="dxa"/>
            </w:tcMar>
            <w:vAlign w:val="center"/>
          </w:tcPr>
          <w:p w14:paraId="37BE5E8F">
            <w:pPr>
              <w:spacing w:line="240" w:lineRule="exact"/>
              <w:jc w:val="center"/>
              <w:rPr>
                <w:rFonts w:ascii="Times New Roman" w:hAnsi="Times New Roman" w:eastAsia="仿宋"/>
                <w:sz w:val="20"/>
                <w:szCs w:val="20"/>
              </w:rPr>
            </w:pPr>
          </w:p>
        </w:tc>
        <w:tc>
          <w:tcPr>
            <w:tcW w:w="507" w:type="dxa"/>
            <w:vMerge w:val="continue"/>
            <w:noWrap/>
            <w:tcMar>
              <w:top w:w="15" w:type="dxa"/>
              <w:left w:w="15" w:type="dxa"/>
              <w:right w:w="15" w:type="dxa"/>
            </w:tcMar>
            <w:vAlign w:val="center"/>
          </w:tcPr>
          <w:p w14:paraId="42924DA7">
            <w:pPr>
              <w:spacing w:line="240" w:lineRule="exact"/>
              <w:jc w:val="center"/>
              <w:rPr>
                <w:rFonts w:ascii="Times New Roman" w:hAnsi="Times New Roman" w:eastAsia="仿宋"/>
                <w:sz w:val="20"/>
                <w:szCs w:val="20"/>
              </w:rPr>
            </w:pPr>
          </w:p>
        </w:tc>
        <w:tc>
          <w:tcPr>
            <w:tcW w:w="1571" w:type="dxa"/>
            <w:vMerge w:val="continue"/>
            <w:noWrap/>
            <w:tcMar>
              <w:top w:w="15" w:type="dxa"/>
              <w:left w:w="15" w:type="dxa"/>
              <w:right w:w="15" w:type="dxa"/>
            </w:tcMar>
            <w:vAlign w:val="center"/>
          </w:tcPr>
          <w:p w14:paraId="7DC43029">
            <w:pPr>
              <w:widowControl/>
              <w:spacing w:line="240" w:lineRule="exact"/>
              <w:rPr>
                <w:rFonts w:ascii="Times New Roman" w:hAnsi="Times New Roman" w:eastAsia="仿宋"/>
                <w:sz w:val="20"/>
                <w:szCs w:val="20"/>
              </w:rPr>
            </w:pPr>
          </w:p>
        </w:tc>
        <w:tc>
          <w:tcPr>
            <w:tcW w:w="1210" w:type="dxa"/>
            <w:vMerge w:val="continue"/>
            <w:noWrap/>
            <w:tcMar>
              <w:top w:w="15" w:type="dxa"/>
              <w:left w:w="15" w:type="dxa"/>
              <w:right w:w="15" w:type="dxa"/>
            </w:tcMar>
            <w:vAlign w:val="center"/>
          </w:tcPr>
          <w:p w14:paraId="00F02685">
            <w:pPr>
              <w:widowControl/>
              <w:spacing w:line="240" w:lineRule="exact"/>
              <w:jc w:val="center"/>
              <w:rPr>
                <w:rFonts w:ascii="Times New Roman" w:hAnsi="Times New Roman" w:eastAsia="仿宋"/>
                <w:sz w:val="20"/>
                <w:szCs w:val="20"/>
              </w:rPr>
            </w:pPr>
          </w:p>
        </w:tc>
        <w:tc>
          <w:tcPr>
            <w:tcW w:w="1903" w:type="dxa"/>
            <w:vMerge w:val="continue"/>
            <w:noWrap/>
            <w:tcMar>
              <w:top w:w="15" w:type="dxa"/>
              <w:left w:w="15" w:type="dxa"/>
              <w:right w:w="15" w:type="dxa"/>
            </w:tcMar>
            <w:vAlign w:val="center"/>
          </w:tcPr>
          <w:p w14:paraId="793D0E9C">
            <w:pPr>
              <w:widowControl/>
              <w:spacing w:line="240" w:lineRule="exact"/>
              <w:rPr>
                <w:rFonts w:ascii="Times New Roman" w:hAnsi="Times New Roman" w:eastAsia="仿宋"/>
                <w:sz w:val="20"/>
                <w:szCs w:val="20"/>
              </w:rPr>
            </w:pPr>
          </w:p>
        </w:tc>
        <w:tc>
          <w:tcPr>
            <w:tcW w:w="1877" w:type="dxa"/>
            <w:vMerge w:val="continue"/>
            <w:noWrap/>
            <w:tcMar>
              <w:top w:w="15" w:type="dxa"/>
              <w:left w:w="15" w:type="dxa"/>
              <w:right w:w="15" w:type="dxa"/>
            </w:tcMar>
            <w:vAlign w:val="center"/>
          </w:tcPr>
          <w:p w14:paraId="12F3E1DE">
            <w:pPr>
              <w:widowControl/>
              <w:spacing w:line="240" w:lineRule="exact"/>
              <w:rPr>
                <w:rFonts w:ascii="Times New Roman" w:hAnsi="Times New Roman" w:eastAsia="仿宋"/>
                <w:sz w:val="20"/>
                <w:szCs w:val="20"/>
              </w:rPr>
            </w:pPr>
          </w:p>
        </w:tc>
        <w:tc>
          <w:tcPr>
            <w:tcW w:w="4500" w:type="dxa"/>
            <w:noWrap/>
            <w:tcMar>
              <w:top w:w="15" w:type="dxa"/>
              <w:left w:w="15" w:type="dxa"/>
              <w:right w:w="15" w:type="dxa"/>
            </w:tcMar>
            <w:vAlign w:val="center"/>
          </w:tcPr>
          <w:p w14:paraId="6212341C">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《中华人民共和国内河交通安全管理条例》</w:t>
            </w:r>
          </w:p>
        </w:tc>
        <w:tc>
          <w:tcPr>
            <w:tcW w:w="2700" w:type="dxa"/>
            <w:vMerge w:val="continue"/>
            <w:noWrap/>
            <w:tcMar>
              <w:top w:w="15" w:type="dxa"/>
              <w:left w:w="15" w:type="dxa"/>
              <w:right w:w="15" w:type="dxa"/>
            </w:tcMar>
            <w:vAlign w:val="center"/>
          </w:tcPr>
          <w:p w14:paraId="149F9BA3">
            <w:pPr>
              <w:spacing w:line="240" w:lineRule="exact"/>
              <w:rPr>
                <w:rFonts w:ascii="Times New Roman" w:hAnsi="Times New Roman" w:eastAsia="仿宋"/>
                <w:sz w:val="20"/>
                <w:szCs w:val="20"/>
              </w:rPr>
            </w:pPr>
          </w:p>
        </w:tc>
      </w:tr>
      <w:tr w14:paraId="4D388D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507" w:type="dxa"/>
            <w:vMerge w:val="continue"/>
            <w:noWrap/>
            <w:tcMar>
              <w:top w:w="15" w:type="dxa"/>
              <w:left w:w="15" w:type="dxa"/>
              <w:right w:w="15" w:type="dxa"/>
            </w:tcMar>
            <w:vAlign w:val="center"/>
          </w:tcPr>
          <w:p w14:paraId="0826C818">
            <w:pPr>
              <w:widowControl/>
              <w:spacing w:line="240" w:lineRule="exact"/>
              <w:jc w:val="center"/>
              <w:textAlignment w:val="center"/>
              <w:rPr>
                <w:rFonts w:ascii="Times New Roman" w:hAnsi="Times New Roman" w:eastAsia="仿宋"/>
                <w:sz w:val="20"/>
                <w:szCs w:val="20"/>
              </w:rPr>
            </w:pPr>
          </w:p>
        </w:tc>
        <w:tc>
          <w:tcPr>
            <w:tcW w:w="507" w:type="dxa"/>
            <w:vMerge w:val="continue"/>
            <w:noWrap/>
            <w:tcMar>
              <w:top w:w="15" w:type="dxa"/>
              <w:left w:w="15" w:type="dxa"/>
              <w:right w:w="15" w:type="dxa"/>
            </w:tcMar>
            <w:vAlign w:val="center"/>
          </w:tcPr>
          <w:p w14:paraId="01DEA9A6">
            <w:pPr>
              <w:widowControl/>
              <w:spacing w:line="240" w:lineRule="exact"/>
              <w:jc w:val="center"/>
              <w:textAlignment w:val="center"/>
              <w:rPr>
                <w:rFonts w:ascii="Times New Roman" w:hAnsi="Times New Roman" w:eastAsia="仿宋"/>
                <w:sz w:val="20"/>
                <w:szCs w:val="20"/>
              </w:rPr>
            </w:pPr>
          </w:p>
        </w:tc>
        <w:tc>
          <w:tcPr>
            <w:tcW w:w="1571" w:type="dxa"/>
            <w:vMerge w:val="continue"/>
            <w:noWrap/>
            <w:tcMar>
              <w:top w:w="15" w:type="dxa"/>
              <w:left w:w="15" w:type="dxa"/>
              <w:right w:w="15" w:type="dxa"/>
            </w:tcMar>
            <w:vAlign w:val="center"/>
          </w:tcPr>
          <w:p w14:paraId="1768C973">
            <w:pPr>
              <w:widowControl/>
              <w:spacing w:line="240" w:lineRule="exact"/>
              <w:rPr>
                <w:rFonts w:ascii="Times New Roman" w:hAnsi="Times New Roman" w:eastAsia="仿宋"/>
                <w:sz w:val="20"/>
                <w:szCs w:val="20"/>
              </w:rPr>
            </w:pPr>
          </w:p>
        </w:tc>
        <w:tc>
          <w:tcPr>
            <w:tcW w:w="1210" w:type="dxa"/>
            <w:vMerge w:val="continue"/>
            <w:noWrap/>
            <w:tcMar>
              <w:top w:w="15" w:type="dxa"/>
              <w:left w:w="15" w:type="dxa"/>
              <w:right w:w="15" w:type="dxa"/>
            </w:tcMar>
            <w:vAlign w:val="center"/>
          </w:tcPr>
          <w:p w14:paraId="4F26FCAB">
            <w:pPr>
              <w:widowControl/>
              <w:spacing w:line="240" w:lineRule="exact"/>
              <w:jc w:val="center"/>
              <w:rPr>
                <w:rFonts w:ascii="Times New Roman" w:hAnsi="Times New Roman" w:eastAsia="仿宋"/>
                <w:sz w:val="20"/>
                <w:szCs w:val="20"/>
              </w:rPr>
            </w:pPr>
          </w:p>
        </w:tc>
        <w:tc>
          <w:tcPr>
            <w:tcW w:w="1903" w:type="dxa"/>
            <w:vMerge w:val="continue"/>
            <w:noWrap/>
            <w:tcMar>
              <w:top w:w="15" w:type="dxa"/>
              <w:left w:w="15" w:type="dxa"/>
              <w:right w:w="15" w:type="dxa"/>
            </w:tcMar>
            <w:vAlign w:val="center"/>
          </w:tcPr>
          <w:p w14:paraId="4605C5BE">
            <w:pPr>
              <w:widowControl/>
              <w:spacing w:line="240" w:lineRule="exact"/>
              <w:rPr>
                <w:rFonts w:ascii="Times New Roman" w:hAnsi="Times New Roman" w:eastAsia="仿宋"/>
                <w:sz w:val="20"/>
                <w:szCs w:val="20"/>
              </w:rPr>
            </w:pPr>
          </w:p>
        </w:tc>
        <w:tc>
          <w:tcPr>
            <w:tcW w:w="1877" w:type="dxa"/>
            <w:vMerge w:val="continue"/>
            <w:noWrap/>
            <w:tcMar>
              <w:top w:w="15" w:type="dxa"/>
              <w:left w:w="15" w:type="dxa"/>
              <w:right w:w="15" w:type="dxa"/>
            </w:tcMar>
            <w:vAlign w:val="center"/>
          </w:tcPr>
          <w:p w14:paraId="5A4596DA">
            <w:pPr>
              <w:widowControl/>
              <w:spacing w:line="240" w:lineRule="exact"/>
              <w:rPr>
                <w:rFonts w:ascii="Times New Roman" w:hAnsi="Times New Roman" w:eastAsia="仿宋"/>
                <w:sz w:val="20"/>
                <w:szCs w:val="20"/>
              </w:rPr>
            </w:pPr>
          </w:p>
        </w:tc>
        <w:tc>
          <w:tcPr>
            <w:tcW w:w="4500" w:type="dxa"/>
            <w:noWrap/>
            <w:tcMar>
              <w:top w:w="15" w:type="dxa"/>
              <w:left w:w="15" w:type="dxa"/>
              <w:right w:w="15" w:type="dxa"/>
            </w:tcMar>
            <w:vAlign w:val="center"/>
          </w:tcPr>
          <w:p w14:paraId="414CA912">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《中华人民共和国海事行政许可条件规定》</w:t>
            </w:r>
          </w:p>
        </w:tc>
        <w:tc>
          <w:tcPr>
            <w:tcW w:w="2700" w:type="dxa"/>
            <w:vMerge w:val="continue"/>
            <w:noWrap/>
            <w:tcMar>
              <w:top w:w="15" w:type="dxa"/>
              <w:left w:w="15" w:type="dxa"/>
              <w:right w:w="15" w:type="dxa"/>
            </w:tcMar>
            <w:vAlign w:val="center"/>
          </w:tcPr>
          <w:p w14:paraId="4D2EC9A6">
            <w:pPr>
              <w:spacing w:line="240" w:lineRule="exact"/>
              <w:rPr>
                <w:rFonts w:ascii="Times New Roman" w:hAnsi="Times New Roman" w:eastAsia="仿宋"/>
                <w:sz w:val="20"/>
                <w:szCs w:val="20"/>
              </w:rPr>
            </w:pPr>
          </w:p>
        </w:tc>
      </w:tr>
      <w:tr w14:paraId="2F5563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507" w:type="dxa"/>
            <w:vMerge w:val="continue"/>
            <w:noWrap/>
            <w:tcMar>
              <w:top w:w="15" w:type="dxa"/>
              <w:left w:w="15" w:type="dxa"/>
              <w:right w:w="15" w:type="dxa"/>
            </w:tcMar>
            <w:vAlign w:val="center"/>
          </w:tcPr>
          <w:p w14:paraId="67EA9F19">
            <w:pPr>
              <w:spacing w:line="240" w:lineRule="exact"/>
              <w:jc w:val="center"/>
              <w:rPr>
                <w:rFonts w:ascii="Times New Roman" w:hAnsi="Times New Roman" w:eastAsia="仿宋"/>
                <w:sz w:val="20"/>
                <w:szCs w:val="20"/>
              </w:rPr>
            </w:pPr>
          </w:p>
        </w:tc>
        <w:tc>
          <w:tcPr>
            <w:tcW w:w="507" w:type="dxa"/>
            <w:vMerge w:val="continue"/>
            <w:noWrap/>
            <w:tcMar>
              <w:top w:w="15" w:type="dxa"/>
              <w:left w:w="15" w:type="dxa"/>
              <w:right w:w="15" w:type="dxa"/>
            </w:tcMar>
            <w:vAlign w:val="center"/>
          </w:tcPr>
          <w:p w14:paraId="31FA8904">
            <w:pPr>
              <w:spacing w:line="240" w:lineRule="exact"/>
              <w:jc w:val="center"/>
              <w:rPr>
                <w:rFonts w:ascii="Times New Roman" w:hAnsi="Times New Roman" w:eastAsia="仿宋"/>
                <w:sz w:val="20"/>
                <w:szCs w:val="20"/>
              </w:rPr>
            </w:pPr>
          </w:p>
        </w:tc>
        <w:tc>
          <w:tcPr>
            <w:tcW w:w="1571" w:type="dxa"/>
            <w:vMerge w:val="continue"/>
            <w:noWrap/>
            <w:tcMar>
              <w:top w:w="15" w:type="dxa"/>
              <w:left w:w="15" w:type="dxa"/>
              <w:right w:w="15" w:type="dxa"/>
            </w:tcMar>
            <w:vAlign w:val="center"/>
          </w:tcPr>
          <w:p w14:paraId="2C253185">
            <w:pPr>
              <w:widowControl/>
              <w:spacing w:line="240" w:lineRule="exact"/>
              <w:rPr>
                <w:rFonts w:ascii="Times New Roman" w:hAnsi="Times New Roman" w:eastAsia="仿宋"/>
                <w:sz w:val="20"/>
                <w:szCs w:val="20"/>
              </w:rPr>
            </w:pPr>
          </w:p>
        </w:tc>
        <w:tc>
          <w:tcPr>
            <w:tcW w:w="1210" w:type="dxa"/>
            <w:vMerge w:val="continue"/>
            <w:noWrap/>
            <w:tcMar>
              <w:top w:w="15" w:type="dxa"/>
              <w:left w:w="15" w:type="dxa"/>
              <w:right w:w="15" w:type="dxa"/>
            </w:tcMar>
            <w:vAlign w:val="center"/>
          </w:tcPr>
          <w:p w14:paraId="5A1E36F5">
            <w:pPr>
              <w:widowControl/>
              <w:spacing w:line="240" w:lineRule="exact"/>
              <w:jc w:val="center"/>
              <w:rPr>
                <w:rFonts w:ascii="Times New Roman" w:hAnsi="Times New Roman" w:eastAsia="仿宋"/>
                <w:sz w:val="20"/>
                <w:szCs w:val="20"/>
              </w:rPr>
            </w:pPr>
          </w:p>
        </w:tc>
        <w:tc>
          <w:tcPr>
            <w:tcW w:w="1903" w:type="dxa"/>
            <w:vMerge w:val="continue"/>
            <w:noWrap/>
            <w:tcMar>
              <w:top w:w="15" w:type="dxa"/>
              <w:left w:w="15" w:type="dxa"/>
              <w:right w:w="15" w:type="dxa"/>
            </w:tcMar>
            <w:vAlign w:val="center"/>
          </w:tcPr>
          <w:p w14:paraId="4910F693">
            <w:pPr>
              <w:widowControl/>
              <w:spacing w:line="240" w:lineRule="exact"/>
              <w:rPr>
                <w:rFonts w:ascii="Times New Roman" w:hAnsi="Times New Roman" w:eastAsia="仿宋"/>
                <w:sz w:val="20"/>
                <w:szCs w:val="20"/>
              </w:rPr>
            </w:pPr>
          </w:p>
        </w:tc>
        <w:tc>
          <w:tcPr>
            <w:tcW w:w="1877" w:type="dxa"/>
            <w:vMerge w:val="continue"/>
            <w:noWrap/>
            <w:tcMar>
              <w:top w:w="15" w:type="dxa"/>
              <w:left w:w="15" w:type="dxa"/>
              <w:right w:w="15" w:type="dxa"/>
            </w:tcMar>
            <w:vAlign w:val="center"/>
          </w:tcPr>
          <w:p w14:paraId="5BC24E66">
            <w:pPr>
              <w:widowControl/>
              <w:spacing w:line="240" w:lineRule="exact"/>
              <w:rPr>
                <w:rFonts w:ascii="Times New Roman" w:hAnsi="Times New Roman" w:eastAsia="仿宋"/>
                <w:sz w:val="20"/>
                <w:szCs w:val="20"/>
              </w:rPr>
            </w:pPr>
          </w:p>
        </w:tc>
        <w:tc>
          <w:tcPr>
            <w:tcW w:w="4500" w:type="dxa"/>
            <w:noWrap/>
            <w:tcMar>
              <w:top w:w="15" w:type="dxa"/>
              <w:left w:w="15" w:type="dxa"/>
              <w:right w:w="15" w:type="dxa"/>
            </w:tcMar>
            <w:vAlign w:val="center"/>
          </w:tcPr>
          <w:p w14:paraId="03F1DB2D">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spacing w:val="6"/>
                <w:kern w:val="0"/>
                <w:sz w:val="20"/>
                <w:szCs w:val="20"/>
              </w:rPr>
              <w:t>《中华人民共和国船舶油污损害民事责任保险实施办法》</w:t>
            </w:r>
          </w:p>
        </w:tc>
        <w:tc>
          <w:tcPr>
            <w:tcW w:w="2700" w:type="dxa"/>
            <w:vMerge w:val="continue"/>
            <w:noWrap/>
            <w:tcMar>
              <w:top w:w="15" w:type="dxa"/>
              <w:left w:w="15" w:type="dxa"/>
              <w:right w:w="15" w:type="dxa"/>
            </w:tcMar>
            <w:vAlign w:val="center"/>
          </w:tcPr>
          <w:p w14:paraId="739FA131">
            <w:pPr>
              <w:spacing w:line="240" w:lineRule="exact"/>
              <w:rPr>
                <w:rFonts w:ascii="Times New Roman" w:hAnsi="Times New Roman" w:eastAsia="仿宋"/>
                <w:sz w:val="20"/>
                <w:szCs w:val="20"/>
              </w:rPr>
            </w:pPr>
          </w:p>
        </w:tc>
      </w:tr>
      <w:tr w14:paraId="63747E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507" w:type="dxa"/>
            <w:vMerge w:val="continue"/>
            <w:noWrap/>
            <w:tcMar>
              <w:top w:w="15" w:type="dxa"/>
              <w:left w:w="15" w:type="dxa"/>
              <w:right w:w="15" w:type="dxa"/>
            </w:tcMar>
            <w:vAlign w:val="center"/>
          </w:tcPr>
          <w:p w14:paraId="29673341">
            <w:pPr>
              <w:widowControl/>
              <w:spacing w:line="240" w:lineRule="exact"/>
              <w:jc w:val="center"/>
              <w:textAlignment w:val="center"/>
              <w:rPr>
                <w:rFonts w:ascii="Times New Roman" w:hAnsi="Times New Roman" w:eastAsia="仿宋"/>
                <w:sz w:val="20"/>
                <w:szCs w:val="20"/>
              </w:rPr>
            </w:pPr>
          </w:p>
        </w:tc>
        <w:tc>
          <w:tcPr>
            <w:tcW w:w="507" w:type="dxa"/>
            <w:vMerge w:val="continue"/>
            <w:noWrap/>
            <w:tcMar>
              <w:top w:w="15" w:type="dxa"/>
              <w:left w:w="15" w:type="dxa"/>
              <w:right w:w="15" w:type="dxa"/>
            </w:tcMar>
            <w:vAlign w:val="center"/>
          </w:tcPr>
          <w:p w14:paraId="679953AB">
            <w:pPr>
              <w:widowControl/>
              <w:spacing w:line="240" w:lineRule="exact"/>
              <w:jc w:val="center"/>
              <w:textAlignment w:val="center"/>
              <w:rPr>
                <w:rFonts w:ascii="Times New Roman" w:hAnsi="Times New Roman" w:eastAsia="仿宋"/>
                <w:sz w:val="20"/>
                <w:szCs w:val="20"/>
              </w:rPr>
            </w:pPr>
          </w:p>
        </w:tc>
        <w:tc>
          <w:tcPr>
            <w:tcW w:w="1571" w:type="dxa"/>
            <w:vMerge w:val="continue"/>
            <w:noWrap/>
            <w:tcMar>
              <w:top w:w="15" w:type="dxa"/>
              <w:left w:w="15" w:type="dxa"/>
              <w:right w:w="15" w:type="dxa"/>
            </w:tcMar>
            <w:vAlign w:val="center"/>
          </w:tcPr>
          <w:p w14:paraId="1805838E">
            <w:pPr>
              <w:widowControl/>
              <w:spacing w:line="240" w:lineRule="exact"/>
              <w:rPr>
                <w:rFonts w:ascii="Times New Roman" w:hAnsi="Times New Roman" w:eastAsia="仿宋"/>
                <w:sz w:val="20"/>
                <w:szCs w:val="20"/>
              </w:rPr>
            </w:pPr>
          </w:p>
        </w:tc>
        <w:tc>
          <w:tcPr>
            <w:tcW w:w="1210" w:type="dxa"/>
            <w:vMerge w:val="continue"/>
            <w:noWrap/>
            <w:tcMar>
              <w:top w:w="15" w:type="dxa"/>
              <w:left w:w="15" w:type="dxa"/>
              <w:right w:w="15" w:type="dxa"/>
            </w:tcMar>
            <w:vAlign w:val="center"/>
          </w:tcPr>
          <w:p w14:paraId="70ED5F48">
            <w:pPr>
              <w:widowControl/>
              <w:spacing w:line="240" w:lineRule="exact"/>
              <w:jc w:val="center"/>
              <w:rPr>
                <w:rFonts w:ascii="Times New Roman" w:hAnsi="Times New Roman" w:eastAsia="仿宋"/>
                <w:sz w:val="20"/>
                <w:szCs w:val="20"/>
              </w:rPr>
            </w:pPr>
          </w:p>
        </w:tc>
        <w:tc>
          <w:tcPr>
            <w:tcW w:w="1903" w:type="dxa"/>
            <w:vMerge w:val="continue"/>
            <w:noWrap/>
            <w:tcMar>
              <w:top w:w="15" w:type="dxa"/>
              <w:left w:w="15" w:type="dxa"/>
              <w:right w:w="15" w:type="dxa"/>
            </w:tcMar>
            <w:vAlign w:val="center"/>
          </w:tcPr>
          <w:p w14:paraId="696CFF03">
            <w:pPr>
              <w:widowControl/>
              <w:spacing w:line="240" w:lineRule="exact"/>
              <w:rPr>
                <w:rFonts w:ascii="Times New Roman" w:hAnsi="Times New Roman" w:eastAsia="仿宋"/>
                <w:sz w:val="20"/>
                <w:szCs w:val="20"/>
              </w:rPr>
            </w:pPr>
          </w:p>
        </w:tc>
        <w:tc>
          <w:tcPr>
            <w:tcW w:w="1877" w:type="dxa"/>
            <w:vMerge w:val="continue"/>
            <w:noWrap/>
            <w:tcMar>
              <w:top w:w="15" w:type="dxa"/>
              <w:left w:w="15" w:type="dxa"/>
              <w:right w:w="15" w:type="dxa"/>
            </w:tcMar>
            <w:vAlign w:val="center"/>
          </w:tcPr>
          <w:p w14:paraId="3DD82F01">
            <w:pPr>
              <w:widowControl/>
              <w:spacing w:line="240" w:lineRule="exact"/>
              <w:rPr>
                <w:rFonts w:ascii="Times New Roman" w:hAnsi="Times New Roman" w:eastAsia="仿宋"/>
                <w:sz w:val="20"/>
                <w:szCs w:val="20"/>
              </w:rPr>
            </w:pPr>
          </w:p>
        </w:tc>
        <w:tc>
          <w:tcPr>
            <w:tcW w:w="4500" w:type="dxa"/>
            <w:noWrap/>
            <w:tcMar>
              <w:top w:w="15" w:type="dxa"/>
              <w:left w:w="15" w:type="dxa"/>
              <w:right w:w="15" w:type="dxa"/>
            </w:tcMar>
            <w:vAlign w:val="center"/>
          </w:tcPr>
          <w:p w14:paraId="1D00622E">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w:t>
            </w:r>
            <w:r>
              <w:rPr>
                <w:rFonts w:ascii="Times New Roman" w:hAnsi="Times New Roman" w:eastAsia="仿宋"/>
                <w:kern w:val="0"/>
                <w:sz w:val="20"/>
                <w:szCs w:val="20"/>
              </w:rPr>
              <w:t>1992</w:t>
            </w:r>
            <w:r>
              <w:rPr>
                <w:rFonts w:hint="eastAsia" w:ascii="Times New Roman" w:hAnsi="Times New Roman" w:eastAsia="仿宋"/>
                <w:kern w:val="0"/>
                <w:sz w:val="20"/>
                <w:szCs w:val="20"/>
              </w:rPr>
              <w:t>年国际油污损害民事责任公约》</w:t>
            </w:r>
          </w:p>
        </w:tc>
        <w:tc>
          <w:tcPr>
            <w:tcW w:w="2700" w:type="dxa"/>
            <w:vMerge w:val="continue"/>
            <w:noWrap/>
            <w:tcMar>
              <w:top w:w="15" w:type="dxa"/>
              <w:left w:w="15" w:type="dxa"/>
              <w:right w:w="15" w:type="dxa"/>
            </w:tcMar>
            <w:vAlign w:val="center"/>
          </w:tcPr>
          <w:p w14:paraId="75B176BD">
            <w:pPr>
              <w:spacing w:line="240" w:lineRule="exact"/>
              <w:rPr>
                <w:rFonts w:ascii="Times New Roman" w:hAnsi="Times New Roman" w:eastAsia="仿宋"/>
                <w:sz w:val="20"/>
                <w:szCs w:val="20"/>
              </w:rPr>
            </w:pPr>
          </w:p>
        </w:tc>
      </w:tr>
      <w:tr w14:paraId="25B87C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0" w:hRule="atLeast"/>
        </w:trPr>
        <w:tc>
          <w:tcPr>
            <w:tcW w:w="507" w:type="dxa"/>
            <w:vMerge w:val="continue"/>
            <w:noWrap/>
            <w:tcMar>
              <w:top w:w="15" w:type="dxa"/>
              <w:left w:w="15" w:type="dxa"/>
              <w:right w:w="15" w:type="dxa"/>
            </w:tcMar>
            <w:vAlign w:val="center"/>
          </w:tcPr>
          <w:p w14:paraId="0BEFBA2B">
            <w:pPr>
              <w:spacing w:line="240" w:lineRule="exact"/>
              <w:jc w:val="center"/>
              <w:rPr>
                <w:rFonts w:ascii="Times New Roman" w:hAnsi="Times New Roman" w:eastAsia="仿宋"/>
                <w:sz w:val="20"/>
                <w:szCs w:val="20"/>
              </w:rPr>
            </w:pPr>
          </w:p>
        </w:tc>
        <w:tc>
          <w:tcPr>
            <w:tcW w:w="507" w:type="dxa"/>
            <w:vMerge w:val="continue"/>
            <w:noWrap/>
            <w:tcMar>
              <w:top w:w="15" w:type="dxa"/>
              <w:left w:w="15" w:type="dxa"/>
              <w:right w:w="15" w:type="dxa"/>
            </w:tcMar>
            <w:vAlign w:val="center"/>
          </w:tcPr>
          <w:p w14:paraId="63FA0755">
            <w:pPr>
              <w:spacing w:line="240" w:lineRule="exact"/>
              <w:jc w:val="center"/>
              <w:rPr>
                <w:rFonts w:ascii="Times New Roman" w:hAnsi="Times New Roman" w:eastAsia="仿宋"/>
                <w:sz w:val="20"/>
                <w:szCs w:val="20"/>
              </w:rPr>
            </w:pPr>
          </w:p>
        </w:tc>
        <w:tc>
          <w:tcPr>
            <w:tcW w:w="1571" w:type="dxa"/>
            <w:vMerge w:val="continue"/>
            <w:noWrap/>
            <w:tcMar>
              <w:top w:w="15" w:type="dxa"/>
              <w:left w:w="15" w:type="dxa"/>
              <w:right w:w="15" w:type="dxa"/>
            </w:tcMar>
            <w:vAlign w:val="center"/>
          </w:tcPr>
          <w:p w14:paraId="121B3D72">
            <w:pPr>
              <w:widowControl/>
              <w:spacing w:line="240" w:lineRule="exact"/>
              <w:rPr>
                <w:rFonts w:ascii="Times New Roman" w:hAnsi="Times New Roman" w:eastAsia="仿宋"/>
                <w:sz w:val="20"/>
                <w:szCs w:val="20"/>
              </w:rPr>
            </w:pPr>
          </w:p>
        </w:tc>
        <w:tc>
          <w:tcPr>
            <w:tcW w:w="1210" w:type="dxa"/>
            <w:vMerge w:val="continue"/>
            <w:noWrap/>
            <w:tcMar>
              <w:top w:w="15" w:type="dxa"/>
              <w:left w:w="15" w:type="dxa"/>
              <w:right w:w="15" w:type="dxa"/>
            </w:tcMar>
            <w:vAlign w:val="center"/>
          </w:tcPr>
          <w:p w14:paraId="091DBFEE">
            <w:pPr>
              <w:widowControl/>
              <w:spacing w:line="240" w:lineRule="exact"/>
              <w:jc w:val="center"/>
              <w:rPr>
                <w:rFonts w:ascii="Times New Roman" w:hAnsi="Times New Roman" w:eastAsia="仿宋"/>
                <w:sz w:val="20"/>
                <w:szCs w:val="20"/>
              </w:rPr>
            </w:pPr>
          </w:p>
        </w:tc>
        <w:tc>
          <w:tcPr>
            <w:tcW w:w="1903" w:type="dxa"/>
            <w:vMerge w:val="continue"/>
            <w:noWrap/>
            <w:tcMar>
              <w:top w:w="15" w:type="dxa"/>
              <w:left w:w="15" w:type="dxa"/>
              <w:right w:w="15" w:type="dxa"/>
            </w:tcMar>
            <w:vAlign w:val="center"/>
          </w:tcPr>
          <w:p w14:paraId="7EB8FB3E">
            <w:pPr>
              <w:widowControl/>
              <w:spacing w:line="240" w:lineRule="exact"/>
              <w:rPr>
                <w:rFonts w:ascii="Times New Roman" w:hAnsi="Times New Roman" w:eastAsia="仿宋"/>
                <w:sz w:val="20"/>
                <w:szCs w:val="20"/>
              </w:rPr>
            </w:pPr>
          </w:p>
        </w:tc>
        <w:tc>
          <w:tcPr>
            <w:tcW w:w="1877" w:type="dxa"/>
            <w:vMerge w:val="continue"/>
            <w:noWrap/>
            <w:tcMar>
              <w:top w:w="15" w:type="dxa"/>
              <w:left w:w="15" w:type="dxa"/>
              <w:right w:w="15" w:type="dxa"/>
            </w:tcMar>
            <w:vAlign w:val="center"/>
          </w:tcPr>
          <w:p w14:paraId="750DDD65">
            <w:pPr>
              <w:widowControl/>
              <w:spacing w:line="240" w:lineRule="exact"/>
              <w:rPr>
                <w:rFonts w:ascii="Times New Roman" w:hAnsi="Times New Roman" w:eastAsia="仿宋"/>
                <w:sz w:val="20"/>
                <w:szCs w:val="20"/>
              </w:rPr>
            </w:pPr>
          </w:p>
        </w:tc>
        <w:tc>
          <w:tcPr>
            <w:tcW w:w="4500" w:type="dxa"/>
            <w:noWrap/>
            <w:tcMar>
              <w:top w:w="15" w:type="dxa"/>
              <w:left w:w="15" w:type="dxa"/>
              <w:right w:w="15" w:type="dxa"/>
            </w:tcMar>
            <w:vAlign w:val="center"/>
          </w:tcPr>
          <w:p w14:paraId="1DE1C110">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w:t>
            </w:r>
            <w:r>
              <w:rPr>
                <w:rFonts w:ascii="Times New Roman" w:hAnsi="Times New Roman" w:eastAsia="仿宋"/>
                <w:kern w:val="0"/>
                <w:sz w:val="20"/>
                <w:szCs w:val="20"/>
              </w:rPr>
              <w:t>2001</w:t>
            </w:r>
            <w:r>
              <w:rPr>
                <w:rFonts w:hint="eastAsia" w:ascii="Times New Roman" w:hAnsi="Times New Roman" w:eastAsia="仿宋"/>
                <w:kern w:val="0"/>
                <w:sz w:val="20"/>
                <w:szCs w:val="20"/>
              </w:rPr>
              <w:t>年国际燃油污染损害民事责任公约》</w:t>
            </w:r>
          </w:p>
        </w:tc>
        <w:tc>
          <w:tcPr>
            <w:tcW w:w="2700" w:type="dxa"/>
            <w:vMerge w:val="continue"/>
            <w:noWrap/>
            <w:tcMar>
              <w:top w:w="15" w:type="dxa"/>
              <w:left w:w="15" w:type="dxa"/>
              <w:right w:w="15" w:type="dxa"/>
            </w:tcMar>
            <w:vAlign w:val="center"/>
          </w:tcPr>
          <w:p w14:paraId="6227BA13">
            <w:pPr>
              <w:spacing w:line="240" w:lineRule="exact"/>
              <w:rPr>
                <w:rFonts w:ascii="Times New Roman" w:hAnsi="Times New Roman" w:eastAsia="仿宋"/>
                <w:sz w:val="20"/>
                <w:szCs w:val="20"/>
              </w:rPr>
            </w:pPr>
          </w:p>
        </w:tc>
      </w:tr>
      <w:tr w14:paraId="2829E7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13" w:hRule="atLeast"/>
        </w:trPr>
        <w:tc>
          <w:tcPr>
            <w:tcW w:w="507" w:type="dxa"/>
            <w:vMerge w:val="continue"/>
            <w:noWrap/>
            <w:tcMar>
              <w:top w:w="15" w:type="dxa"/>
              <w:left w:w="15" w:type="dxa"/>
              <w:right w:w="15" w:type="dxa"/>
            </w:tcMar>
            <w:vAlign w:val="center"/>
          </w:tcPr>
          <w:p w14:paraId="2567A631">
            <w:pPr>
              <w:spacing w:line="240" w:lineRule="exact"/>
              <w:jc w:val="center"/>
              <w:rPr>
                <w:rFonts w:ascii="Times New Roman" w:hAnsi="Times New Roman" w:eastAsia="仿宋"/>
                <w:sz w:val="20"/>
                <w:szCs w:val="20"/>
              </w:rPr>
            </w:pPr>
          </w:p>
        </w:tc>
        <w:tc>
          <w:tcPr>
            <w:tcW w:w="507" w:type="dxa"/>
            <w:vMerge w:val="continue"/>
            <w:noWrap/>
            <w:tcMar>
              <w:top w:w="15" w:type="dxa"/>
              <w:left w:w="15" w:type="dxa"/>
              <w:right w:w="15" w:type="dxa"/>
            </w:tcMar>
            <w:vAlign w:val="center"/>
          </w:tcPr>
          <w:p w14:paraId="7D992D6A">
            <w:pPr>
              <w:spacing w:line="240" w:lineRule="exact"/>
              <w:jc w:val="center"/>
              <w:rPr>
                <w:rFonts w:ascii="Times New Roman" w:hAnsi="Times New Roman" w:eastAsia="仿宋"/>
                <w:sz w:val="20"/>
                <w:szCs w:val="20"/>
              </w:rPr>
            </w:pPr>
          </w:p>
        </w:tc>
        <w:tc>
          <w:tcPr>
            <w:tcW w:w="1571" w:type="dxa"/>
            <w:vMerge w:val="continue"/>
            <w:noWrap/>
            <w:tcMar>
              <w:top w:w="15" w:type="dxa"/>
              <w:left w:w="15" w:type="dxa"/>
              <w:right w:w="15" w:type="dxa"/>
            </w:tcMar>
            <w:vAlign w:val="center"/>
          </w:tcPr>
          <w:p w14:paraId="532866FA">
            <w:pPr>
              <w:widowControl/>
              <w:spacing w:line="240" w:lineRule="exact"/>
              <w:rPr>
                <w:rFonts w:ascii="Times New Roman" w:hAnsi="Times New Roman" w:eastAsia="仿宋"/>
                <w:sz w:val="20"/>
                <w:szCs w:val="20"/>
              </w:rPr>
            </w:pPr>
          </w:p>
        </w:tc>
        <w:tc>
          <w:tcPr>
            <w:tcW w:w="1210" w:type="dxa"/>
            <w:vMerge w:val="continue"/>
            <w:noWrap/>
            <w:tcMar>
              <w:top w:w="15" w:type="dxa"/>
              <w:left w:w="15" w:type="dxa"/>
              <w:right w:w="15" w:type="dxa"/>
            </w:tcMar>
            <w:vAlign w:val="center"/>
          </w:tcPr>
          <w:p w14:paraId="2B531563">
            <w:pPr>
              <w:widowControl/>
              <w:spacing w:line="240" w:lineRule="exact"/>
              <w:jc w:val="center"/>
              <w:rPr>
                <w:rFonts w:ascii="Times New Roman" w:hAnsi="Times New Roman" w:eastAsia="仿宋"/>
                <w:sz w:val="20"/>
                <w:szCs w:val="20"/>
              </w:rPr>
            </w:pPr>
          </w:p>
        </w:tc>
        <w:tc>
          <w:tcPr>
            <w:tcW w:w="1903" w:type="dxa"/>
            <w:vMerge w:val="continue"/>
            <w:noWrap/>
            <w:tcMar>
              <w:top w:w="15" w:type="dxa"/>
              <w:left w:w="15" w:type="dxa"/>
              <w:right w:w="15" w:type="dxa"/>
            </w:tcMar>
            <w:vAlign w:val="center"/>
          </w:tcPr>
          <w:p w14:paraId="626DB7A7">
            <w:pPr>
              <w:widowControl/>
              <w:spacing w:line="240" w:lineRule="exact"/>
              <w:rPr>
                <w:rFonts w:ascii="Times New Roman" w:hAnsi="Times New Roman" w:eastAsia="仿宋"/>
                <w:sz w:val="20"/>
                <w:szCs w:val="20"/>
              </w:rPr>
            </w:pPr>
          </w:p>
        </w:tc>
        <w:tc>
          <w:tcPr>
            <w:tcW w:w="1877" w:type="dxa"/>
            <w:vMerge w:val="continue"/>
            <w:noWrap/>
            <w:tcMar>
              <w:top w:w="15" w:type="dxa"/>
              <w:left w:w="15" w:type="dxa"/>
              <w:right w:w="15" w:type="dxa"/>
            </w:tcMar>
            <w:vAlign w:val="center"/>
          </w:tcPr>
          <w:p w14:paraId="67024EE8">
            <w:pPr>
              <w:widowControl/>
              <w:spacing w:line="240" w:lineRule="exact"/>
              <w:rPr>
                <w:rFonts w:ascii="Times New Roman" w:hAnsi="Times New Roman" w:eastAsia="仿宋"/>
                <w:sz w:val="20"/>
                <w:szCs w:val="20"/>
              </w:rPr>
            </w:pPr>
          </w:p>
        </w:tc>
        <w:tc>
          <w:tcPr>
            <w:tcW w:w="4500" w:type="dxa"/>
            <w:noWrap/>
            <w:tcMar>
              <w:top w:w="15" w:type="dxa"/>
              <w:left w:w="15" w:type="dxa"/>
              <w:right w:w="15" w:type="dxa"/>
            </w:tcMar>
            <w:vAlign w:val="center"/>
          </w:tcPr>
          <w:p w14:paraId="6EC3A0BA">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《交通运输部办公厅关于全面推行直属海事系统权责清单制度的通知》（交办海〔</w:t>
            </w:r>
            <w:r>
              <w:rPr>
                <w:rFonts w:ascii="Times New Roman" w:hAnsi="Times New Roman" w:eastAsia="仿宋"/>
                <w:kern w:val="0"/>
                <w:sz w:val="20"/>
                <w:szCs w:val="20"/>
              </w:rPr>
              <w:t>2018</w:t>
            </w:r>
            <w:r>
              <w:rPr>
                <w:rFonts w:hint="eastAsia" w:ascii="Times New Roman" w:hAnsi="Times New Roman" w:eastAsia="仿宋"/>
                <w:kern w:val="0"/>
                <w:sz w:val="20"/>
                <w:szCs w:val="20"/>
              </w:rPr>
              <w:t>〕</w:t>
            </w:r>
            <w:r>
              <w:rPr>
                <w:rFonts w:ascii="Times New Roman" w:hAnsi="Times New Roman" w:eastAsia="仿宋"/>
                <w:kern w:val="0"/>
                <w:sz w:val="20"/>
                <w:szCs w:val="20"/>
              </w:rPr>
              <w:t>19</w:t>
            </w:r>
            <w:r>
              <w:rPr>
                <w:rFonts w:hint="eastAsia" w:ascii="Times New Roman" w:hAnsi="Times New Roman" w:eastAsia="仿宋"/>
                <w:kern w:val="0"/>
                <w:sz w:val="20"/>
                <w:szCs w:val="20"/>
              </w:rPr>
              <w:t>号）</w:t>
            </w:r>
          </w:p>
        </w:tc>
        <w:tc>
          <w:tcPr>
            <w:tcW w:w="2700" w:type="dxa"/>
            <w:vMerge w:val="continue"/>
            <w:noWrap/>
            <w:tcMar>
              <w:top w:w="15" w:type="dxa"/>
              <w:left w:w="15" w:type="dxa"/>
              <w:right w:w="15" w:type="dxa"/>
            </w:tcMar>
            <w:vAlign w:val="center"/>
          </w:tcPr>
          <w:p w14:paraId="7D13566B">
            <w:pPr>
              <w:spacing w:line="240" w:lineRule="exact"/>
              <w:rPr>
                <w:rFonts w:ascii="Times New Roman" w:hAnsi="Times New Roman" w:eastAsia="仿宋"/>
                <w:sz w:val="20"/>
                <w:szCs w:val="20"/>
              </w:rPr>
            </w:pPr>
          </w:p>
        </w:tc>
      </w:tr>
      <w:tr w14:paraId="072D1B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93" w:hRule="atLeast"/>
        </w:trPr>
        <w:tc>
          <w:tcPr>
            <w:tcW w:w="507" w:type="dxa"/>
            <w:vMerge w:val="restart"/>
            <w:noWrap/>
            <w:tcMar>
              <w:top w:w="15" w:type="dxa"/>
              <w:left w:w="15" w:type="dxa"/>
              <w:right w:w="15" w:type="dxa"/>
            </w:tcMar>
            <w:vAlign w:val="center"/>
          </w:tcPr>
          <w:p w14:paraId="5F47E423">
            <w:pPr>
              <w:spacing w:line="240" w:lineRule="exact"/>
              <w:ind w:left="384" w:hanging="384"/>
              <w:jc w:val="center"/>
              <w:rPr>
                <w:rFonts w:ascii="Times New Roman" w:hAnsi="Times New Roman" w:eastAsia="仿宋"/>
                <w:sz w:val="20"/>
                <w:szCs w:val="20"/>
              </w:rPr>
            </w:pPr>
            <w:r>
              <w:rPr>
                <w:rFonts w:ascii="Times New Roman" w:hAnsi="Times New Roman" w:eastAsia="仿宋"/>
                <w:sz w:val="20"/>
                <w:szCs w:val="20"/>
              </w:rPr>
              <w:t>137</w:t>
            </w:r>
          </w:p>
        </w:tc>
        <w:tc>
          <w:tcPr>
            <w:tcW w:w="507" w:type="dxa"/>
            <w:vMerge w:val="restart"/>
            <w:noWrap/>
            <w:tcMar>
              <w:top w:w="15" w:type="dxa"/>
              <w:left w:w="15" w:type="dxa"/>
              <w:right w:w="15" w:type="dxa"/>
            </w:tcMar>
            <w:vAlign w:val="center"/>
          </w:tcPr>
          <w:p w14:paraId="2718D14E">
            <w:pPr>
              <w:spacing w:line="240" w:lineRule="exact"/>
              <w:ind w:left="384" w:hanging="384"/>
              <w:jc w:val="center"/>
              <w:rPr>
                <w:rFonts w:ascii="Times New Roman" w:hAnsi="Times New Roman" w:eastAsia="仿宋"/>
                <w:sz w:val="20"/>
                <w:szCs w:val="20"/>
              </w:rPr>
            </w:pPr>
            <w:r>
              <w:rPr>
                <w:rFonts w:ascii="Times New Roman" w:hAnsi="Times New Roman" w:eastAsia="仿宋"/>
                <w:sz w:val="20"/>
                <w:szCs w:val="20"/>
              </w:rPr>
              <w:t>228</w:t>
            </w:r>
          </w:p>
        </w:tc>
        <w:tc>
          <w:tcPr>
            <w:tcW w:w="1571" w:type="dxa"/>
            <w:vMerge w:val="restart"/>
            <w:noWrap/>
            <w:tcMar>
              <w:top w:w="15" w:type="dxa"/>
              <w:left w:w="15" w:type="dxa"/>
              <w:right w:w="15" w:type="dxa"/>
            </w:tcMar>
            <w:vAlign w:val="center"/>
          </w:tcPr>
          <w:p w14:paraId="1A5B3240">
            <w:pPr>
              <w:widowControl/>
              <w:spacing w:line="220" w:lineRule="exact"/>
              <w:textAlignment w:val="center"/>
              <w:rPr>
                <w:rFonts w:ascii="Times New Roman" w:hAnsi="Times New Roman" w:eastAsia="仿宋"/>
                <w:sz w:val="20"/>
                <w:szCs w:val="20"/>
              </w:rPr>
            </w:pPr>
            <w:r>
              <w:rPr>
                <w:rFonts w:hint="eastAsia" w:ascii="Times New Roman" w:hAnsi="Times New Roman" w:eastAsia="仿宋"/>
                <w:kern w:val="0"/>
                <w:sz w:val="20"/>
                <w:szCs w:val="20"/>
              </w:rPr>
              <w:t>船舶进行散装液体污染危害性货物或者危险货物过驳作业许可</w:t>
            </w:r>
          </w:p>
        </w:tc>
        <w:tc>
          <w:tcPr>
            <w:tcW w:w="1210" w:type="dxa"/>
            <w:vMerge w:val="restart"/>
            <w:noWrap/>
            <w:tcMar>
              <w:top w:w="15" w:type="dxa"/>
              <w:left w:w="15" w:type="dxa"/>
              <w:right w:w="15" w:type="dxa"/>
            </w:tcMar>
            <w:vAlign w:val="center"/>
          </w:tcPr>
          <w:p w14:paraId="37D23D64">
            <w:pPr>
              <w:widowControl/>
              <w:spacing w:line="220" w:lineRule="exact"/>
              <w:textAlignment w:val="center"/>
              <w:rPr>
                <w:rFonts w:ascii="Times New Roman" w:hAnsi="Times New Roman" w:eastAsia="仿宋"/>
                <w:sz w:val="20"/>
                <w:szCs w:val="20"/>
              </w:rPr>
            </w:pPr>
            <w:r>
              <w:rPr>
                <w:rFonts w:hint="eastAsia" w:ascii="Times New Roman" w:hAnsi="Times New Roman" w:eastAsia="仿宋"/>
                <w:kern w:val="0"/>
                <w:sz w:val="20"/>
                <w:szCs w:val="20"/>
              </w:rPr>
              <w:t>市交通运输局、宜宾海事局</w:t>
            </w:r>
          </w:p>
        </w:tc>
        <w:tc>
          <w:tcPr>
            <w:tcW w:w="1903" w:type="dxa"/>
            <w:vMerge w:val="restart"/>
            <w:noWrap/>
            <w:tcMar>
              <w:top w:w="15" w:type="dxa"/>
              <w:left w:w="15" w:type="dxa"/>
              <w:right w:w="15" w:type="dxa"/>
            </w:tcMar>
            <w:vAlign w:val="center"/>
          </w:tcPr>
          <w:p w14:paraId="6CA57866">
            <w:pPr>
              <w:widowControl/>
              <w:spacing w:line="200" w:lineRule="exact"/>
              <w:textAlignment w:val="center"/>
              <w:rPr>
                <w:rFonts w:ascii="Times New Roman" w:hAnsi="Times New Roman" w:eastAsia="仿宋"/>
                <w:sz w:val="20"/>
                <w:szCs w:val="20"/>
              </w:rPr>
            </w:pPr>
            <w:r>
              <w:rPr>
                <w:rFonts w:hint="eastAsia" w:ascii="Times New Roman" w:hAnsi="Times New Roman" w:eastAsia="仿宋"/>
                <w:kern w:val="0"/>
                <w:sz w:val="20"/>
                <w:szCs w:val="20"/>
              </w:rPr>
              <w:t>宜宾海事局（负责长江干线水域）；设区的市级、县级交通运输部门（负责长江干线以外的水域）</w:t>
            </w:r>
          </w:p>
        </w:tc>
        <w:tc>
          <w:tcPr>
            <w:tcW w:w="1877" w:type="dxa"/>
            <w:vMerge w:val="restart"/>
            <w:noWrap/>
            <w:tcMar>
              <w:top w:w="15" w:type="dxa"/>
              <w:left w:w="15" w:type="dxa"/>
              <w:right w:w="15" w:type="dxa"/>
            </w:tcMar>
            <w:vAlign w:val="center"/>
          </w:tcPr>
          <w:p w14:paraId="6A1CFFD9">
            <w:pPr>
              <w:widowControl/>
              <w:spacing w:line="220" w:lineRule="exact"/>
              <w:textAlignment w:val="center"/>
              <w:rPr>
                <w:rFonts w:ascii="Times New Roman" w:hAnsi="Times New Roman" w:eastAsia="仿宋"/>
                <w:sz w:val="20"/>
                <w:szCs w:val="20"/>
              </w:rPr>
            </w:pPr>
            <w:r>
              <w:rPr>
                <w:rFonts w:hint="eastAsia" w:ascii="Times New Roman" w:hAnsi="Times New Roman" w:eastAsia="仿宋"/>
                <w:spacing w:val="11"/>
                <w:kern w:val="0"/>
                <w:sz w:val="20"/>
                <w:szCs w:val="20"/>
              </w:rPr>
              <w:t>《中华人民共和国水污染防治法》</w:t>
            </w:r>
          </w:p>
        </w:tc>
        <w:tc>
          <w:tcPr>
            <w:tcW w:w="4500" w:type="dxa"/>
            <w:noWrap/>
            <w:tcMar>
              <w:top w:w="15" w:type="dxa"/>
              <w:left w:w="15" w:type="dxa"/>
              <w:right w:w="15" w:type="dxa"/>
            </w:tcMar>
            <w:vAlign w:val="center"/>
          </w:tcPr>
          <w:p w14:paraId="2E2FD795">
            <w:pPr>
              <w:widowControl/>
              <w:spacing w:line="22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《中华人民共和国内河交通安全管理条例》</w:t>
            </w:r>
          </w:p>
        </w:tc>
        <w:tc>
          <w:tcPr>
            <w:tcW w:w="2700" w:type="dxa"/>
            <w:vMerge w:val="restart"/>
            <w:noWrap/>
            <w:tcMar>
              <w:top w:w="15" w:type="dxa"/>
              <w:left w:w="15" w:type="dxa"/>
              <w:right w:w="15" w:type="dxa"/>
            </w:tcMar>
            <w:vAlign w:val="center"/>
          </w:tcPr>
          <w:p w14:paraId="14DFE9E2">
            <w:pPr>
              <w:spacing w:line="240" w:lineRule="exact"/>
              <w:rPr>
                <w:rFonts w:ascii="Times New Roman" w:hAnsi="Times New Roman" w:eastAsia="仿宋"/>
                <w:sz w:val="20"/>
                <w:szCs w:val="20"/>
              </w:rPr>
            </w:pPr>
          </w:p>
        </w:tc>
      </w:tr>
      <w:tr w14:paraId="0B8F19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99" w:hRule="atLeast"/>
        </w:trPr>
        <w:tc>
          <w:tcPr>
            <w:tcW w:w="507" w:type="dxa"/>
            <w:vMerge w:val="continue"/>
            <w:noWrap/>
            <w:tcMar>
              <w:top w:w="15" w:type="dxa"/>
              <w:left w:w="15" w:type="dxa"/>
              <w:right w:w="15" w:type="dxa"/>
            </w:tcMar>
            <w:vAlign w:val="center"/>
          </w:tcPr>
          <w:p w14:paraId="20CC61DA">
            <w:pPr>
              <w:widowControl/>
              <w:spacing w:line="240" w:lineRule="exact"/>
              <w:jc w:val="center"/>
              <w:textAlignment w:val="center"/>
              <w:rPr>
                <w:rFonts w:ascii="Times New Roman" w:hAnsi="Times New Roman" w:eastAsia="仿宋"/>
                <w:sz w:val="20"/>
                <w:szCs w:val="20"/>
              </w:rPr>
            </w:pPr>
          </w:p>
        </w:tc>
        <w:tc>
          <w:tcPr>
            <w:tcW w:w="507" w:type="dxa"/>
            <w:vMerge w:val="continue"/>
            <w:noWrap/>
            <w:tcMar>
              <w:top w:w="15" w:type="dxa"/>
              <w:left w:w="15" w:type="dxa"/>
              <w:right w:w="15" w:type="dxa"/>
            </w:tcMar>
            <w:vAlign w:val="center"/>
          </w:tcPr>
          <w:p w14:paraId="7BEB490B">
            <w:pPr>
              <w:widowControl/>
              <w:spacing w:line="240" w:lineRule="exact"/>
              <w:jc w:val="center"/>
              <w:textAlignment w:val="center"/>
              <w:rPr>
                <w:rFonts w:ascii="Times New Roman" w:hAnsi="Times New Roman" w:eastAsia="仿宋"/>
                <w:sz w:val="20"/>
                <w:szCs w:val="20"/>
              </w:rPr>
            </w:pPr>
          </w:p>
        </w:tc>
        <w:tc>
          <w:tcPr>
            <w:tcW w:w="1571" w:type="dxa"/>
            <w:vMerge w:val="continue"/>
            <w:noWrap/>
            <w:tcMar>
              <w:top w:w="15" w:type="dxa"/>
              <w:left w:w="15" w:type="dxa"/>
              <w:right w:w="15" w:type="dxa"/>
            </w:tcMar>
            <w:vAlign w:val="center"/>
          </w:tcPr>
          <w:p w14:paraId="6C5DBD90">
            <w:pPr>
              <w:widowControl/>
              <w:spacing w:line="220" w:lineRule="exact"/>
              <w:rPr>
                <w:rFonts w:ascii="Times New Roman" w:hAnsi="Times New Roman" w:eastAsia="仿宋"/>
                <w:sz w:val="20"/>
                <w:szCs w:val="20"/>
              </w:rPr>
            </w:pPr>
          </w:p>
        </w:tc>
        <w:tc>
          <w:tcPr>
            <w:tcW w:w="1210" w:type="dxa"/>
            <w:vMerge w:val="continue"/>
            <w:noWrap/>
            <w:tcMar>
              <w:top w:w="15" w:type="dxa"/>
              <w:left w:w="15" w:type="dxa"/>
              <w:right w:w="15" w:type="dxa"/>
            </w:tcMar>
            <w:vAlign w:val="center"/>
          </w:tcPr>
          <w:p w14:paraId="00A4BEB8">
            <w:pPr>
              <w:widowControl/>
              <w:spacing w:line="220" w:lineRule="exact"/>
              <w:rPr>
                <w:rFonts w:ascii="Times New Roman" w:hAnsi="Times New Roman" w:eastAsia="仿宋"/>
                <w:sz w:val="20"/>
                <w:szCs w:val="20"/>
              </w:rPr>
            </w:pPr>
          </w:p>
        </w:tc>
        <w:tc>
          <w:tcPr>
            <w:tcW w:w="1903" w:type="dxa"/>
            <w:vMerge w:val="continue"/>
            <w:noWrap/>
            <w:tcMar>
              <w:top w:w="15" w:type="dxa"/>
              <w:left w:w="15" w:type="dxa"/>
              <w:right w:w="15" w:type="dxa"/>
            </w:tcMar>
            <w:vAlign w:val="center"/>
          </w:tcPr>
          <w:p w14:paraId="4C286D64">
            <w:pPr>
              <w:widowControl/>
              <w:spacing w:line="200" w:lineRule="exact"/>
              <w:rPr>
                <w:rFonts w:ascii="Times New Roman" w:hAnsi="Times New Roman" w:eastAsia="仿宋"/>
                <w:sz w:val="20"/>
                <w:szCs w:val="20"/>
              </w:rPr>
            </w:pPr>
          </w:p>
        </w:tc>
        <w:tc>
          <w:tcPr>
            <w:tcW w:w="1877" w:type="dxa"/>
            <w:vMerge w:val="continue"/>
            <w:noWrap/>
            <w:tcMar>
              <w:top w:w="15" w:type="dxa"/>
              <w:left w:w="15" w:type="dxa"/>
              <w:right w:w="15" w:type="dxa"/>
            </w:tcMar>
            <w:vAlign w:val="center"/>
          </w:tcPr>
          <w:p w14:paraId="1A515126">
            <w:pPr>
              <w:widowControl/>
              <w:spacing w:line="220" w:lineRule="exact"/>
              <w:rPr>
                <w:rFonts w:ascii="Times New Roman" w:hAnsi="Times New Roman" w:eastAsia="仿宋"/>
                <w:sz w:val="20"/>
                <w:szCs w:val="20"/>
              </w:rPr>
            </w:pPr>
          </w:p>
        </w:tc>
        <w:tc>
          <w:tcPr>
            <w:tcW w:w="4500" w:type="dxa"/>
            <w:noWrap/>
            <w:tcMar>
              <w:top w:w="15" w:type="dxa"/>
              <w:left w:w="15" w:type="dxa"/>
              <w:right w:w="15" w:type="dxa"/>
            </w:tcMar>
            <w:vAlign w:val="center"/>
          </w:tcPr>
          <w:p w14:paraId="48E4454B">
            <w:pPr>
              <w:widowControl/>
              <w:spacing w:line="22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《交通运输部办公厅关于全面推行直属海事系统权责清单制度的通知》（交办海〔</w:t>
            </w:r>
            <w:r>
              <w:rPr>
                <w:rFonts w:ascii="Times New Roman" w:hAnsi="Times New Roman" w:eastAsia="仿宋"/>
                <w:kern w:val="0"/>
                <w:sz w:val="20"/>
                <w:szCs w:val="20"/>
              </w:rPr>
              <w:t>2018</w:t>
            </w:r>
            <w:r>
              <w:rPr>
                <w:rFonts w:hint="eastAsia" w:ascii="Times New Roman" w:hAnsi="Times New Roman" w:eastAsia="仿宋"/>
                <w:kern w:val="0"/>
                <w:sz w:val="20"/>
                <w:szCs w:val="20"/>
              </w:rPr>
              <w:t>〕</w:t>
            </w:r>
            <w:r>
              <w:rPr>
                <w:rFonts w:ascii="Times New Roman" w:hAnsi="Times New Roman" w:eastAsia="仿宋"/>
                <w:kern w:val="0"/>
                <w:sz w:val="20"/>
                <w:szCs w:val="20"/>
              </w:rPr>
              <w:t>19</w:t>
            </w:r>
            <w:r>
              <w:rPr>
                <w:rFonts w:hint="eastAsia" w:ascii="Times New Roman" w:hAnsi="Times New Roman" w:eastAsia="仿宋"/>
                <w:kern w:val="0"/>
                <w:sz w:val="20"/>
                <w:szCs w:val="20"/>
              </w:rPr>
              <w:t>号）</w:t>
            </w:r>
          </w:p>
        </w:tc>
        <w:tc>
          <w:tcPr>
            <w:tcW w:w="2700" w:type="dxa"/>
            <w:vMerge w:val="continue"/>
            <w:noWrap/>
            <w:tcMar>
              <w:top w:w="15" w:type="dxa"/>
              <w:left w:w="15" w:type="dxa"/>
              <w:right w:w="15" w:type="dxa"/>
            </w:tcMar>
            <w:vAlign w:val="center"/>
          </w:tcPr>
          <w:p w14:paraId="4FB837E1">
            <w:pPr>
              <w:spacing w:line="240" w:lineRule="exact"/>
              <w:rPr>
                <w:rFonts w:ascii="Times New Roman" w:hAnsi="Times New Roman" w:eastAsia="仿宋"/>
                <w:sz w:val="20"/>
                <w:szCs w:val="20"/>
              </w:rPr>
            </w:pPr>
          </w:p>
        </w:tc>
      </w:tr>
      <w:tr w14:paraId="4238D6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8" w:hRule="atLeast"/>
        </w:trPr>
        <w:tc>
          <w:tcPr>
            <w:tcW w:w="507" w:type="dxa"/>
            <w:vMerge w:val="restart"/>
            <w:noWrap/>
            <w:tcMar>
              <w:top w:w="15" w:type="dxa"/>
              <w:left w:w="15" w:type="dxa"/>
              <w:right w:w="15" w:type="dxa"/>
            </w:tcMar>
            <w:vAlign w:val="center"/>
          </w:tcPr>
          <w:p w14:paraId="64645795">
            <w:pPr>
              <w:spacing w:line="240" w:lineRule="exact"/>
              <w:ind w:left="384" w:hanging="384"/>
              <w:jc w:val="center"/>
              <w:rPr>
                <w:rFonts w:ascii="Times New Roman" w:hAnsi="Times New Roman" w:eastAsia="仿宋"/>
                <w:sz w:val="20"/>
                <w:szCs w:val="20"/>
              </w:rPr>
            </w:pPr>
            <w:r>
              <w:rPr>
                <w:rFonts w:ascii="Times New Roman" w:hAnsi="Times New Roman" w:eastAsia="仿宋"/>
                <w:sz w:val="20"/>
                <w:szCs w:val="20"/>
              </w:rPr>
              <w:t>138</w:t>
            </w:r>
          </w:p>
        </w:tc>
        <w:tc>
          <w:tcPr>
            <w:tcW w:w="507" w:type="dxa"/>
            <w:vMerge w:val="restart"/>
            <w:noWrap/>
            <w:tcMar>
              <w:top w:w="15" w:type="dxa"/>
              <w:left w:w="15" w:type="dxa"/>
              <w:right w:w="15" w:type="dxa"/>
            </w:tcMar>
            <w:vAlign w:val="center"/>
          </w:tcPr>
          <w:p w14:paraId="70FD1162">
            <w:pPr>
              <w:spacing w:line="240" w:lineRule="exact"/>
              <w:ind w:left="384" w:hanging="384"/>
              <w:jc w:val="center"/>
              <w:rPr>
                <w:rFonts w:ascii="Times New Roman" w:hAnsi="Times New Roman" w:eastAsia="仿宋"/>
                <w:sz w:val="20"/>
                <w:szCs w:val="20"/>
              </w:rPr>
            </w:pPr>
            <w:r>
              <w:rPr>
                <w:rFonts w:ascii="Times New Roman" w:hAnsi="Times New Roman" w:eastAsia="仿宋"/>
                <w:sz w:val="20"/>
                <w:szCs w:val="20"/>
              </w:rPr>
              <w:t>229</w:t>
            </w:r>
          </w:p>
        </w:tc>
        <w:tc>
          <w:tcPr>
            <w:tcW w:w="1571" w:type="dxa"/>
            <w:vMerge w:val="restart"/>
            <w:noWrap/>
            <w:tcMar>
              <w:top w:w="15" w:type="dxa"/>
              <w:left w:w="15" w:type="dxa"/>
              <w:right w:w="15" w:type="dxa"/>
            </w:tcMar>
            <w:vAlign w:val="center"/>
          </w:tcPr>
          <w:p w14:paraId="482D2BF3">
            <w:pPr>
              <w:widowControl/>
              <w:spacing w:line="220" w:lineRule="exact"/>
              <w:textAlignment w:val="center"/>
              <w:rPr>
                <w:rFonts w:ascii="Times New Roman" w:hAnsi="Times New Roman" w:eastAsia="仿宋"/>
                <w:sz w:val="20"/>
                <w:szCs w:val="20"/>
              </w:rPr>
            </w:pPr>
            <w:r>
              <w:rPr>
                <w:rFonts w:hint="eastAsia" w:ascii="Times New Roman" w:hAnsi="Times New Roman" w:eastAsia="仿宋"/>
                <w:spacing w:val="6"/>
                <w:kern w:val="0"/>
                <w:sz w:val="20"/>
                <w:szCs w:val="20"/>
              </w:rPr>
              <w:t>船舶载运污染危害性货物或者危险货物进出港口许可</w:t>
            </w:r>
          </w:p>
        </w:tc>
        <w:tc>
          <w:tcPr>
            <w:tcW w:w="1210" w:type="dxa"/>
            <w:vMerge w:val="restart"/>
            <w:noWrap/>
            <w:tcMar>
              <w:top w:w="15" w:type="dxa"/>
              <w:left w:w="15" w:type="dxa"/>
              <w:right w:w="15" w:type="dxa"/>
            </w:tcMar>
            <w:vAlign w:val="center"/>
          </w:tcPr>
          <w:p w14:paraId="0E62E0B7">
            <w:pPr>
              <w:widowControl/>
              <w:spacing w:line="220" w:lineRule="exact"/>
              <w:textAlignment w:val="center"/>
              <w:rPr>
                <w:rFonts w:ascii="Times New Roman" w:hAnsi="Times New Roman" w:eastAsia="仿宋"/>
                <w:sz w:val="20"/>
                <w:szCs w:val="20"/>
              </w:rPr>
            </w:pPr>
            <w:r>
              <w:rPr>
                <w:rFonts w:hint="eastAsia" w:ascii="Times New Roman" w:hAnsi="Times New Roman" w:eastAsia="仿宋"/>
                <w:kern w:val="0"/>
                <w:sz w:val="20"/>
                <w:szCs w:val="20"/>
              </w:rPr>
              <w:t>市交通运输局、宜宾海事局</w:t>
            </w:r>
          </w:p>
        </w:tc>
        <w:tc>
          <w:tcPr>
            <w:tcW w:w="1903" w:type="dxa"/>
            <w:vMerge w:val="restart"/>
            <w:noWrap/>
            <w:tcMar>
              <w:top w:w="15" w:type="dxa"/>
              <w:left w:w="15" w:type="dxa"/>
              <w:right w:w="15" w:type="dxa"/>
            </w:tcMar>
            <w:vAlign w:val="center"/>
          </w:tcPr>
          <w:p w14:paraId="5C494204">
            <w:pPr>
              <w:widowControl/>
              <w:spacing w:line="200" w:lineRule="exact"/>
              <w:textAlignment w:val="center"/>
              <w:rPr>
                <w:rFonts w:ascii="Times New Roman" w:hAnsi="Times New Roman" w:eastAsia="仿宋"/>
                <w:sz w:val="20"/>
                <w:szCs w:val="20"/>
              </w:rPr>
            </w:pPr>
            <w:r>
              <w:rPr>
                <w:rFonts w:hint="eastAsia" w:ascii="Times New Roman" w:hAnsi="Times New Roman" w:eastAsia="仿宋"/>
                <w:kern w:val="0"/>
                <w:sz w:val="20"/>
                <w:szCs w:val="20"/>
              </w:rPr>
              <w:t>宜宾海事局（负责长江干线水域）；设区的市级、县级交通运输部门（负责长江干线以外的水域）</w:t>
            </w:r>
          </w:p>
        </w:tc>
        <w:tc>
          <w:tcPr>
            <w:tcW w:w="1877" w:type="dxa"/>
            <w:vMerge w:val="restart"/>
            <w:noWrap/>
            <w:tcMar>
              <w:top w:w="15" w:type="dxa"/>
              <w:left w:w="15" w:type="dxa"/>
              <w:right w:w="15" w:type="dxa"/>
            </w:tcMar>
            <w:vAlign w:val="center"/>
          </w:tcPr>
          <w:p w14:paraId="6DE03D47">
            <w:pPr>
              <w:widowControl/>
              <w:spacing w:line="220" w:lineRule="exact"/>
              <w:textAlignment w:val="center"/>
              <w:rPr>
                <w:rFonts w:ascii="Times New Roman" w:hAnsi="Times New Roman" w:eastAsia="仿宋"/>
                <w:sz w:val="20"/>
                <w:szCs w:val="20"/>
              </w:rPr>
            </w:pPr>
            <w:r>
              <w:rPr>
                <w:rFonts w:hint="eastAsia" w:ascii="Times New Roman" w:hAnsi="Times New Roman" w:eastAsia="仿宋"/>
                <w:kern w:val="0"/>
                <w:sz w:val="20"/>
                <w:szCs w:val="20"/>
              </w:rPr>
              <w:t>《中华人民共和国内河交通安全管理条例》</w:t>
            </w:r>
          </w:p>
        </w:tc>
        <w:tc>
          <w:tcPr>
            <w:tcW w:w="4500" w:type="dxa"/>
            <w:noWrap/>
            <w:tcMar>
              <w:top w:w="15" w:type="dxa"/>
              <w:left w:w="15" w:type="dxa"/>
              <w:right w:w="15" w:type="dxa"/>
            </w:tcMar>
            <w:vAlign w:val="center"/>
          </w:tcPr>
          <w:p w14:paraId="11FEF94C">
            <w:pPr>
              <w:widowControl/>
              <w:spacing w:line="22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《中华人民共和国内河交通安全管理条例》</w:t>
            </w:r>
          </w:p>
        </w:tc>
        <w:tc>
          <w:tcPr>
            <w:tcW w:w="2700" w:type="dxa"/>
            <w:vMerge w:val="restart"/>
            <w:noWrap/>
            <w:tcMar>
              <w:top w:w="15" w:type="dxa"/>
              <w:left w:w="15" w:type="dxa"/>
              <w:right w:w="15" w:type="dxa"/>
            </w:tcMar>
            <w:vAlign w:val="center"/>
          </w:tcPr>
          <w:p w14:paraId="278A93F6">
            <w:pPr>
              <w:spacing w:line="240" w:lineRule="exact"/>
              <w:rPr>
                <w:rFonts w:ascii="Times New Roman" w:hAnsi="Times New Roman" w:eastAsia="仿宋"/>
                <w:sz w:val="20"/>
                <w:szCs w:val="20"/>
              </w:rPr>
            </w:pPr>
          </w:p>
        </w:tc>
      </w:tr>
      <w:tr w14:paraId="4AD55D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95" w:hRule="atLeast"/>
        </w:trPr>
        <w:tc>
          <w:tcPr>
            <w:tcW w:w="507" w:type="dxa"/>
            <w:vMerge w:val="continue"/>
            <w:noWrap/>
            <w:tcMar>
              <w:top w:w="15" w:type="dxa"/>
              <w:left w:w="15" w:type="dxa"/>
              <w:right w:w="15" w:type="dxa"/>
            </w:tcMar>
            <w:vAlign w:val="center"/>
          </w:tcPr>
          <w:p w14:paraId="144C6C35">
            <w:pPr>
              <w:widowControl/>
              <w:spacing w:line="240" w:lineRule="exact"/>
              <w:jc w:val="center"/>
              <w:textAlignment w:val="center"/>
              <w:rPr>
                <w:rFonts w:ascii="Times New Roman" w:hAnsi="Times New Roman" w:eastAsia="仿宋"/>
                <w:sz w:val="20"/>
                <w:szCs w:val="20"/>
              </w:rPr>
            </w:pPr>
          </w:p>
        </w:tc>
        <w:tc>
          <w:tcPr>
            <w:tcW w:w="507" w:type="dxa"/>
            <w:vMerge w:val="continue"/>
            <w:noWrap/>
            <w:tcMar>
              <w:top w:w="15" w:type="dxa"/>
              <w:left w:w="15" w:type="dxa"/>
              <w:right w:w="15" w:type="dxa"/>
            </w:tcMar>
            <w:vAlign w:val="center"/>
          </w:tcPr>
          <w:p w14:paraId="3E8AD0AB">
            <w:pPr>
              <w:widowControl/>
              <w:spacing w:line="240" w:lineRule="exact"/>
              <w:jc w:val="center"/>
              <w:textAlignment w:val="center"/>
              <w:rPr>
                <w:rFonts w:ascii="Times New Roman" w:hAnsi="Times New Roman" w:eastAsia="仿宋"/>
                <w:sz w:val="20"/>
                <w:szCs w:val="20"/>
              </w:rPr>
            </w:pPr>
          </w:p>
        </w:tc>
        <w:tc>
          <w:tcPr>
            <w:tcW w:w="1571" w:type="dxa"/>
            <w:vMerge w:val="continue"/>
            <w:noWrap/>
            <w:tcMar>
              <w:top w:w="15" w:type="dxa"/>
              <w:left w:w="15" w:type="dxa"/>
              <w:right w:w="15" w:type="dxa"/>
            </w:tcMar>
            <w:vAlign w:val="center"/>
          </w:tcPr>
          <w:p w14:paraId="3984590B">
            <w:pPr>
              <w:widowControl/>
              <w:spacing w:line="220" w:lineRule="exact"/>
              <w:rPr>
                <w:rFonts w:ascii="Times New Roman" w:hAnsi="Times New Roman" w:eastAsia="仿宋"/>
                <w:sz w:val="20"/>
                <w:szCs w:val="20"/>
              </w:rPr>
            </w:pPr>
          </w:p>
        </w:tc>
        <w:tc>
          <w:tcPr>
            <w:tcW w:w="1210" w:type="dxa"/>
            <w:vMerge w:val="continue"/>
            <w:noWrap/>
            <w:tcMar>
              <w:top w:w="15" w:type="dxa"/>
              <w:left w:w="15" w:type="dxa"/>
              <w:right w:w="15" w:type="dxa"/>
            </w:tcMar>
            <w:vAlign w:val="center"/>
          </w:tcPr>
          <w:p w14:paraId="62BCAECB">
            <w:pPr>
              <w:widowControl/>
              <w:spacing w:line="220" w:lineRule="exact"/>
              <w:rPr>
                <w:rFonts w:ascii="Times New Roman" w:hAnsi="Times New Roman" w:eastAsia="仿宋"/>
                <w:sz w:val="20"/>
                <w:szCs w:val="20"/>
              </w:rPr>
            </w:pPr>
          </w:p>
        </w:tc>
        <w:tc>
          <w:tcPr>
            <w:tcW w:w="1903" w:type="dxa"/>
            <w:vMerge w:val="continue"/>
            <w:noWrap/>
            <w:tcMar>
              <w:top w:w="15" w:type="dxa"/>
              <w:left w:w="15" w:type="dxa"/>
              <w:right w:w="15" w:type="dxa"/>
            </w:tcMar>
            <w:vAlign w:val="center"/>
          </w:tcPr>
          <w:p w14:paraId="032BEE32">
            <w:pPr>
              <w:widowControl/>
              <w:spacing w:line="220" w:lineRule="exact"/>
              <w:rPr>
                <w:rFonts w:ascii="Times New Roman" w:hAnsi="Times New Roman" w:eastAsia="仿宋"/>
                <w:sz w:val="20"/>
                <w:szCs w:val="20"/>
              </w:rPr>
            </w:pPr>
          </w:p>
        </w:tc>
        <w:tc>
          <w:tcPr>
            <w:tcW w:w="1877" w:type="dxa"/>
            <w:vMerge w:val="continue"/>
            <w:noWrap/>
            <w:tcMar>
              <w:top w:w="15" w:type="dxa"/>
              <w:left w:w="15" w:type="dxa"/>
              <w:right w:w="15" w:type="dxa"/>
            </w:tcMar>
            <w:vAlign w:val="center"/>
          </w:tcPr>
          <w:p w14:paraId="2195363C">
            <w:pPr>
              <w:widowControl/>
              <w:spacing w:line="220" w:lineRule="exact"/>
              <w:rPr>
                <w:rFonts w:ascii="Times New Roman" w:hAnsi="Times New Roman" w:eastAsia="仿宋"/>
                <w:sz w:val="20"/>
                <w:szCs w:val="20"/>
              </w:rPr>
            </w:pPr>
          </w:p>
        </w:tc>
        <w:tc>
          <w:tcPr>
            <w:tcW w:w="4500" w:type="dxa"/>
            <w:noWrap/>
            <w:tcMar>
              <w:top w:w="15" w:type="dxa"/>
              <w:left w:w="15" w:type="dxa"/>
              <w:right w:w="15" w:type="dxa"/>
            </w:tcMar>
            <w:vAlign w:val="center"/>
          </w:tcPr>
          <w:p w14:paraId="3D8AF243">
            <w:pPr>
              <w:widowControl/>
              <w:spacing w:line="22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《交通运输部办公厅关于全面推行直属海事系统权责清单制度的通知》（交办海〔</w:t>
            </w:r>
            <w:r>
              <w:rPr>
                <w:rFonts w:ascii="Times New Roman" w:hAnsi="Times New Roman" w:eastAsia="仿宋"/>
                <w:kern w:val="0"/>
                <w:sz w:val="20"/>
                <w:szCs w:val="20"/>
              </w:rPr>
              <w:t>2018</w:t>
            </w:r>
            <w:r>
              <w:rPr>
                <w:rFonts w:hint="eastAsia" w:ascii="Times New Roman" w:hAnsi="Times New Roman" w:eastAsia="仿宋"/>
                <w:kern w:val="0"/>
                <w:sz w:val="20"/>
                <w:szCs w:val="20"/>
              </w:rPr>
              <w:t>〕</w:t>
            </w:r>
            <w:r>
              <w:rPr>
                <w:rFonts w:ascii="Times New Roman" w:hAnsi="Times New Roman" w:eastAsia="仿宋"/>
                <w:kern w:val="0"/>
                <w:sz w:val="20"/>
                <w:szCs w:val="20"/>
              </w:rPr>
              <w:t>19</w:t>
            </w:r>
            <w:r>
              <w:rPr>
                <w:rFonts w:hint="eastAsia" w:ascii="Times New Roman" w:hAnsi="Times New Roman" w:eastAsia="仿宋"/>
                <w:kern w:val="0"/>
                <w:sz w:val="20"/>
                <w:szCs w:val="20"/>
              </w:rPr>
              <w:t>号）</w:t>
            </w:r>
          </w:p>
        </w:tc>
        <w:tc>
          <w:tcPr>
            <w:tcW w:w="2700" w:type="dxa"/>
            <w:vMerge w:val="continue"/>
            <w:noWrap/>
            <w:tcMar>
              <w:top w:w="15" w:type="dxa"/>
              <w:left w:w="15" w:type="dxa"/>
              <w:right w:w="15" w:type="dxa"/>
            </w:tcMar>
            <w:vAlign w:val="center"/>
          </w:tcPr>
          <w:p w14:paraId="40EABFD2">
            <w:pPr>
              <w:spacing w:line="240" w:lineRule="exact"/>
              <w:rPr>
                <w:rFonts w:ascii="Times New Roman" w:hAnsi="Times New Roman" w:eastAsia="仿宋"/>
                <w:sz w:val="20"/>
                <w:szCs w:val="20"/>
              </w:rPr>
            </w:pPr>
          </w:p>
        </w:tc>
      </w:tr>
      <w:tr w14:paraId="22D7BA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97" w:hRule="atLeast"/>
        </w:trPr>
        <w:tc>
          <w:tcPr>
            <w:tcW w:w="507" w:type="dxa"/>
            <w:vMerge w:val="restart"/>
            <w:noWrap/>
            <w:tcMar>
              <w:top w:w="15" w:type="dxa"/>
              <w:left w:w="15" w:type="dxa"/>
              <w:right w:w="15" w:type="dxa"/>
            </w:tcMar>
            <w:vAlign w:val="center"/>
          </w:tcPr>
          <w:p w14:paraId="663D5CD1">
            <w:pPr>
              <w:spacing w:line="240" w:lineRule="exact"/>
              <w:jc w:val="center"/>
              <w:rPr>
                <w:rFonts w:ascii="Times New Roman" w:hAnsi="Times New Roman" w:eastAsia="仿宋"/>
                <w:sz w:val="20"/>
                <w:szCs w:val="20"/>
              </w:rPr>
            </w:pPr>
            <w:r>
              <w:rPr>
                <w:rFonts w:ascii="Times New Roman" w:hAnsi="Times New Roman" w:eastAsia="仿宋"/>
                <w:sz w:val="20"/>
                <w:szCs w:val="20"/>
              </w:rPr>
              <w:t>139</w:t>
            </w:r>
          </w:p>
        </w:tc>
        <w:tc>
          <w:tcPr>
            <w:tcW w:w="507" w:type="dxa"/>
            <w:vMerge w:val="restart"/>
            <w:noWrap/>
            <w:tcMar>
              <w:top w:w="15" w:type="dxa"/>
              <w:left w:w="15" w:type="dxa"/>
              <w:right w:w="15" w:type="dxa"/>
            </w:tcMar>
            <w:vAlign w:val="center"/>
          </w:tcPr>
          <w:p w14:paraId="0488A747">
            <w:pPr>
              <w:spacing w:line="240" w:lineRule="exact"/>
              <w:ind w:left="384" w:hanging="384"/>
              <w:jc w:val="center"/>
              <w:rPr>
                <w:rFonts w:ascii="Times New Roman" w:hAnsi="Times New Roman" w:eastAsia="仿宋"/>
                <w:sz w:val="20"/>
                <w:szCs w:val="20"/>
              </w:rPr>
            </w:pPr>
            <w:r>
              <w:rPr>
                <w:rFonts w:ascii="Times New Roman" w:hAnsi="Times New Roman" w:eastAsia="仿宋"/>
                <w:sz w:val="20"/>
                <w:szCs w:val="20"/>
              </w:rPr>
              <w:t>230</w:t>
            </w:r>
          </w:p>
        </w:tc>
        <w:tc>
          <w:tcPr>
            <w:tcW w:w="1571" w:type="dxa"/>
            <w:vMerge w:val="restart"/>
            <w:noWrap/>
            <w:tcMar>
              <w:top w:w="15" w:type="dxa"/>
              <w:left w:w="15" w:type="dxa"/>
              <w:right w:w="15" w:type="dxa"/>
            </w:tcMar>
            <w:vAlign w:val="center"/>
          </w:tcPr>
          <w:p w14:paraId="4A447664">
            <w:pPr>
              <w:widowControl/>
              <w:spacing w:line="220" w:lineRule="exact"/>
              <w:textAlignment w:val="center"/>
              <w:rPr>
                <w:rFonts w:ascii="Times New Roman" w:hAnsi="Times New Roman" w:eastAsia="仿宋"/>
                <w:sz w:val="20"/>
                <w:szCs w:val="20"/>
              </w:rPr>
            </w:pPr>
            <w:r>
              <w:rPr>
                <w:rFonts w:hint="eastAsia" w:ascii="Times New Roman" w:hAnsi="Times New Roman" w:eastAsia="仿宋"/>
                <w:kern w:val="0"/>
                <w:sz w:val="20"/>
                <w:szCs w:val="20"/>
              </w:rPr>
              <w:t>海域或者内河通航水域、岸线施工作业许可</w:t>
            </w:r>
          </w:p>
        </w:tc>
        <w:tc>
          <w:tcPr>
            <w:tcW w:w="1210" w:type="dxa"/>
            <w:vMerge w:val="restart"/>
            <w:noWrap/>
            <w:tcMar>
              <w:top w:w="15" w:type="dxa"/>
              <w:left w:w="15" w:type="dxa"/>
              <w:right w:w="15" w:type="dxa"/>
            </w:tcMar>
            <w:vAlign w:val="center"/>
          </w:tcPr>
          <w:p w14:paraId="186AB26E">
            <w:pPr>
              <w:widowControl/>
              <w:spacing w:line="220" w:lineRule="exact"/>
              <w:textAlignment w:val="center"/>
              <w:rPr>
                <w:rFonts w:ascii="Times New Roman" w:hAnsi="Times New Roman" w:eastAsia="仿宋"/>
                <w:sz w:val="20"/>
                <w:szCs w:val="20"/>
              </w:rPr>
            </w:pPr>
            <w:r>
              <w:rPr>
                <w:rFonts w:hint="eastAsia" w:ascii="Times New Roman" w:hAnsi="Times New Roman" w:eastAsia="仿宋"/>
                <w:kern w:val="0"/>
                <w:sz w:val="20"/>
                <w:szCs w:val="20"/>
              </w:rPr>
              <w:t>市交通运输局、宜宾海事局</w:t>
            </w:r>
          </w:p>
        </w:tc>
        <w:tc>
          <w:tcPr>
            <w:tcW w:w="1903" w:type="dxa"/>
            <w:vMerge w:val="restart"/>
            <w:noWrap/>
            <w:tcMar>
              <w:top w:w="15" w:type="dxa"/>
              <w:left w:w="15" w:type="dxa"/>
              <w:right w:w="15" w:type="dxa"/>
            </w:tcMar>
            <w:vAlign w:val="center"/>
          </w:tcPr>
          <w:p w14:paraId="03A4FCAE">
            <w:pPr>
              <w:widowControl/>
              <w:spacing w:line="220" w:lineRule="exact"/>
              <w:textAlignment w:val="center"/>
              <w:rPr>
                <w:rFonts w:ascii="Times New Roman" w:hAnsi="Times New Roman" w:eastAsia="仿宋"/>
                <w:sz w:val="20"/>
                <w:szCs w:val="20"/>
              </w:rPr>
            </w:pPr>
            <w:r>
              <w:rPr>
                <w:rFonts w:hint="eastAsia" w:ascii="Times New Roman" w:hAnsi="Times New Roman" w:eastAsia="仿宋"/>
                <w:kern w:val="0"/>
                <w:sz w:val="20"/>
                <w:szCs w:val="20"/>
              </w:rPr>
              <w:t>宜宾海事局（负责长江干线水域）；设区的市级、县级交通运输部门（负责长江干线以外的水域）</w:t>
            </w:r>
          </w:p>
        </w:tc>
        <w:tc>
          <w:tcPr>
            <w:tcW w:w="1877" w:type="dxa"/>
            <w:vMerge w:val="restart"/>
            <w:noWrap/>
            <w:tcMar>
              <w:top w:w="15" w:type="dxa"/>
              <w:left w:w="15" w:type="dxa"/>
              <w:right w:w="15" w:type="dxa"/>
            </w:tcMar>
            <w:vAlign w:val="center"/>
          </w:tcPr>
          <w:p w14:paraId="6DB6D64A">
            <w:pPr>
              <w:widowControl/>
              <w:spacing w:line="220" w:lineRule="exact"/>
              <w:textAlignment w:val="center"/>
              <w:rPr>
                <w:rFonts w:ascii="Times New Roman" w:hAnsi="Times New Roman" w:eastAsia="仿宋"/>
                <w:sz w:val="20"/>
                <w:szCs w:val="20"/>
              </w:rPr>
            </w:pPr>
            <w:r>
              <w:rPr>
                <w:rFonts w:hint="eastAsia" w:ascii="Times New Roman" w:hAnsi="Times New Roman" w:eastAsia="仿宋"/>
                <w:kern w:val="0"/>
                <w:sz w:val="20"/>
                <w:szCs w:val="20"/>
              </w:rPr>
              <w:t>《中华人民共和国内河交通安全管理条例》</w:t>
            </w:r>
          </w:p>
        </w:tc>
        <w:tc>
          <w:tcPr>
            <w:tcW w:w="4500" w:type="dxa"/>
            <w:noWrap/>
            <w:tcMar>
              <w:top w:w="15" w:type="dxa"/>
              <w:left w:w="15" w:type="dxa"/>
              <w:right w:w="15" w:type="dxa"/>
            </w:tcMar>
            <w:vAlign w:val="center"/>
          </w:tcPr>
          <w:p w14:paraId="53293F9A">
            <w:pPr>
              <w:widowControl/>
              <w:spacing w:line="22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《中华人民共和国内河交通安全管理条例》</w:t>
            </w:r>
          </w:p>
        </w:tc>
        <w:tc>
          <w:tcPr>
            <w:tcW w:w="2700" w:type="dxa"/>
            <w:vMerge w:val="restart"/>
            <w:noWrap/>
            <w:tcMar>
              <w:top w:w="15" w:type="dxa"/>
              <w:left w:w="15" w:type="dxa"/>
              <w:right w:w="15" w:type="dxa"/>
            </w:tcMar>
            <w:vAlign w:val="center"/>
          </w:tcPr>
          <w:p w14:paraId="76A784A3">
            <w:pPr>
              <w:spacing w:line="240" w:lineRule="exact"/>
              <w:rPr>
                <w:rFonts w:ascii="Times New Roman" w:hAnsi="Times New Roman" w:eastAsia="仿宋"/>
                <w:sz w:val="20"/>
                <w:szCs w:val="20"/>
              </w:rPr>
            </w:pPr>
          </w:p>
        </w:tc>
      </w:tr>
      <w:tr w14:paraId="2BE38F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6" w:hRule="atLeast"/>
        </w:trPr>
        <w:tc>
          <w:tcPr>
            <w:tcW w:w="507" w:type="dxa"/>
            <w:vMerge w:val="continue"/>
            <w:noWrap/>
            <w:tcMar>
              <w:top w:w="15" w:type="dxa"/>
              <w:left w:w="15" w:type="dxa"/>
              <w:right w:w="15" w:type="dxa"/>
            </w:tcMar>
            <w:vAlign w:val="center"/>
          </w:tcPr>
          <w:p w14:paraId="53C7025B">
            <w:pPr>
              <w:spacing w:line="240" w:lineRule="exact"/>
              <w:jc w:val="center"/>
              <w:rPr>
                <w:rFonts w:ascii="Times New Roman" w:hAnsi="Times New Roman" w:eastAsia="仿宋"/>
                <w:sz w:val="20"/>
                <w:szCs w:val="20"/>
              </w:rPr>
            </w:pPr>
          </w:p>
        </w:tc>
        <w:tc>
          <w:tcPr>
            <w:tcW w:w="507" w:type="dxa"/>
            <w:vMerge w:val="continue"/>
            <w:noWrap/>
            <w:tcMar>
              <w:top w:w="15" w:type="dxa"/>
              <w:left w:w="15" w:type="dxa"/>
              <w:right w:w="15" w:type="dxa"/>
            </w:tcMar>
            <w:vAlign w:val="center"/>
          </w:tcPr>
          <w:p w14:paraId="660B3098">
            <w:pPr>
              <w:spacing w:line="240" w:lineRule="exact"/>
              <w:jc w:val="center"/>
              <w:rPr>
                <w:rFonts w:ascii="Times New Roman" w:hAnsi="Times New Roman" w:eastAsia="仿宋"/>
                <w:sz w:val="20"/>
                <w:szCs w:val="20"/>
              </w:rPr>
            </w:pPr>
          </w:p>
        </w:tc>
        <w:tc>
          <w:tcPr>
            <w:tcW w:w="1571" w:type="dxa"/>
            <w:vMerge w:val="continue"/>
            <w:noWrap/>
            <w:tcMar>
              <w:top w:w="15" w:type="dxa"/>
              <w:left w:w="15" w:type="dxa"/>
              <w:right w:w="15" w:type="dxa"/>
            </w:tcMar>
            <w:vAlign w:val="center"/>
          </w:tcPr>
          <w:p w14:paraId="2179593E">
            <w:pPr>
              <w:widowControl/>
              <w:spacing w:line="220" w:lineRule="exact"/>
              <w:rPr>
                <w:rFonts w:ascii="Times New Roman" w:hAnsi="Times New Roman" w:eastAsia="仿宋"/>
                <w:sz w:val="20"/>
                <w:szCs w:val="20"/>
              </w:rPr>
            </w:pPr>
          </w:p>
        </w:tc>
        <w:tc>
          <w:tcPr>
            <w:tcW w:w="1210" w:type="dxa"/>
            <w:vMerge w:val="continue"/>
            <w:noWrap/>
            <w:tcMar>
              <w:top w:w="15" w:type="dxa"/>
              <w:left w:w="15" w:type="dxa"/>
              <w:right w:w="15" w:type="dxa"/>
            </w:tcMar>
            <w:vAlign w:val="center"/>
          </w:tcPr>
          <w:p w14:paraId="1348F21D">
            <w:pPr>
              <w:widowControl/>
              <w:spacing w:line="220" w:lineRule="exact"/>
              <w:jc w:val="center"/>
              <w:rPr>
                <w:rFonts w:ascii="Times New Roman" w:hAnsi="Times New Roman" w:eastAsia="仿宋"/>
                <w:sz w:val="20"/>
                <w:szCs w:val="20"/>
              </w:rPr>
            </w:pPr>
          </w:p>
        </w:tc>
        <w:tc>
          <w:tcPr>
            <w:tcW w:w="1903" w:type="dxa"/>
            <w:vMerge w:val="continue"/>
            <w:noWrap/>
            <w:tcMar>
              <w:top w:w="15" w:type="dxa"/>
              <w:left w:w="15" w:type="dxa"/>
              <w:right w:w="15" w:type="dxa"/>
            </w:tcMar>
            <w:vAlign w:val="center"/>
          </w:tcPr>
          <w:p w14:paraId="38AA286C">
            <w:pPr>
              <w:widowControl/>
              <w:spacing w:line="220" w:lineRule="exact"/>
              <w:rPr>
                <w:rFonts w:ascii="Times New Roman" w:hAnsi="Times New Roman" w:eastAsia="仿宋"/>
                <w:sz w:val="20"/>
                <w:szCs w:val="20"/>
              </w:rPr>
            </w:pPr>
          </w:p>
        </w:tc>
        <w:tc>
          <w:tcPr>
            <w:tcW w:w="1877" w:type="dxa"/>
            <w:vMerge w:val="continue"/>
            <w:noWrap/>
            <w:tcMar>
              <w:top w:w="15" w:type="dxa"/>
              <w:left w:w="15" w:type="dxa"/>
              <w:right w:w="15" w:type="dxa"/>
            </w:tcMar>
            <w:vAlign w:val="center"/>
          </w:tcPr>
          <w:p w14:paraId="4F2C6C68">
            <w:pPr>
              <w:widowControl/>
              <w:spacing w:line="220" w:lineRule="exact"/>
              <w:jc w:val="left"/>
              <w:rPr>
                <w:rFonts w:ascii="Times New Roman" w:hAnsi="Times New Roman" w:eastAsia="仿宋"/>
                <w:sz w:val="20"/>
                <w:szCs w:val="20"/>
              </w:rPr>
            </w:pPr>
          </w:p>
        </w:tc>
        <w:tc>
          <w:tcPr>
            <w:tcW w:w="4500" w:type="dxa"/>
            <w:noWrap/>
            <w:tcMar>
              <w:top w:w="15" w:type="dxa"/>
              <w:left w:w="15" w:type="dxa"/>
              <w:right w:w="15" w:type="dxa"/>
            </w:tcMar>
            <w:vAlign w:val="center"/>
          </w:tcPr>
          <w:p w14:paraId="1D13484A">
            <w:pPr>
              <w:widowControl/>
              <w:spacing w:line="22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《水上水下作业和活动通航安全管理规定》</w:t>
            </w:r>
          </w:p>
        </w:tc>
        <w:tc>
          <w:tcPr>
            <w:tcW w:w="2700" w:type="dxa"/>
            <w:vMerge w:val="continue"/>
            <w:noWrap/>
            <w:tcMar>
              <w:top w:w="15" w:type="dxa"/>
              <w:left w:w="15" w:type="dxa"/>
              <w:right w:w="15" w:type="dxa"/>
            </w:tcMar>
            <w:vAlign w:val="center"/>
          </w:tcPr>
          <w:p w14:paraId="11297BF7">
            <w:pPr>
              <w:spacing w:line="240" w:lineRule="exact"/>
              <w:rPr>
                <w:rFonts w:ascii="Times New Roman" w:hAnsi="Times New Roman" w:eastAsia="仿宋"/>
                <w:sz w:val="20"/>
                <w:szCs w:val="20"/>
              </w:rPr>
            </w:pPr>
          </w:p>
        </w:tc>
      </w:tr>
      <w:tr w14:paraId="6E1B94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507" w:type="dxa"/>
            <w:vMerge w:val="restart"/>
            <w:noWrap/>
            <w:tcMar>
              <w:top w:w="15" w:type="dxa"/>
              <w:left w:w="15" w:type="dxa"/>
              <w:right w:w="15" w:type="dxa"/>
            </w:tcMar>
            <w:vAlign w:val="center"/>
          </w:tcPr>
          <w:p w14:paraId="4A1D1D90">
            <w:pPr>
              <w:spacing w:line="240" w:lineRule="exact"/>
              <w:ind w:left="384" w:hanging="384"/>
              <w:jc w:val="center"/>
              <w:rPr>
                <w:rFonts w:ascii="Times New Roman" w:hAnsi="Times New Roman" w:eastAsia="仿宋"/>
                <w:sz w:val="20"/>
                <w:szCs w:val="20"/>
              </w:rPr>
            </w:pPr>
            <w:r>
              <w:rPr>
                <w:rFonts w:ascii="Times New Roman" w:hAnsi="Times New Roman" w:eastAsia="仿宋"/>
                <w:sz w:val="20"/>
                <w:szCs w:val="20"/>
              </w:rPr>
              <w:t>140</w:t>
            </w:r>
          </w:p>
        </w:tc>
        <w:tc>
          <w:tcPr>
            <w:tcW w:w="507" w:type="dxa"/>
            <w:vMerge w:val="restart"/>
            <w:noWrap/>
            <w:tcMar>
              <w:top w:w="15" w:type="dxa"/>
              <w:left w:w="15" w:type="dxa"/>
              <w:right w:w="15" w:type="dxa"/>
            </w:tcMar>
            <w:vAlign w:val="center"/>
          </w:tcPr>
          <w:p w14:paraId="4A1FBBA5">
            <w:pPr>
              <w:spacing w:line="240" w:lineRule="exact"/>
              <w:ind w:left="384" w:hanging="384"/>
              <w:jc w:val="center"/>
              <w:rPr>
                <w:rFonts w:ascii="Times New Roman" w:hAnsi="Times New Roman" w:eastAsia="仿宋"/>
                <w:sz w:val="20"/>
                <w:szCs w:val="20"/>
              </w:rPr>
            </w:pPr>
            <w:r>
              <w:rPr>
                <w:rFonts w:ascii="Times New Roman" w:hAnsi="Times New Roman" w:eastAsia="仿宋"/>
                <w:sz w:val="20"/>
                <w:szCs w:val="20"/>
              </w:rPr>
              <w:t>231</w:t>
            </w:r>
          </w:p>
        </w:tc>
        <w:tc>
          <w:tcPr>
            <w:tcW w:w="1571" w:type="dxa"/>
            <w:vMerge w:val="restart"/>
            <w:noWrap/>
            <w:tcMar>
              <w:top w:w="15" w:type="dxa"/>
              <w:left w:w="15" w:type="dxa"/>
              <w:right w:w="15" w:type="dxa"/>
            </w:tcMar>
            <w:vAlign w:val="center"/>
          </w:tcPr>
          <w:p w14:paraId="2B09AFB2">
            <w:pPr>
              <w:widowControl/>
              <w:spacing w:line="240" w:lineRule="exact"/>
              <w:textAlignment w:val="center"/>
              <w:rPr>
                <w:rFonts w:ascii="Times New Roman" w:hAnsi="Times New Roman" w:eastAsia="仿宋"/>
                <w:sz w:val="20"/>
                <w:szCs w:val="20"/>
              </w:rPr>
            </w:pPr>
            <w:r>
              <w:rPr>
                <w:rFonts w:hint="eastAsia" w:ascii="Times New Roman" w:hAnsi="Times New Roman" w:eastAsia="仿宋"/>
                <w:kern w:val="0"/>
                <w:sz w:val="20"/>
                <w:szCs w:val="20"/>
              </w:rPr>
              <w:t>国际航行船舶进出口岸许可</w:t>
            </w:r>
          </w:p>
        </w:tc>
        <w:tc>
          <w:tcPr>
            <w:tcW w:w="1210" w:type="dxa"/>
            <w:vMerge w:val="restart"/>
            <w:noWrap/>
            <w:tcMar>
              <w:top w:w="15" w:type="dxa"/>
              <w:left w:w="15" w:type="dxa"/>
              <w:right w:w="15" w:type="dxa"/>
            </w:tcMar>
            <w:vAlign w:val="center"/>
          </w:tcPr>
          <w:p w14:paraId="0D73A6C4">
            <w:pPr>
              <w:widowControl/>
              <w:spacing w:line="240" w:lineRule="exact"/>
              <w:jc w:val="center"/>
              <w:textAlignment w:val="center"/>
              <w:rPr>
                <w:rFonts w:ascii="Times New Roman" w:hAnsi="Times New Roman" w:eastAsia="仿宋"/>
                <w:sz w:val="20"/>
                <w:szCs w:val="20"/>
              </w:rPr>
            </w:pPr>
            <w:r>
              <w:rPr>
                <w:rFonts w:hint="eastAsia" w:ascii="Times New Roman" w:hAnsi="Times New Roman" w:eastAsia="仿宋"/>
                <w:kern w:val="0"/>
                <w:sz w:val="20"/>
                <w:szCs w:val="20"/>
              </w:rPr>
              <w:t>宜宾海事局</w:t>
            </w:r>
          </w:p>
        </w:tc>
        <w:tc>
          <w:tcPr>
            <w:tcW w:w="1903" w:type="dxa"/>
            <w:vMerge w:val="restart"/>
            <w:noWrap/>
            <w:tcMar>
              <w:top w:w="15" w:type="dxa"/>
              <w:left w:w="15" w:type="dxa"/>
              <w:right w:w="15" w:type="dxa"/>
            </w:tcMar>
            <w:vAlign w:val="center"/>
          </w:tcPr>
          <w:p w14:paraId="6A72CA83">
            <w:pPr>
              <w:widowControl/>
              <w:spacing w:line="240" w:lineRule="exact"/>
              <w:textAlignment w:val="center"/>
              <w:rPr>
                <w:rFonts w:ascii="Times New Roman" w:hAnsi="Times New Roman" w:eastAsia="仿宋"/>
                <w:sz w:val="20"/>
                <w:szCs w:val="20"/>
              </w:rPr>
            </w:pPr>
            <w:r>
              <w:rPr>
                <w:rFonts w:hint="eastAsia" w:ascii="Times New Roman" w:hAnsi="Times New Roman" w:eastAsia="仿宋"/>
                <w:kern w:val="0"/>
                <w:sz w:val="20"/>
                <w:szCs w:val="20"/>
              </w:rPr>
              <w:t>宜宾海事局及所属宜宾翠屏海事处</w:t>
            </w:r>
          </w:p>
        </w:tc>
        <w:tc>
          <w:tcPr>
            <w:tcW w:w="1877" w:type="dxa"/>
            <w:vMerge w:val="restart"/>
            <w:noWrap/>
            <w:tcMar>
              <w:top w:w="15" w:type="dxa"/>
              <w:left w:w="15" w:type="dxa"/>
              <w:right w:w="15" w:type="dxa"/>
            </w:tcMar>
            <w:vAlign w:val="center"/>
          </w:tcPr>
          <w:p w14:paraId="6AFB83B5">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spacing w:val="11"/>
                <w:kern w:val="0"/>
                <w:sz w:val="20"/>
                <w:szCs w:val="20"/>
              </w:rPr>
              <w:t>《中华人民共和国海上交通安全法》</w:t>
            </w:r>
          </w:p>
        </w:tc>
        <w:tc>
          <w:tcPr>
            <w:tcW w:w="4500" w:type="dxa"/>
            <w:noWrap/>
            <w:tcMar>
              <w:top w:w="15" w:type="dxa"/>
              <w:left w:w="15" w:type="dxa"/>
              <w:right w:w="15" w:type="dxa"/>
            </w:tcMar>
            <w:vAlign w:val="center"/>
          </w:tcPr>
          <w:p w14:paraId="0608B7D0">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《中华人民共和国海上交通安全法》</w:t>
            </w:r>
          </w:p>
        </w:tc>
        <w:tc>
          <w:tcPr>
            <w:tcW w:w="2700" w:type="dxa"/>
            <w:vMerge w:val="restart"/>
            <w:noWrap/>
            <w:tcMar>
              <w:top w:w="15" w:type="dxa"/>
              <w:left w:w="15" w:type="dxa"/>
              <w:right w:w="15" w:type="dxa"/>
            </w:tcMar>
            <w:vAlign w:val="center"/>
          </w:tcPr>
          <w:p w14:paraId="516EB7C5">
            <w:pPr>
              <w:spacing w:line="240" w:lineRule="exact"/>
              <w:rPr>
                <w:rFonts w:ascii="Times New Roman" w:hAnsi="Times New Roman" w:eastAsia="仿宋"/>
                <w:sz w:val="20"/>
                <w:szCs w:val="20"/>
              </w:rPr>
            </w:pPr>
          </w:p>
        </w:tc>
      </w:tr>
      <w:tr w14:paraId="4243FA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26" w:hRule="atLeast"/>
        </w:trPr>
        <w:tc>
          <w:tcPr>
            <w:tcW w:w="507" w:type="dxa"/>
            <w:vMerge w:val="continue"/>
            <w:noWrap/>
            <w:tcMar>
              <w:top w:w="15" w:type="dxa"/>
              <w:left w:w="15" w:type="dxa"/>
              <w:right w:w="15" w:type="dxa"/>
            </w:tcMar>
            <w:vAlign w:val="center"/>
          </w:tcPr>
          <w:p w14:paraId="5D27D290">
            <w:pPr>
              <w:spacing w:line="240" w:lineRule="exact"/>
              <w:jc w:val="center"/>
              <w:rPr>
                <w:rFonts w:ascii="Times New Roman" w:hAnsi="Times New Roman" w:eastAsia="仿宋"/>
                <w:sz w:val="20"/>
                <w:szCs w:val="20"/>
              </w:rPr>
            </w:pPr>
          </w:p>
        </w:tc>
        <w:tc>
          <w:tcPr>
            <w:tcW w:w="507" w:type="dxa"/>
            <w:vMerge w:val="continue"/>
            <w:noWrap/>
            <w:tcMar>
              <w:top w:w="15" w:type="dxa"/>
              <w:left w:w="15" w:type="dxa"/>
              <w:right w:w="15" w:type="dxa"/>
            </w:tcMar>
            <w:vAlign w:val="center"/>
          </w:tcPr>
          <w:p w14:paraId="2A77EDB1">
            <w:pPr>
              <w:spacing w:line="240" w:lineRule="exact"/>
              <w:jc w:val="center"/>
              <w:rPr>
                <w:rFonts w:ascii="Times New Roman" w:hAnsi="Times New Roman" w:eastAsia="仿宋"/>
                <w:sz w:val="20"/>
                <w:szCs w:val="20"/>
              </w:rPr>
            </w:pPr>
          </w:p>
        </w:tc>
        <w:tc>
          <w:tcPr>
            <w:tcW w:w="1571" w:type="dxa"/>
            <w:vMerge w:val="continue"/>
            <w:noWrap/>
            <w:tcMar>
              <w:top w:w="15" w:type="dxa"/>
              <w:left w:w="15" w:type="dxa"/>
              <w:right w:w="15" w:type="dxa"/>
            </w:tcMar>
            <w:vAlign w:val="center"/>
          </w:tcPr>
          <w:p w14:paraId="1B62DC74">
            <w:pPr>
              <w:widowControl/>
              <w:spacing w:line="240" w:lineRule="exact"/>
              <w:rPr>
                <w:rFonts w:ascii="Times New Roman" w:hAnsi="Times New Roman" w:eastAsia="仿宋"/>
                <w:sz w:val="20"/>
                <w:szCs w:val="20"/>
              </w:rPr>
            </w:pPr>
          </w:p>
        </w:tc>
        <w:tc>
          <w:tcPr>
            <w:tcW w:w="1210" w:type="dxa"/>
            <w:vMerge w:val="continue"/>
            <w:noWrap/>
            <w:tcMar>
              <w:top w:w="15" w:type="dxa"/>
              <w:left w:w="15" w:type="dxa"/>
              <w:right w:w="15" w:type="dxa"/>
            </w:tcMar>
            <w:vAlign w:val="center"/>
          </w:tcPr>
          <w:p w14:paraId="37CDBA38">
            <w:pPr>
              <w:widowControl/>
              <w:spacing w:line="240" w:lineRule="exact"/>
              <w:jc w:val="center"/>
              <w:rPr>
                <w:rFonts w:ascii="Times New Roman" w:hAnsi="Times New Roman" w:eastAsia="仿宋"/>
                <w:sz w:val="20"/>
                <w:szCs w:val="20"/>
              </w:rPr>
            </w:pPr>
          </w:p>
        </w:tc>
        <w:tc>
          <w:tcPr>
            <w:tcW w:w="1903" w:type="dxa"/>
            <w:vMerge w:val="continue"/>
            <w:noWrap/>
            <w:tcMar>
              <w:top w:w="15" w:type="dxa"/>
              <w:left w:w="15" w:type="dxa"/>
              <w:right w:w="15" w:type="dxa"/>
            </w:tcMar>
            <w:vAlign w:val="center"/>
          </w:tcPr>
          <w:p w14:paraId="77E4C509">
            <w:pPr>
              <w:widowControl/>
              <w:spacing w:line="240" w:lineRule="exact"/>
              <w:rPr>
                <w:rFonts w:ascii="Times New Roman" w:hAnsi="Times New Roman" w:eastAsia="仿宋"/>
                <w:sz w:val="20"/>
                <w:szCs w:val="20"/>
              </w:rPr>
            </w:pPr>
          </w:p>
        </w:tc>
        <w:tc>
          <w:tcPr>
            <w:tcW w:w="1877" w:type="dxa"/>
            <w:vMerge w:val="continue"/>
            <w:noWrap/>
            <w:tcMar>
              <w:top w:w="15" w:type="dxa"/>
              <w:left w:w="15" w:type="dxa"/>
              <w:right w:w="15" w:type="dxa"/>
            </w:tcMar>
            <w:vAlign w:val="center"/>
          </w:tcPr>
          <w:p w14:paraId="4B7F7DDB">
            <w:pPr>
              <w:widowControl/>
              <w:spacing w:line="240" w:lineRule="exact"/>
              <w:jc w:val="left"/>
              <w:rPr>
                <w:rFonts w:ascii="Times New Roman" w:hAnsi="Times New Roman" w:eastAsia="仿宋"/>
                <w:sz w:val="20"/>
                <w:szCs w:val="20"/>
              </w:rPr>
            </w:pPr>
          </w:p>
        </w:tc>
        <w:tc>
          <w:tcPr>
            <w:tcW w:w="4500" w:type="dxa"/>
            <w:noWrap/>
            <w:tcMar>
              <w:top w:w="15" w:type="dxa"/>
              <w:left w:w="15" w:type="dxa"/>
              <w:right w:w="15" w:type="dxa"/>
            </w:tcMar>
            <w:vAlign w:val="center"/>
          </w:tcPr>
          <w:p w14:paraId="7FB33237">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《中华人民共和国内河交通安全管理条例》</w:t>
            </w:r>
          </w:p>
        </w:tc>
        <w:tc>
          <w:tcPr>
            <w:tcW w:w="2700" w:type="dxa"/>
            <w:vMerge w:val="continue"/>
            <w:noWrap/>
            <w:tcMar>
              <w:top w:w="15" w:type="dxa"/>
              <w:left w:w="15" w:type="dxa"/>
              <w:right w:w="15" w:type="dxa"/>
            </w:tcMar>
            <w:vAlign w:val="center"/>
          </w:tcPr>
          <w:p w14:paraId="226A5B13">
            <w:pPr>
              <w:spacing w:line="240" w:lineRule="exact"/>
              <w:rPr>
                <w:rFonts w:ascii="Times New Roman" w:hAnsi="Times New Roman" w:eastAsia="仿宋"/>
                <w:sz w:val="20"/>
                <w:szCs w:val="20"/>
              </w:rPr>
            </w:pPr>
          </w:p>
        </w:tc>
      </w:tr>
      <w:tr w14:paraId="3F60A4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507" w:type="dxa"/>
            <w:vMerge w:val="continue"/>
            <w:noWrap/>
            <w:tcMar>
              <w:top w:w="15" w:type="dxa"/>
              <w:left w:w="15" w:type="dxa"/>
              <w:right w:w="15" w:type="dxa"/>
            </w:tcMar>
            <w:vAlign w:val="center"/>
          </w:tcPr>
          <w:p w14:paraId="7E12C864">
            <w:pPr>
              <w:widowControl/>
              <w:spacing w:line="240" w:lineRule="exact"/>
              <w:jc w:val="center"/>
              <w:textAlignment w:val="center"/>
              <w:rPr>
                <w:rFonts w:ascii="Times New Roman" w:hAnsi="Times New Roman" w:eastAsia="仿宋"/>
                <w:sz w:val="20"/>
                <w:szCs w:val="20"/>
              </w:rPr>
            </w:pPr>
          </w:p>
        </w:tc>
        <w:tc>
          <w:tcPr>
            <w:tcW w:w="507" w:type="dxa"/>
            <w:vMerge w:val="continue"/>
            <w:noWrap/>
            <w:tcMar>
              <w:top w:w="15" w:type="dxa"/>
              <w:left w:w="15" w:type="dxa"/>
              <w:right w:w="15" w:type="dxa"/>
            </w:tcMar>
            <w:vAlign w:val="center"/>
          </w:tcPr>
          <w:p w14:paraId="4CDF5A30">
            <w:pPr>
              <w:widowControl/>
              <w:spacing w:line="240" w:lineRule="exact"/>
              <w:jc w:val="center"/>
              <w:textAlignment w:val="center"/>
              <w:rPr>
                <w:rFonts w:ascii="Times New Roman" w:hAnsi="Times New Roman" w:eastAsia="仿宋"/>
                <w:sz w:val="20"/>
                <w:szCs w:val="20"/>
              </w:rPr>
            </w:pPr>
          </w:p>
        </w:tc>
        <w:tc>
          <w:tcPr>
            <w:tcW w:w="1571" w:type="dxa"/>
            <w:vMerge w:val="continue"/>
            <w:noWrap/>
            <w:tcMar>
              <w:top w:w="15" w:type="dxa"/>
              <w:left w:w="15" w:type="dxa"/>
              <w:right w:w="15" w:type="dxa"/>
            </w:tcMar>
            <w:vAlign w:val="center"/>
          </w:tcPr>
          <w:p w14:paraId="2B489CCA">
            <w:pPr>
              <w:widowControl/>
              <w:spacing w:line="240" w:lineRule="exact"/>
              <w:rPr>
                <w:rFonts w:ascii="Times New Roman" w:hAnsi="Times New Roman" w:eastAsia="仿宋"/>
                <w:sz w:val="20"/>
                <w:szCs w:val="20"/>
              </w:rPr>
            </w:pPr>
          </w:p>
        </w:tc>
        <w:tc>
          <w:tcPr>
            <w:tcW w:w="1210" w:type="dxa"/>
            <w:vMerge w:val="continue"/>
            <w:noWrap/>
            <w:tcMar>
              <w:top w:w="15" w:type="dxa"/>
              <w:left w:w="15" w:type="dxa"/>
              <w:right w:w="15" w:type="dxa"/>
            </w:tcMar>
            <w:vAlign w:val="center"/>
          </w:tcPr>
          <w:p w14:paraId="0515D977">
            <w:pPr>
              <w:widowControl/>
              <w:spacing w:line="240" w:lineRule="exact"/>
              <w:jc w:val="center"/>
              <w:rPr>
                <w:rFonts w:ascii="Times New Roman" w:hAnsi="Times New Roman" w:eastAsia="仿宋"/>
                <w:sz w:val="20"/>
                <w:szCs w:val="20"/>
              </w:rPr>
            </w:pPr>
          </w:p>
        </w:tc>
        <w:tc>
          <w:tcPr>
            <w:tcW w:w="1903" w:type="dxa"/>
            <w:vMerge w:val="continue"/>
            <w:noWrap/>
            <w:tcMar>
              <w:top w:w="15" w:type="dxa"/>
              <w:left w:w="15" w:type="dxa"/>
              <w:right w:w="15" w:type="dxa"/>
            </w:tcMar>
            <w:vAlign w:val="center"/>
          </w:tcPr>
          <w:p w14:paraId="63E764D6">
            <w:pPr>
              <w:widowControl/>
              <w:spacing w:line="240" w:lineRule="exact"/>
              <w:rPr>
                <w:rFonts w:ascii="Times New Roman" w:hAnsi="Times New Roman" w:eastAsia="仿宋"/>
                <w:sz w:val="20"/>
                <w:szCs w:val="20"/>
              </w:rPr>
            </w:pPr>
          </w:p>
        </w:tc>
        <w:tc>
          <w:tcPr>
            <w:tcW w:w="1877" w:type="dxa"/>
            <w:vMerge w:val="continue"/>
            <w:noWrap/>
            <w:tcMar>
              <w:top w:w="15" w:type="dxa"/>
              <w:left w:w="15" w:type="dxa"/>
              <w:right w:w="15" w:type="dxa"/>
            </w:tcMar>
            <w:vAlign w:val="center"/>
          </w:tcPr>
          <w:p w14:paraId="4F93BC32">
            <w:pPr>
              <w:widowControl/>
              <w:spacing w:line="240" w:lineRule="exact"/>
              <w:jc w:val="left"/>
              <w:rPr>
                <w:rFonts w:ascii="Times New Roman" w:hAnsi="Times New Roman" w:eastAsia="仿宋"/>
                <w:sz w:val="20"/>
                <w:szCs w:val="20"/>
              </w:rPr>
            </w:pPr>
          </w:p>
        </w:tc>
        <w:tc>
          <w:tcPr>
            <w:tcW w:w="4500" w:type="dxa"/>
            <w:noWrap/>
            <w:tcMar>
              <w:top w:w="15" w:type="dxa"/>
              <w:left w:w="15" w:type="dxa"/>
              <w:right w:w="15" w:type="dxa"/>
            </w:tcMar>
            <w:vAlign w:val="center"/>
          </w:tcPr>
          <w:p w14:paraId="71D238E1">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《国际航行船舶进出中华人民共和国口岸检查办法》</w:t>
            </w:r>
          </w:p>
        </w:tc>
        <w:tc>
          <w:tcPr>
            <w:tcW w:w="2700" w:type="dxa"/>
            <w:vMerge w:val="continue"/>
            <w:noWrap/>
            <w:tcMar>
              <w:top w:w="15" w:type="dxa"/>
              <w:left w:w="15" w:type="dxa"/>
              <w:right w:w="15" w:type="dxa"/>
            </w:tcMar>
            <w:vAlign w:val="center"/>
          </w:tcPr>
          <w:p w14:paraId="5C31FF12">
            <w:pPr>
              <w:spacing w:line="240" w:lineRule="exact"/>
              <w:rPr>
                <w:rFonts w:ascii="Times New Roman" w:hAnsi="Times New Roman" w:eastAsia="仿宋"/>
                <w:sz w:val="20"/>
                <w:szCs w:val="20"/>
              </w:rPr>
            </w:pPr>
          </w:p>
        </w:tc>
      </w:tr>
      <w:tr w14:paraId="02CBC9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507" w:type="dxa"/>
            <w:vMerge w:val="continue"/>
            <w:noWrap/>
            <w:tcMar>
              <w:top w:w="15" w:type="dxa"/>
              <w:left w:w="15" w:type="dxa"/>
              <w:right w:w="15" w:type="dxa"/>
            </w:tcMar>
            <w:vAlign w:val="center"/>
          </w:tcPr>
          <w:p w14:paraId="6F9111C8">
            <w:pPr>
              <w:spacing w:line="240" w:lineRule="exact"/>
              <w:jc w:val="center"/>
              <w:rPr>
                <w:rFonts w:ascii="Times New Roman" w:hAnsi="Times New Roman" w:eastAsia="仿宋"/>
                <w:sz w:val="20"/>
                <w:szCs w:val="20"/>
              </w:rPr>
            </w:pPr>
          </w:p>
        </w:tc>
        <w:tc>
          <w:tcPr>
            <w:tcW w:w="507" w:type="dxa"/>
            <w:vMerge w:val="continue"/>
            <w:noWrap/>
            <w:tcMar>
              <w:top w:w="15" w:type="dxa"/>
              <w:left w:w="15" w:type="dxa"/>
              <w:right w:w="15" w:type="dxa"/>
            </w:tcMar>
            <w:vAlign w:val="center"/>
          </w:tcPr>
          <w:p w14:paraId="02D86179">
            <w:pPr>
              <w:spacing w:line="240" w:lineRule="exact"/>
              <w:jc w:val="center"/>
              <w:rPr>
                <w:rFonts w:ascii="Times New Roman" w:hAnsi="Times New Roman" w:eastAsia="仿宋"/>
                <w:sz w:val="20"/>
                <w:szCs w:val="20"/>
              </w:rPr>
            </w:pPr>
          </w:p>
        </w:tc>
        <w:tc>
          <w:tcPr>
            <w:tcW w:w="1571" w:type="dxa"/>
            <w:vMerge w:val="continue"/>
            <w:noWrap/>
            <w:tcMar>
              <w:top w:w="15" w:type="dxa"/>
              <w:left w:w="15" w:type="dxa"/>
              <w:right w:w="15" w:type="dxa"/>
            </w:tcMar>
            <w:vAlign w:val="center"/>
          </w:tcPr>
          <w:p w14:paraId="115D6618">
            <w:pPr>
              <w:widowControl/>
              <w:spacing w:line="240" w:lineRule="exact"/>
              <w:rPr>
                <w:rFonts w:ascii="Times New Roman" w:hAnsi="Times New Roman" w:eastAsia="仿宋"/>
                <w:sz w:val="20"/>
                <w:szCs w:val="20"/>
              </w:rPr>
            </w:pPr>
          </w:p>
        </w:tc>
        <w:tc>
          <w:tcPr>
            <w:tcW w:w="1210" w:type="dxa"/>
            <w:vMerge w:val="continue"/>
            <w:noWrap/>
            <w:tcMar>
              <w:top w:w="15" w:type="dxa"/>
              <w:left w:w="15" w:type="dxa"/>
              <w:right w:w="15" w:type="dxa"/>
            </w:tcMar>
            <w:vAlign w:val="center"/>
          </w:tcPr>
          <w:p w14:paraId="0BB14925">
            <w:pPr>
              <w:widowControl/>
              <w:spacing w:line="240" w:lineRule="exact"/>
              <w:jc w:val="center"/>
              <w:rPr>
                <w:rFonts w:ascii="Times New Roman" w:hAnsi="Times New Roman" w:eastAsia="仿宋"/>
                <w:sz w:val="20"/>
                <w:szCs w:val="20"/>
              </w:rPr>
            </w:pPr>
          </w:p>
        </w:tc>
        <w:tc>
          <w:tcPr>
            <w:tcW w:w="1903" w:type="dxa"/>
            <w:vMerge w:val="continue"/>
            <w:noWrap/>
            <w:tcMar>
              <w:top w:w="15" w:type="dxa"/>
              <w:left w:w="15" w:type="dxa"/>
              <w:right w:w="15" w:type="dxa"/>
            </w:tcMar>
            <w:vAlign w:val="center"/>
          </w:tcPr>
          <w:p w14:paraId="04A1F37C">
            <w:pPr>
              <w:widowControl/>
              <w:spacing w:line="240" w:lineRule="exact"/>
              <w:rPr>
                <w:rFonts w:ascii="Times New Roman" w:hAnsi="Times New Roman" w:eastAsia="仿宋"/>
                <w:sz w:val="20"/>
                <w:szCs w:val="20"/>
              </w:rPr>
            </w:pPr>
          </w:p>
        </w:tc>
        <w:tc>
          <w:tcPr>
            <w:tcW w:w="1877" w:type="dxa"/>
            <w:vMerge w:val="continue"/>
            <w:noWrap/>
            <w:tcMar>
              <w:top w:w="15" w:type="dxa"/>
              <w:left w:w="15" w:type="dxa"/>
              <w:right w:w="15" w:type="dxa"/>
            </w:tcMar>
            <w:vAlign w:val="center"/>
          </w:tcPr>
          <w:p w14:paraId="66BE4A75">
            <w:pPr>
              <w:widowControl/>
              <w:spacing w:line="240" w:lineRule="exact"/>
              <w:jc w:val="left"/>
              <w:rPr>
                <w:rFonts w:ascii="Times New Roman" w:hAnsi="Times New Roman" w:eastAsia="仿宋"/>
                <w:sz w:val="20"/>
                <w:szCs w:val="20"/>
              </w:rPr>
            </w:pPr>
          </w:p>
        </w:tc>
        <w:tc>
          <w:tcPr>
            <w:tcW w:w="4500" w:type="dxa"/>
            <w:noWrap/>
            <w:tcMar>
              <w:top w:w="15" w:type="dxa"/>
              <w:left w:w="15" w:type="dxa"/>
              <w:right w:w="15" w:type="dxa"/>
            </w:tcMar>
            <w:vAlign w:val="center"/>
          </w:tcPr>
          <w:p w14:paraId="37EC7BF8">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《中华人民共和国船舶最低安全配员规则》</w:t>
            </w:r>
          </w:p>
        </w:tc>
        <w:tc>
          <w:tcPr>
            <w:tcW w:w="2700" w:type="dxa"/>
            <w:vMerge w:val="continue"/>
            <w:noWrap/>
            <w:tcMar>
              <w:top w:w="15" w:type="dxa"/>
              <w:left w:w="15" w:type="dxa"/>
              <w:right w:w="15" w:type="dxa"/>
            </w:tcMar>
            <w:vAlign w:val="center"/>
          </w:tcPr>
          <w:p w14:paraId="6D37BD90">
            <w:pPr>
              <w:spacing w:line="240" w:lineRule="exact"/>
              <w:rPr>
                <w:rFonts w:ascii="Times New Roman" w:hAnsi="Times New Roman" w:eastAsia="仿宋"/>
                <w:sz w:val="20"/>
                <w:szCs w:val="20"/>
              </w:rPr>
            </w:pPr>
          </w:p>
        </w:tc>
      </w:tr>
      <w:tr w14:paraId="7A3A6D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507" w:type="dxa"/>
            <w:vMerge w:val="continue"/>
            <w:noWrap/>
            <w:tcMar>
              <w:top w:w="15" w:type="dxa"/>
              <w:left w:w="15" w:type="dxa"/>
              <w:right w:w="15" w:type="dxa"/>
            </w:tcMar>
            <w:vAlign w:val="center"/>
          </w:tcPr>
          <w:p w14:paraId="40CB0861">
            <w:pPr>
              <w:spacing w:line="240" w:lineRule="exact"/>
              <w:jc w:val="center"/>
              <w:rPr>
                <w:rFonts w:ascii="Times New Roman" w:hAnsi="Times New Roman" w:eastAsia="仿宋"/>
                <w:sz w:val="20"/>
                <w:szCs w:val="20"/>
              </w:rPr>
            </w:pPr>
          </w:p>
        </w:tc>
        <w:tc>
          <w:tcPr>
            <w:tcW w:w="507" w:type="dxa"/>
            <w:vMerge w:val="continue"/>
            <w:noWrap/>
            <w:tcMar>
              <w:top w:w="15" w:type="dxa"/>
              <w:left w:w="15" w:type="dxa"/>
              <w:right w:w="15" w:type="dxa"/>
            </w:tcMar>
            <w:vAlign w:val="center"/>
          </w:tcPr>
          <w:p w14:paraId="4E66AF45">
            <w:pPr>
              <w:spacing w:line="240" w:lineRule="exact"/>
              <w:jc w:val="center"/>
              <w:rPr>
                <w:rFonts w:ascii="Times New Roman" w:hAnsi="Times New Roman" w:eastAsia="仿宋"/>
                <w:sz w:val="20"/>
                <w:szCs w:val="20"/>
              </w:rPr>
            </w:pPr>
          </w:p>
        </w:tc>
        <w:tc>
          <w:tcPr>
            <w:tcW w:w="1571" w:type="dxa"/>
            <w:vMerge w:val="continue"/>
            <w:noWrap/>
            <w:tcMar>
              <w:top w:w="15" w:type="dxa"/>
              <w:left w:w="15" w:type="dxa"/>
              <w:right w:w="15" w:type="dxa"/>
            </w:tcMar>
            <w:vAlign w:val="center"/>
          </w:tcPr>
          <w:p w14:paraId="16954A1A">
            <w:pPr>
              <w:widowControl/>
              <w:spacing w:line="240" w:lineRule="exact"/>
              <w:rPr>
                <w:rFonts w:ascii="Times New Roman" w:hAnsi="Times New Roman" w:eastAsia="仿宋"/>
                <w:sz w:val="20"/>
                <w:szCs w:val="20"/>
              </w:rPr>
            </w:pPr>
          </w:p>
        </w:tc>
        <w:tc>
          <w:tcPr>
            <w:tcW w:w="1210" w:type="dxa"/>
            <w:vMerge w:val="continue"/>
            <w:noWrap/>
            <w:tcMar>
              <w:top w:w="15" w:type="dxa"/>
              <w:left w:w="15" w:type="dxa"/>
              <w:right w:w="15" w:type="dxa"/>
            </w:tcMar>
            <w:vAlign w:val="center"/>
          </w:tcPr>
          <w:p w14:paraId="6EBA1264">
            <w:pPr>
              <w:widowControl/>
              <w:spacing w:line="240" w:lineRule="exact"/>
              <w:jc w:val="center"/>
              <w:rPr>
                <w:rFonts w:ascii="Times New Roman" w:hAnsi="Times New Roman" w:eastAsia="仿宋"/>
                <w:sz w:val="20"/>
                <w:szCs w:val="20"/>
              </w:rPr>
            </w:pPr>
          </w:p>
        </w:tc>
        <w:tc>
          <w:tcPr>
            <w:tcW w:w="1903" w:type="dxa"/>
            <w:vMerge w:val="continue"/>
            <w:noWrap/>
            <w:tcMar>
              <w:top w:w="15" w:type="dxa"/>
              <w:left w:w="15" w:type="dxa"/>
              <w:right w:w="15" w:type="dxa"/>
            </w:tcMar>
            <w:vAlign w:val="center"/>
          </w:tcPr>
          <w:p w14:paraId="2DE6FCD6">
            <w:pPr>
              <w:widowControl/>
              <w:spacing w:line="240" w:lineRule="exact"/>
              <w:rPr>
                <w:rFonts w:ascii="Times New Roman" w:hAnsi="Times New Roman" w:eastAsia="仿宋"/>
                <w:sz w:val="20"/>
                <w:szCs w:val="20"/>
              </w:rPr>
            </w:pPr>
          </w:p>
        </w:tc>
        <w:tc>
          <w:tcPr>
            <w:tcW w:w="1877" w:type="dxa"/>
            <w:vMerge w:val="continue"/>
            <w:noWrap/>
            <w:tcMar>
              <w:top w:w="15" w:type="dxa"/>
              <w:left w:w="15" w:type="dxa"/>
              <w:right w:w="15" w:type="dxa"/>
            </w:tcMar>
            <w:vAlign w:val="center"/>
          </w:tcPr>
          <w:p w14:paraId="253FC4F2">
            <w:pPr>
              <w:widowControl/>
              <w:spacing w:line="240" w:lineRule="exact"/>
              <w:jc w:val="left"/>
              <w:rPr>
                <w:rFonts w:ascii="Times New Roman" w:hAnsi="Times New Roman" w:eastAsia="仿宋"/>
                <w:sz w:val="20"/>
                <w:szCs w:val="20"/>
              </w:rPr>
            </w:pPr>
          </w:p>
        </w:tc>
        <w:tc>
          <w:tcPr>
            <w:tcW w:w="4500" w:type="dxa"/>
            <w:noWrap/>
            <w:tcMar>
              <w:top w:w="15" w:type="dxa"/>
              <w:left w:w="15" w:type="dxa"/>
              <w:right w:w="15" w:type="dxa"/>
            </w:tcMar>
            <w:vAlign w:val="center"/>
          </w:tcPr>
          <w:p w14:paraId="1AC5578C">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《中华人民共和国国际船舶保安规则》</w:t>
            </w:r>
          </w:p>
        </w:tc>
        <w:tc>
          <w:tcPr>
            <w:tcW w:w="2700" w:type="dxa"/>
            <w:vMerge w:val="continue"/>
            <w:noWrap/>
            <w:tcMar>
              <w:top w:w="15" w:type="dxa"/>
              <w:left w:w="15" w:type="dxa"/>
              <w:right w:w="15" w:type="dxa"/>
            </w:tcMar>
            <w:vAlign w:val="center"/>
          </w:tcPr>
          <w:p w14:paraId="7A91F1FF">
            <w:pPr>
              <w:spacing w:line="240" w:lineRule="exact"/>
              <w:rPr>
                <w:rFonts w:ascii="Times New Roman" w:hAnsi="Times New Roman" w:eastAsia="仿宋"/>
                <w:sz w:val="20"/>
                <w:szCs w:val="20"/>
              </w:rPr>
            </w:pPr>
          </w:p>
        </w:tc>
      </w:tr>
      <w:tr w14:paraId="42EC6E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507" w:type="dxa"/>
            <w:vMerge w:val="continue"/>
            <w:noWrap/>
            <w:tcMar>
              <w:top w:w="15" w:type="dxa"/>
              <w:left w:w="15" w:type="dxa"/>
              <w:right w:w="15" w:type="dxa"/>
            </w:tcMar>
            <w:vAlign w:val="center"/>
          </w:tcPr>
          <w:p w14:paraId="380C73DE">
            <w:pPr>
              <w:widowControl/>
              <w:spacing w:line="240" w:lineRule="exact"/>
              <w:jc w:val="center"/>
              <w:textAlignment w:val="center"/>
              <w:rPr>
                <w:rFonts w:ascii="Times New Roman" w:hAnsi="Times New Roman" w:eastAsia="仿宋"/>
                <w:sz w:val="20"/>
                <w:szCs w:val="20"/>
              </w:rPr>
            </w:pPr>
          </w:p>
        </w:tc>
        <w:tc>
          <w:tcPr>
            <w:tcW w:w="507" w:type="dxa"/>
            <w:vMerge w:val="continue"/>
            <w:noWrap/>
            <w:tcMar>
              <w:top w:w="15" w:type="dxa"/>
              <w:left w:w="15" w:type="dxa"/>
              <w:right w:w="15" w:type="dxa"/>
            </w:tcMar>
            <w:vAlign w:val="center"/>
          </w:tcPr>
          <w:p w14:paraId="6BE9106E">
            <w:pPr>
              <w:widowControl/>
              <w:spacing w:line="240" w:lineRule="exact"/>
              <w:jc w:val="center"/>
              <w:textAlignment w:val="center"/>
              <w:rPr>
                <w:rFonts w:ascii="Times New Roman" w:hAnsi="Times New Roman" w:eastAsia="仿宋"/>
                <w:sz w:val="20"/>
                <w:szCs w:val="20"/>
              </w:rPr>
            </w:pPr>
          </w:p>
        </w:tc>
        <w:tc>
          <w:tcPr>
            <w:tcW w:w="1571" w:type="dxa"/>
            <w:vMerge w:val="continue"/>
            <w:noWrap/>
            <w:tcMar>
              <w:top w:w="15" w:type="dxa"/>
              <w:left w:w="15" w:type="dxa"/>
              <w:right w:w="15" w:type="dxa"/>
            </w:tcMar>
            <w:vAlign w:val="center"/>
          </w:tcPr>
          <w:p w14:paraId="2669031B">
            <w:pPr>
              <w:widowControl/>
              <w:spacing w:line="240" w:lineRule="exact"/>
              <w:rPr>
                <w:rFonts w:ascii="Times New Roman" w:hAnsi="Times New Roman" w:eastAsia="仿宋"/>
                <w:sz w:val="20"/>
                <w:szCs w:val="20"/>
              </w:rPr>
            </w:pPr>
          </w:p>
        </w:tc>
        <w:tc>
          <w:tcPr>
            <w:tcW w:w="1210" w:type="dxa"/>
            <w:vMerge w:val="continue"/>
            <w:noWrap/>
            <w:tcMar>
              <w:top w:w="15" w:type="dxa"/>
              <w:left w:w="15" w:type="dxa"/>
              <w:right w:w="15" w:type="dxa"/>
            </w:tcMar>
            <w:vAlign w:val="center"/>
          </w:tcPr>
          <w:p w14:paraId="0F200371">
            <w:pPr>
              <w:widowControl/>
              <w:spacing w:line="240" w:lineRule="exact"/>
              <w:jc w:val="center"/>
              <w:rPr>
                <w:rFonts w:ascii="Times New Roman" w:hAnsi="Times New Roman" w:eastAsia="仿宋"/>
                <w:sz w:val="20"/>
                <w:szCs w:val="20"/>
              </w:rPr>
            </w:pPr>
          </w:p>
        </w:tc>
        <w:tc>
          <w:tcPr>
            <w:tcW w:w="1903" w:type="dxa"/>
            <w:vMerge w:val="continue"/>
            <w:noWrap/>
            <w:tcMar>
              <w:top w:w="15" w:type="dxa"/>
              <w:left w:w="15" w:type="dxa"/>
              <w:right w:w="15" w:type="dxa"/>
            </w:tcMar>
            <w:vAlign w:val="center"/>
          </w:tcPr>
          <w:p w14:paraId="64DA305F">
            <w:pPr>
              <w:widowControl/>
              <w:spacing w:line="240" w:lineRule="exact"/>
              <w:rPr>
                <w:rFonts w:ascii="Times New Roman" w:hAnsi="Times New Roman" w:eastAsia="仿宋"/>
                <w:sz w:val="20"/>
                <w:szCs w:val="20"/>
              </w:rPr>
            </w:pPr>
          </w:p>
        </w:tc>
        <w:tc>
          <w:tcPr>
            <w:tcW w:w="1877" w:type="dxa"/>
            <w:vMerge w:val="continue"/>
            <w:noWrap/>
            <w:tcMar>
              <w:top w:w="15" w:type="dxa"/>
              <w:left w:w="15" w:type="dxa"/>
              <w:right w:w="15" w:type="dxa"/>
            </w:tcMar>
            <w:vAlign w:val="center"/>
          </w:tcPr>
          <w:p w14:paraId="18FEB524">
            <w:pPr>
              <w:widowControl/>
              <w:spacing w:line="240" w:lineRule="exact"/>
              <w:jc w:val="left"/>
              <w:rPr>
                <w:rFonts w:ascii="Times New Roman" w:hAnsi="Times New Roman" w:eastAsia="仿宋"/>
                <w:sz w:val="20"/>
                <w:szCs w:val="20"/>
              </w:rPr>
            </w:pPr>
          </w:p>
        </w:tc>
        <w:tc>
          <w:tcPr>
            <w:tcW w:w="4500" w:type="dxa"/>
            <w:noWrap/>
            <w:tcMar>
              <w:top w:w="15" w:type="dxa"/>
              <w:left w:w="15" w:type="dxa"/>
              <w:right w:w="15" w:type="dxa"/>
            </w:tcMar>
            <w:vAlign w:val="center"/>
          </w:tcPr>
          <w:p w14:paraId="34A91142">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《中华人民共和国高速客船安全管理规则》</w:t>
            </w:r>
          </w:p>
        </w:tc>
        <w:tc>
          <w:tcPr>
            <w:tcW w:w="2700" w:type="dxa"/>
            <w:vMerge w:val="continue"/>
            <w:noWrap/>
            <w:tcMar>
              <w:top w:w="15" w:type="dxa"/>
              <w:left w:w="15" w:type="dxa"/>
              <w:right w:w="15" w:type="dxa"/>
            </w:tcMar>
            <w:vAlign w:val="center"/>
          </w:tcPr>
          <w:p w14:paraId="78FE49A9">
            <w:pPr>
              <w:spacing w:line="240" w:lineRule="exact"/>
              <w:rPr>
                <w:rFonts w:ascii="Times New Roman" w:hAnsi="Times New Roman" w:eastAsia="仿宋"/>
                <w:sz w:val="20"/>
                <w:szCs w:val="20"/>
              </w:rPr>
            </w:pPr>
          </w:p>
        </w:tc>
      </w:tr>
      <w:tr w14:paraId="36649B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507" w:type="dxa"/>
            <w:vMerge w:val="continue"/>
            <w:noWrap/>
            <w:tcMar>
              <w:top w:w="15" w:type="dxa"/>
              <w:left w:w="15" w:type="dxa"/>
              <w:right w:w="15" w:type="dxa"/>
            </w:tcMar>
            <w:vAlign w:val="center"/>
          </w:tcPr>
          <w:p w14:paraId="65EA12E6">
            <w:pPr>
              <w:spacing w:line="240" w:lineRule="exact"/>
              <w:jc w:val="center"/>
              <w:rPr>
                <w:rFonts w:ascii="Times New Roman" w:hAnsi="Times New Roman" w:eastAsia="仿宋"/>
                <w:sz w:val="20"/>
                <w:szCs w:val="20"/>
              </w:rPr>
            </w:pPr>
          </w:p>
        </w:tc>
        <w:tc>
          <w:tcPr>
            <w:tcW w:w="507" w:type="dxa"/>
            <w:vMerge w:val="continue"/>
            <w:noWrap/>
            <w:tcMar>
              <w:top w:w="15" w:type="dxa"/>
              <w:left w:w="15" w:type="dxa"/>
              <w:right w:w="15" w:type="dxa"/>
            </w:tcMar>
            <w:vAlign w:val="center"/>
          </w:tcPr>
          <w:p w14:paraId="4BB3BA4D">
            <w:pPr>
              <w:spacing w:line="240" w:lineRule="exact"/>
              <w:jc w:val="center"/>
              <w:rPr>
                <w:rFonts w:ascii="Times New Roman" w:hAnsi="Times New Roman" w:eastAsia="仿宋"/>
                <w:sz w:val="20"/>
                <w:szCs w:val="20"/>
              </w:rPr>
            </w:pPr>
          </w:p>
        </w:tc>
        <w:tc>
          <w:tcPr>
            <w:tcW w:w="1571" w:type="dxa"/>
            <w:vMerge w:val="continue"/>
            <w:noWrap/>
            <w:tcMar>
              <w:top w:w="15" w:type="dxa"/>
              <w:left w:w="15" w:type="dxa"/>
              <w:right w:w="15" w:type="dxa"/>
            </w:tcMar>
            <w:vAlign w:val="center"/>
          </w:tcPr>
          <w:p w14:paraId="26A29E92">
            <w:pPr>
              <w:widowControl/>
              <w:spacing w:line="240" w:lineRule="exact"/>
              <w:rPr>
                <w:rFonts w:ascii="Times New Roman" w:hAnsi="Times New Roman" w:eastAsia="仿宋"/>
                <w:sz w:val="20"/>
                <w:szCs w:val="20"/>
              </w:rPr>
            </w:pPr>
          </w:p>
        </w:tc>
        <w:tc>
          <w:tcPr>
            <w:tcW w:w="1210" w:type="dxa"/>
            <w:vMerge w:val="continue"/>
            <w:noWrap/>
            <w:tcMar>
              <w:top w:w="15" w:type="dxa"/>
              <w:left w:w="15" w:type="dxa"/>
              <w:right w:w="15" w:type="dxa"/>
            </w:tcMar>
            <w:vAlign w:val="center"/>
          </w:tcPr>
          <w:p w14:paraId="10CE6CF4">
            <w:pPr>
              <w:widowControl/>
              <w:spacing w:line="240" w:lineRule="exact"/>
              <w:jc w:val="center"/>
              <w:rPr>
                <w:rFonts w:ascii="Times New Roman" w:hAnsi="Times New Roman" w:eastAsia="仿宋"/>
                <w:sz w:val="20"/>
                <w:szCs w:val="20"/>
              </w:rPr>
            </w:pPr>
          </w:p>
        </w:tc>
        <w:tc>
          <w:tcPr>
            <w:tcW w:w="1903" w:type="dxa"/>
            <w:vMerge w:val="continue"/>
            <w:noWrap/>
            <w:tcMar>
              <w:top w:w="15" w:type="dxa"/>
              <w:left w:w="15" w:type="dxa"/>
              <w:right w:w="15" w:type="dxa"/>
            </w:tcMar>
            <w:vAlign w:val="center"/>
          </w:tcPr>
          <w:p w14:paraId="0738F9A6">
            <w:pPr>
              <w:widowControl/>
              <w:spacing w:line="240" w:lineRule="exact"/>
              <w:rPr>
                <w:rFonts w:ascii="Times New Roman" w:hAnsi="Times New Roman" w:eastAsia="仿宋"/>
                <w:sz w:val="20"/>
                <w:szCs w:val="20"/>
              </w:rPr>
            </w:pPr>
          </w:p>
        </w:tc>
        <w:tc>
          <w:tcPr>
            <w:tcW w:w="1877" w:type="dxa"/>
            <w:vMerge w:val="continue"/>
            <w:noWrap/>
            <w:tcMar>
              <w:top w:w="15" w:type="dxa"/>
              <w:left w:w="15" w:type="dxa"/>
              <w:right w:w="15" w:type="dxa"/>
            </w:tcMar>
            <w:vAlign w:val="center"/>
          </w:tcPr>
          <w:p w14:paraId="7F690301">
            <w:pPr>
              <w:widowControl/>
              <w:spacing w:line="240" w:lineRule="exact"/>
              <w:jc w:val="left"/>
              <w:rPr>
                <w:rFonts w:ascii="Times New Roman" w:hAnsi="Times New Roman" w:eastAsia="仿宋"/>
                <w:sz w:val="20"/>
                <w:szCs w:val="20"/>
              </w:rPr>
            </w:pPr>
          </w:p>
        </w:tc>
        <w:tc>
          <w:tcPr>
            <w:tcW w:w="4500" w:type="dxa"/>
            <w:noWrap/>
            <w:tcMar>
              <w:top w:w="15" w:type="dxa"/>
              <w:left w:w="15" w:type="dxa"/>
              <w:right w:w="15" w:type="dxa"/>
            </w:tcMar>
            <w:vAlign w:val="center"/>
          </w:tcPr>
          <w:p w14:paraId="5C07F408">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《中华人民共和国海事行政许可条件规定》</w:t>
            </w:r>
          </w:p>
        </w:tc>
        <w:tc>
          <w:tcPr>
            <w:tcW w:w="2700" w:type="dxa"/>
            <w:vMerge w:val="continue"/>
            <w:noWrap/>
            <w:tcMar>
              <w:top w:w="15" w:type="dxa"/>
              <w:left w:w="15" w:type="dxa"/>
              <w:right w:w="15" w:type="dxa"/>
            </w:tcMar>
            <w:vAlign w:val="center"/>
          </w:tcPr>
          <w:p w14:paraId="4FAF5C4B">
            <w:pPr>
              <w:spacing w:line="240" w:lineRule="exact"/>
              <w:rPr>
                <w:rFonts w:ascii="Times New Roman" w:hAnsi="Times New Roman" w:eastAsia="仿宋"/>
                <w:sz w:val="20"/>
                <w:szCs w:val="20"/>
              </w:rPr>
            </w:pPr>
          </w:p>
        </w:tc>
      </w:tr>
      <w:tr w14:paraId="0D9CDD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507" w:type="dxa"/>
            <w:vMerge w:val="continue"/>
            <w:noWrap/>
            <w:tcMar>
              <w:top w:w="15" w:type="dxa"/>
              <w:left w:w="15" w:type="dxa"/>
              <w:right w:w="15" w:type="dxa"/>
            </w:tcMar>
            <w:vAlign w:val="center"/>
          </w:tcPr>
          <w:p w14:paraId="3A61D7D3">
            <w:pPr>
              <w:widowControl/>
              <w:spacing w:line="240" w:lineRule="exact"/>
              <w:jc w:val="center"/>
              <w:textAlignment w:val="center"/>
              <w:rPr>
                <w:rFonts w:ascii="Times New Roman" w:hAnsi="Times New Roman" w:eastAsia="仿宋"/>
                <w:sz w:val="20"/>
                <w:szCs w:val="20"/>
              </w:rPr>
            </w:pPr>
          </w:p>
        </w:tc>
        <w:tc>
          <w:tcPr>
            <w:tcW w:w="507" w:type="dxa"/>
            <w:vMerge w:val="continue"/>
            <w:noWrap/>
            <w:tcMar>
              <w:top w:w="15" w:type="dxa"/>
              <w:left w:w="15" w:type="dxa"/>
              <w:right w:w="15" w:type="dxa"/>
            </w:tcMar>
            <w:vAlign w:val="center"/>
          </w:tcPr>
          <w:p w14:paraId="47B35737">
            <w:pPr>
              <w:widowControl/>
              <w:spacing w:line="240" w:lineRule="exact"/>
              <w:jc w:val="center"/>
              <w:textAlignment w:val="center"/>
              <w:rPr>
                <w:rFonts w:ascii="Times New Roman" w:hAnsi="Times New Roman" w:eastAsia="仿宋"/>
                <w:sz w:val="20"/>
                <w:szCs w:val="20"/>
              </w:rPr>
            </w:pPr>
          </w:p>
        </w:tc>
        <w:tc>
          <w:tcPr>
            <w:tcW w:w="1571" w:type="dxa"/>
            <w:vMerge w:val="continue"/>
            <w:noWrap/>
            <w:tcMar>
              <w:top w:w="15" w:type="dxa"/>
              <w:left w:w="15" w:type="dxa"/>
              <w:right w:w="15" w:type="dxa"/>
            </w:tcMar>
            <w:vAlign w:val="center"/>
          </w:tcPr>
          <w:p w14:paraId="2E6F0570">
            <w:pPr>
              <w:widowControl/>
              <w:spacing w:line="240" w:lineRule="exact"/>
              <w:rPr>
                <w:rFonts w:ascii="Times New Roman" w:hAnsi="Times New Roman" w:eastAsia="仿宋"/>
                <w:sz w:val="20"/>
                <w:szCs w:val="20"/>
              </w:rPr>
            </w:pPr>
          </w:p>
        </w:tc>
        <w:tc>
          <w:tcPr>
            <w:tcW w:w="1210" w:type="dxa"/>
            <w:vMerge w:val="continue"/>
            <w:noWrap/>
            <w:tcMar>
              <w:top w:w="15" w:type="dxa"/>
              <w:left w:w="15" w:type="dxa"/>
              <w:right w:w="15" w:type="dxa"/>
            </w:tcMar>
            <w:vAlign w:val="center"/>
          </w:tcPr>
          <w:p w14:paraId="5DAA3887">
            <w:pPr>
              <w:widowControl/>
              <w:spacing w:line="240" w:lineRule="exact"/>
              <w:jc w:val="center"/>
              <w:rPr>
                <w:rFonts w:ascii="Times New Roman" w:hAnsi="Times New Roman" w:eastAsia="仿宋"/>
                <w:sz w:val="20"/>
                <w:szCs w:val="20"/>
              </w:rPr>
            </w:pPr>
          </w:p>
        </w:tc>
        <w:tc>
          <w:tcPr>
            <w:tcW w:w="1903" w:type="dxa"/>
            <w:vMerge w:val="continue"/>
            <w:noWrap/>
            <w:tcMar>
              <w:top w:w="15" w:type="dxa"/>
              <w:left w:w="15" w:type="dxa"/>
              <w:right w:w="15" w:type="dxa"/>
            </w:tcMar>
            <w:vAlign w:val="center"/>
          </w:tcPr>
          <w:p w14:paraId="7DF50D3D">
            <w:pPr>
              <w:widowControl/>
              <w:spacing w:line="240" w:lineRule="exact"/>
              <w:rPr>
                <w:rFonts w:ascii="Times New Roman" w:hAnsi="Times New Roman" w:eastAsia="仿宋"/>
                <w:sz w:val="20"/>
                <w:szCs w:val="20"/>
              </w:rPr>
            </w:pPr>
          </w:p>
        </w:tc>
        <w:tc>
          <w:tcPr>
            <w:tcW w:w="1877" w:type="dxa"/>
            <w:vMerge w:val="continue"/>
            <w:noWrap/>
            <w:tcMar>
              <w:top w:w="15" w:type="dxa"/>
              <w:left w:w="15" w:type="dxa"/>
              <w:right w:w="15" w:type="dxa"/>
            </w:tcMar>
            <w:vAlign w:val="center"/>
          </w:tcPr>
          <w:p w14:paraId="0EDFB919">
            <w:pPr>
              <w:widowControl/>
              <w:spacing w:line="240" w:lineRule="exact"/>
              <w:jc w:val="left"/>
              <w:rPr>
                <w:rFonts w:ascii="Times New Roman" w:hAnsi="Times New Roman" w:eastAsia="仿宋"/>
                <w:sz w:val="20"/>
                <w:szCs w:val="20"/>
              </w:rPr>
            </w:pPr>
          </w:p>
        </w:tc>
        <w:tc>
          <w:tcPr>
            <w:tcW w:w="4500" w:type="dxa"/>
            <w:noWrap/>
            <w:tcMar>
              <w:top w:w="15" w:type="dxa"/>
              <w:left w:w="15" w:type="dxa"/>
              <w:right w:w="15" w:type="dxa"/>
            </w:tcMar>
            <w:vAlign w:val="center"/>
          </w:tcPr>
          <w:p w14:paraId="11C34B27">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《交通运输部办公厅关于全面推行直属海事系统权责清单制度的通知》（交办海〔</w:t>
            </w:r>
            <w:r>
              <w:rPr>
                <w:rFonts w:ascii="Times New Roman" w:hAnsi="Times New Roman" w:eastAsia="仿宋"/>
                <w:kern w:val="0"/>
                <w:sz w:val="20"/>
                <w:szCs w:val="20"/>
              </w:rPr>
              <w:t>2018</w:t>
            </w:r>
            <w:r>
              <w:rPr>
                <w:rFonts w:hint="eastAsia" w:ascii="Times New Roman" w:hAnsi="Times New Roman" w:eastAsia="仿宋"/>
                <w:kern w:val="0"/>
                <w:sz w:val="20"/>
                <w:szCs w:val="20"/>
              </w:rPr>
              <w:t>〕</w:t>
            </w:r>
            <w:r>
              <w:rPr>
                <w:rFonts w:ascii="Times New Roman" w:hAnsi="Times New Roman" w:eastAsia="仿宋"/>
                <w:kern w:val="0"/>
                <w:sz w:val="20"/>
                <w:szCs w:val="20"/>
              </w:rPr>
              <w:t>19</w:t>
            </w:r>
            <w:r>
              <w:rPr>
                <w:rFonts w:hint="eastAsia" w:ascii="Times New Roman" w:hAnsi="Times New Roman" w:eastAsia="仿宋"/>
                <w:kern w:val="0"/>
                <w:sz w:val="20"/>
                <w:szCs w:val="20"/>
              </w:rPr>
              <w:t>号）</w:t>
            </w:r>
          </w:p>
        </w:tc>
        <w:tc>
          <w:tcPr>
            <w:tcW w:w="2700" w:type="dxa"/>
            <w:vMerge w:val="continue"/>
            <w:noWrap/>
            <w:tcMar>
              <w:top w:w="15" w:type="dxa"/>
              <w:left w:w="15" w:type="dxa"/>
              <w:right w:w="15" w:type="dxa"/>
            </w:tcMar>
            <w:vAlign w:val="center"/>
          </w:tcPr>
          <w:p w14:paraId="28228CF8">
            <w:pPr>
              <w:spacing w:line="240" w:lineRule="exact"/>
              <w:rPr>
                <w:rFonts w:ascii="Times New Roman" w:hAnsi="Times New Roman" w:eastAsia="仿宋"/>
                <w:sz w:val="20"/>
                <w:szCs w:val="20"/>
              </w:rPr>
            </w:pPr>
          </w:p>
        </w:tc>
      </w:tr>
      <w:tr w14:paraId="06B6C0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507" w:type="dxa"/>
            <w:vMerge w:val="continue"/>
            <w:noWrap/>
            <w:tcMar>
              <w:top w:w="15" w:type="dxa"/>
              <w:left w:w="15" w:type="dxa"/>
              <w:right w:w="15" w:type="dxa"/>
            </w:tcMar>
            <w:vAlign w:val="center"/>
          </w:tcPr>
          <w:p w14:paraId="393B3D0F">
            <w:pPr>
              <w:spacing w:line="240" w:lineRule="exact"/>
              <w:jc w:val="center"/>
              <w:rPr>
                <w:rFonts w:ascii="Times New Roman" w:hAnsi="Times New Roman" w:eastAsia="仿宋"/>
                <w:sz w:val="20"/>
                <w:szCs w:val="20"/>
              </w:rPr>
            </w:pPr>
          </w:p>
        </w:tc>
        <w:tc>
          <w:tcPr>
            <w:tcW w:w="507" w:type="dxa"/>
            <w:vMerge w:val="continue"/>
            <w:noWrap/>
            <w:tcMar>
              <w:top w:w="15" w:type="dxa"/>
              <w:left w:w="15" w:type="dxa"/>
              <w:right w:w="15" w:type="dxa"/>
            </w:tcMar>
            <w:vAlign w:val="center"/>
          </w:tcPr>
          <w:p w14:paraId="3B94184E">
            <w:pPr>
              <w:spacing w:line="240" w:lineRule="exact"/>
              <w:jc w:val="center"/>
              <w:rPr>
                <w:rFonts w:ascii="Times New Roman" w:hAnsi="Times New Roman" w:eastAsia="仿宋"/>
                <w:sz w:val="20"/>
                <w:szCs w:val="20"/>
              </w:rPr>
            </w:pPr>
          </w:p>
        </w:tc>
        <w:tc>
          <w:tcPr>
            <w:tcW w:w="1571" w:type="dxa"/>
            <w:vMerge w:val="continue"/>
            <w:noWrap/>
            <w:tcMar>
              <w:top w:w="15" w:type="dxa"/>
              <w:left w:w="15" w:type="dxa"/>
              <w:right w:w="15" w:type="dxa"/>
            </w:tcMar>
            <w:vAlign w:val="center"/>
          </w:tcPr>
          <w:p w14:paraId="74C30F8F">
            <w:pPr>
              <w:widowControl/>
              <w:spacing w:line="240" w:lineRule="exact"/>
              <w:rPr>
                <w:rFonts w:ascii="Times New Roman" w:hAnsi="Times New Roman" w:eastAsia="仿宋"/>
                <w:sz w:val="20"/>
                <w:szCs w:val="20"/>
              </w:rPr>
            </w:pPr>
          </w:p>
        </w:tc>
        <w:tc>
          <w:tcPr>
            <w:tcW w:w="1210" w:type="dxa"/>
            <w:vMerge w:val="continue"/>
            <w:noWrap/>
            <w:tcMar>
              <w:top w:w="15" w:type="dxa"/>
              <w:left w:w="15" w:type="dxa"/>
              <w:right w:w="15" w:type="dxa"/>
            </w:tcMar>
            <w:vAlign w:val="center"/>
          </w:tcPr>
          <w:p w14:paraId="2C865D5F">
            <w:pPr>
              <w:widowControl/>
              <w:spacing w:line="240" w:lineRule="exact"/>
              <w:jc w:val="center"/>
              <w:rPr>
                <w:rFonts w:ascii="Times New Roman" w:hAnsi="Times New Roman" w:eastAsia="仿宋"/>
                <w:sz w:val="20"/>
                <w:szCs w:val="20"/>
              </w:rPr>
            </w:pPr>
          </w:p>
        </w:tc>
        <w:tc>
          <w:tcPr>
            <w:tcW w:w="1903" w:type="dxa"/>
            <w:vMerge w:val="continue"/>
            <w:noWrap/>
            <w:tcMar>
              <w:top w:w="15" w:type="dxa"/>
              <w:left w:w="15" w:type="dxa"/>
              <w:right w:w="15" w:type="dxa"/>
            </w:tcMar>
            <w:vAlign w:val="center"/>
          </w:tcPr>
          <w:p w14:paraId="4333B89A">
            <w:pPr>
              <w:widowControl/>
              <w:spacing w:line="240" w:lineRule="exact"/>
              <w:rPr>
                <w:rFonts w:ascii="Times New Roman" w:hAnsi="Times New Roman" w:eastAsia="仿宋"/>
                <w:sz w:val="20"/>
                <w:szCs w:val="20"/>
              </w:rPr>
            </w:pPr>
          </w:p>
        </w:tc>
        <w:tc>
          <w:tcPr>
            <w:tcW w:w="1877" w:type="dxa"/>
            <w:vMerge w:val="restart"/>
            <w:noWrap/>
            <w:tcMar>
              <w:top w:w="15" w:type="dxa"/>
              <w:left w:w="15" w:type="dxa"/>
              <w:right w:w="15" w:type="dxa"/>
            </w:tcMar>
            <w:vAlign w:val="center"/>
          </w:tcPr>
          <w:p w14:paraId="73DDF687">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《国际航行船舶进出中华人民共和国口岸检查办法》</w:t>
            </w:r>
          </w:p>
        </w:tc>
        <w:tc>
          <w:tcPr>
            <w:tcW w:w="4500" w:type="dxa"/>
            <w:noWrap/>
            <w:tcMar>
              <w:top w:w="15" w:type="dxa"/>
              <w:left w:w="15" w:type="dxa"/>
              <w:right w:w="15" w:type="dxa"/>
            </w:tcMar>
            <w:vAlign w:val="center"/>
          </w:tcPr>
          <w:p w14:paraId="6705028A">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《中华人民共和国外国籍船舶航行长江水域管理规定》</w:t>
            </w:r>
          </w:p>
        </w:tc>
        <w:tc>
          <w:tcPr>
            <w:tcW w:w="2700" w:type="dxa"/>
            <w:vMerge w:val="continue"/>
            <w:noWrap/>
            <w:tcMar>
              <w:top w:w="15" w:type="dxa"/>
              <w:left w:w="15" w:type="dxa"/>
              <w:right w:w="15" w:type="dxa"/>
            </w:tcMar>
            <w:vAlign w:val="center"/>
          </w:tcPr>
          <w:p w14:paraId="2EBA5A7E">
            <w:pPr>
              <w:spacing w:line="240" w:lineRule="exact"/>
              <w:rPr>
                <w:rFonts w:ascii="Times New Roman" w:hAnsi="Times New Roman" w:eastAsia="仿宋"/>
                <w:sz w:val="20"/>
                <w:szCs w:val="20"/>
              </w:rPr>
            </w:pPr>
          </w:p>
        </w:tc>
      </w:tr>
      <w:tr w14:paraId="20785A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507" w:type="dxa"/>
            <w:vMerge w:val="continue"/>
            <w:noWrap/>
            <w:tcMar>
              <w:top w:w="15" w:type="dxa"/>
              <w:left w:w="15" w:type="dxa"/>
              <w:right w:w="15" w:type="dxa"/>
            </w:tcMar>
            <w:vAlign w:val="center"/>
          </w:tcPr>
          <w:p w14:paraId="27BCA49D">
            <w:pPr>
              <w:spacing w:line="240" w:lineRule="exact"/>
              <w:jc w:val="center"/>
              <w:rPr>
                <w:rFonts w:ascii="Times New Roman" w:hAnsi="Times New Roman" w:eastAsia="仿宋"/>
                <w:sz w:val="20"/>
                <w:szCs w:val="20"/>
              </w:rPr>
            </w:pPr>
          </w:p>
        </w:tc>
        <w:tc>
          <w:tcPr>
            <w:tcW w:w="507" w:type="dxa"/>
            <w:vMerge w:val="continue"/>
            <w:noWrap/>
            <w:tcMar>
              <w:top w:w="15" w:type="dxa"/>
              <w:left w:w="15" w:type="dxa"/>
              <w:right w:w="15" w:type="dxa"/>
            </w:tcMar>
            <w:vAlign w:val="center"/>
          </w:tcPr>
          <w:p w14:paraId="384018BA">
            <w:pPr>
              <w:spacing w:line="240" w:lineRule="exact"/>
              <w:jc w:val="center"/>
              <w:rPr>
                <w:rFonts w:ascii="Times New Roman" w:hAnsi="Times New Roman" w:eastAsia="仿宋"/>
                <w:sz w:val="20"/>
                <w:szCs w:val="20"/>
              </w:rPr>
            </w:pPr>
          </w:p>
        </w:tc>
        <w:tc>
          <w:tcPr>
            <w:tcW w:w="1571" w:type="dxa"/>
            <w:vMerge w:val="continue"/>
            <w:noWrap/>
            <w:tcMar>
              <w:top w:w="15" w:type="dxa"/>
              <w:left w:w="15" w:type="dxa"/>
              <w:right w:w="15" w:type="dxa"/>
            </w:tcMar>
            <w:vAlign w:val="center"/>
          </w:tcPr>
          <w:p w14:paraId="00A14579">
            <w:pPr>
              <w:widowControl/>
              <w:spacing w:line="240" w:lineRule="exact"/>
              <w:rPr>
                <w:rFonts w:ascii="Times New Roman" w:hAnsi="Times New Roman" w:eastAsia="仿宋"/>
                <w:sz w:val="20"/>
                <w:szCs w:val="20"/>
              </w:rPr>
            </w:pPr>
          </w:p>
        </w:tc>
        <w:tc>
          <w:tcPr>
            <w:tcW w:w="1210" w:type="dxa"/>
            <w:vMerge w:val="continue"/>
            <w:noWrap/>
            <w:tcMar>
              <w:top w:w="15" w:type="dxa"/>
              <w:left w:w="15" w:type="dxa"/>
              <w:right w:w="15" w:type="dxa"/>
            </w:tcMar>
            <w:vAlign w:val="center"/>
          </w:tcPr>
          <w:p w14:paraId="65C7109C">
            <w:pPr>
              <w:widowControl/>
              <w:spacing w:line="240" w:lineRule="exact"/>
              <w:jc w:val="center"/>
              <w:rPr>
                <w:rFonts w:ascii="Times New Roman" w:hAnsi="Times New Roman" w:eastAsia="仿宋"/>
                <w:sz w:val="20"/>
                <w:szCs w:val="20"/>
              </w:rPr>
            </w:pPr>
          </w:p>
        </w:tc>
        <w:tc>
          <w:tcPr>
            <w:tcW w:w="1903" w:type="dxa"/>
            <w:vMerge w:val="continue"/>
            <w:noWrap/>
            <w:tcMar>
              <w:top w:w="15" w:type="dxa"/>
              <w:left w:w="15" w:type="dxa"/>
              <w:right w:w="15" w:type="dxa"/>
            </w:tcMar>
            <w:vAlign w:val="center"/>
          </w:tcPr>
          <w:p w14:paraId="570938E3">
            <w:pPr>
              <w:widowControl/>
              <w:spacing w:line="240" w:lineRule="exact"/>
              <w:rPr>
                <w:rFonts w:ascii="Times New Roman" w:hAnsi="Times New Roman" w:eastAsia="仿宋"/>
                <w:sz w:val="20"/>
                <w:szCs w:val="20"/>
              </w:rPr>
            </w:pPr>
          </w:p>
        </w:tc>
        <w:tc>
          <w:tcPr>
            <w:tcW w:w="1877" w:type="dxa"/>
            <w:vMerge w:val="continue"/>
            <w:noWrap/>
            <w:tcMar>
              <w:top w:w="15" w:type="dxa"/>
              <w:left w:w="15" w:type="dxa"/>
              <w:right w:w="15" w:type="dxa"/>
            </w:tcMar>
            <w:vAlign w:val="center"/>
          </w:tcPr>
          <w:p w14:paraId="5531CD71">
            <w:pPr>
              <w:widowControl/>
              <w:spacing w:line="240" w:lineRule="exact"/>
              <w:jc w:val="left"/>
              <w:rPr>
                <w:rFonts w:ascii="Times New Roman" w:hAnsi="Times New Roman" w:eastAsia="仿宋"/>
                <w:sz w:val="20"/>
                <w:szCs w:val="20"/>
              </w:rPr>
            </w:pPr>
          </w:p>
        </w:tc>
        <w:tc>
          <w:tcPr>
            <w:tcW w:w="4500" w:type="dxa"/>
            <w:noWrap/>
            <w:tcMar>
              <w:top w:w="15" w:type="dxa"/>
              <w:left w:w="15" w:type="dxa"/>
              <w:right w:w="15" w:type="dxa"/>
            </w:tcMar>
            <w:vAlign w:val="center"/>
          </w:tcPr>
          <w:p w14:paraId="43F34A07">
            <w:pPr>
              <w:widowControl/>
              <w:spacing w:line="240" w:lineRule="exact"/>
              <w:jc w:val="left"/>
              <w:textAlignment w:val="center"/>
              <w:rPr>
                <w:rFonts w:ascii="Times New Roman" w:hAnsi="Times New Roman" w:eastAsia="仿宋"/>
                <w:sz w:val="20"/>
                <w:szCs w:val="20"/>
              </w:rPr>
            </w:pPr>
            <w:r>
              <w:rPr>
                <w:rStyle w:val="11"/>
                <w:rFonts w:hint="eastAsia" w:ascii="Times New Roman" w:hAnsi="Times New Roman" w:eastAsia="仿宋"/>
                <w:color w:val="auto"/>
                <w:spacing w:val="-6"/>
                <w:sz w:val="20"/>
                <w:szCs w:val="20"/>
              </w:rPr>
              <w:t>《中华人民共和国港务监督局关于实施〈国际航行船舶进出中华人民共和国口岸检查办法〉有关问题的通知》（港监字</w:t>
            </w:r>
            <w:r>
              <w:rPr>
                <w:rStyle w:val="12"/>
                <w:rFonts w:hint="eastAsia" w:ascii="Times New Roman" w:hAnsi="Times New Roman" w:eastAsia="仿宋"/>
                <w:color w:val="auto"/>
                <w:spacing w:val="-6"/>
                <w:sz w:val="20"/>
                <w:szCs w:val="20"/>
              </w:rPr>
              <w:t>〔</w:t>
            </w:r>
            <w:r>
              <w:rPr>
                <w:rStyle w:val="11"/>
                <w:rFonts w:ascii="Times New Roman" w:hAnsi="Times New Roman" w:eastAsia="仿宋"/>
                <w:color w:val="auto"/>
                <w:spacing w:val="-6"/>
                <w:sz w:val="20"/>
                <w:szCs w:val="20"/>
              </w:rPr>
              <w:t>1995</w:t>
            </w:r>
            <w:r>
              <w:rPr>
                <w:rStyle w:val="12"/>
                <w:rFonts w:hint="eastAsia" w:ascii="Times New Roman" w:hAnsi="Times New Roman" w:eastAsia="仿宋"/>
                <w:color w:val="auto"/>
                <w:spacing w:val="-6"/>
                <w:sz w:val="20"/>
                <w:szCs w:val="20"/>
              </w:rPr>
              <w:t>〕</w:t>
            </w:r>
            <w:r>
              <w:rPr>
                <w:rStyle w:val="11"/>
                <w:rFonts w:ascii="Times New Roman" w:hAnsi="Times New Roman" w:eastAsia="仿宋"/>
                <w:color w:val="auto"/>
                <w:spacing w:val="-6"/>
                <w:sz w:val="20"/>
                <w:szCs w:val="20"/>
              </w:rPr>
              <w:t>133</w:t>
            </w:r>
            <w:r>
              <w:rPr>
                <w:rStyle w:val="11"/>
                <w:rFonts w:hint="eastAsia" w:ascii="Times New Roman" w:hAnsi="Times New Roman" w:eastAsia="仿宋"/>
                <w:color w:val="auto"/>
                <w:spacing w:val="-6"/>
                <w:sz w:val="20"/>
                <w:szCs w:val="20"/>
              </w:rPr>
              <w:t>号）</w:t>
            </w:r>
          </w:p>
        </w:tc>
        <w:tc>
          <w:tcPr>
            <w:tcW w:w="2700" w:type="dxa"/>
            <w:vMerge w:val="continue"/>
            <w:noWrap/>
            <w:tcMar>
              <w:top w:w="15" w:type="dxa"/>
              <w:left w:w="15" w:type="dxa"/>
              <w:right w:w="15" w:type="dxa"/>
            </w:tcMar>
            <w:vAlign w:val="center"/>
          </w:tcPr>
          <w:p w14:paraId="58A57BD9">
            <w:pPr>
              <w:spacing w:line="240" w:lineRule="exact"/>
              <w:rPr>
                <w:rFonts w:ascii="Times New Roman" w:hAnsi="Times New Roman" w:eastAsia="仿宋"/>
                <w:sz w:val="20"/>
                <w:szCs w:val="20"/>
              </w:rPr>
            </w:pPr>
          </w:p>
        </w:tc>
      </w:tr>
      <w:tr w14:paraId="7EFC39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trPr>
        <w:tc>
          <w:tcPr>
            <w:tcW w:w="507" w:type="dxa"/>
            <w:vMerge w:val="continue"/>
            <w:noWrap/>
            <w:tcMar>
              <w:top w:w="15" w:type="dxa"/>
              <w:left w:w="15" w:type="dxa"/>
              <w:right w:w="15" w:type="dxa"/>
            </w:tcMar>
            <w:vAlign w:val="center"/>
          </w:tcPr>
          <w:p w14:paraId="45DF4AE5">
            <w:pPr>
              <w:widowControl/>
              <w:spacing w:line="240" w:lineRule="exact"/>
              <w:jc w:val="center"/>
              <w:textAlignment w:val="center"/>
              <w:rPr>
                <w:rFonts w:ascii="Times New Roman" w:hAnsi="Times New Roman" w:eastAsia="仿宋"/>
                <w:sz w:val="20"/>
                <w:szCs w:val="20"/>
              </w:rPr>
            </w:pPr>
          </w:p>
        </w:tc>
        <w:tc>
          <w:tcPr>
            <w:tcW w:w="507" w:type="dxa"/>
            <w:vMerge w:val="continue"/>
            <w:noWrap/>
            <w:tcMar>
              <w:top w:w="15" w:type="dxa"/>
              <w:left w:w="15" w:type="dxa"/>
              <w:right w:w="15" w:type="dxa"/>
            </w:tcMar>
            <w:vAlign w:val="center"/>
          </w:tcPr>
          <w:p w14:paraId="418FCE61">
            <w:pPr>
              <w:widowControl/>
              <w:spacing w:line="240" w:lineRule="exact"/>
              <w:jc w:val="center"/>
              <w:textAlignment w:val="center"/>
              <w:rPr>
                <w:rFonts w:ascii="Times New Roman" w:hAnsi="Times New Roman" w:eastAsia="仿宋"/>
                <w:sz w:val="20"/>
                <w:szCs w:val="20"/>
              </w:rPr>
            </w:pPr>
          </w:p>
        </w:tc>
        <w:tc>
          <w:tcPr>
            <w:tcW w:w="1571" w:type="dxa"/>
            <w:vMerge w:val="continue"/>
            <w:noWrap/>
            <w:tcMar>
              <w:top w:w="15" w:type="dxa"/>
              <w:left w:w="15" w:type="dxa"/>
              <w:right w:w="15" w:type="dxa"/>
            </w:tcMar>
            <w:vAlign w:val="center"/>
          </w:tcPr>
          <w:p w14:paraId="363A4FAB">
            <w:pPr>
              <w:widowControl/>
              <w:spacing w:line="240" w:lineRule="exact"/>
              <w:rPr>
                <w:rFonts w:ascii="Times New Roman" w:hAnsi="Times New Roman" w:eastAsia="仿宋"/>
                <w:sz w:val="20"/>
                <w:szCs w:val="20"/>
              </w:rPr>
            </w:pPr>
          </w:p>
        </w:tc>
        <w:tc>
          <w:tcPr>
            <w:tcW w:w="1210" w:type="dxa"/>
            <w:vMerge w:val="continue"/>
            <w:noWrap/>
            <w:tcMar>
              <w:top w:w="15" w:type="dxa"/>
              <w:left w:w="15" w:type="dxa"/>
              <w:right w:w="15" w:type="dxa"/>
            </w:tcMar>
            <w:vAlign w:val="center"/>
          </w:tcPr>
          <w:p w14:paraId="2B871E53">
            <w:pPr>
              <w:widowControl/>
              <w:spacing w:line="240" w:lineRule="exact"/>
              <w:jc w:val="center"/>
              <w:rPr>
                <w:rFonts w:ascii="Times New Roman" w:hAnsi="Times New Roman" w:eastAsia="仿宋"/>
                <w:sz w:val="20"/>
                <w:szCs w:val="20"/>
              </w:rPr>
            </w:pPr>
          </w:p>
        </w:tc>
        <w:tc>
          <w:tcPr>
            <w:tcW w:w="1903" w:type="dxa"/>
            <w:vMerge w:val="continue"/>
            <w:noWrap/>
            <w:tcMar>
              <w:top w:w="15" w:type="dxa"/>
              <w:left w:w="15" w:type="dxa"/>
              <w:right w:w="15" w:type="dxa"/>
            </w:tcMar>
            <w:vAlign w:val="center"/>
          </w:tcPr>
          <w:p w14:paraId="0A9C74AA">
            <w:pPr>
              <w:widowControl/>
              <w:spacing w:line="240" w:lineRule="exact"/>
              <w:rPr>
                <w:rFonts w:ascii="Times New Roman" w:hAnsi="Times New Roman" w:eastAsia="仿宋"/>
                <w:sz w:val="20"/>
                <w:szCs w:val="20"/>
              </w:rPr>
            </w:pPr>
          </w:p>
        </w:tc>
        <w:tc>
          <w:tcPr>
            <w:tcW w:w="1877" w:type="dxa"/>
            <w:vMerge w:val="continue"/>
            <w:noWrap/>
            <w:tcMar>
              <w:top w:w="15" w:type="dxa"/>
              <w:left w:w="15" w:type="dxa"/>
              <w:right w:w="15" w:type="dxa"/>
            </w:tcMar>
            <w:vAlign w:val="center"/>
          </w:tcPr>
          <w:p w14:paraId="66BFF3BF">
            <w:pPr>
              <w:widowControl/>
              <w:spacing w:line="240" w:lineRule="exact"/>
              <w:jc w:val="left"/>
              <w:rPr>
                <w:rFonts w:ascii="Times New Roman" w:hAnsi="Times New Roman" w:eastAsia="仿宋"/>
                <w:sz w:val="20"/>
                <w:szCs w:val="20"/>
              </w:rPr>
            </w:pPr>
          </w:p>
        </w:tc>
        <w:tc>
          <w:tcPr>
            <w:tcW w:w="4500" w:type="dxa"/>
            <w:noWrap/>
            <w:tcMar>
              <w:top w:w="15" w:type="dxa"/>
              <w:left w:w="15" w:type="dxa"/>
              <w:right w:w="15" w:type="dxa"/>
            </w:tcMar>
            <w:vAlign w:val="center"/>
          </w:tcPr>
          <w:p w14:paraId="0C5408C3">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《中国海事局关于启用国际航行船舶进出港检查单证新格式的通知》（海船舶〔</w:t>
            </w:r>
            <w:r>
              <w:rPr>
                <w:rFonts w:ascii="Times New Roman" w:hAnsi="Times New Roman" w:eastAsia="仿宋"/>
                <w:kern w:val="0"/>
                <w:sz w:val="20"/>
                <w:szCs w:val="20"/>
              </w:rPr>
              <w:t>2006</w:t>
            </w:r>
            <w:r>
              <w:rPr>
                <w:rFonts w:hint="eastAsia" w:ascii="Times New Roman" w:hAnsi="Times New Roman" w:eastAsia="仿宋"/>
                <w:kern w:val="0"/>
                <w:sz w:val="20"/>
                <w:szCs w:val="20"/>
              </w:rPr>
              <w:t>〕</w:t>
            </w:r>
            <w:r>
              <w:rPr>
                <w:rFonts w:ascii="Times New Roman" w:hAnsi="Times New Roman" w:eastAsia="仿宋"/>
                <w:kern w:val="0"/>
                <w:sz w:val="20"/>
                <w:szCs w:val="20"/>
              </w:rPr>
              <w:t>506</w:t>
            </w:r>
            <w:r>
              <w:rPr>
                <w:rFonts w:hint="eastAsia" w:ascii="Times New Roman" w:hAnsi="Times New Roman" w:eastAsia="仿宋"/>
                <w:kern w:val="0"/>
                <w:sz w:val="20"/>
                <w:szCs w:val="20"/>
              </w:rPr>
              <w:t>号）</w:t>
            </w:r>
          </w:p>
        </w:tc>
        <w:tc>
          <w:tcPr>
            <w:tcW w:w="2700" w:type="dxa"/>
            <w:vMerge w:val="continue"/>
            <w:noWrap/>
            <w:tcMar>
              <w:top w:w="15" w:type="dxa"/>
              <w:left w:w="15" w:type="dxa"/>
              <w:right w:w="15" w:type="dxa"/>
            </w:tcMar>
            <w:vAlign w:val="center"/>
          </w:tcPr>
          <w:p w14:paraId="5B11155E">
            <w:pPr>
              <w:spacing w:line="240" w:lineRule="exact"/>
              <w:rPr>
                <w:rFonts w:ascii="Times New Roman" w:hAnsi="Times New Roman" w:eastAsia="仿宋"/>
                <w:sz w:val="20"/>
                <w:szCs w:val="20"/>
              </w:rPr>
            </w:pPr>
          </w:p>
        </w:tc>
      </w:tr>
      <w:tr w14:paraId="2F6D3C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507" w:type="dxa"/>
            <w:vMerge w:val="continue"/>
            <w:noWrap/>
            <w:tcMar>
              <w:top w:w="15" w:type="dxa"/>
              <w:left w:w="15" w:type="dxa"/>
              <w:right w:w="15" w:type="dxa"/>
            </w:tcMar>
            <w:vAlign w:val="center"/>
          </w:tcPr>
          <w:p w14:paraId="0126AAD7">
            <w:pPr>
              <w:spacing w:line="240" w:lineRule="exact"/>
              <w:jc w:val="center"/>
              <w:rPr>
                <w:rFonts w:ascii="Times New Roman" w:hAnsi="Times New Roman" w:eastAsia="仿宋"/>
                <w:sz w:val="20"/>
                <w:szCs w:val="20"/>
              </w:rPr>
            </w:pPr>
          </w:p>
        </w:tc>
        <w:tc>
          <w:tcPr>
            <w:tcW w:w="507" w:type="dxa"/>
            <w:vMerge w:val="continue"/>
            <w:noWrap/>
            <w:tcMar>
              <w:top w:w="15" w:type="dxa"/>
              <w:left w:w="15" w:type="dxa"/>
              <w:right w:w="15" w:type="dxa"/>
            </w:tcMar>
            <w:vAlign w:val="center"/>
          </w:tcPr>
          <w:p w14:paraId="71B872E7">
            <w:pPr>
              <w:spacing w:line="240" w:lineRule="exact"/>
              <w:jc w:val="center"/>
              <w:rPr>
                <w:rFonts w:ascii="Times New Roman" w:hAnsi="Times New Roman" w:eastAsia="仿宋"/>
                <w:sz w:val="20"/>
                <w:szCs w:val="20"/>
              </w:rPr>
            </w:pPr>
          </w:p>
        </w:tc>
        <w:tc>
          <w:tcPr>
            <w:tcW w:w="1571" w:type="dxa"/>
            <w:vMerge w:val="continue"/>
            <w:noWrap/>
            <w:tcMar>
              <w:top w:w="15" w:type="dxa"/>
              <w:left w:w="15" w:type="dxa"/>
              <w:right w:w="15" w:type="dxa"/>
            </w:tcMar>
            <w:vAlign w:val="center"/>
          </w:tcPr>
          <w:p w14:paraId="06990902">
            <w:pPr>
              <w:widowControl/>
              <w:spacing w:line="240" w:lineRule="exact"/>
              <w:rPr>
                <w:rFonts w:ascii="Times New Roman" w:hAnsi="Times New Roman" w:eastAsia="仿宋"/>
                <w:sz w:val="20"/>
                <w:szCs w:val="20"/>
              </w:rPr>
            </w:pPr>
          </w:p>
        </w:tc>
        <w:tc>
          <w:tcPr>
            <w:tcW w:w="1210" w:type="dxa"/>
            <w:vMerge w:val="continue"/>
            <w:noWrap/>
            <w:tcMar>
              <w:top w:w="15" w:type="dxa"/>
              <w:left w:w="15" w:type="dxa"/>
              <w:right w:w="15" w:type="dxa"/>
            </w:tcMar>
            <w:vAlign w:val="center"/>
          </w:tcPr>
          <w:p w14:paraId="01F85429">
            <w:pPr>
              <w:widowControl/>
              <w:spacing w:line="240" w:lineRule="exact"/>
              <w:jc w:val="center"/>
              <w:rPr>
                <w:rFonts w:ascii="Times New Roman" w:hAnsi="Times New Roman" w:eastAsia="仿宋"/>
                <w:sz w:val="20"/>
                <w:szCs w:val="20"/>
              </w:rPr>
            </w:pPr>
          </w:p>
        </w:tc>
        <w:tc>
          <w:tcPr>
            <w:tcW w:w="1903" w:type="dxa"/>
            <w:vMerge w:val="continue"/>
            <w:noWrap/>
            <w:tcMar>
              <w:top w:w="15" w:type="dxa"/>
              <w:left w:w="15" w:type="dxa"/>
              <w:right w:w="15" w:type="dxa"/>
            </w:tcMar>
            <w:vAlign w:val="center"/>
          </w:tcPr>
          <w:p w14:paraId="7B9D6C62">
            <w:pPr>
              <w:widowControl/>
              <w:spacing w:line="240" w:lineRule="exact"/>
              <w:rPr>
                <w:rFonts w:ascii="Times New Roman" w:hAnsi="Times New Roman" w:eastAsia="仿宋"/>
                <w:sz w:val="20"/>
                <w:szCs w:val="20"/>
              </w:rPr>
            </w:pPr>
          </w:p>
        </w:tc>
        <w:tc>
          <w:tcPr>
            <w:tcW w:w="1877" w:type="dxa"/>
            <w:vMerge w:val="continue"/>
            <w:noWrap/>
            <w:tcMar>
              <w:top w:w="15" w:type="dxa"/>
              <w:left w:w="15" w:type="dxa"/>
              <w:right w:w="15" w:type="dxa"/>
            </w:tcMar>
            <w:vAlign w:val="center"/>
          </w:tcPr>
          <w:p w14:paraId="5352BABF">
            <w:pPr>
              <w:widowControl/>
              <w:spacing w:line="240" w:lineRule="exact"/>
              <w:jc w:val="left"/>
              <w:rPr>
                <w:rFonts w:ascii="Times New Roman" w:hAnsi="Times New Roman" w:eastAsia="仿宋"/>
                <w:sz w:val="20"/>
                <w:szCs w:val="20"/>
              </w:rPr>
            </w:pPr>
          </w:p>
        </w:tc>
        <w:tc>
          <w:tcPr>
            <w:tcW w:w="4500" w:type="dxa"/>
            <w:noWrap/>
            <w:tcMar>
              <w:top w:w="15" w:type="dxa"/>
              <w:left w:w="15" w:type="dxa"/>
              <w:right w:w="15" w:type="dxa"/>
            </w:tcMar>
            <w:vAlign w:val="center"/>
          </w:tcPr>
          <w:p w14:paraId="13962D92">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《国际船舶和港口设施保安规则》</w:t>
            </w:r>
          </w:p>
        </w:tc>
        <w:tc>
          <w:tcPr>
            <w:tcW w:w="2700" w:type="dxa"/>
            <w:vMerge w:val="continue"/>
            <w:noWrap/>
            <w:tcMar>
              <w:top w:w="15" w:type="dxa"/>
              <w:left w:w="15" w:type="dxa"/>
              <w:right w:w="15" w:type="dxa"/>
            </w:tcMar>
            <w:vAlign w:val="center"/>
          </w:tcPr>
          <w:p w14:paraId="16D3D9FD">
            <w:pPr>
              <w:spacing w:line="240" w:lineRule="exact"/>
              <w:rPr>
                <w:rFonts w:ascii="Times New Roman" w:hAnsi="Times New Roman" w:eastAsia="仿宋"/>
                <w:sz w:val="20"/>
                <w:szCs w:val="20"/>
              </w:rPr>
            </w:pPr>
          </w:p>
        </w:tc>
      </w:tr>
      <w:tr w14:paraId="7FF267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507" w:type="dxa"/>
            <w:vMerge w:val="continue"/>
            <w:noWrap/>
            <w:tcMar>
              <w:top w:w="15" w:type="dxa"/>
              <w:left w:w="15" w:type="dxa"/>
              <w:right w:w="15" w:type="dxa"/>
            </w:tcMar>
            <w:vAlign w:val="center"/>
          </w:tcPr>
          <w:p w14:paraId="3AF3C998">
            <w:pPr>
              <w:widowControl/>
              <w:spacing w:line="240" w:lineRule="exact"/>
              <w:jc w:val="center"/>
              <w:textAlignment w:val="center"/>
              <w:rPr>
                <w:rFonts w:ascii="Times New Roman" w:hAnsi="Times New Roman" w:eastAsia="仿宋"/>
                <w:sz w:val="20"/>
                <w:szCs w:val="20"/>
              </w:rPr>
            </w:pPr>
          </w:p>
        </w:tc>
        <w:tc>
          <w:tcPr>
            <w:tcW w:w="507" w:type="dxa"/>
            <w:vMerge w:val="continue"/>
            <w:noWrap/>
            <w:tcMar>
              <w:top w:w="15" w:type="dxa"/>
              <w:left w:w="15" w:type="dxa"/>
              <w:right w:w="15" w:type="dxa"/>
            </w:tcMar>
            <w:vAlign w:val="center"/>
          </w:tcPr>
          <w:p w14:paraId="3674081F">
            <w:pPr>
              <w:widowControl/>
              <w:spacing w:line="240" w:lineRule="exact"/>
              <w:jc w:val="center"/>
              <w:textAlignment w:val="center"/>
              <w:rPr>
                <w:rFonts w:ascii="Times New Roman" w:hAnsi="Times New Roman" w:eastAsia="仿宋"/>
                <w:sz w:val="20"/>
                <w:szCs w:val="20"/>
              </w:rPr>
            </w:pPr>
          </w:p>
        </w:tc>
        <w:tc>
          <w:tcPr>
            <w:tcW w:w="1571" w:type="dxa"/>
            <w:vMerge w:val="continue"/>
            <w:noWrap/>
            <w:tcMar>
              <w:top w:w="15" w:type="dxa"/>
              <w:left w:w="15" w:type="dxa"/>
              <w:right w:w="15" w:type="dxa"/>
            </w:tcMar>
            <w:vAlign w:val="center"/>
          </w:tcPr>
          <w:p w14:paraId="6E1324FF">
            <w:pPr>
              <w:widowControl/>
              <w:spacing w:line="240" w:lineRule="exact"/>
              <w:rPr>
                <w:rFonts w:ascii="Times New Roman" w:hAnsi="Times New Roman" w:eastAsia="仿宋"/>
                <w:sz w:val="20"/>
                <w:szCs w:val="20"/>
              </w:rPr>
            </w:pPr>
          </w:p>
        </w:tc>
        <w:tc>
          <w:tcPr>
            <w:tcW w:w="1210" w:type="dxa"/>
            <w:vMerge w:val="continue"/>
            <w:noWrap/>
            <w:tcMar>
              <w:top w:w="15" w:type="dxa"/>
              <w:left w:w="15" w:type="dxa"/>
              <w:right w:w="15" w:type="dxa"/>
            </w:tcMar>
            <w:vAlign w:val="center"/>
          </w:tcPr>
          <w:p w14:paraId="2BBC7DAA">
            <w:pPr>
              <w:widowControl/>
              <w:spacing w:line="240" w:lineRule="exact"/>
              <w:jc w:val="center"/>
              <w:rPr>
                <w:rFonts w:ascii="Times New Roman" w:hAnsi="Times New Roman" w:eastAsia="仿宋"/>
                <w:sz w:val="20"/>
                <w:szCs w:val="20"/>
              </w:rPr>
            </w:pPr>
          </w:p>
        </w:tc>
        <w:tc>
          <w:tcPr>
            <w:tcW w:w="1903" w:type="dxa"/>
            <w:vMerge w:val="continue"/>
            <w:noWrap/>
            <w:tcMar>
              <w:top w:w="15" w:type="dxa"/>
              <w:left w:w="15" w:type="dxa"/>
              <w:right w:w="15" w:type="dxa"/>
            </w:tcMar>
            <w:vAlign w:val="center"/>
          </w:tcPr>
          <w:p w14:paraId="543168E0">
            <w:pPr>
              <w:widowControl/>
              <w:spacing w:line="240" w:lineRule="exact"/>
              <w:rPr>
                <w:rFonts w:ascii="Times New Roman" w:hAnsi="Times New Roman" w:eastAsia="仿宋"/>
                <w:sz w:val="20"/>
                <w:szCs w:val="20"/>
              </w:rPr>
            </w:pPr>
          </w:p>
        </w:tc>
        <w:tc>
          <w:tcPr>
            <w:tcW w:w="1877" w:type="dxa"/>
            <w:vMerge w:val="continue"/>
            <w:noWrap/>
            <w:tcMar>
              <w:top w:w="15" w:type="dxa"/>
              <w:left w:w="15" w:type="dxa"/>
              <w:right w:w="15" w:type="dxa"/>
            </w:tcMar>
            <w:vAlign w:val="center"/>
          </w:tcPr>
          <w:p w14:paraId="4CE55239">
            <w:pPr>
              <w:widowControl/>
              <w:spacing w:line="240" w:lineRule="exact"/>
              <w:jc w:val="left"/>
              <w:rPr>
                <w:rFonts w:ascii="Times New Roman" w:hAnsi="Times New Roman" w:eastAsia="仿宋"/>
                <w:sz w:val="20"/>
                <w:szCs w:val="20"/>
              </w:rPr>
            </w:pPr>
          </w:p>
        </w:tc>
        <w:tc>
          <w:tcPr>
            <w:tcW w:w="4500" w:type="dxa"/>
            <w:noWrap/>
            <w:tcMar>
              <w:top w:w="15" w:type="dxa"/>
              <w:left w:w="15" w:type="dxa"/>
              <w:right w:w="15" w:type="dxa"/>
            </w:tcMar>
            <w:vAlign w:val="center"/>
          </w:tcPr>
          <w:p w14:paraId="7650AFBC">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w:t>
            </w:r>
            <w:r>
              <w:rPr>
                <w:rFonts w:ascii="Times New Roman" w:hAnsi="Times New Roman" w:eastAsia="仿宋"/>
                <w:kern w:val="0"/>
                <w:sz w:val="20"/>
                <w:szCs w:val="20"/>
              </w:rPr>
              <w:t>2001</w:t>
            </w:r>
            <w:r>
              <w:rPr>
                <w:rFonts w:hint="eastAsia" w:ascii="Times New Roman" w:hAnsi="Times New Roman" w:eastAsia="仿宋"/>
                <w:kern w:val="0"/>
                <w:sz w:val="20"/>
                <w:szCs w:val="20"/>
              </w:rPr>
              <w:t>年国际燃油污染损害民事责任公约》</w:t>
            </w:r>
          </w:p>
        </w:tc>
        <w:tc>
          <w:tcPr>
            <w:tcW w:w="2700" w:type="dxa"/>
            <w:vMerge w:val="continue"/>
            <w:noWrap/>
            <w:tcMar>
              <w:top w:w="15" w:type="dxa"/>
              <w:left w:w="15" w:type="dxa"/>
              <w:right w:w="15" w:type="dxa"/>
            </w:tcMar>
            <w:vAlign w:val="center"/>
          </w:tcPr>
          <w:p w14:paraId="50AE953A">
            <w:pPr>
              <w:spacing w:line="240" w:lineRule="exact"/>
              <w:rPr>
                <w:rFonts w:ascii="Times New Roman" w:hAnsi="Times New Roman" w:eastAsia="仿宋"/>
                <w:sz w:val="20"/>
                <w:szCs w:val="20"/>
              </w:rPr>
            </w:pPr>
          </w:p>
        </w:tc>
      </w:tr>
      <w:tr w14:paraId="1CA731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5" w:hRule="atLeast"/>
        </w:trPr>
        <w:tc>
          <w:tcPr>
            <w:tcW w:w="507" w:type="dxa"/>
            <w:vMerge w:val="continue"/>
            <w:noWrap/>
            <w:tcMar>
              <w:top w:w="15" w:type="dxa"/>
              <w:left w:w="15" w:type="dxa"/>
              <w:right w:w="15" w:type="dxa"/>
            </w:tcMar>
            <w:vAlign w:val="center"/>
          </w:tcPr>
          <w:p w14:paraId="52FB44C0">
            <w:pPr>
              <w:spacing w:line="240" w:lineRule="exact"/>
              <w:jc w:val="center"/>
              <w:rPr>
                <w:rFonts w:ascii="Times New Roman" w:hAnsi="Times New Roman" w:eastAsia="仿宋"/>
                <w:sz w:val="20"/>
                <w:szCs w:val="20"/>
              </w:rPr>
            </w:pPr>
          </w:p>
        </w:tc>
        <w:tc>
          <w:tcPr>
            <w:tcW w:w="507" w:type="dxa"/>
            <w:vMerge w:val="continue"/>
            <w:noWrap/>
            <w:tcMar>
              <w:top w:w="15" w:type="dxa"/>
              <w:left w:w="15" w:type="dxa"/>
              <w:right w:w="15" w:type="dxa"/>
            </w:tcMar>
            <w:vAlign w:val="center"/>
          </w:tcPr>
          <w:p w14:paraId="5C08E729">
            <w:pPr>
              <w:spacing w:line="240" w:lineRule="exact"/>
              <w:jc w:val="center"/>
              <w:rPr>
                <w:rFonts w:ascii="Times New Roman" w:hAnsi="Times New Roman" w:eastAsia="仿宋"/>
                <w:sz w:val="20"/>
                <w:szCs w:val="20"/>
              </w:rPr>
            </w:pPr>
          </w:p>
        </w:tc>
        <w:tc>
          <w:tcPr>
            <w:tcW w:w="1571" w:type="dxa"/>
            <w:vMerge w:val="continue"/>
            <w:noWrap/>
            <w:tcMar>
              <w:top w:w="15" w:type="dxa"/>
              <w:left w:w="15" w:type="dxa"/>
              <w:right w:w="15" w:type="dxa"/>
            </w:tcMar>
            <w:vAlign w:val="center"/>
          </w:tcPr>
          <w:p w14:paraId="4F9E549C">
            <w:pPr>
              <w:widowControl/>
              <w:spacing w:line="240" w:lineRule="exact"/>
              <w:rPr>
                <w:rFonts w:ascii="Times New Roman" w:hAnsi="Times New Roman" w:eastAsia="仿宋"/>
                <w:sz w:val="20"/>
                <w:szCs w:val="20"/>
              </w:rPr>
            </w:pPr>
          </w:p>
        </w:tc>
        <w:tc>
          <w:tcPr>
            <w:tcW w:w="1210" w:type="dxa"/>
            <w:vMerge w:val="continue"/>
            <w:noWrap/>
            <w:tcMar>
              <w:top w:w="15" w:type="dxa"/>
              <w:left w:w="15" w:type="dxa"/>
              <w:right w:w="15" w:type="dxa"/>
            </w:tcMar>
            <w:vAlign w:val="center"/>
          </w:tcPr>
          <w:p w14:paraId="1539F5DF">
            <w:pPr>
              <w:widowControl/>
              <w:spacing w:line="240" w:lineRule="exact"/>
              <w:jc w:val="center"/>
              <w:rPr>
                <w:rFonts w:ascii="Times New Roman" w:hAnsi="Times New Roman" w:eastAsia="仿宋"/>
                <w:sz w:val="20"/>
                <w:szCs w:val="20"/>
              </w:rPr>
            </w:pPr>
          </w:p>
        </w:tc>
        <w:tc>
          <w:tcPr>
            <w:tcW w:w="1903" w:type="dxa"/>
            <w:vMerge w:val="continue"/>
            <w:noWrap/>
            <w:tcMar>
              <w:top w:w="15" w:type="dxa"/>
              <w:left w:w="15" w:type="dxa"/>
              <w:right w:w="15" w:type="dxa"/>
            </w:tcMar>
            <w:vAlign w:val="center"/>
          </w:tcPr>
          <w:p w14:paraId="7BBF2D46">
            <w:pPr>
              <w:widowControl/>
              <w:spacing w:line="240" w:lineRule="exact"/>
              <w:rPr>
                <w:rFonts w:ascii="Times New Roman" w:hAnsi="Times New Roman" w:eastAsia="仿宋"/>
                <w:sz w:val="20"/>
                <w:szCs w:val="20"/>
              </w:rPr>
            </w:pPr>
          </w:p>
        </w:tc>
        <w:tc>
          <w:tcPr>
            <w:tcW w:w="1877" w:type="dxa"/>
            <w:vMerge w:val="continue"/>
            <w:noWrap/>
            <w:tcMar>
              <w:top w:w="15" w:type="dxa"/>
              <w:left w:w="15" w:type="dxa"/>
              <w:right w:w="15" w:type="dxa"/>
            </w:tcMar>
            <w:vAlign w:val="center"/>
          </w:tcPr>
          <w:p w14:paraId="2E992EC4">
            <w:pPr>
              <w:widowControl/>
              <w:spacing w:line="240" w:lineRule="exact"/>
              <w:jc w:val="left"/>
              <w:rPr>
                <w:rFonts w:ascii="Times New Roman" w:hAnsi="Times New Roman" w:eastAsia="仿宋"/>
                <w:sz w:val="20"/>
                <w:szCs w:val="20"/>
              </w:rPr>
            </w:pPr>
          </w:p>
        </w:tc>
        <w:tc>
          <w:tcPr>
            <w:tcW w:w="4500" w:type="dxa"/>
            <w:noWrap/>
            <w:tcMar>
              <w:top w:w="15" w:type="dxa"/>
              <w:left w:w="15" w:type="dxa"/>
              <w:right w:w="15" w:type="dxa"/>
            </w:tcMar>
            <w:vAlign w:val="center"/>
          </w:tcPr>
          <w:p w14:paraId="241E3FB6">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《船舶压载水和沉积物管理监督管理办法（试行）》（海危防〔</w:t>
            </w:r>
            <w:r>
              <w:rPr>
                <w:rFonts w:ascii="Times New Roman" w:hAnsi="Times New Roman" w:eastAsia="仿宋"/>
                <w:kern w:val="0"/>
                <w:sz w:val="20"/>
                <w:szCs w:val="20"/>
              </w:rPr>
              <w:t>2019</w:t>
            </w:r>
            <w:r>
              <w:rPr>
                <w:rFonts w:hint="eastAsia" w:ascii="Times New Roman" w:hAnsi="Times New Roman" w:eastAsia="仿宋"/>
                <w:kern w:val="0"/>
                <w:sz w:val="20"/>
                <w:szCs w:val="20"/>
              </w:rPr>
              <w:t>〕</w:t>
            </w:r>
            <w:r>
              <w:rPr>
                <w:rFonts w:ascii="Times New Roman" w:hAnsi="Times New Roman" w:eastAsia="仿宋"/>
                <w:kern w:val="0"/>
                <w:sz w:val="20"/>
                <w:szCs w:val="20"/>
              </w:rPr>
              <w:t>15</w:t>
            </w:r>
            <w:r>
              <w:rPr>
                <w:rFonts w:hint="eastAsia" w:ascii="Times New Roman" w:hAnsi="Times New Roman" w:eastAsia="仿宋"/>
                <w:kern w:val="0"/>
                <w:sz w:val="20"/>
                <w:szCs w:val="20"/>
              </w:rPr>
              <w:t>号）</w:t>
            </w:r>
          </w:p>
        </w:tc>
        <w:tc>
          <w:tcPr>
            <w:tcW w:w="2700" w:type="dxa"/>
            <w:vMerge w:val="continue"/>
            <w:noWrap/>
            <w:tcMar>
              <w:top w:w="15" w:type="dxa"/>
              <w:left w:w="15" w:type="dxa"/>
              <w:right w:w="15" w:type="dxa"/>
            </w:tcMar>
            <w:vAlign w:val="center"/>
          </w:tcPr>
          <w:p w14:paraId="1A5CF7B2">
            <w:pPr>
              <w:spacing w:line="240" w:lineRule="exact"/>
              <w:rPr>
                <w:rFonts w:ascii="Times New Roman" w:hAnsi="Times New Roman" w:eastAsia="仿宋"/>
                <w:sz w:val="20"/>
                <w:szCs w:val="20"/>
              </w:rPr>
            </w:pPr>
          </w:p>
        </w:tc>
      </w:tr>
      <w:tr w14:paraId="0F8DA2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507" w:type="dxa"/>
            <w:vMerge w:val="restart"/>
            <w:noWrap/>
            <w:tcMar>
              <w:top w:w="15" w:type="dxa"/>
              <w:left w:w="15" w:type="dxa"/>
              <w:right w:w="15" w:type="dxa"/>
            </w:tcMar>
            <w:vAlign w:val="center"/>
          </w:tcPr>
          <w:p w14:paraId="3B061288">
            <w:pPr>
              <w:widowControl/>
              <w:spacing w:line="240" w:lineRule="exact"/>
              <w:ind w:left="384" w:hanging="384"/>
              <w:jc w:val="center"/>
              <w:textAlignment w:val="center"/>
              <w:rPr>
                <w:rFonts w:ascii="Times New Roman" w:hAnsi="Times New Roman" w:eastAsia="仿宋"/>
                <w:sz w:val="20"/>
                <w:szCs w:val="20"/>
              </w:rPr>
            </w:pPr>
            <w:r>
              <w:rPr>
                <w:rFonts w:ascii="Times New Roman" w:hAnsi="Times New Roman" w:eastAsia="仿宋"/>
                <w:sz w:val="20"/>
                <w:szCs w:val="20"/>
              </w:rPr>
              <w:t>141</w:t>
            </w:r>
          </w:p>
        </w:tc>
        <w:tc>
          <w:tcPr>
            <w:tcW w:w="507" w:type="dxa"/>
            <w:vMerge w:val="restart"/>
            <w:noWrap/>
            <w:tcMar>
              <w:top w:w="15" w:type="dxa"/>
              <w:left w:w="15" w:type="dxa"/>
              <w:right w:w="15" w:type="dxa"/>
            </w:tcMar>
            <w:vAlign w:val="center"/>
          </w:tcPr>
          <w:p w14:paraId="2D3E9DE0">
            <w:pPr>
              <w:widowControl/>
              <w:spacing w:line="240" w:lineRule="exact"/>
              <w:ind w:left="384" w:hanging="384"/>
              <w:jc w:val="center"/>
              <w:textAlignment w:val="center"/>
              <w:rPr>
                <w:rFonts w:ascii="Times New Roman" w:hAnsi="Times New Roman" w:eastAsia="仿宋"/>
                <w:sz w:val="20"/>
                <w:szCs w:val="20"/>
              </w:rPr>
            </w:pPr>
            <w:r>
              <w:rPr>
                <w:rFonts w:ascii="Times New Roman" w:hAnsi="Times New Roman" w:eastAsia="仿宋"/>
                <w:sz w:val="20"/>
                <w:szCs w:val="20"/>
              </w:rPr>
              <w:t>232</w:t>
            </w:r>
          </w:p>
        </w:tc>
        <w:tc>
          <w:tcPr>
            <w:tcW w:w="1571" w:type="dxa"/>
            <w:vMerge w:val="restart"/>
            <w:noWrap/>
            <w:tcMar>
              <w:top w:w="15" w:type="dxa"/>
              <w:left w:w="15" w:type="dxa"/>
              <w:right w:w="15" w:type="dxa"/>
            </w:tcMar>
            <w:vAlign w:val="center"/>
          </w:tcPr>
          <w:p w14:paraId="7AD4B243">
            <w:pPr>
              <w:widowControl/>
              <w:spacing w:line="220" w:lineRule="exact"/>
              <w:textAlignment w:val="center"/>
              <w:rPr>
                <w:rFonts w:ascii="Times New Roman" w:hAnsi="Times New Roman" w:eastAsia="仿宋"/>
                <w:sz w:val="20"/>
                <w:szCs w:val="20"/>
              </w:rPr>
            </w:pPr>
            <w:r>
              <w:rPr>
                <w:rFonts w:hint="eastAsia" w:ascii="Times New Roman" w:hAnsi="Times New Roman" w:eastAsia="仿宋"/>
                <w:kern w:val="0"/>
                <w:sz w:val="20"/>
                <w:szCs w:val="20"/>
              </w:rPr>
              <w:t>外国籍船舶临时进入非对外开放水域许可</w:t>
            </w:r>
          </w:p>
        </w:tc>
        <w:tc>
          <w:tcPr>
            <w:tcW w:w="1210" w:type="dxa"/>
            <w:vMerge w:val="restart"/>
            <w:noWrap/>
            <w:tcMar>
              <w:top w:w="15" w:type="dxa"/>
              <w:left w:w="15" w:type="dxa"/>
              <w:right w:w="15" w:type="dxa"/>
            </w:tcMar>
            <w:vAlign w:val="center"/>
          </w:tcPr>
          <w:p w14:paraId="669C2183">
            <w:pPr>
              <w:widowControl/>
              <w:spacing w:line="220" w:lineRule="exact"/>
              <w:jc w:val="center"/>
              <w:textAlignment w:val="center"/>
              <w:rPr>
                <w:rFonts w:ascii="Times New Roman" w:hAnsi="Times New Roman" w:eastAsia="仿宋"/>
                <w:sz w:val="20"/>
                <w:szCs w:val="20"/>
              </w:rPr>
            </w:pPr>
            <w:r>
              <w:rPr>
                <w:rFonts w:hint="eastAsia" w:ascii="Times New Roman" w:hAnsi="Times New Roman" w:eastAsia="仿宋"/>
                <w:kern w:val="0"/>
                <w:sz w:val="20"/>
                <w:szCs w:val="20"/>
              </w:rPr>
              <w:t>宜宾海事局</w:t>
            </w:r>
          </w:p>
        </w:tc>
        <w:tc>
          <w:tcPr>
            <w:tcW w:w="1903" w:type="dxa"/>
            <w:vMerge w:val="restart"/>
            <w:noWrap/>
            <w:tcMar>
              <w:top w:w="15" w:type="dxa"/>
              <w:left w:w="15" w:type="dxa"/>
              <w:right w:w="15" w:type="dxa"/>
            </w:tcMar>
            <w:vAlign w:val="center"/>
          </w:tcPr>
          <w:p w14:paraId="5744430E">
            <w:pPr>
              <w:widowControl/>
              <w:spacing w:line="220" w:lineRule="exact"/>
              <w:textAlignment w:val="center"/>
              <w:rPr>
                <w:rFonts w:ascii="Times New Roman" w:hAnsi="Times New Roman" w:eastAsia="仿宋"/>
                <w:sz w:val="20"/>
                <w:szCs w:val="20"/>
              </w:rPr>
            </w:pPr>
            <w:r>
              <w:rPr>
                <w:rFonts w:hint="eastAsia" w:ascii="Times New Roman" w:hAnsi="Times New Roman" w:eastAsia="仿宋"/>
                <w:kern w:val="0"/>
                <w:sz w:val="20"/>
                <w:szCs w:val="20"/>
              </w:rPr>
              <w:t>宜宾海事局（受理）</w:t>
            </w:r>
          </w:p>
        </w:tc>
        <w:tc>
          <w:tcPr>
            <w:tcW w:w="1877" w:type="dxa"/>
            <w:vMerge w:val="restart"/>
            <w:noWrap/>
            <w:tcMar>
              <w:top w:w="15" w:type="dxa"/>
              <w:left w:w="15" w:type="dxa"/>
              <w:right w:w="15" w:type="dxa"/>
            </w:tcMar>
            <w:vAlign w:val="center"/>
          </w:tcPr>
          <w:p w14:paraId="122E9076">
            <w:pPr>
              <w:widowControl/>
              <w:spacing w:line="220" w:lineRule="exact"/>
              <w:jc w:val="left"/>
              <w:textAlignment w:val="center"/>
              <w:rPr>
                <w:rFonts w:ascii="Times New Roman" w:hAnsi="Times New Roman" w:eastAsia="仿宋"/>
                <w:sz w:val="20"/>
                <w:szCs w:val="20"/>
              </w:rPr>
            </w:pPr>
            <w:r>
              <w:rPr>
                <w:rFonts w:hint="eastAsia" w:ascii="Times New Roman" w:hAnsi="Times New Roman" w:eastAsia="仿宋"/>
                <w:spacing w:val="11"/>
                <w:kern w:val="0"/>
                <w:sz w:val="20"/>
                <w:szCs w:val="20"/>
              </w:rPr>
              <w:t>《中华人民共和国海上交通安全法》</w:t>
            </w:r>
          </w:p>
        </w:tc>
        <w:tc>
          <w:tcPr>
            <w:tcW w:w="4500" w:type="dxa"/>
            <w:noWrap/>
            <w:tcMar>
              <w:top w:w="15" w:type="dxa"/>
              <w:left w:w="15" w:type="dxa"/>
              <w:right w:w="15" w:type="dxa"/>
            </w:tcMar>
            <w:vAlign w:val="center"/>
          </w:tcPr>
          <w:p w14:paraId="1C5FBF4C">
            <w:pPr>
              <w:widowControl/>
              <w:spacing w:line="22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《中华人民共和国海上交通安全法》</w:t>
            </w:r>
          </w:p>
        </w:tc>
        <w:tc>
          <w:tcPr>
            <w:tcW w:w="2700" w:type="dxa"/>
            <w:vMerge w:val="restart"/>
            <w:noWrap/>
            <w:tcMar>
              <w:top w:w="15" w:type="dxa"/>
              <w:left w:w="15" w:type="dxa"/>
              <w:right w:w="15" w:type="dxa"/>
            </w:tcMar>
            <w:vAlign w:val="center"/>
          </w:tcPr>
          <w:p w14:paraId="7A01B9E8">
            <w:pPr>
              <w:spacing w:line="240" w:lineRule="exact"/>
              <w:rPr>
                <w:rFonts w:ascii="Times New Roman" w:hAnsi="Times New Roman" w:eastAsia="仿宋"/>
                <w:sz w:val="20"/>
                <w:szCs w:val="20"/>
              </w:rPr>
            </w:pPr>
          </w:p>
        </w:tc>
      </w:tr>
      <w:tr w14:paraId="04CAAF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507" w:type="dxa"/>
            <w:vMerge w:val="continue"/>
            <w:noWrap/>
            <w:tcMar>
              <w:top w:w="15" w:type="dxa"/>
              <w:left w:w="15" w:type="dxa"/>
              <w:right w:w="15" w:type="dxa"/>
            </w:tcMar>
            <w:vAlign w:val="center"/>
          </w:tcPr>
          <w:p w14:paraId="5D512190">
            <w:pPr>
              <w:spacing w:line="240" w:lineRule="exact"/>
              <w:jc w:val="center"/>
              <w:rPr>
                <w:rFonts w:ascii="Times New Roman" w:hAnsi="Times New Roman" w:eastAsia="仿宋"/>
                <w:sz w:val="20"/>
                <w:szCs w:val="20"/>
              </w:rPr>
            </w:pPr>
          </w:p>
        </w:tc>
        <w:tc>
          <w:tcPr>
            <w:tcW w:w="507" w:type="dxa"/>
            <w:vMerge w:val="continue"/>
            <w:noWrap/>
            <w:tcMar>
              <w:top w:w="15" w:type="dxa"/>
              <w:left w:w="15" w:type="dxa"/>
              <w:right w:w="15" w:type="dxa"/>
            </w:tcMar>
            <w:vAlign w:val="center"/>
          </w:tcPr>
          <w:p w14:paraId="45C7349A">
            <w:pPr>
              <w:spacing w:line="240" w:lineRule="exact"/>
              <w:jc w:val="center"/>
              <w:rPr>
                <w:rFonts w:ascii="Times New Roman" w:hAnsi="Times New Roman" w:eastAsia="仿宋"/>
                <w:sz w:val="20"/>
                <w:szCs w:val="20"/>
              </w:rPr>
            </w:pPr>
          </w:p>
        </w:tc>
        <w:tc>
          <w:tcPr>
            <w:tcW w:w="1571" w:type="dxa"/>
            <w:vMerge w:val="continue"/>
            <w:noWrap/>
            <w:tcMar>
              <w:top w:w="15" w:type="dxa"/>
              <w:left w:w="15" w:type="dxa"/>
              <w:right w:w="15" w:type="dxa"/>
            </w:tcMar>
            <w:vAlign w:val="center"/>
          </w:tcPr>
          <w:p w14:paraId="40F18A36">
            <w:pPr>
              <w:spacing w:line="220" w:lineRule="exact"/>
              <w:rPr>
                <w:rFonts w:ascii="Times New Roman" w:hAnsi="Times New Roman" w:eastAsia="仿宋"/>
                <w:sz w:val="20"/>
                <w:szCs w:val="20"/>
              </w:rPr>
            </w:pPr>
          </w:p>
        </w:tc>
        <w:tc>
          <w:tcPr>
            <w:tcW w:w="1210" w:type="dxa"/>
            <w:vMerge w:val="continue"/>
            <w:noWrap/>
            <w:tcMar>
              <w:top w:w="15" w:type="dxa"/>
              <w:left w:w="15" w:type="dxa"/>
              <w:right w:w="15" w:type="dxa"/>
            </w:tcMar>
            <w:vAlign w:val="center"/>
          </w:tcPr>
          <w:p w14:paraId="54C59FE5">
            <w:pPr>
              <w:spacing w:line="220" w:lineRule="exact"/>
              <w:jc w:val="center"/>
              <w:rPr>
                <w:rFonts w:ascii="Times New Roman" w:hAnsi="Times New Roman" w:eastAsia="仿宋"/>
                <w:sz w:val="20"/>
                <w:szCs w:val="20"/>
              </w:rPr>
            </w:pPr>
          </w:p>
        </w:tc>
        <w:tc>
          <w:tcPr>
            <w:tcW w:w="1903" w:type="dxa"/>
            <w:vMerge w:val="continue"/>
            <w:noWrap/>
            <w:tcMar>
              <w:top w:w="15" w:type="dxa"/>
              <w:left w:w="15" w:type="dxa"/>
              <w:right w:w="15" w:type="dxa"/>
            </w:tcMar>
            <w:vAlign w:val="center"/>
          </w:tcPr>
          <w:p w14:paraId="10BC731E">
            <w:pPr>
              <w:widowControl/>
              <w:spacing w:line="220" w:lineRule="exact"/>
              <w:rPr>
                <w:rFonts w:ascii="Times New Roman" w:hAnsi="Times New Roman" w:eastAsia="仿宋"/>
                <w:sz w:val="20"/>
                <w:szCs w:val="20"/>
              </w:rPr>
            </w:pPr>
          </w:p>
        </w:tc>
        <w:tc>
          <w:tcPr>
            <w:tcW w:w="1877" w:type="dxa"/>
            <w:vMerge w:val="continue"/>
            <w:noWrap/>
            <w:tcMar>
              <w:top w:w="15" w:type="dxa"/>
              <w:left w:w="15" w:type="dxa"/>
              <w:right w:w="15" w:type="dxa"/>
            </w:tcMar>
            <w:vAlign w:val="center"/>
          </w:tcPr>
          <w:p w14:paraId="68FC7273">
            <w:pPr>
              <w:widowControl/>
              <w:spacing w:line="220" w:lineRule="exact"/>
              <w:jc w:val="left"/>
              <w:rPr>
                <w:rFonts w:ascii="Times New Roman" w:hAnsi="Times New Roman" w:eastAsia="仿宋"/>
                <w:sz w:val="20"/>
                <w:szCs w:val="20"/>
              </w:rPr>
            </w:pPr>
          </w:p>
        </w:tc>
        <w:tc>
          <w:tcPr>
            <w:tcW w:w="4500" w:type="dxa"/>
            <w:noWrap/>
            <w:tcMar>
              <w:top w:w="15" w:type="dxa"/>
              <w:left w:w="15" w:type="dxa"/>
              <w:right w:w="15" w:type="dxa"/>
            </w:tcMar>
            <w:vAlign w:val="center"/>
          </w:tcPr>
          <w:p w14:paraId="145BED07">
            <w:pPr>
              <w:widowControl/>
              <w:spacing w:line="22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《国</w:t>
            </w:r>
            <w:r>
              <w:rPr>
                <w:rFonts w:hint="eastAsia" w:ascii="Times New Roman" w:hAnsi="Times New Roman" w:eastAsia="仿宋"/>
                <w:spacing w:val="-6"/>
                <w:kern w:val="0"/>
                <w:sz w:val="20"/>
                <w:szCs w:val="20"/>
              </w:rPr>
              <w:t>务院关于口岸开放的若干规定》（国发〔</w:t>
            </w:r>
            <w:r>
              <w:rPr>
                <w:rFonts w:ascii="Times New Roman" w:hAnsi="Times New Roman" w:eastAsia="仿宋"/>
                <w:spacing w:val="-6"/>
                <w:kern w:val="0"/>
                <w:sz w:val="20"/>
                <w:szCs w:val="20"/>
              </w:rPr>
              <w:t>1985</w:t>
            </w:r>
            <w:r>
              <w:rPr>
                <w:rFonts w:hint="eastAsia" w:ascii="Times New Roman" w:hAnsi="Times New Roman" w:eastAsia="仿宋"/>
                <w:spacing w:val="-6"/>
                <w:kern w:val="0"/>
                <w:sz w:val="20"/>
                <w:szCs w:val="20"/>
              </w:rPr>
              <w:t>〕</w:t>
            </w:r>
            <w:r>
              <w:rPr>
                <w:rFonts w:ascii="Times New Roman" w:hAnsi="Times New Roman" w:eastAsia="仿宋"/>
                <w:spacing w:val="-6"/>
                <w:kern w:val="0"/>
                <w:sz w:val="20"/>
                <w:szCs w:val="20"/>
              </w:rPr>
              <w:t>113</w:t>
            </w:r>
            <w:r>
              <w:rPr>
                <w:rFonts w:hint="eastAsia" w:ascii="Times New Roman" w:hAnsi="Times New Roman" w:eastAsia="仿宋"/>
                <w:spacing w:val="-6"/>
                <w:kern w:val="0"/>
                <w:sz w:val="20"/>
                <w:szCs w:val="20"/>
              </w:rPr>
              <w:t>号）</w:t>
            </w:r>
          </w:p>
        </w:tc>
        <w:tc>
          <w:tcPr>
            <w:tcW w:w="2700" w:type="dxa"/>
            <w:vMerge w:val="continue"/>
            <w:noWrap/>
            <w:tcMar>
              <w:top w:w="15" w:type="dxa"/>
              <w:left w:w="15" w:type="dxa"/>
              <w:right w:w="15" w:type="dxa"/>
            </w:tcMar>
            <w:vAlign w:val="center"/>
          </w:tcPr>
          <w:p w14:paraId="620F9E37">
            <w:pPr>
              <w:spacing w:line="240" w:lineRule="exact"/>
              <w:rPr>
                <w:rFonts w:ascii="Times New Roman" w:hAnsi="Times New Roman" w:eastAsia="仿宋"/>
                <w:sz w:val="20"/>
                <w:szCs w:val="20"/>
              </w:rPr>
            </w:pPr>
          </w:p>
        </w:tc>
      </w:tr>
      <w:tr w14:paraId="7CF72D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08" w:hRule="atLeast"/>
        </w:trPr>
        <w:tc>
          <w:tcPr>
            <w:tcW w:w="507" w:type="dxa"/>
            <w:vMerge w:val="continue"/>
            <w:noWrap/>
            <w:tcMar>
              <w:top w:w="15" w:type="dxa"/>
              <w:left w:w="15" w:type="dxa"/>
              <w:right w:w="15" w:type="dxa"/>
            </w:tcMar>
            <w:vAlign w:val="center"/>
          </w:tcPr>
          <w:p w14:paraId="5CA9B1E8">
            <w:pPr>
              <w:spacing w:line="240" w:lineRule="exact"/>
              <w:jc w:val="center"/>
              <w:rPr>
                <w:rFonts w:ascii="Times New Roman" w:hAnsi="Times New Roman" w:eastAsia="仿宋"/>
                <w:sz w:val="20"/>
                <w:szCs w:val="20"/>
              </w:rPr>
            </w:pPr>
          </w:p>
        </w:tc>
        <w:tc>
          <w:tcPr>
            <w:tcW w:w="507" w:type="dxa"/>
            <w:vMerge w:val="continue"/>
            <w:noWrap/>
            <w:tcMar>
              <w:top w:w="15" w:type="dxa"/>
              <w:left w:w="15" w:type="dxa"/>
              <w:right w:w="15" w:type="dxa"/>
            </w:tcMar>
            <w:vAlign w:val="center"/>
          </w:tcPr>
          <w:p w14:paraId="5C79D2C3">
            <w:pPr>
              <w:spacing w:line="240" w:lineRule="exact"/>
              <w:jc w:val="center"/>
              <w:rPr>
                <w:rFonts w:ascii="Times New Roman" w:hAnsi="Times New Roman" w:eastAsia="仿宋"/>
                <w:sz w:val="20"/>
                <w:szCs w:val="20"/>
              </w:rPr>
            </w:pPr>
          </w:p>
        </w:tc>
        <w:tc>
          <w:tcPr>
            <w:tcW w:w="1571" w:type="dxa"/>
            <w:vMerge w:val="continue"/>
            <w:noWrap/>
            <w:tcMar>
              <w:top w:w="15" w:type="dxa"/>
              <w:left w:w="15" w:type="dxa"/>
              <w:right w:w="15" w:type="dxa"/>
            </w:tcMar>
            <w:vAlign w:val="center"/>
          </w:tcPr>
          <w:p w14:paraId="0B75F548">
            <w:pPr>
              <w:spacing w:line="220" w:lineRule="exact"/>
              <w:rPr>
                <w:rFonts w:ascii="Times New Roman" w:hAnsi="Times New Roman" w:eastAsia="仿宋"/>
                <w:sz w:val="20"/>
                <w:szCs w:val="20"/>
              </w:rPr>
            </w:pPr>
          </w:p>
        </w:tc>
        <w:tc>
          <w:tcPr>
            <w:tcW w:w="1210" w:type="dxa"/>
            <w:vMerge w:val="continue"/>
            <w:noWrap/>
            <w:tcMar>
              <w:top w:w="15" w:type="dxa"/>
              <w:left w:w="15" w:type="dxa"/>
              <w:right w:w="15" w:type="dxa"/>
            </w:tcMar>
            <w:vAlign w:val="center"/>
          </w:tcPr>
          <w:p w14:paraId="1C2999CE">
            <w:pPr>
              <w:spacing w:line="220" w:lineRule="exact"/>
              <w:jc w:val="center"/>
              <w:rPr>
                <w:rFonts w:ascii="Times New Roman" w:hAnsi="Times New Roman" w:eastAsia="仿宋"/>
                <w:sz w:val="20"/>
                <w:szCs w:val="20"/>
              </w:rPr>
            </w:pPr>
          </w:p>
        </w:tc>
        <w:tc>
          <w:tcPr>
            <w:tcW w:w="1903" w:type="dxa"/>
            <w:vMerge w:val="continue"/>
            <w:noWrap/>
            <w:tcMar>
              <w:top w:w="15" w:type="dxa"/>
              <w:left w:w="15" w:type="dxa"/>
              <w:right w:w="15" w:type="dxa"/>
            </w:tcMar>
            <w:vAlign w:val="center"/>
          </w:tcPr>
          <w:p w14:paraId="4EDD06C2">
            <w:pPr>
              <w:widowControl/>
              <w:spacing w:line="220" w:lineRule="exact"/>
              <w:rPr>
                <w:rFonts w:ascii="Times New Roman" w:hAnsi="Times New Roman" w:eastAsia="仿宋"/>
                <w:sz w:val="20"/>
                <w:szCs w:val="20"/>
              </w:rPr>
            </w:pPr>
          </w:p>
        </w:tc>
        <w:tc>
          <w:tcPr>
            <w:tcW w:w="1877" w:type="dxa"/>
            <w:vMerge w:val="continue"/>
            <w:noWrap/>
            <w:tcMar>
              <w:top w:w="15" w:type="dxa"/>
              <w:left w:w="15" w:type="dxa"/>
              <w:right w:w="15" w:type="dxa"/>
            </w:tcMar>
            <w:vAlign w:val="center"/>
          </w:tcPr>
          <w:p w14:paraId="086FF7F9">
            <w:pPr>
              <w:widowControl/>
              <w:spacing w:line="220" w:lineRule="exact"/>
              <w:jc w:val="left"/>
              <w:rPr>
                <w:rFonts w:ascii="Times New Roman" w:hAnsi="Times New Roman" w:eastAsia="仿宋"/>
                <w:sz w:val="20"/>
                <w:szCs w:val="20"/>
              </w:rPr>
            </w:pPr>
          </w:p>
        </w:tc>
        <w:tc>
          <w:tcPr>
            <w:tcW w:w="4500" w:type="dxa"/>
            <w:noWrap/>
            <w:tcMar>
              <w:top w:w="15" w:type="dxa"/>
              <w:left w:w="15" w:type="dxa"/>
              <w:right w:w="15" w:type="dxa"/>
            </w:tcMar>
            <w:vAlign w:val="center"/>
          </w:tcPr>
          <w:p w14:paraId="7052F4AF">
            <w:pPr>
              <w:widowControl/>
              <w:spacing w:line="22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《国际航行船舶进出中华人民共和国口岸检查办法》</w:t>
            </w:r>
          </w:p>
        </w:tc>
        <w:tc>
          <w:tcPr>
            <w:tcW w:w="2700" w:type="dxa"/>
            <w:vMerge w:val="continue"/>
            <w:noWrap/>
            <w:tcMar>
              <w:top w:w="15" w:type="dxa"/>
              <w:left w:w="15" w:type="dxa"/>
              <w:right w:w="15" w:type="dxa"/>
            </w:tcMar>
            <w:vAlign w:val="center"/>
          </w:tcPr>
          <w:p w14:paraId="438D7153">
            <w:pPr>
              <w:spacing w:line="240" w:lineRule="exact"/>
              <w:rPr>
                <w:rFonts w:ascii="Times New Roman" w:hAnsi="Times New Roman" w:eastAsia="仿宋"/>
                <w:sz w:val="20"/>
                <w:szCs w:val="20"/>
              </w:rPr>
            </w:pPr>
          </w:p>
        </w:tc>
      </w:tr>
      <w:tr w14:paraId="53DA8F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507" w:type="dxa"/>
            <w:vMerge w:val="continue"/>
            <w:noWrap/>
            <w:tcMar>
              <w:top w:w="15" w:type="dxa"/>
              <w:left w:w="15" w:type="dxa"/>
              <w:right w:w="15" w:type="dxa"/>
            </w:tcMar>
            <w:vAlign w:val="center"/>
          </w:tcPr>
          <w:p w14:paraId="0DF4D786">
            <w:pPr>
              <w:widowControl/>
              <w:spacing w:line="240" w:lineRule="exact"/>
              <w:jc w:val="center"/>
              <w:textAlignment w:val="center"/>
              <w:rPr>
                <w:rFonts w:ascii="Times New Roman" w:hAnsi="Times New Roman" w:eastAsia="仿宋"/>
                <w:sz w:val="20"/>
                <w:szCs w:val="20"/>
              </w:rPr>
            </w:pPr>
          </w:p>
        </w:tc>
        <w:tc>
          <w:tcPr>
            <w:tcW w:w="507" w:type="dxa"/>
            <w:vMerge w:val="continue"/>
            <w:noWrap/>
            <w:tcMar>
              <w:top w:w="15" w:type="dxa"/>
              <w:left w:w="15" w:type="dxa"/>
              <w:right w:w="15" w:type="dxa"/>
            </w:tcMar>
            <w:vAlign w:val="center"/>
          </w:tcPr>
          <w:p w14:paraId="3F7D7776">
            <w:pPr>
              <w:widowControl/>
              <w:spacing w:line="240" w:lineRule="exact"/>
              <w:jc w:val="center"/>
              <w:textAlignment w:val="center"/>
              <w:rPr>
                <w:rFonts w:ascii="Times New Roman" w:hAnsi="Times New Roman" w:eastAsia="仿宋"/>
                <w:sz w:val="20"/>
                <w:szCs w:val="20"/>
              </w:rPr>
            </w:pPr>
          </w:p>
        </w:tc>
        <w:tc>
          <w:tcPr>
            <w:tcW w:w="1571" w:type="dxa"/>
            <w:vMerge w:val="continue"/>
            <w:noWrap/>
            <w:tcMar>
              <w:top w:w="15" w:type="dxa"/>
              <w:left w:w="15" w:type="dxa"/>
              <w:right w:w="15" w:type="dxa"/>
            </w:tcMar>
            <w:vAlign w:val="center"/>
          </w:tcPr>
          <w:p w14:paraId="080CACC9">
            <w:pPr>
              <w:spacing w:line="220" w:lineRule="exact"/>
              <w:rPr>
                <w:rFonts w:ascii="Times New Roman" w:hAnsi="Times New Roman" w:eastAsia="仿宋"/>
                <w:sz w:val="20"/>
                <w:szCs w:val="20"/>
              </w:rPr>
            </w:pPr>
          </w:p>
        </w:tc>
        <w:tc>
          <w:tcPr>
            <w:tcW w:w="1210" w:type="dxa"/>
            <w:vMerge w:val="continue"/>
            <w:noWrap/>
            <w:tcMar>
              <w:top w:w="15" w:type="dxa"/>
              <w:left w:w="15" w:type="dxa"/>
              <w:right w:w="15" w:type="dxa"/>
            </w:tcMar>
            <w:vAlign w:val="center"/>
          </w:tcPr>
          <w:p w14:paraId="5CD1AC5A">
            <w:pPr>
              <w:spacing w:line="220" w:lineRule="exact"/>
              <w:jc w:val="center"/>
              <w:rPr>
                <w:rFonts w:ascii="Times New Roman" w:hAnsi="Times New Roman" w:eastAsia="仿宋"/>
                <w:sz w:val="20"/>
                <w:szCs w:val="20"/>
              </w:rPr>
            </w:pPr>
          </w:p>
        </w:tc>
        <w:tc>
          <w:tcPr>
            <w:tcW w:w="1903" w:type="dxa"/>
            <w:vMerge w:val="continue"/>
            <w:noWrap/>
            <w:tcMar>
              <w:top w:w="15" w:type="dxa"/>
              <w:left w:w="15" w:type="dxa"/>
              <w:right w:w="15" w:type="dxa"/>
            </w:tcMar>
            <w:vAlign w:val="center"/>
          </w:tcPr>
          <w:p w14:paraId="4BED28FB">
            <w:pPr>
              <w:widowControl/>
              <w:spacing w:line="220" w:lineRule="exact"/>
              <w:rPr>
                <w:rFonts w:ascii="Times New Roman" w:hAnsi="Times New Roman" w:eastAsia="仿宋"/>
                <w:sz w:val="20"/>
                <w:szCs w:val="20"/>
              </w:rPr>
            </w:pPr>
          </w:p>
        </w:tc>
        <w:tc>
          <w:tcPr>
            <w:tcW w:w="1877" w:type="dxa"/>
            <w:vMerge w:val="continue"/>
            <w:noWrap/>
            <w:tcMar>
              <w:top w:w="15" w:type="dxa"/>
              <w:left w:w="15" w:type="dxa"/>
              <w:right w:w="15" w:type="dxa"/>
            </w:tcMar>
            <w:vAlign w:val="center"/>
          </w:tcPr>
          <w:p w14:paraId="248380A9">
            <w:pPr>
              <w:widowControl/>
              <w:spacing w:line="220" w:lineRule="exact"/>
              <w:jc w:val="left"/>
              <w:rPr>
                <w:rFonts w:ascii="Times New Roman" w:hAnsi="Times New Roman" w:eastAsia="仿宋"/>
                <w:sz w:val="20"/>
                <w:szCs w:val="20"/>
              </w:rPr>
            </w:pPr>
          </w:p>
        </w:tc>
        <w:tc>
          <w:tcPr>
            <w:tcW w:w="4500" w:type="dxa"/>
            <w:noWrap/>
            <w:tcMar>
              <w:top w:w="15" w:type="dxa"/>
              <w:left w:w="15" w:type="dxa"/>
              <w:right w:w="15" w:type="dxa"/>
            </w:tcMar>
            <w:vAlign w:val="center"/>
          </w:tcPr>
          <w:p w14:paraId="177E5F21">
            <w:pPr>
              <w:widowControl/>
              <w:spacing w:line="22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《中华人民共和国海事行政许可条件规定》</w:t>
            </w:r>
          </w:p>
        </w:tc>
        <w:tc>
          <w:tcPr>
            <w:tcW w:w="2700" w:type="dxa"/>
            <w:vMerge w:val="continue"/>
            <w:noWrap/>
            <w:tcMar>
              <w:top w:w="15" w:type="dxa"/>
              <w:left w:w="15" w:type="dxa"/>
              <w:right w:w="15" w:type="dxa"/>
            </w:tcMar>
            <w:vAlign w:val="center"/>
          </w:tcPr>
          <w:p w14:paraId="615D54F8">
            <w:pPr>
              <w:spacing w:line="240" w:lineRule="exact"/>
              <w:rPr>
                <w:rFonts w:ascii="Times New Roman" w:hAnsi="Times New Roman" w:eastAsia="仿宋"/>
                <w:sz w:val="20"/>
                <w:szCs w:val="20"/>
              </w:rPr>
            </w:pPr>
          </w:p>
        </w:tc>
      </w:tr>
      <w:tr w14:paraId="155691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507" w:type="dxa"/>
            <w:vMerge w:val="continue"/>
            <w:noWrap/>
            <w:tcMar>
              <w:top w:w="15" w:type="dxa"/>
              <w:left w:w="15" w:type="dxa"/>
              <w:right w:w="15" w:type="dxa"/>
            </w:tcMar>
            <w:vAlign w:val="center"/>
          </w:tcPr>
          <w:p w14:paraId="79CB4DA1">
            <w:pPr>
              <w:spacing w:line="240" w:lineRule="exact"/>
              <w:jc w:val="center"/>
              <w:rPr>
                <w:rFonts w:ascii="Times New Roman" w:hAnsi="Times New Roman" w:eastAsia="仿宋"/>
                <w:sz w:val="20"/>
                <w:szCs w:val="20"/>
              </w:rPr>
            </w:pPr>
          </w:p>
        </w:tc>
        <w:tc>
          <w:tcPr>
            <w:tcW w:w="507" w:type="dxa"/>
            <w:vMerge w:val="continue"/>
            <w:noWrap/>
            <w:tcMar>
              <w:top w:w="15" w:type="dxa"/>
              <w:left w:w="15" w:type="dxa"/>
              <w:right w:w="15" w:type="dxa"/>
            </w:tcMar>
            <w:vAlign w:val="center"/>
          </w:tcPr>
          <w:p w14:paraId="0F899E5B">
            <w:pPr>
              <w:spacing w:line="240" w:lineRule="exact"/>
              <w:jc w:val="center"/>
              <w:rPr>
                <w:rFonts w:ascii="Times New Roman" w:hAnsi="Times New Roman" w:eastAsia="仿宋"/>
                <w:sz w:val="20"/>
                <w:szCs w:val="20"/>
              </w:rPr>
            </w:pPr>
          </w:p>
        </w:tc>
        <w:tc>
          <w:tcPr>
            <w:tcW w:w="1571" w:type="dxa"/>
            <w:vMerge w:val="continue"/>
            <w:noWrap/>
            <w:tcMar>
              <w:top w:w="15" w:type="dxa"/>
              <w:left w:w="15" w:type="dxa"/>
              <w:right w:w="15" w:type="dxa"/>
            </w:tcMar>
            <w:vAlign w:val="center"/>
          </w:tcPr>
          <w:p w14:paraId="7E1B03C6">
            <w:pPr>
              <w:spacing w:line="220" w:lineRule="exact"/>
              <w:rPr>
                <w:rFonts w:ascii="Times New Roman" w:hAnsi="Times New Roman" w:eastAsia="仿宋"/>
                <w:sz w:val="20"/>
                <w:szCs w:val="20"/>
              </w:rPr>
            </w:pPr>
          </w:p>
        </w:tc>
        <w:tc>
          <w:tcPr>
            <w:tcW w:w="1210" w:type="dxa"/>
            <w:vMerge w:val="continue"/>
            <w:noWrap/>
            <w:tcMar>
              <w:top w:w="15" w:type="dxa"/>
              <w:left w:w="15" w:type="dxa"/>
              <w:right w:w="15" w:type="dxa"/>
            </w:tcMar>
            <w:vAlign w:val="center"/>
          </w:tcPr>
          <w:p w14:paraId="033BAB79">
            <w:pPr>
              <w:spacing w:line="220" w:lineRule="exact"/>
              <w:jc w:val="center"/>
              <w:rPr>
                <w:rFonts w:ascii="Times New Roman" w:hAnsi="Times New Roman" w:eastAsia="仿宋"/>
                <w:sz w:val="20"/>
                <w:szCs w:val="20"/>
              </w:rPr>
            </w:pPr>
          </w:p>
        </w:tc>
        <w:tc>
          <w:tcPr>
            <w:tcW w:w="1903" w:type="dxa"/>
            <w:vMerge w:val="continue"/>
            <w:noWrap/>
            <w:tcMar>
              <w:top w:w="15" w:type="dxa"/>
              <w:left w:w="15" w:type="dxa"/>
              <w:right w:w="15" w:type="dxa"/>
            </w:tcMar>
            <w:vAlign w:val="center"/>
          </w:tcPr>
          <w:p w14:paraId="06548D08">
            <w:pPr>
              <w:widowControl/>
              <w:spacing w:line="220" w:lineRule="exact"/>
              <w:rPr>
                <w:rFonts w:ascii="Times New Roman" w:hAnsi="Times New Roman" w:eastAsia="仿宋"/>
                <w:sz w:val="20"/>
                <w:szCs w:val="20"/>
              </w:rPr>
            </w:pPr>
          </w:p>
        </w:tc>
        <w:tc>
          <w:tcPr>
            <w:tcW w:w="1877" w:type="dxa"/>
            <w:vMerge w:val="continue"/>
            <w:noWrap/>
            <w:tcMar>
              <w:top w:w="15" w:type="dxa"/>
              <w:left w:w="15" w:type="dxa"/>
              <w:right w:w="15" w:type="dxa"/>
            </w:tcMar>
            <w:vAlign w:val="center"/>
          </w:tcPr>
          <w:p w14:paraId="5C6CFA31">
            <w:pPr>
              <w:widowControl/>
              <w:spacing w:line="220" w:lineRule="exact"/>
              <w:jc w:val="left"/>
              <w:rPr>
                <w:rFonts w:ascii="Times New Roman" w:hAnsi="Times New Roman" w:eastAsia="仿宋"/>
                <w:sz w:val="20"/>
                <w:szCs w:val="20"/>
              </w:rPr>
            </w:pPr>
          </w:p>
        </w:tc>
        <w:tc>
          <w:tcPr>
            <w:tcW w:w="4500" w:type="dxa"/>
            <w:noWrap/>
            <w:tcMar>
              <w:top w:w="15" w:type="dxa"/>
              <w:left w:w="15" w:type="dxa"/>
              <w:right w:w="15" w:type="dxa"/>
            </w:tcMar>
            <w:vAlign w:val="center"/>
          </w:tcPr>
          <w:p w14:paraId="64DA83C2">
            <w:pPr>
              <w:widowControl/>
              <w:spacing w:line="22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《交通运输部办公厅关于全面推行直属海事系统权责清单制度的通知》（交办海〔</w:t>
            </w:r>
            <w:r>
              <w:rPr>
                <w:rFonts w:ascii="Times New Roman" w:hAnsi="Times New Roman" w:eastAsia="仿宋"/>
                <w:kern w:val="0"/>
                <w:sz w:val="20"/>
                <w:szCs w:val="20"/>
              </w:rPr>
              <w:t>2018</w:t>
            </w:r>
            <w:r>
              <w:rPr>
                <w:rFonts w:hint="eastAsia" w:ascii="Times New Roman" w:hAnsi="Times New Roman" w:eastAsia="仿宋"/>
                <w:kern w:val="0"/>
                <w:sz w:val="20"/>
                <w:szCs w:val="20"/>
              </w:rPr>
              <w:t>〕</w:t>
            </w:r>
            <w:r>
              <w:rPr>
                <w:rFonts w:ascii="Times New Roman" w:hAnsi="Times New Roman" w:eastAsia="仿宋"/>
                <w:kern w:val="0"/>
                <w:sz w:val="20"/>
                <w:szCs w:val="20"/>
              </w:rPr>
              <w:t>19</w:t>
            </w:r>
            <w:r>
              <w:rPr>
                <w:rFonts w:hint="eastAsia" w:ascii="Times New Roman" w:hAnsi="Times New Roman" w:eastAsia="仿宋"/>
                <w:kern w:val="0"/>
                <w:sz w:val="20"/>
                <w:szCs w:val="20"/>
              </w:rPr>
              <w:t>号）</w:t>
            </w:r>
          </w:p>
        </w:tc>
        <w:tc>
          <w:tcPr>
            <w:tcW w:w="2700" w:type="dxa"/>
            <w:vMerge w:val="continue"/>
            <w:noWrap/>
            <w:tcMar>
              <w:top w:w="15" w:type="dxa"/>
              <w:left w:w="15" w:type="dxa"/>
              <w:right w:w="15" w:type="dxa"/>
            </w:tcMar>
            <w:vAlign w:val="center"/>
          </w:tcPr>
          <w:p w14:paraId="57902ADB">
            <w:pPr>
              <w:spacing w:line="240" w:lineRule="exact"/>
              <w:rPr>
                <w:rFonts w:ascii="Times New Roman" w:hAnsi="Times New Roman" w:eastAsia="仿宋"/>
                <w:sz w:val="20"/>
                <w:szCs w:val="20"/>
              </w:rPr>
            </w:pPr>
          </w:p>
        </w:tc>
      </w:tr>
      <w:tr w14:paraId="3110E2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507" w:type="dxa"/>
            <w:vMerge w:val="continue"/>
            <w:noWrap/>
            <w:tcMar>
              <w:top w:w="15" w:type="dxa"/>
              <w:left w:w="15" w:type="dxa"/>
              <w:right w:w="15" w:type="dxa"/>
            </w:tcMar>
            <w:vAlign w:val="center"/>
          </w:tcPr>
          <w:p w14:paraId="5D143BAC">
            <w:pPr>
              <w:widowControl/>
              <w:spacing w:line="240" w:lineRule="exact"/>
              <w:jc w:val="center"/>
              <w:textAlignment w:val="center"/>
              <w:rPr>
                <w:rFonts w:ascii="Times New Roman" w:hAnsi="Times New Roman" w:eastAsia="仿宋"/>
                <w:sz w:val="20"/>
                <w:szCs w:val="20"/>
              </w:rPr>
            </w:pPr>
          </w:p>
        </w:tc>
        <w:tc>
          <w:tcPr>
            <w:tcW w:w="507" w:type="dxa"/>
            <w:vMerge w:val="continue"/>
            <w:noWrap/>
            <w:tcMar>
              <w:top w:w="15" w:type="dxa"/>
              <w:left w:w="15" w:type="dxa"/>
              <w:right w:w="15" w:type="dxa"/>
            </w:tcMar>
            <w:vAlign w:val="center"/>
          </w:tcPr>
          <w:p w14:paraId="6CF3730B">
            <w:pPr>
              <w:widowControl/>
              <w:spacing w:line="240" w:lineRule="exact"/>
              <w:jc w:val="center"/>
              <w:textAlignment w:val="center"/>
              <w:rPr>
                <w:rFonts w:ascii="Times New Roman" w:hAnsi="Times New Roman" w:eastAsia="仿宋"/>
                <w:sz w:val="20"/>
                <w:szCs w:val="20"/>
              </w:rPr>
            </w:pPr>
          </w:p>
        </w:tc>
        <w:tc>
          <w:tcPr>
            <w:tcW w:w="1571" w:type="dxa"/>
            <w:vMerge w:val="continue"/>
            <w:noWrap/>
            <w:tcMar>
              <w:top w:w="15" w:type="dxa"/>
              <w:left w:w="15" w:type="dxa"/>
              <w:right w:w="15" w:type="dxa"/>
            </w:tcMar>
            <w:vAlign w:val="center"/>
          </w:tcPr>
          <w:p w14:paraId="2ECA6E30">
            <w:pPr>
              <w:spacing w:line="220" w:lineRule="exact"/>
              <w:rPr>
                <w:rFonts w:ascii="Times New Roman" w:hAnsi="Times New Roman" w:eastAsia="仿宋"/>
                <w:sz w:val="20"/>
                <w:szCs w:val="20"/>
              </w:rPr>
            </w:pPr>
          </w:p>
        </w:tc>
        <w:tc>
          <w:tcPr>
            <w:tcW w:w="1210" w:type="dxa"/>
            <w:vMerge w:val="continue"/>
            <w:noWrap/>
            <w:tcMar>
              <w:top w:w="15" w:type="dxa"/>
              <w:left w:w="15" w:type="dxa"/>
              <w:right w:w="15" w:type="dxa"/>
            </w:tcMar>
            <w:vAlign w:val="center"/>
          </w:tcPr>
          <w:p w14:paraId="672224D8">
            <w:pPr>
              <w:spacing w:line="220" w:lineRule="exact"/>
              <w:jc w:val="center"/>
              <w:rPr>
                <w:rFonts w:ascii="Times New Roman" w:hAnsi="Times New Roman" w:eastAsia="仿宋"/>
                <w:sz w:val="20"/>
                <w:szCs w:val="20"/>
              </w:rPr>
            </w:pPr>
          </w:p>
        </w:tc>
        <w:tc>
          <w:tcPr>
            <w:tcW w:w="1903" w:type="dxa"/>
            <w:vMerge w:val="continue"/>
            <w:noWrap/>
            <w:tcMar>
              <w:top w:w="15" w:type="dxa"/>
              <w:left w:w="15" w:type="dxa"/>
              <w:right w:w="15" w:type="dxa"/>
            </w:tcMar>
            <w:vAlign w:val="center"/>
          </w:tcPr>
          <w:p w14:paraId="06BFA579">
            <w:pPr>
              <w:widowControl/>
              <w:spacing w:line="220" w:lineRule="exact"/>
              <w:rPr>
                <w:rFonts w:ascii="Times New Roman" w:hAnsi="Times New Roman" w:eastAsia="仿宋"/>
                <w:sz w:val="20"/>
                <w:szCs w:val="20"/>
              </w:rPr>
            </w:pPr>
          </w:p>
        </w:tc>
        <w:tc>
          <w:tcPr>
            <w:tcW w:w="1877" w:type="dxa"/>
            <w:vMerge w:val="continue"/>
            <w:noWrap/>
            <w:tcMar>
              <w:top w:w="15" w:type="dxa"/>
              <w:left w:w="15" w:type="dxa"/>
              <w:right w:w="15" w:type="dxa"/>
            </w:tcMar>
            <w:vAlign w:val="center"/>
          </w:tcPr>
          <w:p w14:paraId="25CA900E">
            <w:pPr>
              <w:widowControl/>
              <w:spacing w:line="220" w:lineRule="exact"/>
              <w:jc w:val="left"/>
              <w:rPr>
                <w:rFonts w:ascii="Times New Roman" w:hAnsi="Times New Roman" w:eastAsia="仿宋"/>
                <w:sz w:val="20"/>
                <w:szCs w:val="20"/>
              </w:rPr>
            </w:pPr>
          </w:p>
        </w:tc>
        <w:tc>
          <w:tcPr>
            <w:tcW w:w="4500" w:type="dxa"/>
            <w:noWrap/>
            <w:tcMar>
              <w:top w:w="15" w:type="dxa"/>
              <w:left w:w="15" w:type="dxa"/>
              <w:right w:w="15" w:type="dxa"/>
            </w:tcMar>
            <w:vAlign w:val="center"/>
          </w:tcPr>
          <w:p w14:paraId="5CDBEB39">
            <w:pPr>
              <w:widowControl/>
              <w:spacing w:line="220" w:lineRule="exact"/>
              <w:jc w:val="left"/>
              <w:textAlignment w:val="center"/>
              <w:rPr>
                <w:rFonts w:ascii="Times New Roman" w:hAnsi="Times New Roman" w:eastAsia="仿宋"/>
                <w:sz w:val="20"/>
                <w:szCs w:val="20"/>
              </w:rPr>
            </w:pPr>
            <w:r>
              <w:rPr>
                <w:rFonts w:hint="eastAsia" w:ascii="Times New Roman" w:hAnsi="Times New Roman" w:eastAsia="仿宋"/>
                <w:spacing w:val="-6"/>
                <w:kern w:val="0"/>
                <w:sz w:val="20"/>
                <w:szCs w:val="20"/>
              </w:rPr>
              <w:t>《</w:t>
            </w:r>
            <w:r>
              <w:rPr>
                <w:rStyle w:val="11"/>
                <w:rFonts w:hint="eastAsia" w:ascii="Times New Roman" w:hAnsi="Times New Roman" w:eastAsia="仿宋"/>
                <w:color w:val="auto"/>
                <w:spacing w:val="-6"/>
                <w:sz w:val="20"/>
                <w:szCs w:val="20"/>
              </w:rPr>
              <w:t>中华人民共和国港务监督局</w:t>
            </w:r>
            <w:r>
              <w:rPr>
                <w:rFonts w:hint="eastAsia" w:ascii="Times New Roman" w:hAnsi="Times New Roman" w:eastAsia="仿宋"/>
                <w:spacing w:val="-6"/>
                <w:kern w:val="0"/>
                <w:sz w:val="20"/>
                <w:szCs w:val="20"/>
              </w:rPr>
              <w:t>关于实施〈国际航行船舶进出中华人民共和国口岸检查办法〉有关问题的通知》（港监字〔</w:t>
            </w:r>
            <w:r>
              <w:rPr>
                <w:rFonts w:ascii="Times New Roman" w:hAnsi="Times New Roman" w:eastAsia="仿宋"/>
                <w:spacing w:val="-6"/>
                <w:kern w:val="0"/>
                <w:sz w:val="20"/>
                <w:szCs w:val="20"/>
              </w:rPr>
              <w:t>1995</w:t>
            </w:r>
            <w:r>
              <w:rPr>
                <w:rFonts w:hint="eastAsia" w:ascii="Times New Roman" w:hAnsi="Times New Roman" w:eastAsia="仿宋"/>
                <w:spacing w:val="-6"/>
                <w:kern w:val="0"/>
                <w:sz w:val="20"/>
                <w:szCs w:val="20"/>
              </w:rPr>
              <w:t>〕</w:t>
            </w:r>
            <w:r>
              <w:rPr>
                <w:rFonts w:ascii="Times New Roman" w:hAnsi="Times New Roman" w:eastAsia="仿宋"/>
                <w:spacing w:val="-6"/>
                <w:kern w:val="0"/>
                <w:sz w:val="20"/>
                <w:szCs w:val="20"/>
              </w:rPr>
              <w:t>133</w:t>
            </w:r>
            <w:r>
              <w:rPr>
                <w:rFonts w:hint="eastAsia" w:ascii="Times New Roman" w:hAnsi="Times New Roman" w:eastAsia="仿宋"/>
                <w:spacing w:val="-6"/>
                <w:kern w:val="0"/>
                <w:sz w:val="20"/>
                <w:szCs w:val="20"/>
              </w:rPr>
              <w:t>号）</w:t>
            </w:r>
          </w:p>
        </w:tc>
        <w:tc>
          <w:tcPr>
            <w:tcW w:w="2700" w:type="dxa"/>
            <w:vMerge w:val="continue"/>
            <w:noWrap/>
            <w:tcMar>
              <w:top w:w="15" w:type="dxa"/>
              <w:left w:w="15" w:type="dxa"/>
              <w:right w:w="15" w:type="dxa"/>
            </w:tcMar>
            <w:vAlign w:val="center"/>
          </w:tcPr>
          <w:p w14:paraId="5FD3D645">
            <w:pPr>
              <w:spacing w:line="240" w:lineRule="exact"/>
              <w:rPr>
                <w:rFonts w:ascii="Times New Roman" w:hAnsi="Times New Roman" w:eastAsia="仿宋"/>
                <w:sz w:val="20"/>
                <w:szCs w:val="20"/>
              </w:rPr>
            </w:pPr>
          </w:p>
        </w:tc>
      </w:tr>
      <w:tr w14:paraId="00D3C2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507" w:type="dxa"/>
            <w:vMerge w:val="continue"/>
            <w:noWrap/>
            <w:tcMar>
              <w:top w:w="15" w:type="dxa"/>
              <w:left w:w="15" w:type="dxa"/>
              <w:right w:w="15" w:type="dxa"/>
            </w:tcMar>
            <w:vAlign w:val="center"/>
          </w:tcPr>
          <w:p w14:paraId="3095C8DF">
            <w:pPr>
              <w:spacing w:line="240" w:lineRule="exact"/>
              <w:jc w:val="center"/>
              <w:rPr>
                <w:rFonts w:ascii="Times New Roman" w:hAnsi="Times New Roman" w:eastAsia="仿宋"/>
                <w:sz w:val="20"/>
                <w:szCs w:val="20"/>
              </w:rPr>
            </w:pPr>
          </w:p>
        </w:tc>
        <w:tc>
          <w:tcPr>
            <w:tcW w:w="507" w:type="dxa"/>
            <w:vMerge w:val="continue"/>
            <w:noWrap/>
            <w:tcMar>
              <w:top w:w="15" w:type="dxa"/>
              <w:left w:w="15" w:type="dxa"/>
              <w:right w:w="15" w:type="dxa"/>
            </w:tcMar>
            <w:vAlign w:val="center"/>
          </w:tcPr>
          <w:p w14:paraId="0AD0D4A8">
            <w:pPr>
              <w:spacing w:line="240" w:lineRule="exact"/>
              <w:jc w:val="center"/>
              <w:rPr>
                <w:rFonts w:ascii="Times New Roman" w:hAnsi="Times New Roman" w:eastAsia="仿宋"/>
                <w:sz w:val="20"/>
                <w:szCs w:val="20"/>
              </w:rPr>
            </w:pPr>
          </w:p>
        </w:tc>
        <w:tc>
          <w:tcPr>
            <w:tcW w:w="1571" w:type="dxa"/>
            <w:vMerge w:val="continue"/>
            <w:noWrap/>
            <w:tcMar>
              <w:top w:w="15" w:type="dxa"/>
              <w:left w:w="15" w:type="dxa"/>
              <w:right w:w="15" w:type="dxa"/>
            </w:tcMar>
            <w:vAlign w:val="center"/>
          </w:tcPr>
          <w:p w14:paraId="0D922D4A">
            <w:pPr>
              <w:spacing w:line="220" w:lineRule="exact"/>
              <w:rPr>
                <w:rFonts w:ascii="Times New Roman" w:hAnsi="Times New Roman" w:eastAsia="仿宋"/>
                <w:sz w:val="20"/>
                <w:szCs w:val="20"/>
              </w:rPr>
            </w:pPr>
          </w:p>
        </w:tc>
        <w:tc>
          <w:tcPr>
            <w:tcW w:w="1210" w:type="dxa"/>
            <w:vMerge w:val="continue"/>
            <w:noWrap/>
            <w:tcMar>
              <w:top w:w="15" w:type="dxa"/>
              <w:left w:w="15" w:type="dxa"/>
              <w:right w:w="15" w:type="dxa"/>
            </w:tcMar>
            <w:vAlign w:val="center"/>
          </w:tcPr>
          <w:p w14:paraId="1139FF2B">
            <w:pPr>
              <w:spacing w:line="220" w:lineRule="exact"/>
              <w:jc w:val="center"/>
              <w:rPr>
                <w:rFonts w:ascii="Times New Roman" w:hAnsi="Times New Roman" w:eastAsia="仿宋"/>
                <w:sz w:val="20"/>
                <w:szCs w:val="20"/>
              </w:rPr>
            </w:pPr>
          </w:p>
        </w:tc>
        <w:tc>
          <w:tcPr>
            <w:tcW w:w="1903" w:type="dxa"/>
            <w:vMerge w:val="continue"/>
            <w:noWrap/>
            <w:tcMar>
              <w:top w:w="15" w:type="dxa"/>
              <w:left w:w="15" w:type="dxa"/>
              <w:right w:w="15" w:type="dxa"/>
            </w:tcMar>
            <w:vAlign w:val="center"/>
          </w:tcPr>
          <w:p w14:paraId="33D5C015">
            <w:pPr>
              <w:widowControl/>
              <w:spacing w:line="220" w:lineRule="exact"/>
              <w:rPr>
                <w:rFonts w:ascii="Times New Roman" w:hAnsi="Times New Roman" w:eastAsia="仿宋"/>
                <w:sz w:val="20"/>
                <w:szCs w:val="20"/>
              </w:rPr>
            </w:pPr>
          </w:p>
        </w:tc>
        <w:tc>
          <w:tcPr>
            <w:tcW w:w="1877" w:type="dxa"/>
            <w:vMerge w:val="continue"/>
            <w:noWrap/>
            <w:tcMar>
              <w:top w:w="15" w:type="dxa"/>
              <w:left w:w="15" w:type="dxa"/>
              <w:right w:w="15" w:type="dxa"/>
            </w:tcMar>
            <w:vAlign w:val="center"/>
          </w:tcPr>
          <w:p w14:paraId="4C93A0AF">
            <w:pPr>
              <w:widowControl/>
              <w:spacing w:line="220" w:lineRule="exact"/>
              <w:jc w:val="left"/>
              <w:rPr>
                <w:rFonts w:ascii="Times New Roman" w:hAnsi="Times New Roman" w:eastAsia="仿宋"/>
                <w:sz w:val="20"/>
                <w:szCs w:val="20"/>
              </w:rPr>
            </w:pPr>
          </w:p>
        </w:tc>
        <w:tc>
          <w:tcPr>
            <w:tcW w:w="4500" w:type="dxa"/>
            <w:noWrap/>
            <w:tcMar>
              <w:top w:w="15" w:type="dxa"/>
              <w:left w:w="15" w:type="dxa"/>
              <w:right w:w="15" w:type="dxa"/>
            </w:tcMar>
            <w:vAlign w:val="center"/>
          </w:tcPr>
          <w:p w14:paraId="7DB75D2E">
            <w:pPr>
              <w:widowControl/>
              <w:spacing w:line="22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《中华人民共和国外国籍船舶航行长江水域管理规定》</w:t>
            </w:r>
          </w:p>
        </w:tc>
        <w:tc>
          <w:tcPr>
            <w:tcW w:w="2700" w:type="dxa"/>
            <w:vMerge w:val="continue"/>
            <w:noWrap/>
            <w:tcMar>
              <w:top w:w="15" w:type="dxa"/>
              <w:left w:w="15" w:type="dxa"/>
              <w:right w:w="15" w:type="dxa"/>
            </w:tcMar>
            <w:vAlign w:val="center"/>
          </w:tcPr>
          <w:p w14:paraId="11FDE16E">
            <w:pPr>
              <w:spacing w:line="240" w:lineRule="exact"/>
              <w:rPr>
                <w:rFonts w:ascii="Times New Roman" w:hAnsi="Times New Roman" w:eastAsia="仿宋"/>
                <w:sz w:val="20"/>
                <w:szCs w:val="20"/>
              </w:rPr>
            </w:pPr>
          </w:p>
        </w:tc>
      </w:tr>
      <w:tr w14:paraId="774981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trPr>
        <w:tc>
          <w:tcPr>
            <w:tcW w:w="507" w:type="dxa"/>
            <w:vMerge w:val="restart"/>
            <w:noWrap/>
            <w:tcMar>
              <w:top w:w="15" w:type="dxa"/>
              <w:left w:w="15" w:type="dxa"/>
              <w:right w:w="15" w:type="dxa"/>
            </w:tcMar>
            <w:vAlign w:val="center"/>
          </w:tcPr>
          <w:p w14:paraId="2DFEAFCF">
            <w:pPr>
              <w:widowControl/>
              <w:spacing w:line="240" w:lineRule="exact"/>
              <w:ind w:left="384" w:hanging="384"/>
              <w:jc w:val="center"/>
              <w:textAlignment w:val="center"/>
              <w:rPr>
                <w:rFonts w:ascii="Times New Roman" w:hAnsi="Times New Roman" w:eastAsia="仿宋"/>
                <w:sz w:val="20"/>
                <w:szCs w:val="20"/>
              </w:rPr>
            </w:pPr>
            <w:r>
              <w:rPr>
                <w:rFonts w:ascii="Times New Roman" w:hAnsi="Times New Roman" w:eastAsia="仿宋"/>
                <w:sz w:val="20"/>
                <w:szCs w:val="20"/>
              </w:rPr>
              <w:t>142</w:t>
            </w:r>
          </w:p>
        </w:tc>
        <w:tc>
          <w:tcPr>
            <w:tcW w:w="507" w:type="dxa"/>
            <w:vMerge w:val="restart"/>
            <w:noWrap/>
            <w:tcMar>
              <w:top w:w="15" w:type="dxa"/>
              <w:left w:w="15" w:type="dxa"/>
              <w:right w:w="15" w:type="dxa"/>
            </w:tcMar>
            <w:vAlign w:val="center"/>
          </w:tcPr>
          <w:p w14:paraId="082881C6">
            <w:pPr>
              <w:widowControl/>
              <w:spacing w:line="240" w:lineRule="exact"/>
              <w:ind w:left="384" w:hanging="384"/>
              <w:jc w:val="center"/>
              <w:textAlignment w:val="center"/>
              <w:rPr>
                <w:rFonts w:ascii="Times New Roman" w:hAnsi="Times New Roman" w:eastAsia="仿宋"/>
                <w:sz w:val="20"/>
                <w:szCs w:val="20"/>
              </w:rPr>
            </w:pPr>
            <w:r>
              <w:rPr>
                <w:rFonts w:ascii="Times New Roman" w:hAnsi="Times New Roman" w:eastAsia="仿宋"/>
                <w:sz w:val="20"/>
                <w:szCs w:val="20"/>
              </w:rPr>
              <w:t>233</w:t>
            </w:r>
          </w:p>
        </w:tc>
        <w:tc>
          <w:tcPr>
            <w:tcW w:w="1571" w:type="dxa"/>
            <w:vMerge w:val="restart"/>
            <w:noWrap/>
            <w:tcMar>
              <w:top w:w="15" w:type="dxa"/>
              <w:left w:w="15" w:type="dxa"/>
              <w:right w:w="15" w:type="dxa"/>
            </w:tcMar>
            <w:vAlign w:val="center"/>
          </w:tcPr>
          <w:p w14:paraId="2A5FB929">
            <w:pPr>
              <w:widowControl/>
              <w:spacing w:line="220" w:lineRule="exact"/>
              <w:textAlignment w:val="center"/>
              <w:rPr>
                <w:rFonts w:ascii="Times New Roman" w:hAnsi="Times New Roman" w:eastAsia="仿宋"/>
                <w:sz w:val="20"/>
                <w:szCs w:val="20"/>
              </w:rPr>
            </w:pPr>
            <w:r>
              <w:rPr>
                <w:rFonts w:hint="eastAsia" w:ascii="Times New Roman" w:hAnsi="Times New Roman" w:eastAsia="仿宋"/>
                <w:kern w:val="0"/>
                <w:sz w:val="20"/>
                <w:szCs w:val="20"/>
              </w:rPr>
              <w:t>船舶国籍登记</w:t>
            </w:r>
          </w:p>
        </w:tc>
        <w:tc>
          <w:tcPr>
            <w:tcW w:w="1210" w:type="dxa"/>
            <w:vMerge w:val="restart"/>
            <w:noWrap/>
            <w:tcMar>
              <w:top w:w="15" w:type="dxa"/>
              <w:left w:w="15" w:type="dxa"/>
              <w:right w:w="15" w:type="dxa"/>
            </w:tcMar>
            <w:vAlign w:val="center"/>
          </w:tcPr>
          <w:p w14:paraId="17CF2C39">
            <w:pPr>
              <w:widowControl/>
              <w:spacing w:line="220" w:lineRule="exact"/>
              <w:textAlignment w:val="center"/>
              <w:rPr>
                <w:rFonts w:ascii="Times New Roman" w:hAnsi="Times New Roman" w:eastAsia="仿宋"/>
                <w:sz w:val="20"/>
                <w:szCs w:val="20"/>
              </w:rPr>
            </w:pPr>
            <w:r>
              <w:rPr>
                <w:rFonts w:hint="eastAsia" w:ascii="Times New Roman" w:hAnsi="Times New Roman" w:eastAsia="仿宋"/>
                <w:kern w:val="0"/>
                <w:sz w:val="20"/>
                <w:szCs w:val="20"/>
              </w:rPr>
              <w:t>市交通运输局、宜宾海事局</w:t>
            </w:r>
          </w:p>
        </w:tc>
        <w:tc>
          <w:tcPr>
            <w:tcW w:w="1903" w:type="dxa"/>
            <w:vMerge w:val="restart"/>
            <w:noWrap/>
            <w:tcMar>
              <w:top w:w="15" w:type="dxa"/>
              <w:left w:w="15" w:type="dxa"/>
              <w:right w:w="15" w:type="dxa"/>
            </w:tcMar>
            <w:vAlign w:val="center"/>
          </w:tcPr>
          <w:p w14:paraId="3E208B91">
            <w:pPr>
              <w:widowControl/>
              <w:spacing w:line="200" w:lineRule="exact"/>
              <w:textAlignment w:val="center"/>
              <w:rPr>
                <w:rFonts w:ascii="Times New Roman" w:hAnsi="Times New Roman" w:eastAsia="仿宋"/>
                <w:sz w:val="20"/>
                <w:szCs w:val="20"/>
              </w:rPr>
            </w:pPr>
            <w:r>
              <w:rPr>
                <w:rFonts w:hint="eastAsia" w:ascii="Times New Roman" w:hAnsi="Times New Roman" w:eastAsia="仿宋"/>
                <w:sz w:val="20"/>
                <w:szCs w:val="20"/>
              </w:rPr>
              <w:t>宜宾海事局〔住所或主要营业所位于宜宾海事局管辖水域沿江乡镇（街道）的运输船舶、非机动船舶和中央直属单位所属的公务船舶〕；市交通运输局（宜宾海事局登记船舶除外）</w:t>
            </w:r>
          </w:p>
        </w:tc>
        <w:tc>
          <w:tcPr>
            <w:tcW w:w="1877" w:type="dxa"/>
            <w:vMerge w:val="restart"/>
            <w:noWrap/>
            <w:tcMar>
              <w:top w:w="15" w:type="dxa"/>
              <w:left w:w="15" w:type="dxa"/>
              <w:right w:w="15" w:type="dxa"/>
            </w:tcMar>
            <w:vAlign w:val="center"/>
          </w:tcPr>
          <w:p w14:paraId="48AC4E17">
            <w:pPr>
              <w:widowControl/>
              <w:spacing w:line="220" w:lineRule="exact"/>
              <w:jc w:val="left"/>
              <w:textAlignment w:val="center"/>
              <w:rPr>
                <w:rFonts w:ascii="Times New Roman" w:hAnsi="Times New Roman" w:eastAsia="仿宋"/>
                <w:sz w:val="20"/>
                <w:szCs w:val="20"/>
              </w:rPr>
            </w:pPr>
            <w:r>
              <w:rPr>
                <w:rFonts w:hint="eastAsia" w:ascii="Times New Roman" w:hAnsi="Times New Roman" w:eastAsia="仿宋"/>
                <w:spacing w:val="11"/>
                <w:kern w:val="0"/>
                <w:sz w:val="20"/>
                <w:szCs w:val="20"/>
              </w:rPr>
              <w:t>《中华人民共和国海上交通安全法》</w:t>
            </w:r>
          </w:p>
        </w:tc>
        <w:tc>
          <w:tcPr>
            <w:tcW w:w="4500" w:type="dxa"/>
            <w:noWrap/>
            <w:tcMar>
              <w:top w:w="15" w:type="dxa"/>
              <w:left w:w="15" w:type="dxa"/>
              <w:right w:w="15" w:type="dxa"/>
            </w:tcMar>
            <w:vAlign w:val="center"/>
          </w:tcPr>
          <w:p w14:paraId="3C8F261E">
            <w:pPr>
              <w:widowControl/>
              <w:spacing w:line="22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《中华人民共和国船舶登记条例》</w:t>
            </w:r>
          </w:p>
        </w:tc>
        <w:tc>
          <w:tcPr>
            <w:tcW w:w="2700" w:type="dxa"/>
            <w:vMerge w:val="restart"/>
            <w:noWrap/>
            <w:tcMar>
              <w:top w:w="15" w:type="dxa"/>
              <w:left w:w="15" w:type="dxa"/>
              <w:right w:w="15" w:type="dxa"/>
            </w:tcMar>
            <w:vAlign w:val="center"/>
          </w:tcPr>
          <w:p w14:paraId="3F989AB2">
            <w:pPr>
              <w:spacing w:line="240" w:lineRule="exact"/>
              <w:rPr>
                <w:rFonts w:ascii="Times New Roman" w:hAnsi="Times New Roman" w:eastAsia="仿宋"/>
                <w:sz w:val="20"/>
                <w:szCs w:val="20"/>
              </w:rPr>
            </w:pPr>
          </w:p>
        </w:tc>
      </w:tr>
      <w:tr w14:paraId="7B93B9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77" w:hRule="atLeast"/>
        </w:trPr>
        <w:tc>
          <w:tcPr>
            <w:tcW w:w="507" w:type="dxa"/>
            <w:vMerge w:val="continue"/>
            <w:noWrap/>
            <w:tcMar>
              <w:top w:w="15" w:type="dxa"/>
              <w:left w:w="15" w:type="dxa"/>
              <w:right w:w="15" w:type="dxa"/>
            </w:tcMar>
            <w:vAlign w:val="center"/>
          </w:tcPr>
          <w:p w14:paraId="4FF4E15A">
            <w:pPr>
              <w:spacing w:line="240" w:lineRule="exact"/>
              <w:jc w:val="center"/>
              <w:rPr>
                <w:rFonts w:ascii="Times New Roman" w:hAnsi="Times New Roman" w:eastAsia="仿宋"/>
                <w:sz w:val="20"/>
                <w:szCs w:val="20"/>
              </w:rPr>
            </w:pPr>
          </w:p>
        </w:tc>
        <w:tc>
          <w:tcPr>
            <w:tcW w:w="507" w:type="dxa"/>
            <w:vMerge w:val="continue"/>
            <w:noWrap/>
            <w:tcMar>
              <w:top w:w="15" w:type="dxa"/>
              <w:left w:w="15" w:type="dxa"/>
              <w:right w:w="15" w:type="dxa"/>
            </w:tcMar>
            <w:vAlign w:val="center"/>
          </w:tcPr>
          <w:p w14:paraId="2139518A">
            <w:pPr>
              <w:spacing w:line="240" w:lineRule="exact"/>
              <w:jc w:val="center"/>
              <w:rPr>
                <w:rFonts w:ascii="Times New Roman" w:hAnsi="Times New Roman" w:eastAsia="仿宋"/>
                <w:sz w:val="20"/>
                <w:szCs w:val="20"/>
              </w:rPr>
            </w:pPr>
          </w:p>
        </w:tc>
        <w:tc>
          <w:tcPr>
            <w:tcW w:w="1571" w:type="dxa"/>
            <w:vMerge w:val="continue"/>
            <w:noWrap/>
            <w:tcMar>
              <w:top w:w="15" w:type="dxa"/>
              <w:left w:w="15" w:type="dxa"/>
              <w:right w:w="15" w:type="dxa"/>
            </w:tcMar>
            <w:vAlign w:val="center"/>
          </w:tcPr>
          <w:p w14:paraId="6C8898FE">
            <w:pPr>
              <w:spacing w:line="220" w:lineRule="exact"/>
              <w:rPr>
                <w:rFonts w:ascii="Times New Roman" w:hAnsi="Times New Roman" w:eastAsia="仿宋"/>
                <w:sz w:val="20"/>
                <w:szCs w:val="20"/>
              </w:rPr>
            </w:pPr>
          </w:p>
        </w:tc>
        <w:tc>
          <w:tcPr>
            <w:tcW w:w="1210" w:type="dxa"/>
            <w:vMerge w:val="continue"/>
            <w:noWrap/>
            <w:tcMar>
              <w:top w:w="15" w:type="dxa"/>
              <w:left w:w="15" w:type="dxa"/>
              <w:right w:w="15" w:type="dxa"/>
            </w:tcMar>
            <w:vAlign w:val="center"/>
          </w:tcPr>
          <w:p w14:paraId="7FC2D8E0">
            <w:pPr>
              <w:spacing w:line="220" w:lineRule="exact"/>
              <w:jc w:val="center"/>
              <w:rPr>
                <w:rFonts w:ascii="Times New Roman" w:hAnsi="Times New Roman" w:eastAsia="仿宋"/>
                <w:sz w:val="20"/>
                <w:szCs w:val="20"/>
              </w:rPr>
            </w:pPr>
          </w:p>
        </w:tc>
        <w:tc>
          <w:tcPr>
            <w:tcW w:w="1903" w:type="dxa"/>
            <w:vMerge w:val="continue"/>
            <w:noWrap/>
            <w:tcMar>
              <w:top w:w="15" w:type="dxa"/>
              <w:left w:w="15" w:type="dxa"/>
              <w:right w:w="15" w:type="dxa"/>
            </w:tcMar>
            <w:vAlign w:val="center"/>
          </w:tcPr>
          <w:p w14:paraId="269EF5E2">
            <w:pPr>
              <w:widowControl/>
              <w:spacing w:line="220" w:lineRule="exact"/>
              <w:rPr>
                <w:rFonts w:ascii="Times New Roman" w:hAnsi="Times New Roman" w:eastAsia="仿宋"/>
                <w:sz w:val="20"/>
                <w:szCs w:val="20"/>
              </w:rPr>
            </w:pPr>
          </w:p>
        </w:tc>
        <w:tc>
          <w:tcPr>
            <w:tcW w:w="1877" w:type="dxa"/>
            <w:vMerge w:val="continue"/>
            <w:noWrap/>
            <w:tcMar>
              <w:top w:w="15" w:type="dxa"/>
              <w:left w:w="15" w:type="dxa"/>
              <w:right w:w="15" w:type="dxa"/>
            </w:tcMar>
            <w:vAlign w:val="center"/>
          </w:tcPr>
          <w:p w14:paraId="5BDBA5B5">
            <w:pPr>
              <w:widowControl/>
              <w:spacing w:line="220" w:lineRule="exact"/>
              <w:jc w:val="left"/>
              <w:rPr>
                <w:rFonts w:ascii="Times New Roman" w:hAnsi="Times New Roman" w:eastAsia="仿宋"/>
                <w:sz w:val="20"/>
                <w:szCs w:val="20"/>
              </w:rPr>
            </w:pPr>
          </w:p>
        </w:tc>
        <w:tc>
          <w:tcPr>
            <w:tcW w:w="4500" w:type="dxa"/>
            <w:noWrap/>
            <w:tcMar>
              <w:top w:w="15" w:type="dxa"/>
              <w:left w:w="15" w:type="dxa"/>
              <w:right w:w="15" w:type="dxa"/>
            </w:tcMar>
            <w:vAlign w:val="center"/>
          </w:tcPr>
          <w:p w14:paraId="562C351C">
            <w:pPr>
              <w:widowControl/>
              <w:spacing w:line="22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《交通运输部办公厅关于全面推行直属海事系统权责清单制度的通知》（交办海〔</w:t>
            </w:r>
            <w:r>
              <w:rPr>
                <w:rFonts w:ascii="Times New Roman" w:hAnsi="Times New Roman" w:eastAsia="仿宋"/>
                <w:kern w:val="0"/>
                <w:sz w:val="20"/>
                <w:szCs w:val="20"/>
              </w:rPr>
              <w:t>2018</w:t>
            </w:r>
            <w:r>
              <w:rPr>
                <w:rFonts w:hint="eastAsia" w:ascii="Times New Roman" w:hAnsi="Times New Roman" w:eastAsia="仿宋"/>
                <w:kern w:val="0"/>
                <w:sz w:val="20"/>
                <w:szCs w:val="20"/>
              </w:rPr>
              <w:t>〕</w:t>
            </w:r>
            <w:r>
              <w:rPr>
                <w:rFonts w:ascii="Times New Roman" w:hAnsi="Times New Roman" w:eastAsia="仿宋"/>
                <w:kern w:val="0"/>
                <w:sz w:val="20"/>
                <w:szCs w:val="20"/>
              </w:rPr>
              <w:t>19</w:t>
            </w:r>
            <w:r>
              <w:rPr>
                <w:rFonts w:hint="eastAsia" w:ascii="Times New Roman" w:hAnsi="Times New Roman" w:eastAsia="仿宋"/>
                <w:kern w:val="0"/>
                <w:sz w:val="20"/>
                <w:szCs w:val="20"/>
              </w:rPr>
              <w:t>号）</w:t>
            </w:r>
          </w:p>
        </w:tc>
        <w:tc>
          <w:tcPr>
            <w:tcW w:w="2700" w:type="dxa"/>
            <w:vMerge w:val="continue"/>
            <w:noWrap/>
            <w:tcMar>
              <w:top w:w="15" w:type="dxa"/>
              <w:left w:w="15" w:type="dxa"/>
              <w:right w:w="15" w:type="dxa"/>
            </w:tcMar>
            <w:vAlign w:val="center"/>
          </w:tcPr>
          <w:p w14:paraId="62C655A0">
            <w:pPr>
              <w:spacing w:line="240" w:lineRule="exact"/>
              <w:rPr>
                <w:rFonts w:ascii="Times New Roman" w:hAnsi="Times New Roman" w:eastAsia="仿宋"/>
                <w:sz w:val="20"/>
                <w:szCs w:val="20"/>
              </w:rPr>
            </w:pPr>
          </w:p>
        </w:tc>
      </w:tr>
      <w:tr w14:paraId="1C7BEC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86" w:hRule="atLeast"/>
        </w:trPr>
        <w:tc>
          <w:tcPr>
            <w:tcW w:w="507" w:type="dxa"/>
            <w:vMerge w:val="continue"/>
            <w:noWrap/>
            <w:tcMar>
              <w:top w:w="15" w:type="dxa"/>
              <w:left w:w="15" w:type="dxa"/>
              <w:right w:w="15" w:type="dxa"/>
            </w:tcMar>
            <w:vAlign w:val="center"/>
          </w:tcPr>
          <w:p w14:paraId="53B06F31">
            <w:pPr>
              <w:widowControl/>
              <w:spacing w:line="240" w:lineRule="exact"/>
              <w:jc w:val="center"/>
              <w:textAlignment w:val="center"/>
              <w:rPr>
                <w:rFonts w:ascii="Times New Roman" w:hAnsi="Times New Roman" w:eastAsia="仿宋"/>
                <w:sz w:val="20"/>
                <w:szCs w:val="20"/>
              </w:rPr>
            </w:pPr>
          </w:p>
        </w:tc>
        <w:tc>
          <w:tcPr>
            <w:tcW w:w="507" w:type="dxa"/>
            <w:vMerge w:val="continue"/>
            <w:noWrap/>
            <w:tcMar>
              <w:top w:w="15" w:type="dxa"/>
              <w:left w:w="15" w:type="dxa"/>
              <w:right w:w="15" w:type="dxa"/>
            </w:tcMar>
            <w:vAlign w:val="center"/>
          </w:tcPr>
          <w:p w14:paraId="67464320">
            <w:pPr>
              <w:widowControl/>
              <w:spacing w:line="240" w:lineRule="exact"/>
              <w:jc w:val="center"/>
              <w:textAlignment w:val="center"/>
              <w:rPr>
                <w:rFonts w:ascii="Times New Roman" w:hAnsi="Times New Roman" w:eastAsia="仿宋"/>
                <w:sz w:val="20"/>
                <w:szCs w:val="20"/>
              </w:rPr>
            </w:pPr>
          </w:p>
        </w:tc>
        <w:tc>
          <w:tcPr>
            <w:tcW w:w="1571" w:type="dxa"/>
            <w:vMerge w:val="continue"/>
            <w:noWrap/>
            <w:tcMar>
              <w:top w:w="15" w:type="dxa"/>
              <w:left w:w="15" w:type="dxa"/>
              <w:right w:w="15" w:type="dxa"/>
            </w:tcMar>
            <w:vAlign w:val="center"/>
          </w:tcPr>
          <w:p w14:paraId="5FEA4CC6">
            <w:pPr>
              <w:spacing w:line="220" w:lineRule="exact"/>
              <w:rPr>
                <w:rFonts w:ascii="Times New Roman" w:hAnsi="Times New Roman" w:eastAsia="仿宋"/>
                <w:sz w:val="20"/>
                <w:szCs w:val="20"/>
              </w:rPr>
            </w:pPr>
          </w:p>
        </w:tc>
        <w:tc>
          <w:tcPr>
            <w:tcW w:w="1210" w:type="dxa"/>
            <w:vMerge w:val="continue"/>
            <w:noWrap/>
            <w:tcMar>
              <w:top w:w="15" w:type="dxa"/>
              <w:left w:w="15" w:type="dxa"/>
              <w:right w:w="15" w:type="dxa"/>
            </w:tcMar>
            <w:vAlign w:val="center"/>
          </w:tcPr>
          <w:p w14:paraId="72C961C3">
            <w:pPr>
              <w:spacing w:line="220" w:lineRule="exact"/>
              <w:jc w:val="center"/>
              <w:rPr>
                <w:rFonts w:ascii="Times New Roman" w:hAnsi="Times New Roman" w:eastAsia="仿宋"/>
                <w:sz w:val="20"/>
                <w:szCs w:val="20"/>
              </w:rPr>
            </w:pPr>
          </w:p>
        </w:tc>
        <w:tc>
          <w:tcPr>
            <w:tcW w:w="1903" w:type="dxa"/>
            <w:vMerge w:val="continue"/>
            <w:noWrap/>
            <w:tcMar>
              <w:top w:w="15" w:type="dxa"/>
              <w:left w:w="15" w:type="dxa"/>
              <w:right w:w="15" w:type="dxa"/>
            </w:tcMar>
            <w:vAlign w:val="center"/>
          </w:tcPr>
          <w:p w14:paraId="1AABDA30">
            <w:pPr>
              <w:spacing w:line="220" w:lineRule="exact"/>
              <w:rPr>
                <w:rFonts w:ascii="Times New Roman" w:hAnsi="Times New Roman" w:eastAsia="仿宋"/>
                <w:sz w:val="20"/>
                <w:szCs w:val="20"/>
              </w:rPr>
            </w:pPr>
          </w:p>
        </w:tc>
        <w:tc>
          <w:tcPr>
            <w:tcW w:w="1877" w:type="dxa"/>
            <w:noWrap/>
            <w:tcMar>
              <w:top w:w="15" w:type="dxa"/>
              <w:left w:w="15" w:type="dxa"/>
              <w:right w:w="15" w:type="dxa"/>
            </w:tcMar>
            <w:vAlign w:val="center"/>
          </w:tcPr>
          <w:p w14:paraId="7D5C310B">
            <w:pPr>
              <w:widowControl/>
              <w:spacing w:line="220" w:lineRule="exact"/>
              <w:jc w:val="left"/>
              <w:textAlignment w:val="center"/>
              <w:rPr>
                <w:rFonts w:ascii="Times New Roman" w:hAnsi="Times New Roman" w:eastAsia="仿宋"/>
                <w:spacing w:val="11"/>
                <w:sz w:val="20"/>
                <w:szCs w:val="20"/>
              </w:rPr>
            </w:pPr>
            <w:r>
              <w:rPr>
                <w:rFonts w:hint="eastAsia" w:ascii="Times New Roman" w:hAnsi="Times New Roman" w:eastAsia="仿宋"/>
                <w:spacing w:val="11"/>
                <w:kern w:val="0"/>
                <w:sz w:val="20"/>
                <w:szCs w:val="20"/>
              </w:rPr>
              <w:t>《中华人民共和国船舶登记条例》</w:t>
            </w:r>
          </w:p>
        </w:tc>
        <w:tc>
          <w:tcPr>
            <w:tcW w:w="4500" w:type="dxa"/>
            <w:noWrap/>
            <w:tcMar>
              <w:top w:w="15" w:type="dxa"/>
              <w:left w:w="15" w:type="dxa"/>
              <w:right w:w="15" w:type="dxa"/>
            </w:tcMar>
            <w:vAlign w:val="center"/>
          </w:tcPr>
          <w:p w14:paraId="429387B3">
            <w:pPr>
              <w:widowControl/>
              <w:spacing w:line="22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《中国海事局关于确定地方海事机构开展内河船舶登记范围等有关问题的通知》（海船舶〔</w:t>
            </w:r>
            <w:r>
              <w:rPr>
                <w:rFonts w:ascii="Times New Roman" w:hAnsi="Times New Roman" w:eastAsia="仿宋"/>
                <w:kern w:val="0"/>
                <w:sz w:val="20"/>
                <w:szCs w:val="20"/>
              </w:rPr>
              <w:t>2002</w:t>
            </w:r>
            <w:r>
              <w:rPr>
                <w:rFonts w:hint="eastAsia" w:ascii="Times New Roman" w:hAnsi="Times New Roman" w:eastAsia="仿宋"/>
                <w:kern w:val="0"/>
                <w:sz w:val="20"/>
                <w:szCs w:val="20"/>
              </w:rPr>
              <w:t>〕</w:t>
            </w:r>
            <w:r>
              <w:rPr>
                <w:rFonts w:ascii="Times New Roman" w:hAnsi="Times New Roman" w:eastAsia="仿宋"/>
                <w:kern w:val="0"/>
                <w:sz w:val="20"/>
                <w:szCs w:val="20"/>
              </w:rPr>
              <w:t>492</w:t>
            </w:r>
            <w:r>
              <w:rPr>
                <w:rFonts w:hint="eastAsia" w:ascii="Times New Roman" w:hAnsi="Times New Roman" w:eastAsia="仿宋"/>
                <w:kern w:val="0"/>
                <w:sz w:val="20"/>
                <w:szCs w:val="20"/>
              </w:rPr>
              <w:t>号）</w:t>
            </w:r>
          </w:p>
        </w:tc>
        <w:tc>
          <w:tcPr>
            <w:tcW w:w="2700" w:type="dxa"/>
            <w:vMerge w:val="continue"/>
            <w:noWrap/>
            <w:tcMar>
              <w:top w:w="15" w:type="dxa"/>
              <w:left w:w="15" w:type="dxa"/>
              <w:right w:w="15" w:type="dxa"/>
            </w:tcMar>
            <w:vAlign w:val="center"/>
          </w:tcPr>
          <w:p w14:paraId="78198C7F">
            <w:pPr>
              <w:spacing w:line="240" w:lineRule="exact"/>
              <w:rPr>
                <w:rFonts w:ascii="Times New Roman" w:hAnsi="Times New Roman" w:eastAsia="仿宋"/>
                <w:sz w:val="20"/>
                <w:szCs w:val="20"/>
              </w:rPr>
            </w:pPr>
          </w:p>
        </w:tc>
      </w:tr>
      <w:tr w14:paraId="1D9BA4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1" w:hRule="atLeast"/>
        </w:trPr>
        <w:tc>
          <w:tcPr>
            <w:tcW w:w="507" w:type="dxa"/>
            <w:vMerge w:val="restart"/>
            <w:noWrap/>
            <w:tcMar>
              <w:top w:w="15" w:type="dxa"/>
              <w:left w:w="15" w:type="dxa"/>
              <w:right w:w="15" w:type="dxa"/>
            </w:tcMar>
            <w:vAlign w:val="center"/>
          </w:tcPr>
          <w:p w14:paraId="7D35A0B2">
            <w:pPr>
              <w:spacing w:line="240" w:lineRule="exact"/>
              <w:ind w:left="384" w:hanging="384"/>
              <w:jc w:val="center"/>
              <w:rPr>
                <w:rFonts w:ascii="Times New Roman" w:hAnsi="Times New Roman" w:eastAsia="仿宋"/>
                <w:sz w:val="20"/>
                <w:szCs w:val="20"/>
              </w:rPr>
            </w:pPr>
            <w:r>
              <w:rPr>
                <w:rFonts w:ascii="Times New Roman" w:hAnsi="Times New Roman" w:eastAsia="仿宋"/>
                <w:sz w:val="20"/>
                <w:szCs w:val="20"/>
              </w:rPr>
              <w:t>143</w:t>
            </w:r>
          </w:p>
        </w:tc>
        <w:tc>
          <w:tcPr>
            <w:tcW w:w="507" w:type="dxa"/>
            <w:vMerge w:val="restart"/>
            <w:noWrap/>
            <w:tcMar>
              <w:top w:w="15" w:type="dxa"/>
              <w:left w:w="15" w:type="dxa"/>
              <w:right w:w="15" w:type="dxa"/>
            </w:tcMar>
            <w:vAlign w:val="center"/>
          </w:tcPr>
          <w:p w14:paraId="13A238FA">
            <w:pPr>
              <w:spacing w:line="240" w:lineRule="exact"/>
              <w:ind w:left="384" w:hanging="384"/>
              <w:jc w:val="center"/>
              <w:rPr>
                <w:rFonts w:ascii="Times New Roman" w:hAnsi="Times New Roman" w:eastAsia="仿宋"/>
                <w:sz w:val="20"/>
                <w:szCs w:val="20"/>
              </w:rPr>
            </w:pPr>
            <w:r>
              <w:rPr>
                <w:rFonts w:ascii="Times New Roman" w:hAnsi="Times New Roman" w:eastAsia="仿宋"/>
                <w:sz w:val="20"/>
                <w:szCs w:val="20"/>
              </w:rPr>
              <w:t>234</w:t>
            </w:r>
          </w:p>
        </w:tc>
        <w:tc>
          <w:tcPr>
            <w:tcW w:w="1571" w:type="dxa"/>
            <w:vMerge w:val="restart"/>
            <w:noWrap/>
            <w:tcMar>
              <w:top w:w="15" w:type="dxa"/>
              <w:left w:w="15" w:type="dxa"/>
              <w:right w:w="15" w:type="dxa"/>
            </w:tcMar>
            <w:vAlign w:val="center"/>
          </w:tcPr>
          <w:p w14:paraId="3D31B079">
            <w:pPr>
              <w:widowControl/>
              <w:spacing w:line="220" w:lineRule="exact"/>
              <w:textAlignment w:val="center"/>
              <w:rPr>
                <w:rFonts w:ascii="Times New Roman" w:hAnsi="Times New Roman" w:eastAsia="仿宋"/>
                <w:sz w:val="20"/>
                <w:szCs w:val="20"/>
              </w:rPr>
            </w:pPr>
            <w:r>
              <w:rPr>
                <w:rFonts w:hint="eastAsia" w:ascii="Times New Roman" w:hAnsi="Times New Roman" w:eastAsia="仿宋"/>
                <w:kern w:val="0"/>
                <w:sz w:val="20"/>
                <w:szCs w:val="20"/>
              </w:rPr>
              <w:t>航运公司安全营运与防污染能力符合证明和船舶安全管理证书核发</w:t>
            </w:r>
          </w:p>
        </w:tc>
        <w:tc>
          <w:tcPr>
            <w:tcW w:w="1210" w:type="dxa"/>
            <w:vMerge w:val="restart"/>
            <w:noWrap/>
            <w:tcMar>
              <w:top w:w="15" w:type="dxa"/>
              <w:left w:w="15" w:type="dxa"/>
              <w:right w:w="15" w:type="dxa"/>
            </w:tcMar>
            <w:vAlign w:val="center"/>
          </w:tcPr>
          <w:p w14:paraId="4509ED1E">
            <w:pPr>
              <w:widowControl/>
              <w:spacing w:line="220" w:lineRule="exact"/>
              <w:jc w:val="center"/>
              <w:textAlignment w:val="center"/>
              <w:rPr>
                <w:rFonts w:ascii="Times New Roman" w:hAnsi="Times New Roman" w:eastAsia="仿宋"/>
                <w:sz w:val="20"/>
                <w:szCs w:val="20"/>
              </w:rPr>
            </w:pPr>
            <w:r>
              <w:rPr>
                <w:rFonts w:hint="eastAsia" w:ascii="Times New Roman" w:hAnsi="Times New Roman" w:eastAsia="仿宋"/>
                <w:kern w:val="0"/>
                <w:sz w:val="20"/>
                <w:szCs w:val="20"/>
              </w:rPr>
              <w:t>宜宾海事局</w:t>
            </w:r>
          </w:p>
        </w:tc>
        <w:tc>
          <w:tcPr>
            <w:tcW w:w="1903" w:type="dxa"/>
            <w:vMerge w:val="restart"/>
            <w:noWrap/>
            <w:tcMar>
              <w:top w:w="15" w:type="dxa"/>
              <w:left w:w="15" w:type="dxa"/>
              <w:right w:w="15" w:type="dxa"/>
            </w:tcMar>
            <w:vAlign w:val="center"/>
          </w:tcPr>
          <w:p w14:paraId="76B8B6E6">
            <w:pPr>
              <w:widowControl/>
              <w:spacing w:line="220" w:lineRule="exact"/>
              <w:jc w:val="center"/>
              <w:textAlignment w:val="center"/>
              <w:rPr>
                <w:rFonts w:ascii="Times New Roman" w:hAnsi="Times New Roman" w:eastAsia="仿宋"/>
                <w:sz w:val="20"/>
                <w:szCs w:val="20"/>
              </w:rPr>
            </w:pPr>
            <w:r>
              <w:rPr>
                <w:rFonts w:hint="eastAsia" w:ascii="Times New Roman" w:hAnsi="Times New Roman" w:eastAsia="仿宋"/>
                <w:spacing w:val="6"/>
                <w:kern w:val="0"/>
                <w:sz w:val="20"/>
                <w:szCs w:val="20"/>
              </w:rPr>
              <w:t>宜宾海事局</w:t>
            </w:r>
          </w:p>
        </w:tc>
        <w:tc>
          <w:tcPr>
            <w:tcW w:w="1877" w:type="dxa"/>
            <w:vMerge w:val="restart"/>
            <w:noWrap/>
            <w:tcMar>
              <w:top w:w="15" w:type="dxa"/>
              <w:left w:w="15" w:type="dxa"/>
              <w:right w:w="15" w:type="dxa"/>
            </w:tcMar>
            <w:vAlign w:val="center"/>
          </w:tcPr>
          <w:p w14:paraId="2F0ADB97">
            <w:pPr>
              <w:widowControl/>
              <w:spacing w:line="220" w:lineRule="exact"/>
              <w:jc w:val="left"/>
              <w:textAlignment w:val="center"/>
              <w:rPr>
                <w:rFonts w:ascii="Times New Roman" w:hAnsi="Times New Roman" w:eastAsia="仿宋"/>
                <w:spacing w:val="11"/>
                <w:sz w:val="20"/>
                <w:szCs w:val="20"/>
              </w:rPr>
            </w:pPr>
            <w:r>
              <w:rPr>
                <w:rFonts w:hint="eastAsia" w:ascii="Times New Roman" w:hAnsi="Times New Roman" w:eastAsia="仿宋"/>
                <w:spacing w:val="11"/>
                <w:kern w:val="0"/>
                <w:sz w:val="20"/>
                <w:szCs w:val="20"/>
              </w:rPr>
              <w:t>《中华人民共和国海上交通安全法》</w:t>
            </w:r>
          </w:p>
        </w:tc>
        <w:tc>
          <w:tcPr>
            <w:tcW w:w="4500" w:type="dxa"/>
            <w:noWrap/>
            <w:tcMar>
              <w:top w:w="15" w:type="dxa"/>
              <w:left w:w="15" w:type="dxa"/>
              <w:right w:w="15" w:type="dxa"/>
            </w:tcMar>
            <w:vAlign w:val="center"/>
          </w:tcPr>
          <w:p w14:paraId="76A215B3">
            <w:pPr>
              <w:widowControl/>
              <w:spacing w:line="22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《中华人民共和国海上交通安全法》</w:t>
            </w:r>
          </w:p>
        </w:tc>
        <w:tc>
          <w:tcPr>
            <w:tcW w:w="2700" w:type="dxa"/>
            <w:vMerge w:val="restart"/>
            <w:noWrap/>
            <w:tcMar>
              <w:top w:w="15" w:type="dxa"/>
              <w:left w:w="15" w:type="dxa"/>
              <w:right w:w="15" w:type="dxa"/>
            </w:tcMar>
            <w:vAlign w:val="center"/>
          </w:tcPr>
          <w:p w14:paraId="0186EEE2">
            <w:pPr>
              <w:spacing w:line="240" w:lineRule="exact"/>
              <w:rPr>
                <w:rFonts w:ascii="Times New Roman" w:hAnsi="Times New Roman" w:eastAsia="仿宋"/>
                <w:sz w:val="20"/>
                <w:szCs w:val="20"/>
              </w:rPr>
            </w:pPr>
          </w:p>
        </w:tc>
      </w:tr>
      <w:tr w14:paraId="2B6490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507" w:type="dxa"/>
            <w:vMerge w:val="continue"/>
            <w:noWrap/>
            <w:tcMar>
              <w:top w:w="15" w:type="dxa"/>
              <w:left w:w="15" w:type="dxa"/>
              <w:right w:w="15" w:type="dxa"/>
            </w:tcMar>
            <w:vAlign w:val="center"/>
          </w:tcPr>
          <w:p w14:paraId="2953AB42">
            <w:pPr>
              <w:spacing w:line="240" w:lineRule="exact"/>
              <w:jc w:val="center"/>
              <w:rPr>
                <w:rFonts w:ascii="Times New Roman" w:hAnsi="Times New Roman" w:eastAsia="仿宋"/>
                <w:sz w:val="20"/>
                <w:szCs w:val="20"/>
              </w:rPr>
            </w:pPr>
          </w:p>
        </w:tc>
        <w:tc>
          <w:tcPr>
            <w:tcW w:w="507" w:type="dxa"/>
            <w:vMerge w:val="continue"/>
            <w:noWrap/>
            <w:tcMar>
              <w:top w:w="15" w:type="dxa"/>
              <w:left w:w="15" w:type="dxa"/>
              <w:right w:w="15" w:type="dxa"/>
            </w:tcMar>
            <w:vAlign w:val="center"/>
          </w:tcPr>
          <w:p w14:paraId="09D0D6D2">
            <w:pPr>
              <w:spacing w:line="240" w:lineRule="exact"/>
              <w:jc w:val="center"/>
              <w:rPr>
                <w:rFonts w:ascii="Times New Roman" w:hAnsi="Times New Roman" w:eastAsia="仿宋"/>
                <w:sz w:val="20"/>
                <w:szCs w:val="20"/>
              </w:rPr>
            </w:pPr>
          </w:p>
        </w:tc>
        <w:tc>
          <w:tcPr>
            <w:tcW w:w="1571" w:type="dxa"/>
            <w:vMerge w:val="continue"/>
            <w:noWrap/>
            <w:tcMar>
              <w:top w:w="15" w:type="dxa"/>
              <w:left w:w="15" w:type="dxa"/>
              <w:right w:w="15" w:type="dxa"/>
            </w:tcMar>
            <w:vAlign w:val="center"/>
          </w:tcPr>
          <w:p w14:paraId="1D829609">
            <w:pPr>
              <w:spacing w:line="220" w:lineRule="exact"/>
              <w:rPr>
                <w:rFonts w:ascii="Times New Roman" w:hAnsi="Times New Roman" w:eastAsia="仿宋"/>
                <w:sz w:val="20"/>
                <w:szCs w:val="20"/>
              </w:rPr>
            </w:pPr>
          </w:p>
        </w:tc>
        <w:tc>
          <w:tcPr>
            <w:tcW w:w="1210" w:type="dxa"/>
            <w:vMerge w:val="continue"/>
            <w:noWrap/>
            <w:tcMar>
              <w:top w:w="15" w:type="dxa"/>
              <w:left w:w="15" w:type="dxa"/>
              <w:right w:w="15" w:type="dxa"/>
            </w:tcMar>
            <w:vAlign w:val="center"/>
          </w:tcPr>
          <w:p w14:paraId="2B61ADCB">
            <w:pPr>
              <w:spacing w:line="220" w:lineRule="exact"/>
              <w:jc w:val="center"/>
              <w:rPr>
                <w:rFonts w:ascii="Times New Roman" w:hAnsi="Times New Roman" w:eastAsia="仿宋"/>
                <w:sz w:val="20"/>
                <w:szCs w:val="20"/>
              </w:rPr>
            </w:pPr>
          </w:p>
        </w:tc>
        <w:tc>
          <w:tcPr>
            <w:tcW w:w="1903" w:type="dxa"/>
            <w:vMerge w:val="continue"/>
            <w:noWrap/>
            <w:tcMar>
              <w:top w:w="15" w:type="dxa"/>
              <w:left w:w="15" w:type="dxa"/>
              <w:right w:w="15" w:type="dxa"/>
            </w:tcMar>
            <w:vAlign w:val="center"/>
          </w:tcPr>
          <w:p w14:paraId="5C9F01BE">
            <w:pPr>
              <w:spacing w:line="220" w:lineRule="exact"/>
              <w:rPr>
                <w:rFonts w:ascii="Times New Roman" w:hAnsi="Times New Roman" w:eastAsia="仿宋"/>
                <w:sz w:val="20"/>
                <w:szCs w:val="20"/>
              </w:rPr>
            </w:pPr>
          </w:p>
        </w:tc>
        <w:tc>
          <w:tcPr>
            <w:tcW w:w="1877" w:type="dxa"/>
            <w:vMerge w:val="continue"/>
            <w:noWrap/>
            <w:tcMar>
              <w:top w:w="15" w:type="dxa"/>
              <w:left w:w="15" w:type="dxa"/>
              <w:right w:w="15" w:type="dxa"/>
            </w:tcMar>
            <w:vAlign w:val="center"/>
          </w:tcPr>
          <w:p w14:paraId="4D6CD470">
            <w:pPr>
              <w:spacing w:line="220" w:lineRule="exact"/>
              <w:jc w:val="left"/>
              <w:rPr>
                <w:rFonts w:ascii="Times New Roman" w:hAnsi="Times New Roman" w:eastAsia="仿宋"/>
                <w:spacing w:val="11"/>
                <w:sz w:val="20"/>
                <w:szCs w:val="20"/>
              </w:rPr>
            </w:pPr>
          </w:p>
        </w:tc>
        <w:tc>
          <w:tcPr>
            <w:tcW w:w="4500" w:type="dxa"/>
            <w:noWrap/>
            <w:tcMar>
              <w:top w:w="15" w:type="dxa"/>
              <w:left w:w="15" w:type="dxa"/>
              <w:right w:w="15" w:type="dxa"/>
            </w:tcMar>
            <w:vAlign w:val="center"/>
          </w:tcPr>
          <w:p w14:paraId="3527BF7E">
            <w:pPr>
              <w:widowControl/>
              <w:spacing w:line="220" w:lineRule="exact"/>
              <w:jc w:val="left"/>
              <w:textAlignment w:val="center"/>
              <w:rPr>
                <w:rFonts w:ascii="Times New Roman" w:hAnsi="Times New Roman" w:eastAsia="仿宋"/>
                <w:sz w:val="20"/>
                <w:szCs w:val="20"/>
              </w:rPr>
            </w:pPr>
            <w:r>
              <w:rPr>
                <w:rFonts w:hint="eastAsia" w:ascii="Times New Roman" w:hAnsi="Times New Roman" w:eastAsia="仿宋"/>
                <w:spacing w:val="-6"/>
                <w:kern w:val="0"/>
                <w:sz w:val="20"/>
                <w:szCs w:val="20"/>
              </w:rPr>
              <w:t>《国务院对确需保留的行政审批项目设定行政许可的决定》</w:t>
            </w:r>
          </w:p>
        </w:tc>
        <w:tc>
          <w:tcPr>
            <w:tcW w:w="2700" w:type="dxa"/>
            <w:vMerge w:val="continue"/>
            <w:noWrap/>
            <w:tcMar>
              <w:top w:w="15" w:type="dxa"/>
              <w:left w:w="15" w:type="dxa"/>
              <w:right w:w="15" w:type="dxa"/>
            </w:tcMar>
            <w:vAlign w:val="center"/>
          </w:tcPr>
          <w:p w14:paraId="751DB241">
            <w:pPr>
              <w:spacing w:line="240" w:lineRule="exact"/>
              <w:rPr>
                <w:rFonts w:ascii="Times New Roman" w:hAnsi="Times New Roman" w:eastAsia="仿宋"/>
                <w:sz w:val="20"/>
                <w:szCs w:val="20"/>
              </w:rPr>
            </w:pPr>
          </w:p>
        </w:tc>
      </w:tr>
      <w:tr w14:paraId="66948E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507" w:type="dxa"/>
            <w:vMerge w:val="continue"/>
            <w:noWrap/>
            <w:tcMar>
              <w:top w:w="15" w:type="dxa"/>
              <w:left w:w="15" w:type="dxa"/>
              <w:right w:w="15" w:type="dxa"/>
            </w:tcMar>
            <w:vAlign w:val="center"/>
          </w:tcPr>
          <w:p w14:paraId="09DDCA04">
            <w:pPr>
              <w:spacing w:line="240" w:lineRule="exact"/>
              <w:jc w:val="center"/>
              <w:rPr>
                <w:rFonts w:ascii="Times New Roman" w:hAnsi="Times New Roman" w:eastAsia="仿宋"/>
                <w:sz w:val="20"/>
                <w:szCs w:val="20"/>
              </w:rPr>
            </w:pPr>
          </w:p>
        </w:tc>
        <w:tc>
          <w:tcPr>
            <w:tcW w:w="507" w:type="dxa"/>
            <w:vMerge w:val="continue"/>
            <w:noWrap/>
            <w:tcMar>
              <w:top w:w="15" w:type="dxa"/>
              <w:left w:w="15" w:type="dxa"/>
              <w:right w:w="15" w:type="dxa"/>
            </w:tcMar>
            <w:vAlign w:val="center"/>
          </w:tcPr>
          <w:p w14:paraId="623E5411">
            <w:pPr>
              <w:spacing w:line="240" w:lineRule="exact"/>
              <w:jc w:val="center"/>
              <w:rPr>
                <w:rFonts w:ascii="Times New Roman" w:hAnsi="Times New Roman" w:eastAsia="仿宋"/>
                <w:sz w:val="20"/>
                <w:szCs w:val="20"/>
              </w:rPr>
            </w:pPr>
          </w:p>
        </w:tc>
        <w:tc>
          <w:tcPr>
            <w:tcW w:w="1571" w:type="dxa"/>
            <w:vMerge w:val="continue"/>
            <w:noWrap/>
            <w:tcMar>
              <w:top w:w="15" w:type="dxa"/>
              <w:left w:w="15" w:type="dxa"/>
              <w:right w:w="15" w:type="dxa"/>
            </w:tcMar>
            <w:vAlign w:val="center"/>
          </w:tcPr>
          <w:p w14:paraId="497B8E48">
            <w:pPr>
              <w:spacing w:line="220" w:lineRule="exact"/>
              <w:rPr>
                <w:rFonts w:ascii="Times New Roman" w:hAnsi="Times New Roman" w:eastAsia="仿宋"/>
                <w:sz w:val="20"/>
                <w:szCs w:val="20"/>
              </w:rPr>
            </w:pPr>
          </w:p>
        </w:tc>
        <w:tc>
          <w:tcPr>
            <w:tcW w:w="1210" w:type="dxa"/>
            <w:vMerge w:val="continue"/>
            <w:noWrap/>
            <w:tcMar>
              <w:top w:w="15" w:type="dxa"/>
              <w:left w:w="15" w:type="dxa"/>
              <w:right w:w="15" w:type="dxa"/>
            </w:tcMar>
            <w:vAlign w:val="center"/>
          </w:tcPr>
          <w:p w14:paraId="68AD5F50">
            <w:pPr>
              <w:spacing w:line="220" w:lineRule="exact"/>
              <w:jc w:val="center"/>
              <w:rPr>
                <w:rFonts w:ascii="Times New Roman" w:hAnsi="Times New Roman" w:eastAsia="仿宋"/>
                <w:sz w:val="20"/>
                <w:szCs w:val="20"/>
              </w:rPr>
            </w:pPr>
          </w:p>
        </w:tc>
        <w:tc>
          <w:tcPr>
            <w:tcW w:w="1903" w:type="dxa"/>
            <w:vMerge w:val="continue"/>
            <w:noWrap/>
            <w:tcMar>
              <w:top w:w="15" w:type="dxa"/>
              <w:left w:w="15" w:type="dxa"/>
              <w:right w:w="15" w:type="dxa"/>
            </w:tcMar>
            <w:vAlign w:val="center"/>
          </w:tcPr>
          <w:p w14:paraId="632EE637">
            <w:pPr>
              <w:spacing w:line="220" w:lineRule="exact"/>
              <w:rPr>
                <w:rFonts w:ascii="Times New Roman" w:hAnsi="Times New Roman" w:eastAsia="仿宋"/>
                <w:sz w:val="20"/>
                <w:szCs w:val="20"/>
              </w:rPr>
            </w:pPr>
          </w:p>
        </w:tc>
        <w:tc>
          <w:tcPr>
            <w:tcW w:w="1877" w:type="dxa"/>
            <w:vMerge w:val="continue"/>
            <w:noWrap/>
            <w:tcMar>
              <w:top w:w="15" w:type="dxa"/>
              <w:left w:w="15" w:type="dxa"/>
              <w:right w:w="15" w:type="dxa"/>
            </w:tcMar>
            <w:vAlign w:val="center"/>
          </w:tcPr>
          <w:p w14:paraId="32E674C9">
            <w:pPr>
              <w:spacing w:line="220" w:lineRule="exact"/>
              <w:jc w:val="left"/>
              <w:rPr>
                <w:rFonts w:ascii="Times New Roman" w:hAnsi="Times New Roman" w:eastAsia="仿宋"/>
                <w:spacing w:val="11"/>
                <w:sz w:val="20"/>
                <w:szCs w:val="20"/>
              </w:rPr>
            </w:pPr>
          </w:p>
        </w:tc>
        <w:tc>
          <w:tcPr>
            <w:tcW w:w="4500" w:type="dxa"/>
            <w:noWrap/>
            <w:tcMar>
              <w:top w:w="15" w:type="dxa"/>
              <w:left w:w="15" w:type="dxa"/>
              <w:right w:w="15" w:type="dxa"/>
            </w:tcMar>
            <w:vAlign w:val="center"/>
          </w:tcPr>
          <w:p w14:paraId="4DFCB92E">
            <w:pPr>
              <w:widowControl/>
              <w:spacing w:line="22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《防治船舶污染海洋环境管理条例》</w:t>
            </w:r>
          </w:p>
        </w:tc>
        <w:tc>
          <w:tcPr>
            <w:tcW w:w="2700" w:type="dxa"/>
            <w:vMerge w:val="continue"/>
            <w:noWrap/>
            <w:tcMar>
              <w:top w:w="15" w:type="dxa"/>
              <w:left w:w="15" w:type="dxa"/>
              <w:right w:w="15" w:type="dxa"/>
            </w:tcMar>
            <w:vAlign w:val="center"/>
          </w:tcPr>
          <w:p w14:paraId="783E7F7A">
            <w:pPr>
              <w:spacing w:line="240" w:lineRule="exact"/>
              <w:rPr>
                <w:rFonts w:ascii="Times New Roman" w:hAnsi="Times New Roman" w:eastAsia="仿宋"/>
                <w:sz w:val="20"/>
                <w:szCs w:val="20"/>
              </w:rPr>
            </w:pPr>
          </w:p>
        </w:tc>
      </w:tr>
      <w:tr w14:paraId="512F1F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507" w:type="dxa"/>
            <w:vMerge w:val="continue"/>
            <w:noWrap/>
            <w:tcMar>
              <w:top w:w="15" w:type="dxa"/>
              <w:left w:w="15" w:type="dxa"/>
              <w:right w:w="15" w:type="dxa"/>
            </w:tcMar>
            <w:vAlign w:val="center"/>
          </w:tcPr>
          <w:p w14:paraId="241D1CAC">
            <w:pPr>
              <w:widowControl/>
              <w:spacing w:line="240" w:lineRule="exact"/>
              <w:jc w:val="center"/>
              <w:textAlignment w:val="center"/>
              <w:rPr>
                <w:rFonts w:ascii="Times New Roman" w:hAnsi="Times New Roman" w:eastAsia="仿宋"/>
                <w:sz w:val="20"/>
                <w:szCs w:val="20"/>
              </w:rPr>
            </w:pPr>
          </w:p>
        </w:tc>
        <w:tc>
          <w:tcPr>
            <w:tcW w:w="507" w:type="dxa"/>
            <w:vMerge w:val="continue"/>
            <w:noWrap/>
            <w:tcMar>
              <w:top w:w="15" w:type="dxa"/>
              <w:left w:w="15" w:type="dxa"/>
              <w:right w:w="15" w:type="dxa"/>
            </w:tcMar>
            <w:vAlign w:val="center"/>
          </w:tcPr>
          <w:p w14:paraId="07DC0CC6">
            <w:pPr>
              <w:widowControl/>
              <w:spacing w:line="240" w:lineRule="exact"/>
              <w:jc w:val="center"/>
              <w:textAlignment w:val="center"/>
              <w:rPr>
                <w:rFonts w:ascii="Times New Roman" w:hAnsi="Times New Roman" w:eastAsia="仿宋"/>
                <w:sz w:val="20"/>
                <w:szCs w:val="20"/>
              </w:rPr>
            </w:pPr>
          </w:p>
        </w:tc>
        <w:tc>
          <w:tcPr>
            <w:tcW w:w="1571" w:type="dxa"/>
            <w:vMerge w:val="continue"/>
            <w:noWrap/>
            <w:tcMar>
              <w:top w:w="15" w:type="dxa"/>
              <w:left w:w="15" w:type="dxa"/>
              <w:right w:w="15" w:type="dxa"/>
            </w:tcMar>
            <w:vAlign w:val="center"/>
          </w:tcPr>
          <w:p w14:paraId="53055489">
            <w:pPr>
              <w:spacing w:line="220" w:lineRule="exact"/>
              <w:rPr>
                <w:rFonts w:ascii="Times New Roman" w:hAnsi="Times New Roman" w:eastAsia="仿宋"/>
                <w:sz w:val="20"/>
                <w:szCs w:val="20"/>
              </w:rPr>
            </w:pPr>
          </w:p>
        </w:tc>
        <w:tc>
          <w:tcPr>
            <w:tcW w:w="1210" w:type="dxa"/>
            <w:vMerge w:val="continue"/>
            <w:noWrap/>
            <w:tcMar>
              <w:top w:w="15" w:type="dxa"/>
              <w:left w:w="15" w:type="dxa"/>
              <w:right w:w="15" w:type="dxa"/>
            </w:tcMar>
            <w:vAlign w:val="center"/>
          </w:tcPr>
          <w:p w14:paraId="55DF98BD">
            <w:pPr>
              <w:spacing w:line="220" w:lineRule="exact"/>
              <w:jc w:val="center"/>
              <w:rPr>
                <w:rFonts w:ascii="Times New Roman" w:hAnsi="Times New Roman" w:eastAsia="仿宋"/>
                <w:sz w:val="20"/>
                <w:szCs w:val="20"/>
              </w:rPr>
            </w:pPr>
          </w:p>
        </w:tc>
        <w:tc>
          <w:tcPr>
            <w:tcW w:w="1903" w:type="dxa"/>
            <w:vMerge w:val="continue"/>
            <w:noWrap/>
            <w:tcMar>
              <w:top w:w="15" w:type="dxa"/>
              <w:left w:w="15" w:type="dxa"/>
              <w:right w:w="15" w:type="dxa"/>
            </w:tcMar>
            <w:vAlign w:val="center"/>
          </w:tcPr>
          <w:p w14:paraId="3B1FDC23">
            <w:pPr>
              <w:spacing w:line="220" w:lineRule="exact"/>
              <w:rPr>
                <w:rFonts w:ascii="Times New Roman" w:hAnsi="Times New Roman" w:eastAsia="仿宋"/>
                <w:sz w:val="20"/>
                <w:szCs w:val="20"/>
              </w:rPr>
            </w:pPr>
          </w:p>
        </w:tc>
        <w:tc>
          <w:tcPr>
            <w:tcW w:w="1877" w:type="dxa"/>
            <w:vMerge w:val="continue"/>
            <w:noWrap/>
            <w:tcMar>
              <w:top w:w="15" w:type="dxa"/>
              <w:left w:w="15" w:type="dxa"/>
              <w:right w:w="15" w:type="dxa"/>
            </w:tcMar>
            <w:vAlign w:val="center"/>
          </w:tcPr>
          <w:p w14:paraId="16EF8B2B">
            <w:pPr>
              <w:spacing w:line="220" w:lineRule="exact"/>
              <w:jc w:val="left"/>
              <w:rPr>
                <w:rFonts w:ascii="Times New Roman" w:hAnsi="Times New Roman" w:eastAsia="仿宋"/>
                <w:spacing w:val="11"/>
                <w:sz w:val="20"/>
                <w:szCs w:val="20"/>
              </w:rPr>
            </w:pPr>
          </w:p>
        </w:tc>
        <w:tc>
          <w:tcPr>
            <w:tcW w:w="4500" w:type="dxa"/>
            <w:noWrap/>
            <w:tcMar>
              <w:top w:w="15" w:type="dxa"/>
              <w:left w:w="15" w:type="dxa"/>
              <w:right w:w="15" w:type="dxa"/>
            </w:tcMar>
            <w:vAlign w:val="center"/>
          </w:tcPr>
          <w:p w14:paraId="6BB25FF1">
            <w:pPr>
              <w:widowControl/>
              <w:spacing w:line="22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《中华人民共和国海事行政许可条件规定》</w:t>
            </w:r>
          </w:p>
        </w:tc>
        <w:tc>
          <w:tcPr>
            <w:tcW w:w="2700" w:type="dxa"/>
            <w:vMerge w:val="continue"/>
            <w:noWrap/>
            <w:tcMar>
              <w:top w:w="15" w:type="dxa"/>
              <w:left w:w="15" w:type="dxa"/>
              <w:right w:w="15" w:type="dxa"/>
            </w:tcMar>
            <w:vAlign w:val="center"/>
          </w:tcPr>
          <w:p w14:paraId="2505715A">
            <w:pPr>
              <w:spacing w:line="240" w:lineRule="exact"/>
              <w:rPr>
                <w:rFonts w:ascii="Times New Roman" w:hAnsi="Times New Roman" w:eastAsia="仿宋"/>
                <w:sz w:val="20"/>
                <w:szCs w:val="20"/>
              </w:rPr>
            </w:pPr>
          </w:p>
        </w:tc>
      </w:tr>
      <w:tr w14:paraId="16B0AF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507" w:type="dxa"/>
            <w:vMerge w:val="continue"/>
            <w:noWrap/>
            <w:tcMar>
              <w:top w:w="15" w:type="dxa"/>
              <w:left w:w="15" w:type="dxa"/>
              <w:right w:w="15" w:type="dxa"/>
            </w:tcMar>
            <w:vAlign w:val="center"/>
          </w:tcPr>
          <w:p w14:paraId="6621D135">
            <w:pPr>
              <w:widowControl/>
              <w:spacing w:line="240" w:lineRule="exact"/>
              <w:jc w:val="center"/>
              <w:textAlignment w:val="center"/>
              <w:rPr>
                <w:rFonts w:ascii="Times New Roman" w:hAnsi="Times New Roman" w:eastAsia="仿宋"/>
                <w:sz w:val="20"/>
                <w:szCs w:val="20"/>
              </w:rPr>
            </w:pPr>
          </w:p>
        </w:tc>
        <w:tc>
          <w:tcPr>
            <w:tcW w:w="507" w:type="dxa"/>
            <w:vMerge w:val="continue"/>
            <w:noWrap/>
            <w:tcMar>
              <w:top w:w="15" w:type="dxa"/>
              <w:left w:w="15" w:type="dxa"/>
              <w:right w:w="15" w:type="dxa"/>
            </w:tcMar>
            <w:vAlign w:val="center"/>
          </w:tcPr>
          <w:p w14:paraId="78BED482">
            <w:pPr>
              <w:widowControl/>
              <w:spacing w:line="240" w:lineRule="exact"/>
              <w:jc w:val="center"/>
              <w:textAlignment w:val="center"/>
              <w:rPr>
                <w:rFonts w:ascii="Times New Roman" w:hAnsi="Times New Roman" w:eastAsia="仿宋"/>
                <w:sz w:val="20"/>
                <w:szCs w:val="20"/>
              </w:rPr>
            </w:pPr>
          </w:p>
        </w:tc>
        <w:tc>
          <w:tcPr>
            <w:tcW w:w="1571" w:type="dxa"/>
            <w:vMerge w:val="continue"/>
            <w:noWrap/>
            <w:tcMar>
              <w:top w:w="15" w:type="dxa"/>
              <w:left w:w="15" w:type="dxa"/>
              <w:right w:w="15" w:type="dxa"/>
            </w:tcMar>
            <w:vAlign w:val="center"/>
          </w:tcPr>
          <w:p w14:paraId="72D6E5F4">
            <w:pPr>
              <w:spacing w:line="220" w:lineRule="exact"/>
              <w:rPr>
                <w:rFonts w:ascii="Times New Roman" w:hAnsi="Times New Roman" w:eastAsia="仿宋"/>
                <w:sz w:val="20"/>
                <w:szCs w:val="20"/>
              </w:rPr>
            </w:pPr>
          </w:p>
        </w:tc>
        <w:tc>
          <w:tcPr>
            <w:tcW w:w="1210" w:type="dxa"/>
            <w:vMerge w:val="continue"/>
            <w:noWrap/>
            <w:tcMar>
              <w:top w:w="15" w:type="dxa"/>
              <w:left w:w="15" w:type="dxa"/>
              <w:right w:w="15" w:type="dxa"/>
            </w:tcMar>
            <w:vAlign w:val="center"/>
          </w:tcPr>
          <w:p w14:paraId="670F2F64">
            <w:pPr>
              <w:spacing w:line="220" w:lineRule="exact"/>
              <w:jc w:val="center"/>
              <w:rPr>
                <w:rFonts w:ascii="Times New Roman" w:hAnsi="Times New Roman" w:eastAsia="仿宋"/>
                <w:sz w:val="20"/>
                <w:szCs w:val="20"/>
              </w:rPr>
            </w:pPr>
          </w:p>
        </w:tc>
        <w:tc>
          <w:tcPr>
            <w:tcW w:w="1903" w:type="dxa"/>
            <w:vMerge w:val="continue"/>
            <w:noWrap/>
            <w:tcMar>
              <w:top w:w="15" w:type="dxa"/>
              <w:left w:w="15" w:type="dxa"/>
              <w:right w:w="15" w:type="dxa"/>
            </w:tcMar>
            <w:vAlign w:val="center"/>
          </w:tcPr>
          <w:p w14:paraId="7DAADBC7">
            <w:pPr>
              <w:spacing w:line="220" w:lineRule="exact"/>
              <w:rPr>
                <w:rFonts w:ascii="Times New Roman" w:hAnsi="Times New Roman" w:eastAsia="仿宋"/>
                <w:sz w:val="20"/>
                <w:szCs w:val="20"/>
              </w:rPr>
            </w:pPr>
          </w:p>
        </w:tc>
        <w:tc>
          <w:tcPr>
            <w:tcW w:w="1877" w:type="dxa"/>
            <w:vMerge w:val="continue"/>
            <w:noWrap/>
            <w:tcMar>
              <w:top w:w="15" w:type="dxa"/>
              <w:left w:w="15" w:type="dxa"/>
              <w:right w:w="15" w:type="dxa"/>
            </w:tcMar>
            <w:vAlign w:val="center"/>
          </w:tcPr>
          <w:p w14:paraId="0A9236F8">
            <w:pPr>
              <w:spacing w:line="220" w:lineRule="exact"/>
              <w:jc w:val="left"/>
              <w:rPr>
                <w:rFonts w:ascii="Times New Roman" w:hAnsi="Times New Roman" w:eastAsia="仿宋"/>
                <w:spacing w:val="11"/>
                <w:sz w:val="20"/>
                <w:szCs w:val="20"/>
              </w:rPr>
            </w:pPr>
          </w:p>
        </w:tc>
        <w:tc>
          <w:tcPr>
            <w:tcW w:w="4500" w:type="dxa"/>
            <w:noWrap/>
            <w:tcMar>
              <w:top w:w="15" w:type="dxa"/>
              <w:left w:w="15" w:type="dxa"/>
              <w:right w:w="15" w:type="dxa"/>
            </w:tcMar>
            <w:vAlign w:val="center"/>
          </w:tcPr>
          <w:p w14:paraId="4D21312A">
            <w:pPr>
              <w:widowControl/>
              <w:spacing w:line="22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《中华人民共和国航运公司安全与防污染管理规定》</w:t>
            </w:r>
          </w:p>
        </w:tc>
        <w:tc>
          <w:tcPr>
            <w:tcW w:w="2700" w:type="dxa"/>
            <w:vMerge w:val="continue"/>
            <w:noWrap/>
            <w:tcMar>
              <w:top w:w="15" w:type="dxa"/>
              <w:left w:w="15" w:type="dxa"/>
              <w:right w:w="15" w:type="dxa"/>
            </w:tcMar>
            <w:vAlign w:val="center"/>
          </w:tcPr>
          <w:p w14:paraId="247546BA">
            <w:pPr>
              <w:spacing w:line="240" w:lineRule="exact"/>
              <w:rPr>
                <w:rFonts w:ascii="Times New Roman" w:hAnsi="Times New Roman" w:eastAsia="仿宋"/>
                <w:sz w:val="20"/>
                <w:szCs w:val="20"/>
              </w:rPr>
            </w:pPr>
          </w:p>
        </w:tc>
      </w:tr>
      <w:tr w14:paraId="7A3FD5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507" w:type="dxa"/>
            <w:vMerge w:val="continue"/>
            <w:noWrap/>
            <w:tcMar>
              <w:top w:w="15" w:type="dxa"/>
              <w:left w:w="15" w:type="dxa"/>
              <w:right w:w="15" w:type="dxa"/>
            </w:tcMar>
            <w:vAlign w:val="center"/>
          </w:tcPr>
          <w:p w14:paraId="493C2279">
            <w:pPr>
              <w:spacing w:line="240" w:lineRule="exact"/>
              <w:jc w:val="center"/>
              <w:rPr>
                <w:rFonts w:ascii="Times New Roman" w:hAnsi="Times New Roman" w:eastAsia="仿宋"/>
                <w:sz w:val="20"/>
                <w:szCs w:val="20"/>
              </w:rPr>
            </w:pPr>
          </w:p>
        </w:tc>
        <w:tc>
          <w:tcPr>
            <w:tcW w:w="507" w:type="dxa"/>
            <w:vMerge w:val="continue"/>
            <w:noWrap/>
            <w:tcMar>
              <w:top w:w="15" w:type="dxa"/>
              <w:left w:w="15" w:type="dxa"/>
              <w:right w:w="15" w:type="dxa"/>
            </w:tcMar>
            <w:vAlign w:val="center"/>
          </w:tcPr>
          <w:p w14:paraId="12A74BCE">
            <w:pPr>
              <w:spacing w:line="240" w:lineRule="exact"/>
              <w:jc w:val="center"/>
              <w:rPr>
                <w:rFonts w:ascii="Times New Roman" w:hAnsi="Times New Roman" w:eastAsia="仿宋"/>
                <w:sz w:val="20"/>
                <w:szCs w:val="20"/>
              </w:rPr>
            </w:pPr>
          </w:p>
        </w:tc>
        <w:tc>
          <w:tcPr>
            <w:tcW w:w="1571" w:type="dxa"/>
            <w:vMerge w:val="continue"/>
            <w:noWrap/>
            <w:tcMar>
              <w:top w:w="15" w:type="dxa"/>
              <w:left w:w="15" w:type="dxa"/>
              <w:right w:w="15" w:type="dxa"/>
            </w:tcMar>
            <w:vAlign w:val="center"/>
          </w:tcPr>
          <w:p w14:paraId="15D073A6">
            <w:pPr>
              <w:spacing w:line="220" w:lineRule="exact"/>
              <w:rPr>
                <w:rFonts w:ascii="Times New Roman" w:hAnsi="Times New Roman" w:eastAsia="仿宋"/>
                <w:sz w:val="20"/>
                <w:szCs w:val="20"/>
              </w:rPr>
            </w:pPr>
          </w:p>
        </w:tc>
        <w:tc>
          <w:tcPr>
            <w:tcW w:w="1210" w:type="dxa"/>
            <w:vMerge w:val="continue"/>
            <w:noWrap/>
            <w:tcMar>
              <w:top w:w="15" w:type="dxa"/>
              <w:left w:w="15" w:type="dxa"/>
              <w:right w:w="15" w:type="dxa"/>
            </w:tcMar>
            <w:vAlign w:val="center"/>
          </w:tcPr>
          <w:p w14:paraId="719584C9">
            <w:pPr>
              <w:spacing w:line="220" w:lineRule="exact"/>
              <w:jc w:val="center"/>
              <w:rPr>
                <w:rFonts w:ascii="Times New Roman" w:hAnsi="Times New Roman" w:eastAsia="仿宋"/>
                <w:sz w:val="20"/>
                <w:szCs w:val="20"/>
              </w:rPr>
            </w:pPr>
          </w:p>
        </w:tc>
        <w:tc>
          <w:tcPr>
            <w:tcW w:w="1903" w:type="dxa"/>
            <w:vMerge w:val="continue"/>
            <w:noWrap/>
            <w:tcMar>
              <w:top w:w="15" w:type="dxa"/>
              <w:left w:w="15" w:type="dxa"/>
              <w:right w:w="15" w:type="dxa"/>
            </w:tcMar>
            <w:vAlign w:val="center"/>
          </w:tcPr>
          <w:p w14:paraId="1D6BC3FF">
            <w:pPr>
              <w:spacing w:line="220" w:lineRule="exact"/>
              <w:rPr>
                <w:rFonts w:ascii="Times New Roman" w:hAnsi="Times New Roman" w:eastAsia="仿宋"/>
                <w:sz w:val="20"/>
                <w:szCs w:val="20"/>
              </w:rPr>
            </w:pPr>
          </w:p>
        </w:tc>
        <w:tc>
          <w:tcPr>
            <w:tcW w:w="1877" w:type="dxa"/>
            <w:vMerge w:val="continue"/>
            <w:noWrap/>
            <w:tcMar>
              <w:top w:w="15" w:type="dxa"/>
              <w:left w:w="15" w:type="dxa"/>
              <w:right w:w="15" w:type="dxa"/>
            </w:tcMar>
            <w:vAlign w:val="center"/>
          </w:tcPr>
          <w:p w14:paraId="6C9D7940">
            <w:pPr>
              <w:spacing w:line="220" w:lineRule="exact"/>
              <w:jc w:val="left"/>
              <w:rPr>
                <w:rFonts w:ascii="Times New Roman" w:hAnsi="Times New Roman" w:eastAsia="仿宋"/>
                <w:spacing w:val="11"/>
                <w:sz w:val="20"/>
                <w:szCs w:val="20"/>
              </w:rPr>
            </w:pPr>
          </w:p>
        </w:tc>
        <w:tc>
          <w:tcPr>
            <w:tcW w:w="4500" w:type="dxa"/>
            <w:noWrap/>
            <w:tcMar>
              <w:top w:w="15" w:type="dxa"/>
              <w:left w:w="15" w:type="dxa"/>
              <w:right w:w="15" w:type="dxa"/>
            </w:tcMar>
            <w:vAlign w:val="center"/>
          </w:tcPr>
          <w:p w14:paraId="153FA8C3">
            <w:pPr>
              <w:widowControl/>
              <w:spacing w:line="22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《中华人民共和国船舶安全营运和防止污染管理规则》</w:t>
            </w:r>
          </w:p>
        </w:tc>
        <w:tc>
          <w:tcPr>
            <w:tcW w:w="2700" w:type="dxa"/>
            <w:vMerge w:val="continue"/>
            <w:noWrap/>
            <w:tcMar>
              <w:top w:w="15" w:type="dxa"/>
              <w:left w:w="15" w:type="dxa"/>
              <w:right w:w="15" w:type="dxa"/>
            </w:tcMar>
            <w:vAlign w:val="center"/>
          </w:tcPr>
          <w:p w14:paraId="05CD29F6">
            <w:pPr>
              <w:spacing w:line="240" w:lineRule="exact"/>
              <w:rPr>
                <w:rFonts w:ascii="Times New Roman" w:hAnsi="Times New Roman" w:eastAsia="仿宋"/>
                <w:sz w:val="20"/>
                <w:szCs w:val="20"/>
              </w:rPr>
            </w:pPr>
          </w:p>
        </w:tc>
      </w:tr>
      <w:tr w14:paraId="59B429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507" w:type="dxa"/>
            <w:vMerge w:val="continue"/>
            <w:noWrap/>
            <w:tcMar>
              <w:top w:w="15" w:type="dxa"/>
              <w:left w:w="15" w:type="dxa"/>
              <w:right w:w="15" w:type="dxa"/>
            </w:tcMar>
            <w:vAlign w:val="center"/>
          </w:tcPr>
          <w:p w14:paraId="4A6DF18A">
            <w:pPr>
              <w:spacing w:line="240" w:lineRule="exact"/>
              <w:jc w:val="center"/>
              <w:rPr>
                <w:rFonts w:ascii="Times New Roman" w:hAnsi="Times New Roman" w:eastAsia="仿宋"/>
                <w:sz w:val="20"/>
                <w:szCs w:val="20"/>
              </w:rPr>
            </w:pPr>
          </w:p>
        </w:tc>
        <w:tc>
          <w:tcPr>
            <w:tcW w:w="507" w:type="dxa"/>
            <w:vMerge w:val="continue"/>
            <w:noWrap/>
            <w:tcMar>
              <w:top w:w="15" w:type="dxa"/>
              <w:left w:w="15" w:type="dxa"/>
              <w:right w:w="15" w:type="dxa"/>
            </w:tcMar>
            <w:vAlign w:val="center"/>
          </w:tcPr>
          <w:p w14:paraId="4FA827A1">
            <w:pPr>
              <w:spacing w:line="240" w:lineRule="exact"/>
              <w:jc w:val="center"/>
              <w:rPr>
                <w:rFonts w:ascii="Times New Roman" w:hAnsi="Times New Roman" w:eastAsia="仿宋"/>
                <w:sz w:val="20"/>
                <w:szCs w:val="20"/>
              </w:rPr>
            </w:pPr>
          </w:p>
        </w:tc>
        <w:tc>
          <w:tcPr>
            <w:tcW w:w="1571" w:type="dxa"/>
            <w:vMerge w:val="continue"/>
            <w:noWrap/>
            <w:tcMar>
              <w:top w:w="15" w:type="dxa"/>
              <w:left w:w="15" w:type="dxa"/>
              <w:right w:w="15" w:type="dxa"/>
            </w:tcMar>
            <w:vAlign w:val="center"/>
          </w:tcPr>
          <w:p w14:paraId="4DBB01EA">
            <w:pPr>
              <w:spacing w:line="220" w:lineRule="exact"/>
              <w:rPr>
                <w:rFonts w:ascii="Times New Roman" w:hAnsi="Times New Roman" w:eastAsia="仿宋"/>
                <w:sz w:val="20"/>
                <w:szCs w:val="20"/>
              </w:rPr>
            </w:pPr>
          </w:p>
        </w:tc>
        <w:tc>
          <w:tcPr>
            <w:tcW w:w="1210" w:type="dxa"/>
            <w:vMerge w:val="continue"/>
            <w:noWrap/>
            <w:tcMar>
              <w:top w:w="15" w:type="dxa"/>
              <w:left w:w="15" w:type="dxa"/>
              <w:right w:w="15" w:type="dxa"/>
            </w:tcMar>
            <w:vAlign w:val="center"/>
          </w:tcPr>
          <w:p w14:paraId="113B67D5">
            <w:pPr>
              <w:spacing w:line="220" w:lineRule="exact"/>
              <w:jc w:val="center"/>
              <w:rPr>
                <w:rFonts w:ascii="Times New Roman" w:hAnsi="Times New Roman" w:eastAsia="仿宋"/>
                <w:sz w:val="20"/>
                <w:szCs w:val="20"/>
              </w:rPr>
            </w:pPr>
          </w:p>
        </w:tc>
        <w:tc>
          <w:tcPr>
            <w:tcW w:w="1903" w:type="dxa"/>
            <w:vMerge w:val="continue"/>
            <w:noWrap/>
            <w:tcMar>
              <w:top w:w="15" w:type="dxa"/>
              <w:left w:w="15" w:type="dxa"/>
              <w:right w:w="15" w:type="dxa"/>
            </w:tcMar>
            <w:vAlign w:val="center"/>
          </w:tcPr>
          <w:p w14:paraId="329CFE0E">
            <w:pPr>
              <w:spacing w:line="220" w:lineRule="exact"/>
              <w:rPr>
                <w:rFonts w:ascii="Times New Roman" w:hAnsi="Times New Roman" w:eastAsia="仿宋"/>
                <w:sz w:val="20"/>
                <w:szCs w:val="20"/>
              </w:rPr>
            </w:pPr>
          </w:p>
        </w:tc>
        <w:tc>
          <w:tcPr>
            <w:tcW w:w="1877" w:type="dxa"/>
            <w:vMerge w:val="restart"/>
            <w:noWrap/>
            <w:tcMar>
              <w:top w:w="15" w:type="dxa"/>
              <w:left w:w="15" w:type="dxa"/>
              <w:right w:w="15" w:type="dxa"/>
            </w:tcMar>
            <w:vAlign w:val="center"/>
          </w:tcPr>
          <w:p w14:paraId="167B1901">
            <w:pPr>
              <w:widowControl/>
              <w:spacing w:line="220" w:lineRule="exact"/>
              <w:jc w:val="left"/>
              <w:textAlignment w:val="center"/>
              <w:rPr>
                <w:rFonts w:ascii="Times New Roman" w:hAnsi="Times New Roman" w:eastAsia="仿宋"/>
                <w:spacing w:val="11"/>
                <w:sz w:val="20"/>
                <w:szCs w:val="20"/>
              </w:rPr>
            </w:pPr>
            <w:r>
              <w:rPr>
                <w:rFonts w:hint="eastAsia" w:ascii="Times New Roman" w:hAnsi="Times New Roman" w:eastAsia="仿宋"/>
                <w:spacing w:val="11"/>
                <w:kern w:val="0"/>
                <w:sz w:val="20"/>
                <w:szCs w:val="20"/>
              </w:rPr>
              <w:t>《防治船舶污染海洋环境管理条例》</w:t>
            </w:r>
          </w:p>
        </w:tc>
        <w:tc>
          <w:tcPr>
            <w:tcW w:w="4500" w:type="dxa"/>
            <w:noWrap/>
            <w:tcMar>
              <w:top w:w="15" w:type="dxa"/>
              <w:left w:w="15" w:type="dxa"/>
              <w:right w:w="15" w:type="dxa"/>
            </w:tcMar>
            <w:vAlign w:val="center"/>
          </w:tcPr>
          <w:p w14:paraId="0D32A79A">
            <w:pPr>
              <w:widowControl/>
              <w:spacing w:line="22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w:t>
            </w:r>
            <w:r>
              <w:rPr>
                <w:rFonts w:ascii="Times New Roman" w:hAnsi="Times New Roman" w:eastAsia="仿宋"/>
                <w:kern w:val="0"/>
                <w:sz w:val="20"/>
                <w:szCs w:val="20"/>
              </w:rPr>
              <w:t>1974</w:t>
            </w:r>
            <w:r>
              <w:rPr>
                <w:rFonts w:hint="eastAsia" w:ascii="Times New Roman" w:hAnsi="Times New Roman" w:eastAsia="仿宋"/>
                <w:kern w:val="0"/>
                <w:sz w:val="20"/>
                <w:szCs w:val="20"/>
              </w:rPr>
              <w:t>年国际海上人命安全公约》</w:t>
            </w:r>
          </w:p>
        </w:tc>
        <w:tc>
          <w:tcPr>
            <w:tcW w:w="2700" w:type="dxa"/>
            <w:vMerge w:val="continue"/>
            <w:noWrap/>
            <w:tcMar>
              <w:top w:w="15" w:type="dxa"/>
              <w:left w:w="15" w:type="dxa"/>
              <w:right w:w="15" w:type="dxa"/>
            </w:tcMar>
            <w:vAlign w:val="center"/>
          </w:tcPr>
          <w:p w14:paraId="4C721E55">
            <w:pPr>
              <w:spacing w:line="240" w:lineRule="exact"/>
              <w:rPr>
                <w:rFonts w:ascii="Times New Roman" w:hAnsi="Times New Roman" w:eastAsia="仿宋"/>
                <w:sz w:val="20"/>
                <w:szCs w:val="20"/>
              </w:rPr>
            </w:pPr>
          </w:p>
        </w:tc>
      </w:tr>
      <w:tr w14:paraId="3262FE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507" w:type="dxa"/>
            <w:vMerge w:val="continue"/>
            <w:noWrap/>
            <w:tcMar>
              <w:top w:w="15" w:type="dxa"/>
              <w:left w:w="15" w:type="dxa"/>
              <w:right w:w="15" w:type="dxa"/>
            </w:tcMar>
            <w:vAlign w:val="center"/>
          </w:tcPr>
          <w:p w14:paraId="3D0B7777">
            <w:pPr>
              <w:widowControl/>
              <w:spacing w:line="240" w:lineRule="exact"/>
              <w:jc w:val="center"/>
              <w:textAlignment w:val="center"/>
              <w:rPr>
                <w:rFonts w:ascii="Times New Roman" w:hAnsi="Times New Roman" w:eastAsia="仿宋"/>
                <w:sz w:val="20"/>
                <w:szCs w:val="20"/>
              </w:rPr>
            </w:pPr>
          </w:p>
        </w:tc>
        <w:tc>
          <w:tcPr>
            <w:tcW w:w="507" w:type="dxa"/>
            <w:vMerge w:val="continue"/>
            <w:noWrap/>
            <w:tcMar>
              <w:top w:w="15" w:type="dxa"/>
              <w:left w:w="15" w:type="dxa"/>
              <w:right w:w="15" w:type="dxa"/>
            </w:tcMar>
            <w:vAlign w:val="center"/>
          </w:tcPr>
          <w:p w14:paraId="535D04E8">
            <w:pPr>
              <w:widowControl/>
              <w:spacing w:line="240" w:lineRule="exact"/>
              <w:jc w:val="center"/>
              <w:textAlignment w:val="center"/>
              <w:rPr>
                <w:rFonts w:ascii="Times New Roman" w:hAnsi="Times New Roman" w:eastAsia="仿宋"/>
                <w:sz w:val="20"/>
                <w:szCs w:val="20"/>
              </w:rPr>
            </w:pPr>
          </w:p>
        </w:tc>
        <w:tc>
          <w:tcPr>
            <w:tcW w:w="1571" w:type="dxa"/>
            <w:vMerge w:val="continue"/>
            <w:noWrap/>
            <w:tcMar>
              <w:top w:w="15" w:type="dxa"/>
              <w:left w:w="15" w:type="dxa"/>
              <w:right w:w="15" w:type="dxa"/>
            </w:tcMar>
            <w:vAlign w:val="center"/>
          </w:tcPr>
          <w:p w14:paraId="462D4F12">
            <w:pPr>
              <w:spacing w:line="220" w:lineRule="exact"/>
              <w:rPr>
                <w:rFonts w:ascii="Times New Roman" w:hAnsi="Times New Roman" w:eastAsia="仿宋"/>
                <w:sz w:val="20"/>
                <w:szCs w:val="20"/>
              </w:rPr>
            </w:pPr>
          </w:p>
        </w:tc>
        <w:tc>
          <w:tcPr>
            <w:tcW w:w="1210" w:type="dxa"/>
            <w:vMerge w:val="continue"/>
            <w:noWrap/>
            <w:tcMar>
              <w:top w:w="15" w:type="dxa"/>
              <w:left w:w="15" w:type="dxa"/>
              <w:right w:w="15" w:type="dxa"/>
            </w:tcMar>
            <w:vAlign w:val="center"/>
          </w:tcPr>
          <w:p w14:paraId="47B0959A">
            <w:pPr>
              <w:spacing w:line="220" w:lineRule="exact"/>
              <w:jc w:val="center"/>
              <w:rPr>
                <w:rFonts w:ascii="Times New Roman" w:hAnsi="Times New Roman" w:eastAsia="仿宋"/>
                <w:sz w:val="20"/>
                <w:szCs w:val="20"/>
              </w:rPr>
            </w:pPr>
          </w:p>
        </w:tc>
        <w:tc>
          <w:tcPr>
            <w:tcW w:w="1903" w:type="dxa"/>
            <w:vMerge w:val="continue"/>
            <w:noWrap/>
            <w:tcMar>
              <w:top w:w="15" w:type="dxa"/>
              <w:left w:w="15" w:type="dxa"/>
              <w:right w:w="15" w:type="dxa"/>
            </w:tcMar>
            <w:vAlign w:val="center"/>
          </w:tcPr>
          <w:p w14:paraId="584AFFB6">
            <w:pPr>
              <w:spacing w:line="220" w:lineRule="exact"/>
              <w:rPr>
                <w:rFonts w:ascii="Times New Roman" w:hAnsi="Times New Roman" w:eastAsia="仿宋"/>
                <w:sz w:val="20"/>
                <w:szCs w:val="20"/>
              </w:rPr>
            </w:pPr>
          </w:p>
        </w:tc>
        <w:tc>
          <w:tcPr>
            <w:tcW w:w="1877" w:type="dxa"/>
            <w:vMerge w:val="continue"/>
            <w:noWrap/>
            <w:tcMar>
              <w:top w:w="15" w:type="dxa"/>
              <w:left w:w="15" w:type="dxa"/>
              <w:right w:w="15" w:type="dxa"/>
            </w:tcMar>
            <w:vAlign w:val="center"/>
          </w:tcPr>
          <w:p w14:paraId="239DD23C">
            <w:pPr>
              <w:spacing w:line="220" w:lineRule="exact"/>
              <w:jc w:val="left"/>
              <w:rPr>
                <w:rFonts w:ascii="Times New Roman" w:hAnsi="Times New Roman" w:eastAsia="仿宋"/>
                <w:spacing w:val="11"/>
                <w:sz w:val="20"/>
                <w:szCs w:val="20"/>
              </w:rPr>
            </w:pPr>
          </w:p>
        </w:tc>
        <w:tc>
          <w:tcPr>
            <w:tcW w:w="4500" w:type="dxa"/>
            <w:noWrap/>
            <w:tcMar>
              <w:top w:w="15" w:type="dxa"/>
              <w:left w:w="15" w:type="dxa"/>
              <w:right w:w="15" w:type="dxa"/>
            </w:tcMar>
            <w:vAlign w:val="center"/>
          </w:tcPr>
          <w:p w14:paraId="72E75A73">
            <w:pPr>
              <w:widowControl/>
              <w:spacing w:line="22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《交通运输部办公厅关于全面推行直属海事系统权责清单制度的通知》（交办海〔</w:t>
            </w:r>
            <w:r>
              <w:rPr>
                <w:rFonts w:ascii="Times New Roman" w:hAnsi="Times New Roman" w:eastAsia="仿宋"/>
                <w:kern w:val="0"/>
                <w:sz w:val="20"/>
                <w:szCs w:val="20"/>
              </w:rPr>
              <w:t>2018</w:t>
            </w:r>
            <w:r>
              <w:rPr>
                <w:rFonts w:hint="eastAsia" w:ascii="Times New Roman" w:hAnsi="Times New Roman" w:eastAsia="仿宋"/>
                <w:kern w:val="0"/>
                <w:sz w:val="20"/>
                <w:szCs w:val="20"/>
              </w:rPr>
              <w:t>〕</w:t>
            </w:r>
            <w:r>
              <w:rPr>
                <w:rFonts w:ascii="Times New Roman" w:hAnsi="Times New Roman" w:eastAsia="仿宋"/>
                <w:kern w:val="0"/>
                <w:sz w:val="20"/>
                <w:szCs w:val="20"/>
              </w:rPr>
              <w:t>19</w:t>
            </w:r>
            <w:r>
              <w:rPr>
                <w:rFonts w:hint="eastAsia" w:ascii="Times New Roman" w:hAnsi="Times New Roman" w:eastAsia="仿宋"/>
                <w:kern w:val="0"/>
                <w:sz w:val="20"/>
                <w:szCs w:val="20"/>
              </w:rPr>
              <w:t>号）</w:t>
            </w:r>
          </w:p>
        </w:tc>
        <w:tc>
          <w:tcPr>
            <w:tcW w:w="2700" w:type="dxa"/>
            <w:vMerge w:val="continue"/>
            <w:noWrap/>
            <w:tcMar>
              <w:top w:w="15" w:type="dxa"/>
              <w:left w:w="15" w:type="dxa"/>
              <w:right w:w="15" w:type="dxa"/>
            </w:tcMar>
            <w:vAlign w:val="center"/>
          </w:tcPr>
          <w:p w14:paraId="3266E273">
            <w:pPr>
              <w:spacing w:line="240" w:lineRule="exact"/>
              <w:rPr>
                <w:rFonts w:ascii="Times New Roman" w:hAnsi="Times New Roman" w:eastAsia="仿宋"/>
                <w:sz w:val="20"/>
                <w:szCs w:val="20"/>
              </w:rPr>
            </w:pPr>
          </w:p>
        </w:tc>
      </w:tr>
      <w:tr w14:paraId="0A0AB1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507" w:type="dxa"/>
            <w:vMerge w:val="continue"/>
            <w:noWrap/>
            <w:tcMar>
              <w:top w:w="15" w:type="dxa"/>
              <w:left w:w="15" w:type="dxa"/>
              <w:right w:w="15" w:type="dxa"/>
            </w:tcMar>
            <w:vAlign w:val="center"/>
          </w:tcPr>
          <w:p w14:paraId="777FDCC1">
            <w:pPr>
              <w:spacing w:line="240" w:lineRule="exact"/>
              <w:jc w:val="center"/>
              <w:rPr>
                <w:rFonts w:ascii="Times New Roman" w:hAnsi="Times New Roman" w:eastAsia="仿宋"/>
                <w:sz w:val="20"/>
                <w:szCs w:val="20"/>
              </w:rPr>
            </w:pPr>
          </w:p>
        </w:tc>
        <w:tc>
          <w:tcPr>
            <w:tcW w:w="507" w:type="dxa"/>
            <w:vMerge w:val="continue"/>
            <w:noWrap/>
            <w:tcMar>
              <w:top w:w="15" w:type="dxa"/>
              <w:left w:w="15" w:type="dxa"/>
              <w:right w:w="15" w:type="dxa"/>
            </w:tcMar>
            <w:vAlign w:val="center"/>
          </w:tcPr>
          <w:p w14:paraId="02483D35">
            <w:pPr>
              <w:spacing w:line="240" w:lineRule="exact"/>
              <w:jc w:val="center"/>
              <w:rPr>
                <w:rFonts w:ascii="Times New Roman" w:hAnsi="Times New Roman" w:eastAsia="仿宋"/>
                <w:sz w:val="20"/>
                <w:szCs w:val="20"/>
              </w:rPr>
            </w:pPr>
          </w:p>
        </w:tc>
        <w:tc>
          <w:tcPr>
            <w:tcW w:w="1571" w:type="dxa"/>
            <w:vMerge w:val="continue"/>
            <w:noWrap/>
            <w:tcMar>
              <w:top w:w="15" w:type="dxa"/>
              <w:left w:w="15" w:type="dxa"/>
              <w:right w:w="15" w:type="dxa"/>
            </w:tcMar>
            <w:vAlign w:val="center"/>
          </w:tcPr>
          <w:p w14:paraId="3827263D">
            <w:pPr>
              <w:spacing w:line="220" w:lineRule="exact"/>
              <w:rPr>
                <w:rFonts w:ascii="Times New Roman" w:hAnsi="Times New Roman" w:eastAsia="仿宋"/>
                <w:sz w:val="20"/>
                <w:szCs w:val="20"/>
              </w:rPr>
            </w:pPr>
          </w:p>
        </w:tc>
        <w:tc>
          <w:tcPr>
            <w:tcW w:w="1210" w:type="dxa"/>
            <w:vMerge w:val="continue"/>
            <w:noWrap/>
            <w:tcMar>
              <w:top w:w="15" w:type="dxa"/>
              <w:left w:w="15" w:type="dxa"/>
              <w:right w:w="15" w:type="dxa"/>
            </w:tcMar>
            <w:vAlign w:val="center"/>
          </w:tcPr>
          <w:p w14:paraId="41ED8BB5">
            <w:pPr>
              <w:spacing w:line="220" w:lineRule="exact"/>
              <w:jc w:val="center"/>
              <w:rPr>
                <w:rFonts w:ascii="Times New Roman" w:hAnsi="Times New Roman" w:eastAsia="仿宋"/>
                <w:sz w:val="20"/>
                <w:szCs w:val="20"/>
              </w:rPr>
            </w:pPr>
          </w:p>
        </w:tc>
        <w:tc>
          <w:tcPr>
            <w:tcW w:w="1903" w:type="dxa"/>
            <w:vMerge w:val="continue"/>
            <w:noWrap/>
            <w:tcMar>
              <w:top w:w="15" w:type="dxa"/>
              <w:left w:w="15" w:type="dxa"/>
              <w:right w:w="15" w:type="dxa"/>
            </w:tcMar>
            <w:vAlign w:val="center"/>
          </w:tcPr>
          <w:p w14:paraId="3EB8B15F">
            <w:pPr>
              <w:spacing w:line="220" w:lineRule="exact"/>
              <w:rPr>
                <w:rFonts w:ascii="Times New Roman" w:hAnsi="Times New Roman" w:eastAsia="仿宋"/>
                <w:sz w:val="20"/>
                <w:szCs w:val="20"/>
              </w:rPr>
            </w:pPr>
          </w:p>
        </w:tc>
        <w:tc>
          <w:tcPr>
            <w:tcW w:w="1877" w:type="dxa"/>
            <w:vMerge w:val="continue"/>
            <w:noWrap/>
            <w:tcMar>
              <w:top w:w="15" w:type="dxa"/>
              <w:left w:w="15" w:type="dxa"/>
              <w:right w:w="15" w:type="dxa"/>
            </w:tcMar>
            <w:vAlign w:val="center"/>
          </w:tcPr>
          <w:p w14:paraId="4CFD2F7D">
            <w:pPr>
              <w:spacing w:line="220" w:lineRule="exact"/>
              <w:jc w:val="left"/>
              <w:rPr>
                <w:rFonts w:ascii="Times New Roman" w:hAnsi="Times New Roman" w:eastAsia="仿宋"/>
                <w:spacing w:val="11"/>
                <w:sz w:val="20"/>
                <w:szCs w:val="20"/>
              </w:rPr>
            </w:pPr>
          </w:p>
        </w:tc>
        <w:tc>
          <w:tcPr>
            <w:tcW w:w="4500" w:type="dxa"/>
            <w:noWrap/>
            <w:tcMar>
              <w:top w:w="15" w:type="dxa"/>
              <w:left w:w="15" w:type="dxa"/>
              <w:right w:w="15" w:type="dxa"/>
            </w:tcMar>
            <w:vAlign w:val="center"/>
          </w:tcPr>
          <w:p w14:paraId="1AD87598">
            <w:pPr>
              <w:widowControl/>
              <w:spacing w:line="22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《航运公司安全管理体系审核发证规则》（海安全〔</w:t>
            </w:r>
            <w:r>
              <w:rPr>
                <w:rFonts w:ascii="Times New Roman" w:hAnsi="Times New Roman" w:eastAsia="仿宋"/>
                <w:kern w:val="0"/>
                <w:sz w:val="20"/>
                <w:szCs w:val="20"/>
              </w:rPr>
              <w:t>2015</w:t>
            </w:r>
            <w:r>
              <w:rPr>
                <w:rFonts w:hint="eastAsia" w:ascii="Times New Roman" w:hAnsi="Times New Roman" w:eastAsia="仿宋"/>
                <w:kern w:val="0"/>
                <w:sz w:val="20"/>
                <w:szCs w:val="20"/>
              </w:rPr>
              <w:t>〕</w:t>
            </w:r>
            <w:r>
              <w:rPr>
                <w:rFonts w:ascii="Times New Roman" w:hAnsi="Times New Roman" w:eastAsia="仿宋"/>
                <w:kern w:val="0"/>
                <w:sz w:val="20"/>
                <w:szCs w:val="20"/>
              </w:rPr>
              <w:t>120</w:t>
            </w:r>
            <w:r>
              <w:rPr>
                <w:rFonts w:hint="eastAsia" w:ascii="Times New Roman" w:hAnsi="Times New Roman" w:eastAsia="仿宋"/>
                <w:kern w:val="0"/>
                <w:sz w:val="20"/>
                <w:szCs w:val="20"/>
              </w:rPr>
              <w:t>号）</w:t>
            </w:r>
          </w:p>
        </w:tc>
        <w:tc>
          <w:tcPr>
            <w:tcW w:w="2700" w:type="dxa"/>
            <w:vMerge w:val="continue"/>
            <w:noWrap/>
            <w:tcMar>
              <w:top w:w="15" w:type="dxa"/>
              <w:left w:w="15" w:type="dxa"/>
              <w:right w:w="15" w:type="dxa"/>
            </w:tcMar>
            <w:vAlign w:val="center"/>
          </w:tcPr>
          <w:p w14:paraId="70346B44">
            <w:pPr>
              <w:spacing w:line="240" w:lineRule="exact"/>
              <w:rPr>
                <w:rFonts w:ascii="Times New Roman" w:hAnsi="Times New Roman" w:eastAsia="仿宋"/>
                <w:sz w:val="20"/>
                <w:szCs w:val="20"/>
              </w:rPr>
            </w:pPr>
          </w:p>
        </w:tc>
      </w:tr>
      <w:tr w14:paraId="086F12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507" w:type="dxa"/>
            <w:vMerge w:val="continue"/>
            <w:noWrap/>
            <w:tcMar>
              <w:top w:w="15" w:type="dxa"/>
              <w:left w:w="15" w:type="dxa"/>
              <w:right w:w="15" w:type="dxa"/>
            </w:tcMar>
            <w:vAlign w:val="center"/>
          </w:tcPr>
          <w:p w14:paraId="27FE6518">
            <w:pPr>
              <w:spacing w:line="240" w:lineRule="exact"/>
              <w:jc w:val="center"/>
              <w:rPr>
                <w:rFonts w:ascii="Times New Roman" w:hAnsi="Times New Roman" w:eastAsia="仿宋"/>
                <w:sz w:val="20"/>
                <w:szCs w:val="20"/>
              </w:rPr>
            </w:pPr>
          </w:p>
        </w:tc>
        <w:tc>
          <w:tcPr>
            <w:tcW w:w="507" w:type="dxa"/>
            <w:vMerge w:val="continue"/>
            <w:noWrap/>
            <w:tcMar>
              <w:top w:w="15" w:type="dxa"/>
              <w:left w:w="15" w:type="dxa"/>
              <w:right w:w="15" w:type="dxa"/>
            </w:tcMar>
            <w:vAlign w:val="center"/>
          </w:tcPr>
          <w:p w14:paraId="1179F336">
            <w:pPr>
              <w:spacing w:line="240" w:lineRule="exact"/>
              <w:jc w:val="center"/>
              <w:rPr>
                <w:rFonts w:ascii="Times New Roman" w:hAnsi="Times New Roman" w:eastAsia="仿宋"/>
                <w:sz w:val="20"/>
                <w:szCs w:val="20"/>
              </w:rPr>
            </w:pPr>
          </w:p>
        </w:tc>
        <w:tc>
          <w:tcPr>
            <w:tcW w:w="1571" w:type="dxa"/>
            <w:vMerge w:val="continue"/>
            <w:noWrap/>
            <w:tcMar>
              <w:top w:w="15" w:type="dxa"/>
              <w:left w:w="15" w:type="dxa"/>
              <w:right w:w="15" w:type="dxa"/>
            </w:tcMar>
            <w:vAlign w:val="center"/>
          </w:tcPr>
          <w:p w14:paraId="29A2DBB7">
            <w:pPr>
              <w:spacing w:line="220" w:lineRule="exact"/>
              <w:rPr>
                <w:rFonts w:ascii="Times New Roman" w:hAnsi="Times New Roman" w:eastAsia="仿宋"/>
                <w:sz w:val="20"/>
                <w:szCs w:val="20"/>
              </w:rPr>
            </w:pPr>
          </w:p>
        </w:tc>
        <w:tc>
          <w:tcPr>
            <w:tcW w:w="1210" w:type="dxa"/>
            <w:vMerge w:val="continue"/>
            <w:noWrap/>
            <w:tcMar>
              <w:top w:w="15" w:type="dxa"/>
              <w:left w:w="15" w:type="dxa"/>
              <w:right w:w="15" w:type="dxa"/>
            </w:tcMar>
            <w:vAlign w:val="center"/>
          </w:tcPr>
          <w:p w14:paraId="4048203D">
            <w:pPr>
              <w:spacing w:line="220" w:lineRule="exact"/>
              <w:jc w:val="center"/>
              <w:rPr>
                <w:rFonts w:ascii="Times New Roman" w:hAnsi="Times New Roman" w:eastAsia="仿宋"/>
                <w:sz w:val="20"/>
                <w:szCs w:val="20"/>
              </w:rPr>
            </w:pPr>
          </w:p>
        </w:tc>
        <w:tc>
          <w:tcPr>
            <w:tcW w:w="1903" w:type="dxa"/>
            <w:vMerge w:val="continue"/>
            <w:noWrap/>
            <w:tcMar>
              <w:top w:w="15" w:type="dxa"/>
              <w:left w:w="15" w:type="dxa"/>
              <w:right w:w="15" w:type="dxa"/>
            </w:tcMar>
            <w:vAlign w:val="center"/>
          </w:tcPr>
          <w:p w14:paraId="132313D1">
            <w:pPr>
              <w:spacing w:line="220" w:lineRule="exact"/>
              <w:rPr>
                <w:rFonts w:ascii="Times New Roman" w:hAnsi="Times New Roman" w:eastAsia="仿宋"/>
                <w:sz w:val="20"/>
                <w:szCs w:val="20"/>
              </w:rPr>
            </w:pPr>
          </w:p>
        </w:tc>
        <w:tc>
          <w:tcPr>
            <w:tcW w:w="1877" w:type="dxa"/>
            <w:vMerge w:val="continue"/>
            <w:noWrap/>
            <w:tcMar>
              <w:top w:w="15" w:type="dxa"/>
              <w:left w:w="15" w:type="dxa"/>
              <w:right w:w="15" w:type="dxa"/>
            </w:tcMar>
            <w:vAlign w:val="center"/>
          </w:tcPr>
          <w:p w14:paraId="0B24B362">
            <w:pPr>
              <w:spacing w:line="220" w:lineRule="exact"/>
              <w:jc w:val="left"/>
              <w:rPr>
                <w:rFonts w:ascii="Times New Roman" w:hAnsi="Times New Roman" w:eastAsia="仿宋"/>
                <w:spacing w:val="11"/>
                <w:sz w:val="20"/>
                <w:szCs w:val="20"/>
              </w:rPr>
            </w:pPr>
          </w:p>
        </w:tc>
        <w:tc>
          <w:tcPr>
            <w:tcW w:w="4500" w:type="dxa"/>
            <w:noWrap/>
            <w:tcMar>
              <w:top w:w="15" w:type="dxa"/>
              <w:left w:w="15" w:type="dxa"/>
              <w:right w:w="15" w:type="dxa"/>
            </w:tcMar>
            <w:vAlign w:val="center"/>
          </w:tcPr>
          <w:p w14:paraId="0B44C811">
            <w:pPr>
              <w:widowControl/>
              <w:spacing w:line="22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《航运公司安全管理体系审核发证程序》（海安全〔</w:t>
            </w:r>
            <w:r>
              <w:rPr>
                <w:rFonts w:ascii="Times New Roman" w:hAnsi="Times New Roman" w:eastAsia="仿宋"/>
                <w:kern w:val="0"/>
                <w:sz w:val="20"/>
                <w:szCs w:val="20"/>
              </w:rPr>
              <w:t>2016</w:t>
            </w:r>
            <w:r>
              <w:rPr>
                <w:rFonts w:hint="eastAsia" w:ascii="Times New Roman" w:hAnsi="Times New Roman" w:eastAsia="仿宋"/>
                <w:kern w:val="0"/>
                <w:sz w:val="20"/>
                <w:szCs w:val="20"/>
              </w:rPr>
              <w:t>〕</w:t>
            </w:r>
            <w:r>
              <w:rPr>
                <w:rFonts w:ascii="Times New Roman" w:hAnsi="Times New Roman" w:eastAsia="仿宋"/>
                <w:kern w:val="0"/>
                <w:sz w:val="20"/>
                <w:szCs w:val="20"/>
              </w:rPr>
              <w:t>62</w:t>
            </w:r>
            <w:r>
              <w:rPr>
                <w:rFonts w:hint="eastAsia" w:ascii="Times New Roman" w:hAnsi="Times New Roman" w:eastAsia="仿宋"/>
                <w:kern w:val="0"/>
                <w:sz w:val="20"/>
                <w:szCs w:val="20"/>
              </w:rPr>
              <w:t>号）</w:t>
            </w:r>
          </w:p>
        </w:tc>
        <w:tc>
          <w:tcPr>
            <w:tcW w:w="2700" w:type="dxa"/>
            <w:vMerge w:val="continue"/>
            <w:noWrap/>
            <w:tcMar>
              <w:top w:w="15" w:type="dxa"/>
              <w:left w:w="15" w:type="dxa"/>
              <w:right w:w="15" w:type="dxa"/>
            </w:tcMar>
            <w:vAlign w:val="center"/>
          </w:tcPr>
          <w:p w14:paraId="04322967">
            <w:pPr>
              <w:spacing w:line="240" w:lineRule="exact"/>
              <w:rPr>
                <w:rFonts w:ascii="Times New Roman" w:hAnsi="Times New Roman" w:eastAsia="仿宋"/>
                <w:sz w:val="20"/>
                <w:szCs w:val="20"/>
              </w:rPr>
            </w:pPr>
          </w:p>
        </w:tc>
      </w:tr>
      <w:tr w14:paraId="3C798B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63" w:hRule="atLeast"/>
        </w:trPr>
        <w:tc>
          <w:tcPr>
            <w:tcW w:w="507" w:type="dxa"/>
            <w:noWrap/>
            <w:tcMar>
              <w:top w:w="15" w:type="dxa"/>
              <w:left w:w="15" w:type="dxa"/>
              <w:right w:w="15" w:type="dxa"/>
            </w:tcMar>
            <w:vAlign w:val="center"/>
          </w:tcPr>
          <w:p w14:paraId="04D895FE">
            <w:pPr>
              <w:spacing w:line="240" w:lineRule="exact"/>
              <w:ind w:left="384" w:hanging="384"/>
              <w:jc w:val="center"/>
              <w:rPr>
                <w:rFonts w:ascii="Times New Roman" w:hAnsi="Times New Roman" w:eastAsia="仿宋"/>
                <w:sz w:val="20"/>
                <w:szCs w:val="20"/>
              </w:rPr>
            </w:pPr>
            <w:r>
              <w:rPr>
                <w:rFonts w:ascii="Times New Roman" w:hAnsi="Times New Roman" w:eastAsia="仿宋"/>
                <w:sz w:val="20"/>
                <w:szCs w:val="20"/>
              </w:rPr>
              <w:t>144</w:t>
            </w:r>
          </w:p>
        </w:tc>
        <w:tc>
          <w:tcPr>
            <w:tcW w:w="507" w:type="dxa"/>
            <w:noWrap/>
            <w:tcMar>
              <w:top w:w="15" w:type="dxa"/>
              <w:left w:w="15" w:type="dxa"/>
              <w:right w:w="15" w:type="dxa"/>
            </w:tcMar>
            <w:vAlign w:val="center"/>
          </w:tcPr>
          <w:p w14:paraId="0DF608C9">
            <w:pPr>
              <w:spacing w:line="240" w:lineRule="exact"/>
              <w:ind w:left="384" w:hanging="384"/>
              <w:jc w:val="center"/>
              <w:rPr>
                <w:rFonts w:ascii="Times New Roman" w:hAnsi="Times New Roman" w:eastAsia="仿宋"/>
                <w:sz w:val="20"/>
                <w:szCs w:val="20"/>
              </w:rPr>
            </w:pPr>
            <w:r>
              <w:rPr>
                <w:rFonts w:ascii="Times New Roman" w:hAnsi="Times New Roman" w:eastAsia="仿宋"/>
                <w:sz w:val="20"/>
                <w:szCs w:val="20"/>
              </w:rPr>
              <w:t>235</w:t>
            </w:r>
          </w:p>
        </w:tc>
        <w:tc>
          <w:tcPr>
            <w:tcW w:w="1571" w:type="dxa"/>
            <w:noWrap/>
            <w:tcMar>
              <w:top w:w="15" w:type="dxa"/>
              <w:left w:w="15" w:type="dxa"/>
              <w:right w:w="15" w:type="dxa"/>
            </w:tcMar>
            <w:vAlign w:val="center"/>
          </w:tcPr>
          <w:p w14:paraId="39607BD6">
            <w:pPr>
              <w:widowControl/>
              <w:spacing w:line="240" w:lineRule="exact"/>
              <w:textAlignment w:val="center"/>
              <w:rPr>
                <w:rFonts w:ascii="Times New Roman" w:hAnsi="Times New Roman" w:eastAsia="仿宋"/>
                <w:sz w:val="20"/>
                <w:szCs w:val="20"/>
              </w:rPr>
            </w:pPr>
            <w:r>
              <w:rPr>
                <w:rFonts w:hint="eastAsia" w:ascii="Times New Roman" w:hAnsi="Times New Roman" w:eastAsia="仿宋"/>
                <w:kern w:val="0"/>
                <w:sz w:val="20"/>
                <w:szCs w:val="20"/>
              </w:rPr>
              <w:t>设置或者撤销内河渡口审批</w:t>
            </w:r>
          </w:p>
        </w:tc>
        <w:tc>
          <w:tcPr>
            <w:tcW w:w="1210" w:type="dxa"/>
            <w:noWrap/>
            <w:tcMar>
              <w:top w:w="15" w:type="dxa"/>
              <w:left w:w="15" w:type="dxa"/>
              <w:right w:w="15" w:type="dxa"/>
            </w:tcMar>
            <w:vAlign w:val="center"/>
          </w:tcPr>
          <w:p w14:paraId="24BE272E">
            <w:pPr>
              <w:widowControl/>
              <w:spacing w:line="240" w:lineRule="exact"/>
              <w:jc w:val="center"/>
              <w:textAlignment w:val="center"/>
              <w:rPr>
                <w:rFonts w:ascii="Times New Roman" w:hAnsi="Times New Roman" w:eastAsia="仿宋"/>
                <w:kern w:val="0"/>
                <w:sz w:val="20"/>
                <w:szCs w:val="20"/>
              </w:rPr>
            </w:pPr>
            <w:r>
              <w:rPr>
                <w:rFonts w:hint="eastAsia" w:ascii="Times New Roman" w:hAnsi="Times New Roman" w:eastAsia="仿宋"/>
                <w:kern w:val="0"/>
                <w:sz w:val="20"/>
                <w:szCs w:val="20"/>
              </w:rPr>
              <w:t>市交通</w:t>
            </w:r>
          </w:p>
          <w:p w14:paraId="5643498E">
            <w:pPr>
              <w:widowControl/>
              <w:spacing w:line="240" w:lineRule="exact"/>
              <w:jc w:val="center"/>
              <w:textAlignment w:val="center"/>
              <w:rPr>
                <w:rFonts w:ascii="Times New Roman" w:hAnsi="Times New Roman" w:eastAsia="仿宋"/>
                <w:sz w:val="20"/>
                <w:szCs w:val="20"/>
              </w:rPr>
            </w:pPr>
            <w:r>
              <w:rPr>
                <w:rFonts w:hint="eastAsia" w:ascii="Times New Roman" w:hAnsi="Times New Roman" w:eastAsia="仿宋"/>
                <w:kern w:val="0"/>
                <w:sz w:val="20"/>
                <w:szCs w:val="20"/>
              </w:rPr>
              <w:t>运输局</w:t>
            </w:r>
          </w:p>
        </w:tc>
        <w:tc>
          <w:tcPr>
            <w:tcW w:w="1903" w:type="dxa"/>
            <w:noWrap/>
            <w:tcMar>
              <w:top w:w="15" w:type="dxa"/>
              <w:left w:w="15" w:type="dxa"/>
              <w:right w:w="15" w:type="dxa"/>
            </w:tcMar>
            <w:vAlign w:val="center"/>
          </w:tcPr>
          <w:p w14:paraId="22F21F3E">
            <w:pPr>
              <w:widowControl/>
              <w:spacing w:line="240" w:lineRule="exact"/>
              <w:textAlignment w:val="center"/>
              <w:rPr>
                <w:rFonts w:ascii="Times New Roman" w:hAnsi="Times New Roman" w:eastAsia="仿宋"/>
                <w:sz w:val="20"/>
                <w:szCs w:val="20"/>
              </w:rPr>
            </w:pPr>
            <w:r>
              <w:rPr>
                <w:rFonts w:hint="eastAsia" w:ascii="Times New Roman" w:hAnsi="Times New Roman" w:eastAsia="仿宋"/>
                <w:kern w:val="0"/>
                <w:sz w:val="20"/>
                <w:szCs w:val="20"/>
              </w:rPr>
              <w:t>县级政府（由其指定部门承办）</w:t>
            </w:r>
          </w:p>
        </w:tc>
        <w:tc>
          <w:tcPr>
            <w:tcW w:w="1877" w:type="dxa"/>
            <w:noWrap/>
            <w:tcMar>
              <w:top w:w="15" w:type="dxa"/>
              <w:left w:w="15" w:type="dxa"/>
              <w:right w:w="15" w:type="dxa"/>
            </w:tcMar>
            <w:vAlign w:val="center"/>
          </w:tcPr>
          <w:p w14:paraId="295F9D85">
            <w:pPr>
              <w:widowControl/>
              <w:spacing w:line="240" w:lineRule="exact"/>
              <w:jc w:val="left"/>
              <w:textAlignment w:val="center"/>
              <w:rPr>
                <w:rFonts w:ascii="Times New Roman" w:hAnsi="Times New Roman" w:eastAsia="仿宋"/>
                <w:spacing w:val="11"/>
                <w:sz w:val="20"/>
                <w:szCs w:val="20"/>
              </w:rPr>
            </w:pPr>
            <w:r>
              <w:rPr>
                <w:rFonts w:hint="eastAsia" w:ascii="Times New Roman" w:hAnsi="Times New Roman" w:eastAsia="仿宋"/>
                <w:spacing w:val="11"/>
                <w:kern w:val="0"/>
                <w:sz w:val="20"/>
                <w:szCs w:val="20"/>
              </w:rPr>
              <w:t>《中华人民共和国内河交通安全管理条例》</w:t>
            </w:r>
          </w:p>
        </w:tc>
        <w:tc>
          <w:tcPr>
            <w:tcW w:w="4500" w:type="dxa"/>
            <w:noWrap/>
            <w:tcMar>
              <w:top w:w="15" w:type="dxa"/>
              <w:left w:w="15" w:type="dxa"/>
              <w:right w:w="15" w:type="dxa"/>
            </w:tcMar>
            <w:vAlign w:val="center"/>
          </w:tcPr>
          <w:p w14:paraId="4CC2366F">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《中华人民共和国内河交通安全管理条例》</w:t>
            </w:r>
          </w:p>
        </w:tc>
        <w:tc>
          <w:tcPr>
            <w:tcW w:w="2700" w:type="dxa"/>
            <w:noWrap/>
            <w:tcMar>
              <w:top w:w="15" w:type="dxa"/>
              <w:left w:w="15" w:type="dxa"/>
              <w:right w:w="15" w:type="dxa"/>
            </w:tcMar>
            <w:vAlign w:val="center"/>
          </w:tcPr>
          <w:p w14:paraId="5C07E462">
            <w:pPr>
              <w:spacing w:line="240" w:lineRule="exact"/>
              <w:rPr>
                <w:rFonts w:ascii="Times New Roman" w:hAnsi="Times New Roman" w:eastAsia="仿宋"/>
                <w:sz w:val="20"/>
                <w:szCs w:val="20"/>
              </w:rPr>
            </w:pPr>
          </w:p>
        </w:tc>
      </w:tr>
      <w:tr w14:paraId="1494CA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507" w:type="dxa"/>
            <w:vMerge w:val="restart"/>
            <w:noWrap/>
            <w:tcMar>
              <w:top w:w="15" w:type="dxa"/>
              <w:left w:w="15" w:type="dxa"/>
              <w:right w:w="15" w:type="dxa"/>
            </w:tcMar>
            <w:vAlign w:val="center"/>
          </w:tcPr>
          <w:p w14:paraId="1C9CD398">
            <w:pPr>
              <w:widowControl/>
              <w:spacing w:line="240" w:lineRule="exact"/>
              <w:ind w:left="384" w:hanging="384"/>
              <w:jc w:val="center"/>
              <w:textAlignment w:val="center"/>
              <w:rPr>
                <w:rFonts w:ascii="Times New Roman" w:hAnsi="Times New Roman" w:eastAsia="仿宋"/>
                <w:sz w:val="20"/>
                <w:szCs w:val="20"/>
              </w:rPr>
            </w:pPr>
            <w:r>
              <w:rPr>
                <w:rFonts w:ascii="Times New Roman" w:hAnsi="Times New Roman" w:eastAsia="仿宋"/>
                <w:sz w:val="20"/>
                <w:szCs w:val="20"/>
              </w:rPr>
              <w:t>145</w:t>
            </w:r>
          </w:p>
        </w:tc>
        <w:tc>
          <w:tcPr>
            <w:tcW w:w="507" w:type="dxa"/>
            <w:vMerge w:val="restart"/>
            <w:noWrap/>
            <w:tcMar>
              <w:top w:w="15" w:type="dxa"/>
              <w:left w:w="15" w:type="dxa"/>
              <w:right w:w="15" w:type="dxa"/>
            </w:tcMar>
            <w:vAlign w:val="center"/>
          </w:tcPr>
          <w:p w14:paraId="7F4CAAC0">
            <w:pPr>
              <w:widowControl/>
              <w:spacing w:line="240" w:lineRule="exact"/>
              <w:ind w:left="384" w:hanging="384"/>
              <w:jc w:val="center"/>
              <w:textAlignment w:val="center"/>
              <w:rPr>
                <w:rFonts w:ascii="Times New Roman" w:hAnsi="Times New Roman" w:eastAsia="仿宋"/>
                <w:sz w:val="20"/>
                <w:szCs w:val="20"/>
              </w:rPr>
            </w:pPr>
            <w:r>
              <w:rPr>
                <w:rFonts w:ascii="Times New Roman" w:hAnsi="Times New Roman" w:eastAsia="仿宋"/>
                <w:sz w:val="20"/>
                <w:szCs w:val="20"/>
              </w:rPr>
              <w:t>236</w:t>
            </w:r>
          </w:p>
        </w:tc>
        <w:tc>
          <w:tcPr>
            <w:tcW w:w="1571" w:type="dxa"/>
            <w:vMerge w:val="restart"/>
            <w:noWrap/>
            <w:tcMar>
              <w:top w:w="15" w:type="dxa"/>
              <w:left w:w="15" w:type="dxa"/>
              <w:right w:w="15" w:type="dxa"/>
            </w:tcMar>
            <w:vAlign w:val="center"/>
          </w:tcPr>
          <w:p w14:paraId="1BB62C29">
            <w:pPr>
              <w:widowControl/>
              <w:spacing w:line="240" w:lineRule="exact"/>
              <w:textAlignment w:val="center"/>
              <w:rPr>
                <w:rFonts w:ascii="Times New Roman" w:hAnsi="Times New Roman" w:eastAsia="仿宋"/>
                <w:sz w:val="20"/>
                <w:szCs w:val="20"/>
              </w:rPr>
            </w:pPr>
            <w:r>
              <w:rPr>
                <w:rFonts w:hint="eastAsia" w:ascii="Times New Roman" w:hAnsi="Times New Roman" w:eastAsia="仿宋"/>
                <w:kern w:val="0"/>
                <w:sz w:val="20"/>
                <w:szCs w:val="20"/>
              </w:rPr>
              <w:t>经营性客运驾驶员从业资格认定</w:t>
            </w:r>
          </w:p>
        </w:tc>
        <w:tc>
          <w:tcPr>
            <w:tcW w:w="1210" w:type="dxa"/>
            <w:vMerge w:val="restart"/>
            <w:noWrap/>
            <w:tcMar>
              <w:top w:w="15" w:type="dxa"/>
              <w:left w:w="15" w:type="dxa"/>
              <w:right w:w="15" w:type="dxa"/>
            </w:tcMar>
            <w:vAlign w:val="center"/>
          </w:tcPr>
          <w:p w14:paraId="738E5C74">
            <w:pPr>
              <w:widowControl/>
              <w:spacing w:line="240" w:lineRule="exact"/>
              <w:jc w:val="center"/>
              <w:textAlignment w:val="center"/>
              <w:rPr>
                <w:rFonts w:ascii="Times New Roman" w:hAnsi="Times New Roman" w:eastAsia="仿宋"/>
                <w:kern w:val="0"/>
                <w:sz w:val="20"/>
                <w:szCs w:val="20"/>
              </w:rPr>
            </w:pPr>
            <w:r>
              <w:rPr>
                <w:rFonts w:hint="eastAsia" w:ascii="Times New Roman" w:hAnsi="Times New Roman" w:eastAsia="仿宋"/>
                <w:kern w:val="0"/>
                <w:sz w:val="20"/>
                <w:szCs w:val="20"/>
              </w:rPr>
              <w:t>市交通</w:t>
            </w:r>
          </w:p>
          <w:p w14:paraId="185ADE11">
            <w:pPr>
              <w:widowControl/>
              <w:spacing w:line="240" w:lineRule="exact"/>
              <w:jc w:val="center"/>
              <w:textAlignment w:val="center"/>
              <w:rPr>
                <w:rFonts w:ascii="Times New Roman" w:hAnsi="Times New Roman" w:eastAsia="仿宋"/>
                <w:sz w:val="20"/>
                <w:szCs w:val="20"/>
              </w:rPr>
            </w:pPr>
            <w:r>
              <w:rPr>
                <w:rFonts w:hint="eastAsia" w:ascii="Times New Roman" w:hAnsi="Times New Roman" w:eastAsia="仿宋"/>
                <w:kern w:val="0"/>
                <w:sz w:val="20"/>
                <w:szCs w:val="20"/>
              </w:rPr>
              <w:t>运输局</w:t>
            </w:r>
          </w:p>
        </w:tc>
        <w:tc>
          <w:tcPr>
            <w:tcW w:w="1903" w:type="dxa"/>
            <w:vMerge w:val="restart"/>
            <w:noWrap/>
            <w:tcMar>
              <w:top w:w="15" w:type="dxa"/>
              <w:left w:w="15" w:type="dxa"/>
              <w:right w:w="15" w:type="dxa"/>
            </w:tcMar>
            <w:vAlign w:val="center"/>
          </w:tcPr>
          <w:p w14:paraId="76C57DB7">
            <w:pPr>
              <w:widowControl/>
              <w:spacing w:line="240" w:lineRule="exact"/>
              <w:jc w:val="center"/>
              <w:textAlignment w:val="center"/>
              <w:rPr>
                <w:rFonts w:ascii="Times New Roman" w:hAnsi="Times New Roman" w:eastAsia="仿宋"/>
                <w:sz w:val="20"/>
                <w:szCs w:val="20"/>
              </w:rPr>
            </w:pPr>
            <w:r>
              <w:rPr>
                <w:rFonts w:hint="eastAsia" w:ascii="Times New Roman" w:hAnsi="Times New Roman" w:eastAsia="仿宋"/>
                <w:kern w:val="0"/>
                <w:sz w:val="20"/>
                <w:szCs w:val="20"/>
              </w:rPr>
              <w:t>市交通运输局</w:t>
            </w:r>
          </w:p>
        </w:tc>
        <w:tc>
          <w:tcPr>
            <w:tcW w:w="1877" w:type="dxa"/>
            <w:noWrap/>
            <w:tcMar>
              <w:top w:w="15" w:type="dxa"/>
              <w:left w:w="15" w:type="dxa"/>
              <w:right w:w="15" w:type="dxa"/>
            </w:tcMar>
            <w:vAlign w:val="center"/>
          </w:tcPr>
          <w:p w14:paraId="20EB0191">
            <w:pPr>
              <w:widowControl/>
              <w:spacing w:line="240" w:lineRule="exact"/>
              <w:jc w:val="left"/>
              <w:textAlignment w:val="center"/>
              <w:rPr>
                <w:rFonts w:ascii="Times New Roman" w:hAnsi="Times New Roman" w:eastAsia="仿宋"/>
                <w:spacing w:val="11"/>
                <w:sz w:val="20"/>
                <w:szCs w:val="20"/>
              </w:rPr>
            </w:pPr>
            <w:r>
              <w:rPr>
                <w:rFonts w:hint="eastAsia" w:ascii="Times New Roman" w:hAnsi="Times New Roman" w:eastAsia="仿宋"/>
                <w:spacing w:val="11"/>
                <w:kern w:val="0"/>
                <w:sz w:val="20"/>
                <w:szCs w:val="20"/>
              </w:rPr>
              <w:t>《中华人民共和国道路运输条例》</w:t>
            </w:r>
          </w:p>
        </w:tc>
        <w:tc>
          <w:tcPr>
            <w:tcW w:w="4500" w:type="dxa"/>
            <w:vMerge w:val="restart"/>
            <w:noWrap/>
            <w:tcMar>
              <w:top w:w="15" w:type="dxa"/>
              <w:left w:w="15" w:type="dxa"/>
              <w:right w:w="15" w:type="dxa"/>
            </w:tcMar>
            <w:vAlign w:val="center"/>
          </w:tcPr>
          <w:p w14:paraId="1AEC254E">
            <w:pPr>
              <w:widowControl/>
              <w:spacing w:line="240" w:lineRule="exact"/>
              <w:textAlignment w:val="center"/>
              <w:rPr>
                <w:rFonts w:ascii="Times New Roman" w:hAnsi="Times New Roman" w:eastAsia="仿宋"/>
                <w:sz w:val="20"/>
                <w:szCs w:val="20"/>
              </w:rPr>
            </w:pPr>
            <w:r>
              <w:rPr>
                <w:rFonts w:hint="eastAsia" w:ascii="Times New Roman" w:hAnsi="Times New Roman" w:eastAsia="仿宋"/>
                <w:sz w:val="20"/>
                <w:szCs w:val="20"/>
              </w:rPr>
              <w:t>《道路运输从业人员管理规定》</w:t>
            </w:r>
          </w:p>
        </w:tc>
        <w:tc>
          <w:tcPr>
            <w:tcW w:w="2700" w:type="dxa"/>
            <w:vMerge w:val="restart"/>
            <w:noWrap/>
            <w:tcMar>
              <w:top w:w="15" w:type="dxa"/>
              <w:left w:w="15" w:type="dxa"/>
              <w:right w:w="15" w:type="dxa"/>
            </w:tcMar>
            <w:vAlign w:val="center"/>
          </w:tcPr>
          <w:p w14:paraId="643739DD">
            <w:pPr>
              <w:spacing w:line="240" w:lineRule="exact"/>
              <w:rPr>
                <w:rFonts w:ascii="Times New Roman" w:hAnsi="Times New Roman" w:eastAsia="仿宋"/>
                <w:sz w:val="20"/>
                <w:szCs w:val="20"/>
              </w:rPr>
            </w:pPr>
          </w:p>
        </w:tc>
      </w:tr>
      <w:tr w14:paraId="176577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5" w:hRule="atLeast"/>
        </w:trPr>
        <w:tc>
          <w:tcPr>
            <w:tcW w:w="507" w:type="dxa"/>
            <w:vMerge w:val="continue"/>
            <w:noWrap/>
            <w:tcMar>
              <w:top w:w="15" w:type="dxa"/>
              <w:left w:w="15" w:type="dxa"/>
              <w:right w:w="15" w:type="dxa"/>
            </w:tcMar>
            <w:vAlign w:val="center"/>
          </w:tcPr>
          <w:p w14:paraId="55FCB3B7">
            <w:pPr>
              <w:spacing w:line="240" w:lineRule="exact"/>
              <w:jc w:val="center"/>
              <w:rPr>
                <w:rFonts w:ascii="Times New Roman" w:hAnsi="Times New Roman" w:eastAsia="仿宋"/>
                <w:sz w:val="20"/>
                <w:szCs w:val="20"/>
              </w:rPr>
            </w:pPr>
          </w:p>
        </w:tc>
        <w:tc>
          <w:tcPr>
            <w:tcW w:w="507" w:type="dxa"/>
            <w:vMerge w:val="continue"/>
            <w:noWrap/>
            <w:tcMar>
              <w:top w:w="15" w:type="dxa"/>
              <w:left w:w="15" w:type="dxa"/>
              <w:right w:w="15" w:type="dxa"/>
            </w:tcMar>
            <w:vAlign w:val="center"/>
          </w:tcPr>
          <w:p w14:paraId="20CBD2F5">
            <w:pPr>
              <w:spacing w:line="240" w:lineRule="exact"/>
              <w:jc w:val="center"/>
              <w:rPr>
                <w:rFonts w:ascii="Times New Roman" w:hAnsi="Times New Roman" w:eastAsia="仿宋"/>
                <w:sz w:val="20"/>
                <w:szCs w:val="20"/>
              </w:rPr>
            </w:pPr>
          </w:p>
        </w:tc>
        <w:tc>
          <w:tcPr>
            <w:tcW w:w="1571" w:type="dxa"/>
            <w:vMerge w:val="continue"/>
            <w:noWrap/>
            <w:tcMar>
              <w:top w:w="15" w:type="dxa"/>
              <w:left w:w="15" w:type="dxa"/>
              <w:right w:w="15" w:type="dxa"/>
            </w:tcMar>
            <w:vAlign w:val="center"/>
          </w:tcPr>
          <w:p w14:paraId="1723565A">
            <w:pPr>
              <w:spacing w:line="240" w:lineRule="exact"/>
              <w:rPr>
                <w:rFonts w:ascii="Times New Roman" w:hAnsi="Times New Roman" w:eastAsia="仿宋"/>
                <w:sz w:val="20"/>
                <w:szCs w:val="20"/>
              </w:rPr>
            </w:pPr>
          </w:p>
        </w:tc>
        <w:tc>
          <w:tcPr>
            <w:tcW w:w="1210" w:type="dxa"/>
            <w:vMerge w:val="continue"/>
            <w:noWrap/>
            <w:tcMar>
              <w:top w:w="15" w:type="dxa"/>
              <w:left w:w="15" w:type="dxa"/>
              <w:right w:w="15" w:type="dxa"/>
            </w:tcMar>
            <w:vAlign w:val="center"/>
          </w:tcPr>
          <w:p w14:paraId="1D007FE0">
            <w:pPr>
              <w:spacing w:line="240" w:lineRule="exact"/>
              <w:jc w:val="center"/>
              <w:rPr>
                <w:rFonts w:ascii="Times New Roman" w:hAnsi="Times New Roman" w:eastAsia="仿宋"/>
                <w:sz w:val="20"/>
                <w:szCs w:val="20"/>
              </w:rPr>
            </w:pPr>
          </w:p>
        </w:tc>
        <w:tc>
          <w:tcPr>
            <w:tcW w:w="1903" w:type="dxa"/>
            <w:vMerge w:val="continue"/>
            <w:noWrap/>
            <w:tcMar>
              <w:top w:w="15" w:type="dxa"/>
              <w:left w:w="15" w:type="dxa"/>
              <w:right w:w="15" w:type="dxa"/>
            </w:tcMar>
            <w:vAlign w:val="center"/>
          </w:tcPr>
          <w:p w14:paraId="7BD1F481">
            <w:pPr>
              <w:spacing w:line="240" w:lineRule="exact"/>
              <w:jc w:val="center"/>
              <w:rPr>
                <w:rFonts w:ascii="Times New Roman" w:hAnsi="Times New Roman" w:eastAsia="仿宋"/>
                <w:sz w:val="20"/>
                <w:szCs w:val="20"/>
              </w:rPr>
            </w:pPr>
          </w:p>
        </w:tc>
        <w:tc>
          <w:tcPr>
            <w:tcW w:w="1877" w:type="dxa"/>
            <w:noWrap/>
            <w:tcMar>
              <w:top w:w="15" w:type="dxa"/>
              <w:left w:w="15" w:type="dxa"/>
              <w:right w:w="15" w:type="dxa"/>
            </w:tcMar>
            <w:vAlign w:val="center"/>
          </w:tcPr>
          <w:p w14:paraId="25EA676B">
            <w:pPr>
              <w:widowControl/>
              <w:spacing w:line="240" w:lineRule="exact"/>
              <w:jc w:val="left"/>
              <w:textAlignment w:val="center"/>
              <w:rPr>
                <w:rFonts w:ascii="Times New Roman" w:hAnsi="Times New Roman" w:eastAsia="仿宋"/>
                <w:spacing w:val="11"/>
                <w:sz w:val="20"/>
                <w:szCs w:val="20"/>
              </w:rPr>
            </w:pPr>
            <w:r>
              <w:rPr>
                <w:rFonts w:hint="eastAsia" w:ascii="Times New Roman" w:hAnsi="Times New Roman" w:eastAsia="仿宋"/>
                <w:spacing w:val="-11"/>
                <w:kern w:val="0"/>
                <w:sz w:val="20"/>
                <w:szCs w:val="20"/>
              </w:rPr>
              <w:t>《国家职业资格目录（</w:t>
            </w:r>
            <w:r>
              <w:rPr>
                <w:rFonts w:ascii="Times New Roman" w:hAnsi="Times New Roman" w:eastAsia="仿宋"/>
                <w:spacing w:val="-11"/>
                <w:kern w:val="0"/>
                <w:sz w:val="20"/>
                <w:szCs w:val="20"/>
              </w:rPr>
              <w:t>2021</w:t>
            </w:r>
            <w:r>
              <w:rPr>
                <w:rFonts w:hint="eastAsia" w:ascii="Times New Roman" w:hAnsi="Times New Roman" w:eastAsia="仿宋"/>
                <w:spacing w:val="-11"/>
                <w:kern w:val="0"/>
                <w:sz w:val="20"/>
                <w:szCs w:val="20"/>
              </w:rPr>
              <w:t>年版）》</w:t>
            </w:r>
          </w:p>
        </w:tc>
        <w:tc>
          <w:tcPr>
            <w:tcW w:w="4500" w:type="dxa"/>
            <w:vMerge w:val="continue"/>
            <w:noWrap/>
            <w:tcMar>
              <w:top w:w="15" w:type="dxa"/>
              <w:left w:w="15" w:type="dxa"/>
              <w:right w:w="15" w:type="dxa"/>
            </w:tcMar>
            <w:vAlign w:val="center"/>
          </w:tcPr>
          <w:p w14:paraId="51F8B559">
            <w:pPr>
              <w:spacing w:line="240" w:lineRule="exact"/>
              <w:rPr>
                <w:rFonts w:ascii="Times New Roman" w:hAnsi="Times New Roman" w:eastAsia="仿宋"/>
                <w:sz w:val="20"/>
                <w:szCs w:val="20"/>
              </w:rPr>
            </w:pPr>
          </w:p>
        </w:tc>
        <w:tc>
          <w:tcPr>
            <w:tcW w:w="2700" w:type="dxa"/>
            <w:vMerge w:val="continue"/>
            <w:noWrap/>
            <w:tcMar>
              <w:top w:w="15" w:type="dxa"/>
              <w:left w:w="15" w:type="dxa"/>
              <w:right w:w="15" w:type="dxa"/>
            </w:tcMar>
            <w:vAlign w:val="center"/>
          </w:tcPr>
          <w:p w14:paraId="072491C4">
            <w:pPr>
              <w:spacing w:line="240" w:lineRule="exact"/>
              <w:rPr>
                <w:rFonts w:ascii="Times New Roman" w:hAnsi="Times New Roman" w:eastAsia="仿宋"/>
                <w:sz w:val="20"/>
                <w:szCs w:val="20"/>
              </w:rPr>
            </w:pPr>
          </w:p>
        </w:tc>
      </w:tr>
      <w:tr w14:paraId="6A9884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93" w:hRule="atLeast"/>
        </w:trPr>
        <w:tc>
          <w:tcPr>
            <w:tcW w:w="507" w:type="dxa"/>
            <w:vMerge w:val="restart"/>
            <w:noWrap/>
            <w:tcMar>
              <w:top w:w="15" w:type="dxa"/>
              <w:left w:w="15" w:type="dxa"/>
              <w:right w:w="15" w:type="dxa"/>
            </w:tcMar>
            <w:vAlign w:val="center"/>
          </w:tcPr>
          <w:p w14:paraId="4B5D5334">
            <w:pPr>
              <w:spacing w:line="240" w:lineRule="exact"/>
              <w:ind w:left="384" w:hanging="384"/>
              <w:jc w:val="center"/>
              <w:rPr>
                <w:rFonts w:ascii="Times New Roman" w:hAnsi="Times New Roman" w:eastAsia="仿宋"/>
                <w:sz w:val="20"/>
                <w:szCs w:val="20"/>
              </w:rPr>
            </w:pPr>
            <w:r>
              <w:rPr>
                <w:rFonts w:ascii="Times New Roman" w:hAnsi="Times New Roman" w:eastAsia="仿宋"/>
                <w:sz w:val="20"/>
                <w:szCs w:val="20"/>
              </w:rPr>
              <w:t>146</w:t>
            </w:r>
          </w:p>
        </w:tc>
        <w:tc>
          <w:tcPr>
            <w:tcW w:w="507" w:type="dxa"/>
            <w:vMerge w:val="restart"/>
            <w:noWrap/>
            <w:tcMar>
              <w:top w:w="15" w:type="dxa"/>
              <w:left w:w="15" w:type="dxa"/>
              <w:right w:w="15" w:type="dxa"/>
            </w:tcMar>
            <w:vAlign w:val="center"/>
          </w:tcPr>
          <w:p w14:paraId="2E5D56DB">
            <w:pPr>
              <w:spacing w:line="240" w:lineRule="exact"/>
              <w:ind w:left="384" w:hanging="384"/>
              <w:jc w:val="center"/>
              <w:rPr>
                <w:rFonts w:ascii="Times New Roman" w:hAnsi="Times New Roman" w:eastAsia="仿宋"/>
                <w:sz w:val="20"/>
                <w:szCs w:val="20"/>
              </w:rPr>
            </w:pPr>
            <w:r>
              <w:rPr>
                <w:rFonts w:ascii="Times New Roman" w:hAnsi="Times New Roman" w:eastAsia="仿宋"/>
                <w:sz w:val="20"/>
                <w:szCs w:val="20"/>
              </w:rPr>
              <w:t>237</w:t>
            </w:r>
          </w:p>
        </w:tc>
        <w:tc>
          <w:tcPr>
            <w:tcW w:w="1571" w:type="dxa"/>
            <w:vMerge w:val="restart"/>
            <w:noWrap/>
            <w:tcMar>
              <w:top w:w="15" w:type="dxa"/>
              <w:left w:w="15" w:type="dxa"/>
              <w:right w:w="15" w:type="dxa"/>
            </w:tcMar>
            <w:vAlign w:val="center"/>
          </w:tcPr>
          <w:p w14:paraId="13B20587">
            <w:pPr>
              <w:widowControl/>
              <w:spacing w:line="240" w:lineRule="exact"/>
              <w:textAlignment w:val="center"/>
              <w:rPr>
                <w:rFonts w:ascii="Times New Roman" w:hAnsi="Times New Roman" w:eastAsia="仿宋"/>
                <w:sz w:val="20"/>
                <w:szCs w:val="20"/>
              </w:rPr>
            </w:pPr>
            <w:r>
              <w:rPr>
                <w:rFonts w:hint="eastAsia" w:ascii="Times New Roman" w:hAnsi="Times New Roman" w:eastAsia="仿宋"/>
                <w:kern w:val="0"/>
                <w:sz w:val="20"/>
                <w:szCs w:val="20"/>
              </w:rPr>
              <w:t>经营性货运驾驶员从业资格认定（除使用</w:t>
            </w:r>
            <w:r>
              <w:rPr>
                <w:rFonts w:ascii="Times New Roman" w:hAnsi="Times New Roman" w:eastAsia="仿宋"/>
                <w:kern w:val="0"/>
                <w:sz w:val="20"/>
                <w:szCs w:val="20"/>
              </w:rPr>
              <w:t>4500</w:t>
            </w:r>
            <w:r>
              <w:rPr>
                <w:rFonts w:hint="eastAsia" w:ascii="Times New Roman" w:hAnsi="Times New Roman" w:eastAsia="仿宋"/>
                <w:kern w:val="0"/>
                <w:sz w:val="20"/>
                <w:szCs w:val="20"/>
              </w:rPr>
              <w:t>千克及以下普通货运车辆的驾驶人员外）</w:t>
            </w:r>
          </w:p>
        </w:tc>
        <w:tc>
          <w:tcPr>
            <w:tcW w:w="1210" w:type="dxa"/>
            <w:vMerge w:val="restart"/>
            <w:noWrap/>
            <w:tcMar>
              <w:top w:w="15" w:type="dxa"/>
              <w:left w:w="15" w:type="dxa"/>
              <w:right w:w="15" w:type="dxa"/>
            </w:tcMar>
            <w:vAlign w:val="center"/>
          </w:tcPr>
          <w:p w14:paraId="436732D2">
            <w:pPr>
              <w:widowControl/>
              <w:spacing w:line="240" w:lineRule="exact"/>
              <w:jc w:val="center"/>
              <w:textAlignment w:val="center"/>
              <w:rPr>
                <w:rFonts w:ascii="Times New Roman" w:hAnsi="Times New Roman" w:eastAsia="仿宋"/>
                <w:kern w:val="0"/>
                <w:sz w:val="20"/>
                <w:szCs w:val="20"/>
              </w:rPr>
            </w:pPr>
            <w:r>
              <w:rPr>
                <w:rFonts w:hint="eastAsia" w:ascii="Times New Roman" w:hAnsi="Times New Roman" w:eastAsia="仿宋"/>
                <w:kern w:val="0"/>
                <w:sz w:val="20"/>
                <w:szCs w:val="20"/>
              </w:rPr>
              <w:t>市交通</w:t>
            </w:r>
          </w:p>
          <w:p w14:paraId="71C107C4">
            <w:pPr>
              <w:widowControl/>
              <w:spacing w:line="240" w:lineRule="exact"/>
              <w:jc w:val="center"/>
              <w:textAlignment w:val="center"/>
              <w:rPr>
                <w:rFonts w:ascii="Times New Roman" w:hAnsi="Times New Roman" w:eastAsia="仿宋"/>
                <w:sz w:val="20"/>
                <w:szCs w:val="20"/>
              </w:rPr>
            </w:pPr>
            <w:r>
              <w:rPr>
                <w:rFonts w:hint="eastAsia" w:ascii="Times New Roman" w:hAnsi="Times New Roman" w:eastAsia="仿宋"/>
                <w:kern w:val="0"/>
                <w:sz w:val="20"/>
                <w:szCs w:val="20"/>
              </w:rPr>
              <w:t>运输局</w:t>
            </w:r>
          </w:p>
        </w:tc>
        <w:tc>
          <w:tcPr>
            <w:tcW w:w="1903" w:type="dxa"/>
            <w:vMerge w:val="restart"/>
            <w:noWrap/>
            <w:tcMar>
              <w:top w:w="15" w:type="dxa"/>
              <w:left w:w="15" w:type="dxa"/>
              <w:right w:w="15" w:type="dxa"/>
            </w:tcMar>
            <w:vAlign w:val="center"/>
          </w:tcPr>
          <w:p w14:paraId="6F3F2F1C">
            <w:pPr>
              <w:widowControl/>
              <w:spacing w:line="240" w:lineRule="exact"/>
              <w:jc w:val="center"/>
              <w:textAlignment w:val="center"/>
              <w:rPr>
                <w:rFonts w:ascii="Times New Roman" w:hAnsi="Times New Roman" w:eastAsia="仿宋"/>
                <w:sz w:val="20"/>
                <w:szCs w:val="20"/>
              </w:rPr>
            </w:pPr>
            <w:r>
              <w:rPr>
                <w:rFonts w:hint="eastAsia" w:ascii="Times New Roman" w:hAnsi="Times New Roman" w:eastAsia="仿宋"/>
                <w:kern w:val="0"/>
                <w:sz w:val="20"/>
                <w:szCs w:val="20"/>
              </w:rPr>
              <w:t>市交通运输局</w:t>
            </w:r>
          </w:p>
        </w:tc>
        <w:tc>
          <w:tcPr>
            <w:tcW w:w="1877" w:type="dxa"/>
            <w:noWrap/>
            <w:tcMar>
              <w:top w:w="15" w:type="dxa"/>
              <w:left w:w="15" w:type="dxa"/>
              <w:right w:w="15" w:type="dxa"/>
            </w:tcMar>
            <w:vAlign w:val="center"/>
          </w:tcPr>
          <w:p w14:paraId="0AAEE264">
            <w:pPr>
              <w:widowControl/>
              <w:spacing w:line="240" w:lineRule="exact"/>
              <w:jc w:val="left"/>
              <w:textAlignment w:val="center"/>
              <w:rPr>
                <w:rFonts w:ascii="Times New Roman" w:hAnsi="Times New Roman" w:eastAsia="仿宋"/>
                <w:spacing w:val="11"/>
                <w:sz w:val="20"/>
                <w:szCs w:val="20"/>
              </w:rPr>
            </w:pPr>
            <w:r>
              <w:rPr>
                <w:rFonts w:hint="eastAsia" w:ascii="Times New Roman" w:hAnsi="Times New Roman" w:eastAsia="仿宋"/>
                <w:spacing w:val="11"/>
                <w:kern w:val="0"/>
                <w:sz w:val="20"/>
                <w:szCs w:val="20"/>
              </w:rPr>
              <w:t>《中华人民共和国道路运输条例》</w:t>
            </w:r>
          </w:p>
        </w:tc>
        <w:tc>
          <w:tcPr>
            <w:tcW w:w="4500" w:type="dxa"/>
            <w:noWrap/>
            <w:tcMar>
              <w:top w:w="15" w:type="dxa"/>
              <w:left w:w="15" w:type="dxa"/>
              <w:right w:w="15" w:type="dxa"/>
            </w:tcMar>
            <w:vAlign w:val="center"/>
          </w:tcPr>
          <w:p w14:paraId="770DEECA">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sz w:val="20"/>
                <w:szCs w:val="20"/>
              </w:rPr>
              <w:t>《道路运输从业人员管理规定》</w:t>
            </w:r>
          </w:p>
        </w:tc>
        <w:tc>
          <w:tcPr>
            <w:tcW w:w="2700" w:type="dxa"/>
            <w:vMerge w:val="restart"/>
            <w:noWrap/>
            <w:tcMar>
              <w:top w:w="15" w:type="dxa"/>
              <w:left w:w="15" w:type="dxa"/>
              <w:right w:w="15" w:type="dxa"/>
            </w:tcMar>
            <w:vAlign w:val="center"/>
          </w:tcPr>
          <w:p w14:paraId="2634953B">
            <w:pPr>
              <w:spacing w:line="240" w:lineRule="exact"/>
              <w:rPr>
                <w:rFonts w:ascii="Times New Roman" w:hAnsi="Times New Roman" w:eastAsia="仿宋"/>
                <w:sz w:val="20"/>
                <w:szCs w:val="20"/>
              </w:rPr>
            </w:pPr>
          </w:p>
        </w:tc>
      </w:tr>
      <w:tr w14:paraId="18E2EE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22" w:hRule="atLeast"/>
        </w:trPr>
        <w:tc>
          <w:tcPr>
            <w:tcW w:w="507" w:type="dxa"/>
            <w:vMerge w:val="continue"/>
            <w:noWrap/>
            <w:tcMar>
              <w:top w:w="15" w:type="dxa"/>
              <w:left w:w="15" w:type="dxa"/>
              <w:right w:w="15" w:type="dxa"/>
            </w:tcMar>
            <w:vAlign w:val="center"/>
          </w:tcPr>
          <w:p w14:paraId="3750BE11">
            <w:pPr>
              <w:widowControl/>
              <w:spacing w:line="240" w:lineRule="exact"/>
              <w:jc w:val="center"/>
              <w:textAlignment w:val="center"/>
              <w:rPr>
                <w:rFonts w:ascii="Times New Roman" w:hAnsi="Times New Roman" w:eastAsia="仿宋"/>
                <w:sz w:val="20"/>
                <w:szCs w:val="20"/>
              </w:rPr>
            </w:pPr>
          </w:p>
        </w:tc>
        <w:tc>
          <w:tcPr>
            <w:tcW w:w="507" w:type="dxa"/>
            <w:vMerge w:val="continue"/>
            <w:noWrap/>
            <w:tcMar>
              <w:top w:w="15" w:type="dxa"/>
              <w:left w:w="15" w:type="dxa"/>
              <w:right w:w="15" w:type="dxa"/>
            </w:tcMar>
            <w:vAlign w:val="center"/>
          </w:tcPr>
          <w:p w14:paraId="21E1BE7E">
            <w:pPr>
              <w:widowControl/>
              <w:spacing w:line="240" w:lineRule="exact"/>
              <w:jc w:val="center"/>
              <w:textAlignment w:val="center"/>
              <w:rPr>
                <w:rFonts w:ascii="Times New Roman" w:hAnsi="Times New Roman" w:eastAsia="仿宋"/>
                <w:sz w:val="20"/>
                <w:szCs w:val="20"/>
              </w:rPr>
            </w:pPr>
          </w:p>
        </w:tc>
        <w:tc>
          <w:tcPr>
            <w:tcW w:w="1571" w:type="dxa"/>
            <w:vMerge w:val="continue"/>
            <w:noWrap/>
            <w:tcMar>
              <w:top w:w="15" w:type="dxa"/>
              <w:left w:w="15" w:type="dxa"/>
              <w:right w:w="15" w:type="dxa"/>
            </w:tcMar>
            <w:vAlign w:val="center"/>
          </w:tcPr>
          <w:p w14:paraId="50552BB3">
            <w:pPr>
              <w:spacing w:line="240" w:lineRule="exact"/>
              <w:rPr>
                <w:rFonts w:ascii="Times New Roman" w:hAnsi="Times New Roman" w:eastAsia="仿宋"/>
                <w:sz w:val="20"/>
                <w:szCs w:val="20"/>
              </w:rPr>
            </w:pPr>
          </w:p>
        </w:tc>
        <w:tc>
          <w:tcPr>
            <w:tcW w:w="1210" w:type="dxa"/>
            <w:vMerge w:val="continue"/>
            <w:noWrap/>
            <w:tcMar>
              <w:top w:w="15" w:type="dxa"/>
              <w:left w:w="15" w:type="dxa"/>
              <w:right w:w="15" w:type="dxa"/>
            </w:tcMar>
            <w:vAlign w:val="center"/>
          </w:tcPr>
          <w:p w14:paraId="0E8BC2B3">
            <w:pPr>
              <w:spacing w:line="240" w:lineRule="exact"/>
              <w:jc w:val="center"/>
              <w:rPr>
                <w:rFonts w:ascii="Times New Roman" w:hAnsi="Times New Roman" w:eastAsia="仿宋"/>
                <w:sz w:val="20"/>
                <w:szCs w:val="20"/>
              </w:rPr>
            </w:pPr>
          </w:p>
        </w:tc>
        <w:tc>
          <w:tcPr>
            <w:tcW w:w="1903" w:type="dxa"/>
            <w:vMerge w:val="continue"/>
            <w:noWrap/>
            <w:tcMar>
              <w:top w:w="15" w:type="dxa"/>
              <w:left w:w="15" w:type="dxa"/>
              <w:right w:w="15" w:type="dxa"/>
            </w:tcMar>
            <w:vAlign w:val="center"/>
          </w:tcPr>
          <w:p w14:paraId="53CC863F">
            <w:pPr>
              <w:spacing w:line="240" w:lineRule="exact"/>
              <w:rPr>
                <w:rFonts w:ascii="Times New Roman" w:hAnsi="Times New Roman" w:eastAsia="仿宋"/>
                <w:sz w:val="20"/>
                <w:szCs w:val="20"/>
              </w:rPr>
            </w:pPr>
          </w:p>
        </w:tc>
        <w:tc>
          <w:tcPr>
            <w:tcW w:w="1877" w:type="dxa"/>
            <w:noWrap/>
            <w:tcMar>
              <w:top w:w="15" w:type="dxa"/>
              <w:left w:w="15" w:type="dxa"/>
              <w:right w:w="15" w:type="dxa"/>
            </w:tcMar>
            <w:vAlign w:val="center"/>
          </w:tcPr>
          <w:p w14:paraId="1C086AD3">
            <w:pPr>
              <w:widowControl/>
              <w:spacing w:line="240" w:lineRule="exact"/>
              <w:jc w:val="left"/>
              <w:textAlignment w:val="center"/>
              <w:rPr>
                <w:rFonts w:ascii="Times New Roman" w:hAnsi="Times New Roman" w:eastAsia="仿宋"/>
                <w:spacing w:val="11"/>
                <w:sz w:val="20"/>
                <w:szCs w:val="20"/>
              </w:rPr>
            </w:pPr>
            <w:r>
              <w:rPr>
                <w:rFonts w:hint="eastAsia" w:ascii="Times New Roman" w:hAnsi="Times New Roman" w:eastAsia="仿宋"/>
                <w:spacing w:val="-11"/>
                <w:kern w:val="0"/>
                <w:sz w:val="20"/>
                <w:szCs w:val="20"/>
              </w:rPr>
              <w:t>《国家职业资格目录（</w:t>
            </w:r>
            <w:r>
              <w:rPr>
                <w:rFonts w:ascii="Times New Roman" w:hAnsi="Times New Roman" w:eastAsia="仿宋"/>
                <w:spacing w:val="-11"/>
                <w:kern w:val="0"/>
                <w:sz w:val="20"/>
                <w:szCs w:val="20"/>
              </w:rPr>
              <w:t>2021</w:t>
            </w:r>
            <w:r>
              <w:rPr>
                <w:rFonts w:hint="eastAsia" w:ascii="Times New Roman" w:hAnsi="Times New Roman" w:eastAsia="仿宋"/>
                <w:spacing w:val="-11"/>
                <w:kern w:val="0"/>
                <w:sz w:val="20"/>
                <w:szCs w:val="20"/>
              </w:rPr>
              <w:t>年版）》</w:t>
            </w:r>
          </w:p>
        </w:tc>
        <w:tc>
          <w:tcPr>
            <w:tcW w:w="4500" w:type="dxa"/>
            <w:noWrap/>
            <w:tcMar>
              <w:top w:w="15" w:type="dxa"/>
              <w:left w:w="15" w:type="dxa"/>
              <w:right w:w="15" w:type="dxa"/>
            </w:tcMar>
            <w:vAlign w:val="center"/>
          </w:tcPr>
          <w:p w14:paraId="00AA0EE2">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《国务院办公厅关于进一步优化营商环境更好服务市场主体的实施意见》（国办发〔</w:t>
            </w:r>
            <w:r>
              <w:rPr>
                <w:rFonts w:ascii="Times New Roman" w:hAnsi="Times New Roman" w:eastAsia="仿宋"/>
                <w:kern w:val="0"/>
                <w:sz w:val="20"/>
                <w:szCs w:val="20"/>
              </w:rPr>
              <w:t>2020</w:t>
            </w:r>
            <w:r>
              <w:rPr>
                <w:rFonts w:hint="eastAsia" w:ascii="Times New Roman" w:hAnsi="Times New Roman" w:eastAsia="仿宋"/>
                <w:kern w:val="0"/>
                <w:sz w:val="20"/>
                <w:szCs w:val="20"/>
              </w:rPr>
              <w:t>〕</w:t>
            </w:r>
            <w:r>
              <w:rPr>
                <w:rFonts w:ascii="Times New Roman" w:hAnsi="Times New Roman" w:eastAsia="仿宋"/>
                <w:kern w:val="0"/>
                <w:sz w:val="20"/>
                <w:szCs w:val="20"/>
              </w:rPr>
              <w:t>24</w:t>
            </w:r>
            <w:r>
              <w:rPr>
                <w:rFonts w:hint="eastAsia" w:ascii="Times New Roman" w:hAnsi="Times New Roman" w:eastAsia="仿宋"/>
                <w:kern w:val="0"/>
                <w:sz w:val="20"/>
                <w:szCs w:val="20"/>
              </w:rPr>
              <w:t>号）</w:t>
            </w:r>
          </w:p>
        </w:tc>
        <w:tc>
          <w:tcPr>
            <w:tcW w:w="2700" w:type="dxa"/>
            <w:vMerge w:val="continue"/>
            <w:noWrap/>
            <w:tcMar>
              <w:top w:w="15" w:type="dxa"/>
              <w:left w:w="15" w:type="dxa"/>
              <w:right w:w="15" w:type="dxa"/>
            </w:tcMar>
            <w:vAlign w:val="center"/>
          </w:tcPr>
          <w:p w14:paraId="57B7F444">
            <w:pPr>
              <w:spacing w:line="240" w:lineRule="exact"/>
              <w:rPr>
                <w:rFonts w:ascii="Times New Roman" w:hAnsi="Times New Roman" w:eastAsia="仿宋"/>
                <w:sz w:val="20"/>
                <w:szCs w:val="20"/>
              </w:rPr>
            </w:pPr>
          </w:p>
        </w:tc>
      </w:tr>
      <w:tr w14:paraId="71E2E8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2" w:hRule="atLeast"/>
        </w:trPr>
        <w:tc>
          <w:tcPr>
            <w:tcW w:w="507" w:type="dxa"/>
            <w:vMerge w:val="restart"/>
            <w:noWrap/>
            <w:tcMar>
              <w:top w:w="15" w:type="dxa"/>
              <w:left w:w="15" w:type="dxa"/>
              <w:right w:w="15" w:type="dxa"/>
            </w:tcMar>
            <w:vAlign w:val="center"/>
          </w:tcPr>
          <w:p w14:paraId="317C5F8A">
            <w:pPr>
              <w:spacing w:line="240" w:lineRule="exact"/>
              <w:ind w:left="384" w:hanging="384"/>
              <w:jc w:val="center"/>
              <w:rPr>
                <w:rFonts w:ascii="Times New Roman" w:hAnsi="Times New Roman" w:eastAsia="仿宋"/>
                <w:sz w:val="20"/>
                <w:szCs w:val="20"/>
              </w:rPr>
            </w:pPr>
            <w:r>
              <w:rPr>
                <w:rFonts w:ascii="Times New Roman" w:hAnsi="Times New Roman" w:eastAsia="仿宋"/>
                <w:sz w:val="20"/>
                <w:szCs w:val="20"/>
              </w:rPr>
              <w:t>147</w:t>
            </w:r>
          </w:p>
        </w:tc>
        <w:tc>
          <w:tcPr>
            <w:tcW w:w="507" w:type="dxa"/>
            <w:vMerge w:val="restart"/>
            <w:noWrap/>
            <w:tcMar>
              <w:top w:w="15" w:type="dxa"/>
              <w:left w:w="15" w:type="dxa"/>
              <w:right w:w="15" w:type="dxa"/>
            </w:tcMar>
            <w:vAlign w:val="center"/>
          </w:tcPr>
          <w:p w14:paraId="7B79AC44">
            <w:pPr>
              <w:spacing w:line="240" w:lineRule="exact"/>
              <w:ind w:left="384" w:hanging="384"/>
              <w:jc w:val="center"/>
              <w:rPr>
                <w:rFonts w:ascii="Times New Roman" w:hAnsi="Times New Roman" w:eastAsia="仿宋"/>
                <w:sz w:val="20"/>
                <w:szCs w:val="20"/>
              </w:rPr>
            </w:pPr>
            <w:r>
              <w:rPr>
                <w:rFonts w:ascii="Times New Roman" w:hAnsi="Times New Roman" w:eastAsia="仿宋"/>
                <w:sz w:val="20"/>
                <w:szCs w:val="20"/>
              </w:rPr>
              <w:t>238</w:t>
            </w:r>
          </w:p>
        </w:tc>
        <w:tc>
          <w:tcPr>
            <w:tcW w:w="1571" w:type="dxa"/>
            <w:vMerge w:val="restart"/>
            <w:noWrap/>
            <w:tcMar>
              <w:top w:w="15" w:type="dxa"/>
              <w:left w:w="15" w:type="dxa"/>
              <w:right w:w="15" w:type="dxa"/>
            </w:tcMar>
            <w:vAlign w:val="center"/>
          </w:tcPr>
          <w:p w14:paraId="1D51B16C">
            <w:pPr>
              <w:widowControl/>
              <w:spacing w:line="240" w:lineRule="exact"/>
              <w:textAlignment w:val="center"/>
              <w:rPr>
                <w:rFonts w:ascii="Times New Roman" w:hAnsi="Times New Roman" w:eastAsia="仿宋"/>
                <w:sz w:val="20"/>
                <w:szCs w:val="20"/>
              </w:rPr>
            </w:pPr>
            <w:r>
              <w:rPr>
                <w:rFonts w:hint="eastAsia" w:ascii="Times New Roman" w:hAnsi="Times New Roman" w:eastAsia="仿宋"/>
                <w:kern w:val="0"/>
                <w:sz w:val="20"/>
                <w:szCs w:val="20"/>
              </w:rPr>
              <w:t>出租汽车驾驶员客运资格证核发</w:t>
            </w:r>
          </w:p>
        </w:tc>
        <w:tc>
          <w:tcPr>
            <w:tcW w:w="1210" w:type="dxa"/>
            <w:vMerge w:val="restart"/>
            <w:noWrap/>
            <w:tcMar>
              <w:top w:w="15" w:type="dxa"/>
              <w:left w:w="15" w:type="dxa"/>
              <w:right w:w="15" w:type="dxa"/>
            </w:tcMar>
            <w:vAlign w:val="center"/>
          </w:tcPr>
          <w:p w14:paraId="7C1A6781">
            <w:pPr>
              <w:widowControl/>
              <w:spacing w:line="240" w:lineRule="exact"/>
              <w:jc w:val="center"/>
              <w:textAlignment w:val="center"/>
              <w:rPr>
                <w:rFonts w:ascii="Times New Roman" w:hAnsi="Times New Roman" w:eastAsia="仿宋"/>
                <w:kern w:val="0"/>
                <w:sz w:val="20"/>
                <w:szCs w:val="20"/>
              </w:rPr>
            </w:pPr>
            <w:r>
              <w:rPr>
                <w:rFonts w:hint="eastAsia" w:ascii="Times New Roman" w:hAnsi="Times New Roman" w:eastAsia="仿宋"/>
                <w:kern w:val="0"/>
                <w:sz w:val="20"/>
                <w:szCs w:val="20"/>
              </w:rPr>
              <w:t>市交通</w:t>
            </w:r>
          </w:p>
          <w:p w14:paraId="6E4FBEB2">
            <w:pPr>
              <w:widowControl/>
              <w:spacing w:line="240" w:lineRule="exact"/>
              <w:jc w:val="center"/>
              <w:textAlignment w:val="center"/>
              <w:rPr>
                <w:rFonts w:ascii="Times New Roman" w:hAnsi="Times New Roman" w:eastAsia="仿宋"/>
                <w:sz w:val="20"/>
                <w:szCs w:val="20"/>
              </w:rPr>
            </w:pPr>
            <w:r>
              <w:rPr>
                <w:rFonts w:hint="eastAsia" w:ascii="Times New Roman" w:hAnsi="Times New Roman" w:eastAsia="仿宋"/>
                <w:kern w:val="0"/>
                <w:sz w:val="20"/>
                <w:szCs w:val="20"/>
              </w:rPr>
              <w:t>运输局</w:t>
            </w:r>
          </w:p>
        </w:tc>
        <w:tc>
          <w:tcPr>
            <w:tcW w:w="1903" w:type="dxa"/>
            <w:vMerge w:val="restart"/>
            <w:noWrap/>
            <w:tcMar>
              <w:top w:w="15" w:type="dxa"/>
              <w:left w:w="15" w:type="dxa"/>
              <w:right w:w="15" w:type="dxa"/>
            </w:tcMar>
            <w:vAlign w:val="center"/>
          </w:tcPr>
          <w:p w14:paraId="0F819B9F">
            <w:pPr>
              <w:widowControl/>
              <w:spacing w:line="240" w:lineRule="exact"/>
              <w:textAlignment w:val="center"/>
              <w:rPr>
                <w:rFonts w:ascii="Times New Roman" w:hAnsi="Times New Roman" w:eastAsia="仿宋"/>
                <w:sz w:val="20"/>
                <w:szCs w:val="20"/>
              </w:rPr>
            </w:pPr>
            <w:r>
              <w:rPr>
                <w:rFonts w:hint="eastAsia" w:ascii="Times New Roman" w:hAnsi="Times New Roman" w:eastAsia="仿宋"/>
                <w:kern w:val="0"/>
                <w:sz w:val="20"/>
                <w:szCs w:val="20"/>
              </w:rPr>
              <w:t>市交通运输局或政府指定部门</w:t>
            </w:r>
          </w:p>
        </w:tc>
        <w:tc>
          <w:tcPr>
            <w:tcW w:w="1877" w:type="dxa"/>
            <w:noWrap/>
            <w:tcMar>
              <w:top w:w="15" w:type="dxa"/>
              <w:left w:w="15" w:type="dxa"/>
              <w:right w:w="15" w:type="dxa"/>
            </w:tcMar>
            <w:vAlign w:val="center"/>
          </w:tcPr>
          <w:p w14:paraId="4BF87DD3">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《国务院对确需保留的行政审批项目设定行政许可的决定》</w:t>
            </w:r>
          </w:p>
        </w:tc>
        <w:tc>
          <w:tcPr>
            <w:tcW w:w="4500" w:type="dxa"/>
            <w:noWrap/>
            <w:tcMar>
              <w:top w:w="15" w:type="dxa"/>
              <w:left w:w="15" w:type="dxa"/>
              <w:right w:w="15" w:type="dxa"/>
            </w:tcMar>
            <w:vAlign w:val="center"/>
          </w:tcPr>
          <w:p w14:paraId="2F28870A">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《出租汽车驾驶员从业资格管理规定》</w:t>
            </w:r>
          </w:p>
        </w:tc>
        <w:tc>
          <w:tcPr>
            <w:tcW w:w="2700" w:type="dxa"/>
            <w:vMerge w:val="restart"/>
            <w:noWrap/>
            <w:tcMar>
              <w:top w:w="15" w:type="dxa"/>
              <w:left w:w="15" w:type="dxa"/>
              <w:right w:w="15" w:type="dxa"/>
            </w:tcMar>
            <w:vAlign w:val="center"/>
          </w:tcPr>
          <w:p w14:paraId="37AD6B0D">
            <w:pPr>
              <w:spacing w:line="240" w:lineRule="exact"/>
              <w:rPr>
                <w:rFonts w:ascii="Times New Roman" w:hAnsi="Times New Roman" w:eastAsia="仿宋"/>
                <w:sz w:val="20"/>
                <w:szCs w:val="20"/>
              </w:rPr>
            </w:pPr>
          </w:p>
        </w:tc>
      </w:tr>
      <w:tr w14:paraId="685BB7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85" w:hRule="atLeast"/>
        </w:trPr>
        <w:tc>
          <w:tcPr>
            <w:tcW w:w="507" w:type="dxa"/>
            <w:vMerge w:val="continue"/>
            <w:noWrap/>
            <w:tcMar>
              <w:top w:w="15" w:type="dxa"/>
              <w:left w:w="15" w:type="dxa"/>
              <w:right w:w="15" w:type="dxa"/>
            </w:tcMar>
            <w:vAlign w:val="center"/>
          </w:tcPr>
          <w:p w14:paraId="47B5029A">
            <w:pPr>
              <w:widowControl/>
              <w:spacing w:line="240" w:lineRule="exact"/>
              <w:jc w:val="center"/>
              <w:textAlignment w:val="center"/>
              <w:rPr>
                <w:rFonts w:ascii="Times New Roman" w:hAnsi="Times New Roman" w:eastAsia="仿宋"/>
                <w:sz w:val="20"/>
                <w:szCs w:val="20"/>
              </w:rPr>
            </w:pPr>
          </w:p>
        </w:tc>
        <w:tc>
          <w:tcPr>
            <w:tcW w:w="507" w:type="dxa"/>
            <w:vMerge w:val="continue"/>
            <w:noWrap/>
            <w:tcMar>
              <w:top w:w="15" w:type="dxa"/>
              <w:left w:w="15" w:type="dxa"/>
              <w:right w:w="15" w:type="dxa"/>
            </w:tcMar>
            <w:vAlign w:val="center"/>
          </w:tcPr>
          <w:p w14:paraId="5699F670">
            <w:pPr>
              <w:widowControl/>
              <w:spacing w:line="240" w:lineRule="exact"/>
              <w:jc w:val="center"/>
              <w:textAlignment w:val="center"/>
              <w:rPr>
                <w:rFonts w:ascii="Times New Roman" w:hAnsi="Times New Roman" w:eastAsia="仿宋"/>
                <w:sz w:val="20"/>
                <w:szCs w:val="20"/>
              </w:rPr>
            </w:pPr>
          </w:p>
        </w:tc>
        <w:tc>
          <w:tcPr>
            <w:tcW w:w="1571" w:type="dxa"/>
            <w:vMerge w:val="continue"/>
            <w:noWrap/>
            <w:tcMar>
              <w:top w:w="15" w:type="dxa"/>
              <w:left w:w="15" w:type="dxa"/>
              <w:right w:w="15" w:type="dxa"/>
            </w:tcMar>
            <w:vAlign w:val="center"/>
          </w:tcPr>
          <w:p w14:paraId="0730AB06">
            <w:pPr>
              <w:spacing w:line="240" w:lineRule="exact"/>
              <w:rPr>
                <w:rFonts w:ascii="Times New Roman" w:hAnsi="Times New Roman" w:eastAsia="仿宋"/>
                <w:sz w:val="20"/>
                <w:szCs w:val="20"/>
              </w:rPr>
            </w:pPr>
          </w:p>
        </w:tc>
        <w:tc>
          <w:tcPr>
            <w:tcW w:w="1210" w:type="dxa"/>
            <w:vMerge w:val="continue"/>
            <w:noWrap/>
            <w:tcMar>
              <w:top w:w="15" w:type="dxa"/>
              <w:left w:w="15" w:type="dxa"/>
              <w:right w:w="15" w:type="dxa"/>
            </w:tcMar>
            <w:vAlign w:val="center"/>
          </w:tcPr>
          <w:p w14:paraId="314FE33E">
            <w:pPr>
              <w:spacing w:line="240" w:lineRule="exact"/>
              <w:jc w:val="center"/>
              <w:rPr>
                <w:rFonts w:ascii="Times New Roman" w:hAnsi="Times New Roman" w:eastAsia="仿宋"/>
                <w:sz w:val="20"/>
                <w:szCs w:val="20"/>
              </w:rPr>
            </w:pPr>
          </w:p>
        </w:tc>
        <w:tc>
          <w:tcPr>
            <w:tcW w:w="1903" w:type="dxa"/>
            <w:vMerge w:val="continue"/>
            <w:noWrap/>
            <w:tcMar>
              <w:top w:w="15" w:type="dxa"/>
              <w:left w:w="15" w:type="dxa"/>
              <w:right w:w="15" w:type="dxa"/>
            </w:tcMar>
            <w:vAlign w:val="center"/>
          </w:tcPr>
          <w:p w14:paraId="14A4619E">
            <w:pPr>
              <w:spacing w:line="240" w:lineRule="exact"/>
              <w:rPr>
                <w:rFonts w:ascii="Times New Roman" w:hAnsi="Times New Roman" w:eastAsia="仿宋"/>
                <w:sz w:val="20"/>
                <w:szCs w:val="20"/>
              </w:rPr>
            </w:pPr>
          </w:p>
        </w:tc>
        <w:tc>
          <w:tcPr>
            <w:tcW w:w="1877" w:type="dxa"/>
            <w:noWrap/>
            <w:tcMar>
              <w:top w:w="15" w:type="dxa"/>
              <w:left w:w="15" w:type="dxa"/>
              <w:right w:w="15" w:type="dxa"/>
            </w:tcMar>
            <w:vAlign w:val="center"/>
          </w:tcPr>
          <w:p w14:paraId="129F4A53">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spacing w:val="-11"/>
                <w:kern w:val="0"/>
                <w:sz w:val="20"/>
                <w:szCs w:val="20"/>
              </w:rPr>
              <w:t>《国家职业资格目录（</w:t>
            </w:r>
            <w:r>
              <w:rPr>
                <w:rFonts w:ascii="Times New Roman" w:hAnsi="Times New Roman" w:eastAsia="仿宋"/>
                <w:spacing w:val="-11"/>
                <w:kern w:val="0"/>
                <w:sz w:val="20"/>
                <w:szCs w:val="20"/>
              </w:rPr>
              <w:t>2021</w:t>
            </w:r>
            <w:r>
              <w:rPr>
                <w:rFonts w:hint="eastAsia" w:ascii="Times New Roman" w:hAnsi="Times New Roman" w:eastAsia="仿宋"/>
                <w:spacing w:val="-11"/>
                <w:kern w:val="0"/>
                <w:sz w:val="20"/>
                <w:szCs w:val="20"/>
              </w:rPr>
              <w:t>年版）》</w:t>
            </w:r>
          </w:p>
        </w:tc>
        <w:tc>
          <w:tcPr>
            <w:tcW w:w="4500" w:type="dxa"/>
            <w:noWrap/>
            <w:tcMar>
              <w:top w:w="15" w:type="dxa"/>
              <w:left w:w="15" w:type="dxa"/>
              <w:right w:w="15" w:type="dxa"/>
            </w:tcMar>
            <w:vAlign w:val="center"/>
          </w:tcPr>
          <w:p w14:paraId="5FA8EA2C">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sz w:val="20"/>
                <w:szCs w:val="20"/>
              </w:rPr>
              <w:t>《网络预约出租汽车经营服务管理暂行办法》</w:t>
            </w:r>
          </w:p>
        </w:tc>
        <w:tc>
          <w:tcPr>
            <w:tcW w:w="2700" w:type="dxa"/>
            <w:vMerge w:val="continue"/>
            <w:noWrap/>
            <w:tcMar>
              <w:top w:w="15" w:type="dxa"/>
              <w:left w:w="15" w:type="dxa"/>
              <w:right w:w="15" w:type="dxa"/>
            </w:tcMar>
            <w:vAlign w:val="center"/>
          </w:tcPr>
          <w:p w14:paraId="471BE5B9">
            <w:pPr>
              <w:spacing w:line="240" w:lineRule="exact"/>
              <w:rPr>
                <w:rFonts w:ascii="Times New Roman" w:hAnsi="Times New Roman" w:eastAsia="仿宋"/>
                <w:sz w:val="20"/>
                <w:szCs w:val="20"/>
              </w:rPr>
            </w:pPr>
          </w:p>
        </w:tc>
      </w:tr>
      <w:tr w14:paraId="5C530F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507" w:type="dxa"/>
            <w:vMerge w:val="restart"/>
            <w:noWrap/>
            <w:tcMar>
              <w:top w:w="15" w:type="dxa"/>
              <w:left w:w="15" w:type="dxa"/>
              <w:right w:w="15" w:type="dxa"/>
            </w:tcMar>
            <w:vAlign w:val="center"/>
          </w:tcPr>
          <w:p w14:paraId="671A458A">
            <w:pPr>
              <w:spacing w:line="240" w:lineRule="exact"/>
              <w:ind w:left="384" w:hanging="384"/>
              <w:jc w:val="center"/>
              <w:rPr>
                <w:rFonts w:ascii="Times New Roman" w:hAnsi="Times New Roman" w:eastAsia="仿宋"/>
                <w:sz w:val="20"/>
                <w:szCs w:val="20"/>
              </w:rPr>
            </w:pPr>
            <w:r>
              <w:rPr>
                <w:rFonts w:ascii="Times New Roman" w:hAnsi="Times New Roman" w:eastAsia="仿宋"/>
                <w:sz w:val="20"/>
                <w:szCs w:val="20"/>
              </w:rPr>
              <w:t>148</w:t>
            </w:r>
          </w:p>
        </w:tc>
        <w:tc>
          <w:tcPr>
            <w:tcW w:w="507" w:type="dxa"/>
            <w:vMerge w:val="restart"/>
            <w:noWrap/>
            <w:tcMar>
              <w:top w:w="15" w:type="dxa"/>
              <w:left w:w="15" w:type="dxa"/>
              <w:right w:w="15" w:type="dxa"/>
            </w:tcMar>
            <w:vAlign w:val="center"/>
          </w:tcPr>
          <w:p w14:paraId="00DBC8AE">
            <w:pPr>
              <w:spacing w:line="240" w:lineRule="exact"/>
              <w:ind w:left="384" w:hanging="384"/>
              <w:jc w:val="center"/>
              <w:rPr>
                <w:rFonts w:ascii="Times New Roman" w:hAnsi="Times New Roman" w:eastAsia="仿宋"/>
                <w:sz w:val="20"/>
                <w:szCs w:val="20"/>
              </w:rPr>
            </w:pPr>
            <w:r>
              <w:rPr>
                <w:rFonts w:ascii="Times New Roman" w:hAnsi="Times New Roman" w:eastAsia="仿宋"/>
                <w:sz w:val="20"/>
                <w:szCs w:val="20"/>
              </w:rPr>
              <w:t>239</w:t>
            </w:r>
          </w:p>
        </w:tc>
        <w:tc>
          <w:tcPr>
            <w:tcW w:w="1571" w:type="dxa"/>
            <w:vMerge w:val="restart"/>
            <w:noWrap/>
            <w:tcMar>
              <w:top w:w="15" w:type="dxa"/>
              <w:left w:w="15" w:type="dxa"/>
              <w:right w:w="15" w:type="dxa"/>
            </w:tcMar>
            <w:vAlign w:val="center"/>
          </w:tcPr>
          <w:p w14:paraId="35FE03CF">
            <w:pPr>
              <w:widowControl/>
              <w:spacing w:line="240" w:lineRule="exact"/>
              <w:textAlignment w:val="center"/>
              <w:rPr>
                <w:rFonts w:ascii="Times New Roman" w:hAnsi="Times New Roman" w:eastAsia="仿宋"/>
                <w:sz w:val="20"/>
                <w:szCs w:val="20"/>
              </w:rPr>
            </w:pPr>
            <w:r>
              <w:rPr>
                <w:rFonts w:hint="eastAsia" w:ascii="Times New Roman" w:hAnsi="Times New Roman" w:eastAsia="仿宋"/>
                <w:kern w:val="0"/>
                <w:sz w:val="20"/>
                <w:szCs w:val="20"/>
              </w:rPr>
              <w:t>危险货物道路运输从业人员从业资格认定</w:t>
            </w:r>
          </w:p>
        </w:tc>
        <w:tc>
          <w:tcPr>
            <w:tcW w:w="1210" w:type="dxa"/>
            <w:vMerge w:val="restart"/>
            <w:noWrap/>
            <w:tcMar>
              <w:top w:w="15" w:type="dxa"/>
              <w:left w:w="15" w:type="dxa"/>
              <w:right w:w="15" w:type="dxa"/>
            </w:tcMar>
            <w:vAlign w:val="center"/>
          </w:tcPr>
          <w:p w14:paraId="095C6344">
            <w:pPr>
              <w:widowControl/>
              <w:spacing w:line="240" w:lineRule="exact"/>
              <w:jc w:val="center"/>
              <w:textAlignment w:val="center"/>
              <w:rPr>
                <w:rFonts w:ascii="Times New Roman" w:hAnsi="Times New Roman" w:eastAsia="仿宋"/>
                <w:kern w:val="0"/>
                <w:sz w:val="20"/>
                <w:szCs w:val="20"/>
              </w:rPr>
            </w:pPr>
            <w:r>
              <w:rPr>
                <w:rFonts w:hint="eastAsia" w:ascii="Times New Roman" w:hAnsi="Times New Roman" w:eastAsia="仿宋"/>
                <w:kern w:val="0"/>
                <w:sz w:val="20"/>
                <w:szCs w:val="20"/>
              </w:rPr>
              <w:t>市交通</w:t>
            </w:r>
          </w:p>
          <w:p w14:paraId="1B54E573">
            <w:pPr>
              <w:widowControl/>
              <w:spacing w:line="240" w:lineRule="exact"/>
              <w:jc w:val="center"/>
              <w:textAlignment w:val="center"/>
              <w:rPr>
                <w:rFonts w:ascii="Times New Roman" w:hAnsi="Times New Roman" w:eastAsia="仿宋"/>
                <w:sz w:val="20"/>
                <w:szCs w:val="20"/>
              </w:rPr>
            </w:pPr>
            <w:r>
              <w:rPr>
                <w:rFonts w:hint="eastAsia" w:ascii="Times New Roman" w:hAnsi="Times New Roman" w:eastAsia="仿宋"/>
                <w:kern w:val="0"/>
                <w:sz w:val="20"/>
                <w:szCs w:val="20"/>
              </w:rPr>
              <w:t>运输局</w:t>
            </w:r>
          </w:p>
        </w:tc>
        <w:tc>
          <w:tcPr>
            <w:tcW w:w="1903" w:type="dxa"/>
            <w:vMerge w:val="restart"/>
            <w:noWrap/>
            <w:tcMar>
              <w:top w:w="15" w:type="dxa"/>
              <w:left w:w="15" w:type="dxa"/>
              <w:right w:w="15" w:type="dxa"/>
            </w:tcMar>
            <w:vAlign w:val="center"/>
          </w:tcPr>
          <w:p w14:paraId="55638DF1">
            <w:pPr>
              <w:widowControl/>
              <w:spacing w:line="240" w:lineRule="exact"/>
              <w:jc w:val="center"/>
              <w:textAlignment w:val="center"/>
              <w:rPr>
                <w:rFonts w:ascii="Times New Roman" w:hAnsi="Times New Roman" w:eastAsia="仿宋"/>
                <w:sz w:val="20"/>
                <w:szCs w:val="20"/>
              </w:rPr>
            </w:pPr>
            <w:r>
              <w:rPr>
                <w:rFonts w:hint="eastAsia" w:ascii="Times New Roman" w:hAnsi="Times New Roman" w:eastAsia="仿宋"/>
                <w:kern w:val="0"/>
                <w:sz w:val="20"/>
                <w:szCs w:val="20"/>
              </w:rPr>
              <w:t>市交通运输局</w:t>
            </w:r>
          </w:p>
        </w:tc>
        <w:tc>
          <w:tcPr>
            <w:tcW w:w="1877" w:type="dxa"/>
            <w:noWrap/>
            <w:tcMar>
              <w:top w:w="15" w:type="dxa"/>
              <w:left w:w="15" w:type="dxa"/>
              <w:right w:w="15" w:type="dxa"/>
            </w:tcMar>
            <w:vAlign w:val="center"/>
          </w:tcPr>
          <w:p w14:paraId="1CD7EAAD">
            <w:pPr>
              <w:widowControl/>
              <w:spacing w:line="240" w:lineRule="exact"/>
              <w:jc w:val="left"/>
              <w:textAlignment w:val="center"/>
              <w:rPr>
                <w:rFonts w:ascii="Times New Roman" w:hAnsi="Times New Roman" w:eastAsia="仿宋"/>
                <w:spacing w:val="11"/>
                <w:sz w:val="20"/>
                <w:szCs w:val="20"/>
              </w:rPr>
            </w:pPr>
            <w:r>
              <w:rPr>
                <w:rFonts w:hint="eastAsia" w:ascii="Times New Roman" w:hAnsi="Times New Roman" w:eastAsia="仿宋"/>
                <w:spacing w:val="11"/>
                <w:kern w:val="0"/>
                <w:sz w:val="20"/>
                <w:szCs w:val="20"/>
              </w:rPr>
              <w:t>《中华人民共和国道路运输条例》</w:t>
            </w:r>
          </w:p>
        </w:tc>
        <w:tc>
          <w:tcPr>
            <w:tcW w:w="4500" w:type="dxa"/>
            <w:noWrap/>
            <w:tcMar>
              <w:top w:w="15" w:type="dxa"/>
              <w:left w:w="15" w:type="dxa"/>
              <w:right w:w="15" w:type="dxa"/>
            </w:tcMar>
            <w:vAlign w:val="center"/>
          </w:tcPr>
          <w:p w14:paraId="356AA281">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《放射性物品道路运输管理规定》</w:t>
            </w:r>
          </w:p>
        </w:tc>
        <w:tc>
          <w:tcPr>
            <w:tcW w:w="2700" w:type="dxa"/>
            <w:vMerge w:val="restart"/>
            <w:noWrap/>
            <w:tcMar>
              <w:top w:w="15" w:type="dxa"/>
              <w:left w:w="15" w:type="dxa"/>
              <w:right w:w="15" w:type="dxa"/>
            </w:tcMar>
            <w:vAlign w:val="center"/>
          </w:tcPr>
          <w:p w14:paraId="14132EFA">
            <w:pPr>
              <w:spacing w:line="240" w:lineRule="exact"/>
              <w:rPr>
                <w:rFonts w:ascii="Times New Roman" w:hAnsi="Times New Roman" w:eastAsia="仿宋"/>
                <w:sz w:val="20"/>
                <w:szCs w:val="20"/>
              </w:rPr>
            </w:pPr>
          </w:p>
        </w:tc>
      </w:tr>
      <w:tr w14:paraId="657F99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42" w:hRule="atLeast"/>
        </w:trPr>
        <w:tc>
          <w:tcPr>
            <w:tcW w:w="507" w:type="dxa"/>
            <w:vMerge w:val="continue"/>
            <w:noWrap/>
            <w:tcMar>
              <w:top w:w="15" w:type="dxa"/>
              <w:left w:w="15" w:type="dxa"/>
              <w:right w:w="15" w:type="dxa"/>
            </w:tcMar>
            <w:vAlign w:val="center"/>
          </w:tcPr>
          <w:p w14:paraId="314AD8BE">
            <w:pPr>
              <w:spacing w:line="240" w:lineRule="exact"/>
              <w:jc w:val="center"/>
              <w:rPr>
                <w:rFonts w:ascii="Times New Roman" w:hAnsi="Times New Roman" w:eastAsia="仿宋"/>
                <w:sz w:val="20"/>
                <w:szCs w:val="20"/>
              </w:rPr>
            </w:pPr>
          </w:p>
        </w:tc>
        <w:tc>
          <w:tcPr>
            <w:tcW w:w="507" w:type="dxa"/>
            <w:vMerge w:val="continue"/>
            <w:noWrap/>
            <w:tcMar>
              <w:top w:w="15" w:type="dxa"/>
              <w:left w:w="15" w:type="dxa"/>
              <w:right w:w="15" w:type="dxa"/>
            </w:tcMar>
            <w:vAlign w:val="center"/>
          </w:tcPr>
          <w:p w14:paraId="0866C95F">
            <w:pPr>
              <w:spacing w:line="240" w:lineRule="exact"/>
              <w:jc w:val="center"/>
              <w:rPr>
                <w:rFonts w:ascii="Times New Roman" w:hAnsi="Times New Roman" w:eastAsia="仿宋"/>
                <w:sz w:val="20"/>
                <w:szCs w:val="20"/>
              </w:rPr>
            </w:pPr>
          </w:p>
        </w:tc>
        <w:tc>
          <w:tcPr>
            <w:tcW w:w="1571" w:type="dxa"/>
            <w:vMerge w:val="continue"/>
            <w:noWrap/>
            <w:tcMar>
              <w:top w:w="15" w:type="dxa"/>
              <w:left w:w="15" w:type="dxa"/>
              <w:right w:w="15" w:type="dxa"/>
            </w:tcMar>
            <w:vAlign w:val="center"/>
          </w:tcPr>
          <w:p w14:paraId="7F90DCA8">
            <w:pPr>
              <w:spacing w:line="240" w:lineRule="exact"/>
              <w:rPr>
                <w:rFonts w:ascii="Times New Roman" w:hAnsi="Times New Roman" w:eastAsia="仿宋"/>
                <w:sz w:val="20"/>
                <w:szCs w:val="20"/>
              </w:rPr>
            </w:pPr>
          </w:p>
        </w:tc>
        <w:tc>
          <w:tcPr>
            <w:tcW w:w="1210" w:type="dxa"/>
            <w:vMerge w:val="continue"/>
            <w:noWrap/>
            <w:tcMar>
              <w:top w:w="15" w:type="dxa"/>
              <w:left w:w="15" w:type="dxa"/>
              <w:right w:w="15" w:type="dxa"/>
            </w:tcMar>
            <w:vAlign w:val="center"/>
          </w:tcPr>
          <w:p w14:paraId="1589483F">
            <w:pPr>
              <w:spacing w:line="240" w:lineRule="exact"/>
              <w:jc w:val="center"/>
              <w:rPr>
                <w:rFonts w:ascii="Times New Roman" w:hAnsi="Times New Roman" w:eastAsia="仿宋"/>
                <w:sz w:val="20"/>
                <w:szCs w:val="20"/>
              </w:rPr>
            </w:pPr>
          </w:p>
        </w:tc>
        <w:tc>
          <w:tcPr>
            <w:tcW w:w="1903" w:type="dxa"/>
            <w:vMerge w:val="continue"/>
            <w:noWrap/>
            <w:tcMar>
              <w:top w:w="15" w:type="dxa"/>
              <w:left w:w="15" w:type="dxa"/>
              <w:right w:w="15" w:type="dxa"/>
            </w:tcMar>
            <w:vAlign w:val="center"/>
          </w:tcPr>
          <w:p w14:paraId="3B71B469">
            <w:pPr>
              <w:spacing w:line="240" w:lineRule="exact"/>
              <w:rPr>
                <w:rFonts w:ascii="Times New Roman" w:hAnsi="Times New Roman" w:eastAsia="仿宋"/>
                <w:sz w:val="20"/>
                <w:szCs w:val="20"/>
              </w:rPr>
            </w:pPr>
          </w:p>
        </w:tc>
        <w:tc>
          <w:tcPr>
            <w:tcW w:w="1877" w:type="dxa"/>
            <w:noWrap/>
            <w:tcMar>
              <w:top w:w="15" w:type="dxa"/>
              <w:left w:w="15" w:type="dxa"/>
              <w:right w:w="15" w:type="dxa"/>
            </w:tcMar>
            <w:vAlign w:val="center"/>
          </w:tcPr>
          <w:p w14:paraId="6B479F40">
            <w:pPr>
              <w:widowControl/>
              <w:spacing w:line="240" w:lineRule="exact"/>
              <w:jc w:val="left"/>
              <w:textAlignment w:val="center"/>
              <w:rPr>
                <w:rFonts w:ascii="Times New Roman" w:hAnsi="Times New Roman" w:eastAsia="仿宋"/>
                <w:spacing w:val="11"/>
                <w:sz w:val="20"/>
                <w:szCs w:val="20"/>
              </w:rPr>
            </w:pPr>
            <w:r>
              <w:rPr>
                <w:rFonts w:hint="eastAsia" w:ascii="Times New Roman" w:hAnsi="Times New Roman" w:eastAsia="仿宋"/>
                <w:spacing w:val="11"/>
                <w:kern w:val="0"/>
                <w:sz w:val="20"/>
                <w:szCs w:val="20"/>
              </w:rPr>
              <w:t>《危险化学品安全管理条例》</w:t>
            </w:r>
          </w:p>
        </w:tc>
        <w:tc>
          <w:tcPr>
            <w:tcW w:w="4500" w:type="dxa"/>
            <w:noWrap/>
            <w:tcMar>
              <w:top w:w="15" w:type="dxa"/>
              <w:left w:w="15" w:type="dxa"/>
              <w:right w:w="15" w:type="dxa"/>
            </w:tcMar>
            <w:vAlign w:val="center"/>
          </w:tcPr>
          <w:p w14:paraId="0487F581">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sz w:val="20"/>
                <w:szCs w:val="20"/>
              </w:rPr>
              <w:t>《道路运输从业人员管理规定》</w:t>
            </w:r>
          </w:p>
        </w:tc>
        <w:tc>
          <w:tcPr>
            <w:tcW w:w="2700" w:type="dxa"/>
            <w:vMerge w:val="continue"/>
            <w:noWrap/>
            <w:tcMar>
              <w:top w:w="15" w:type="dxa"/>
              <w:left w:w="15" w:type="dxa"/>
              <w:right w:w="15" w:type="dxa"/>
            </w:tcMar>
            <w:vAlign w:val="center"/>
          </w:tcPr>
          <w:p w14:paraId="3248AA26">
            <w:pPr>
              <w:spacing w:line="240" w:lineRule="exact"/>
              <w:rPr>
                <w:rFonts w:ascii="Times New Roman" w:hAnsi="Times New Roman" w:eastAsia="仿宋"/>
                <w:sz w:val="20"/>
                <w:szCs w:val="20"/>
              </w:rPr>
            </w:pPr>
          </w:p>
        </w:tc>
      </w:tr>
      <w:tr w14:paraId="2C0DC6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507" w:type="dxa"/>
            <w:vMerge w:val="continue"/>
            <w:noWrap/>
            <w:tcMar>
              <w:top w:w="15" w:type="dxa"/>
              <w:left w:w="15" w:type="dxa"/>
              <w:right w:w="15" w:type="dxa"/>
            </w:tcMar>
            <w:vAlign w:val="center"/>
          </w:tcPr>
          <w:p w14:paraId="00B67F37">
            <w:pPr>
              <w:widowControl/>
              <w:spacing w:line="240" w:lineRule="exact"/>
              <w:jc w:val="center"/>
              <w:textAlignment w:val="center"/>
              <w:rPr>
                <w:rFonts w:ascii="Times New Roman" w:hAnsi="Times New Roman" w:eastAsia="仿宋"/>
                <w:sz w:val="20"/>
                <w:szCs w:val="20"/>
              </w:rPr>
            </w:pPr>
          </w:p>
        </w:tc>
        <w:tc>
          <w:tcPr>
            <w:tcW w:w="507" w:type="dxa"/>
            <w:vMerge w:val="continue"/>
            <w:noWrap/>
            <w:tcMar>
              <w:top w:w="15" w:type="dxa"/>
              <w:left w:w="15" w:type="dxa"/>
              <w:right w:w="15" w:type="dxa"/>
            </w:tcMar>
            <w:vAlign w:val="center"/>
          </w:tcPr>
          <w:p w14:paraId="7508B7F6">
            <w:pPr>
              <w:widowControl/>
              <w:spacing w:line="240" w:lineRule="exact"/>
              <w:jc w:val="center"/>
              <w:textAlignment w:val="center"/>
              <w:rPr>
                <w:rFonts w:ascii="Times New Roman" w:hAnsi="Times New Roman" w:eastAsia="仿宋"/>
                <w:sz w:val="20"/>
                <w:szCs w:val="20"/>
              </w:rPr>
            </w:pPr>
          </w:p>
        </w:tc>
        <w:tc>
          <w:tcPr>
            <w:tcW w:w="1571" w:type="dxa"/>
            <w:vMerge w:val="continue"/>
            <w:noWrap/>
            <w:tcMar>
              <w:top w:w="15" w:type="dxa"/>
              <w:left w:w="15" w:type="dxa"/>
              <w:right w:w="15" w:type="dxa"/>
            </w:tcMar>
            <w:vAlign w:val="center"/>
          </w:tcPr>
          <w:p w14:paraId="55FBE239">
            <w:pPr>
              <w:spacing w:line="240" w:lineRule="exact"/>
              <w:rPr>
                <w:rFonts w:ascii="Times New Roman" w:hAnsi="Times New Roman" w:eastAsia="仿宋"/>
                <w:sz w:val="20"/>
                <w:szCs w:val="20"/>
              </w:rPr>
            </w:pPr>
          </w:p>
        </w:tc>
        <w:tc>
          <w:tcPr>
            <w:tcW w:w="1210" w:type="dxa"/>
            <w:vMerge w:val="continue"/>
            <w:noWrap/>
            <w:tcMar>
              <w:top w:w="15" w:type="dxa"/>
              <w:left w:w="15" w:type="dxa"/>
              <w:right w:w="15" w:type="dxa"/>
            </w:tcMar>
            <w:vAlign w:val="center"/>
          </w:tcPr>
          <w:p w14:paraId="41917D12">
            <w:pPr>
              <w:spacing w:line="240" w:lineRule="exact"/>
              <w:jc w:val="center"/>
              <w:rPr>
                <w:rFonts w:ascii="Times New Roman" w:hAnsi="Times New Roman" w:eastAsia="仿宋"/>
                <w:sz w:val="20"/>
                <w:szCs w:val="20"/>
              </w:rPr>
            </w:pPr>
          </w:p>
        </w:tc>
        <w:tc>
          <w:tcPr>
            <w:tcW w:w="1903" w:type="dxa"/>
            <w:vMerge w:val="continue"/>
            <w:noWrap/>
            <w:tcMar>
              <w:top w:w="15" w:type="dxa"/>
              <w:left w:w="15" w:type="dxa"/>
              <w:right w:w="15" w:type="dxa"/>
            </w:tcMar>
            <w:vAlign w:val="center"/>
          </w:tcPr>
          <w:p w14:paraId="736726FC">
            <w:pPr>
              <w:spacing w:line="240" w:lineRule="exact"/>
              <w:rPr>
                <w:rFonts w:ascii="Times New Roman" w:hAnsi="Times New Roman" w:eastAsia="仿宋"/>
                <w:sz w:val="20"/>
                <w:szCs w:val="20"/>
              </w:rPr>
            </w:pPr>
          </w:p>
        </w:tc>
        <w:tc>
          <w:tcPr>
            <w:tcW w:w="1877" w:type="dxa"/>
            <w:noWrap/>
            <w:tcMar>
              <w:top w:w="15" w:type="dxa"/>
              <w:left w:w="15" w:type="dxa"/>
              <w:right w:w="15" w:type="dxa"/>
            </w:tcMar>
            <w:vAlign w:val="center"/>
          </w:tcPr>
          <w:p w14:paraId="3A97F907">
            <w:pPr>
              <w:widowControl/>
              <w:spacing w:line="240" w:lineRule="exact"/>
              <w:jc w:val="left"/>
              <w:textAlignment w:val="center"/>
              <w:rPr>
                <w:rFonts w:ascii="Times New Roman" w:hAnsi="Times New Roman" w:eastAsia="仿宋"/>
                <w:spacing w:val="11"/>
                <w:sz w:val="20"/>
                <w:szCs w:val="20"/>
              </w:rPr>
            </w:pPr>
            <w:r>
              <w:rPr>
                <w:rFonts w:hint="eastAsia" w:ascii="Times New Roman" w:hAnsi="Times New Roman" w:eastAsia="仿宋"/>
                <w:spacing w:val="11"/>
                <w:kern w:val="0"/>
                <w:sz w:val="20"/>
                <w:szCs w:val="20"/>
              </w:rPr>
              <w:t>《放射性物品运输安全管理条例》</w:t>
            </w:r>
          </w:p>
        </w:tc>
        <w:tc>
          <w:tcPr>
            <w:tcW w:w="4500" w:type="dxa"/>
            <w:vMerge w:val="restart"/>
            <w:noWrap/>
            <w:tcMar>
              <w:top w:w="15" w:type="dxa"/>
              <w:left w:w="15" w:type="dxa"/>
              <w:right w:w="15" w:type="dxa"/>
            </w:tcMar>
            <w:vAlign w:val="center"/>
          </w:tcPr>
          <w:p w14:paraId="78ACC678">
            <w:pPr>
              <w:spacing w:line="240" w:lineRule="exact"/>
              <w:jc w:val="left"/>
              <w:rPr>
                <w:rFonts w:ascii="Times New Roman" w:hAnsi="Times New Roman" w:eastAsia="仿宋"/>
                <w:sz w:val="20"/>
                <w:szCs w:val="20"/>
              </w:rPr>
            </w:pPr>
            <w:r>
              <w:rPr>
                <w:rFonts w:hint="eastAsia" w:ascii="Times New Roman" w:hAnsi="Times New Roman" w:eastAsia="仿宋"/>
                <w:sz w:val="20"/>
                <w:szCs w:val="20"/>
              </w:rPr>
              <w:t>《道路危险货物运输管理规定》</w:t>
            </w:r>
          </w:p>
        </w:tc>
        <w:tc>
          <w:tcPr>
            <w:tcW w:w="2700" w:type="dxa"/>
            <w:vMerge w:val="continue"/>
            <w:noWrap/>
            <w:tcMar>
              <w:top w:w="15" w:type="dxa"/>
              <w:left w:w="15" w:type="dxa"/>
              <w:right w:w="15" w:type="dxa"/>
            </w:tcMar>
            <w:vAlign w:val="center"/>
          </w:tcPr>
          <w:p w14:paraId="631EF104">
            <w:pPr>
              <w:spacing w:line="240" w:lineRule="exact"/>
              <w:rPr>
                <w:rFonts w:ascii="Times New Roman" w:hAnsi="Times New Roman" w:eastAsia="仿宋"/>
                <w:sz w:val="20"/>
                <w:szCs w:val="20"/>
              </w:rPr>
            </w:pPr>
          </w:p>
        </w:tc>
      </w:tr>
      <w:tr w14:paraId="2A32AA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86" w:hRule="atLeast"/>
        </w:trPr>
        <w:tc>
          <w:tcPr>
            <w:tcW w:w="507" w:type="dxa"/>
            <w:vMerge w:val="continue"/>
            <w:noWrap/>
            <w:tcMar>
              <w:top w:w="15" w:type="dxa"/>
              <w:left w:w="15" w:type="dxa"/>
              <w:right w:w="15" w:type="dxa"/>
            </w:tcMar>
            <w:vAlign w:val="center"/>
          </w:tcPr>
          <w:p w14:paraId="7E8789FF">
            <w:pPr>
              <w:spacing w:line="240" w:lineRule="exact"/>
              <w:jc w:val="center"/>
              <w:rPr>
                <w:rFonts w:ascii="Times New Roman" w:hAnsi="Times New Roman" w:eastAsia="仿宋"/>
                <w:sz w:val="20"/>
                <w:szCs w:val="20"/>
              </w:rPr>
            </w:pPr>
          </w:p>
        </w:tc>
        <w:tc>
          <w:tcPr>
            <w:tcW w:w="507" w:type="dxa"/>
            <w:vMerge w:val="continue"/>
            <w:noWrap/>
            <w:tcMar>
              <w:top w:w="15" w:type="dxa"/>
              <w:left w:w="15" w:type="dxa"/>
              <w:right w:w="15" w:type="dxa"/>
            </w:tcMar>
            <w:vAlign w:val="center"/>
          </w:tcPr>
          <w:p w14:paraId="086DEADE">
            <w:pPr>
              <w:spacing w:line="240" w:lineRule="exact"/>
              <w:jc w:val="center"/>
              <w:rPr>
                <w:rFonts w:ascii="Times New Roman" w:hAnsi="Times New Roman" w:eastAsia="仿宋"/>
                <w:sz w:val="20"/>
                <w:szCs w:val="20"/>
              </w:rPr>
            </w:pPr>
          </w:p>
        </w:tc>
        <w:tc>
          <w:tcPr>
            <w:tcW w:w="1571" w:type="dxa"/>
            <w:vMerge w:val="continue"/>
            <w:noWrap/>
            <w:tcMar>
              <w:top w:w="15" w:type="dxa"/>
              <w:left w:w="15" w:type="dxa"/>
              <w:right w:w="15" w:type="dxa"/>
            </w:tcMar>
            <w:vAlign w:val="center"/>
          </w:tcPr>
          <w:p w14:paraId="0D55E063">
            <w:pPr>
              <w:spacing w:line="240" w:lineRule="exact"/>
              <w:rPr>
                <w:rFonts w:ascii="Times New Roman" w:hAnsi="Times New Roman" w:eastAsia="仿宋"/>
                <w:sz w:val="20"/>
                <w:szCs w:val="20"/>
              </w:rPr>
            </w:pPr>
          </w:p>
        </w:tc>
        <w:tc>
          <w:tcPr>
            <w:tcW w:w="1210" w:type="dxa"/>
            <w:vMerge w:val="continue"/>
            <w:noWrap/>
            <w:tcMar>
              <w:top w:w="15" w:type="dxa"/>
              <w:left w:w="15" w:type="dxa"/>
              <w:right w:w="15" w:type="dxa"/>
            </w:tcMar>
            <w:vAlign w:val="center"/>
          </w:tcPr>
          <w:p w14:paraId="16E4E45D">
            <w:pPr>
              <w:spacing w:line="240" w:lineRule="exact"/>
              <w:jc w:val="center"/>
              <w:rPr>
                <w:rFonts w:ascii="Times New Roman" w:hAnsi="Times New Roman" w:eastAsia="仿宋"/>
                <w:sz w:val="20"/>
                <w:szCs w:val="20"/>
              </w:rPr>
            </w:pPr>
          </w:p>
        </w:tc>
        <w:tc>
          <w:tcPr>
            <w:tcW w:w="1903" w:type="dxa"/>
            <w:vMerge w:val="continue"/>
            <w:noWrap/>
            <w:tcMar>
              <w:top w:w="15" w:type="dxa"/>
              <w:left w:w="15" w:type="dxa"/>
              <w:right w:w="15" w:type="dxa"/>
            </w:tcMar>
            <w:vAlign w:val="center"/>
          </w:tcPr>
          <w:p w14:paraId="51C07192">
            <w:pPr>
              <w:spacing w:line="240" w:lineRule="exact"/>
              <w:rPr>
                <w:rFonts w:ascii="Times New Roman" w:hAnsi="Times New Roman" w:eastAsia="仿宋"/>
                <w:sz w:val="20"/>
                <w:szCs w:val="20"/>
              </w:rPr>
            </w:pPr>
          </w:p>
        </w:tc>
        <w:tc>
          <w:tcPr>
            <w:tcW w:w="1877" w:type="dxa"/>
            <w:noWrap/>
            <w:tcMar>
              <w:top w:w="15" w:type="dxa"/>
              <w:left w:w="15" w:type="dxa"/>
              <w:right w:w="15" w:type="dxa"/>
            </w:tcMar>
            <w:vAlign w:val="center"/>
          </w:tcPr>
          <w:p w14:paraId="1D82E0A7">
            <w:pPr>
              <w:widowControl/>
              <w:spacing w:line="240" w:lineRule="exact"/>
              <w:jc w:val="left"/>
              <w:textAlignment w:val="center"/>
              <w:rPr>
                <w:rFonts w:ascii="Times New Roman" w:hAnsi="Times New Roman" w:eastAsia="仿宋"/>
                <w:spacing w:val="11"/>
                <w:sz w:val="20"/>
                <w:szCs w:val="20"/>
              </w:rPr>
            </w:pPr>
            <w:r>
              <w:rPr>
                <w:rFonts w:hint="eastAsia" w:ascii="Times New Roman" w:hAnsi="Times New Roman" w:eastAsia="仿宋"/>
                <w:spacing w:val="-11"/>
                <w:kern w:val="0"/>
                <w:sz w:val="20"/>
                <w:szCs w:val="20"/>
              </w:rPr>
              <w:t>《国家职业资格目录（</w:t>
            </w:r>
            <w:r>
              <w:rPr>
                <w:rFonts w:ascii="Times New Roman" w:hAnsi="Times New Roman" w:eastAsia="仿宋"/>
                <w:spacing w:val="-11"/>
                <w:kern w:val="0"/>
                <w:sz w:val="20"/>
                <w:szCs w:val="20"/>
              </w:rPr>
              <w:t>2021</w:t>
            </w:r>
            <w:r>
              <w:rPr>
                <w:rFonts w:hint="eastAsia" w:ascii="Times New Roman" w:hAnsi="Times New Roman" w:eastAsia="仿宋"/>
                <w:spacing w:val="-11"/>
                <w:kern w:val="0"/>
                <w:sz w:val="20"/>
                <w:szCs w:val="20"/>
              </w:rPr>
              <w:t>年版）》</w:t>
            </w:r>
          </w:p>
        </w:tc>
        <w:tc>
          <w:tcPr>
            <w:tcW w:w="4500" w:type="dxa"/>
            <w:vMerge w:val="continue"/>
            <w:noWrap/>
            <w:tcMar>
              <w:top w:w="15" w:type="dxa"/>
              <w:left w:w="15" w:type="dxa"/>
              <w:right w:w="15" w:type="dxa"/>
            </w:tcMar>
            <w:vAlign w:val="center"/>
          </w:tcPr>
          <w:p w14:paraId="579F2A70">
            <w:pPr>
              <w:spacing w:line="240" w:lineRule="exact"/>
              <w:jc w:val="left"/>
              <w:rPr>
                <w:rFonts w:ascii="Times New Roman" w:hAnsi="Times New Roman" w:eastAsia="仿宋"/>
                <w:sz w:val="20"/>
                <w:szCs w:val="20"/>
              </w:rPr>
            </w:pPr>
          </w:p>
        </w:tc>
        <w:tc>
          <w:tcPr>
            <w:tcW w:w="2700" w:type="dxa"/>
            <w:vMerge w:val="continue"/>
            <w:noWrap/>
            <w:tcMar>
              <w:top w:w="15" w:type="dxa"/>
              <w:left w:w="15" w:type="dxa"/>
              <w:right w:w="15" w:type="dxa"/>
            </w:tcMar>
            <w:vAlign w:val="center"/>
          </w:tcPr>
          <w:p w14:paraId="3788A9A1">
            <w:pPr>
              <w:spacing w:line="240" w:lineRule="exact"/>
              <w:rPr>
                <w:rFonts w:ascii="Times New Roman" w:hAnsi="Times New Roman" w:eastAsia="仿宋"/>
                <w:sz w:val="20"/>
                <w:szCs w:val="20"/>
              </w:rPr>
            </w:pPr>
          </w:p>
        </w:tc>
      </w:tr>
      <w:tr w14:paraId="4499F8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56" w:hRule="atLeast"/>
        </w:trPr>
        <w:tc>
          <w:tcPr>
            <w:tcW w:w="507" w:type="dxa"/>
            <w:vMerge w:val="restart"/>
            <w:noWrap/>
            <w:tcMar>
              <w:top w:w="15" w:type="dxa"/>
              <w:left w:w="15" w:type="dxa"/>
              <w:right w:w="15" w:type="dxa"/>
            </w:tcMar>
            <w:vAlign w:val="center"/>
          </w:tcPr>
          <w:p w14:paraId="37A4AF04">
            <w:pPr>
              <w:widowControl/>
              <w:spacing w:line="240" w:lineRule="exact"/>
              <w:ind w:left="384" w:hanging="384"/>
              <w:jc w:val="center"/>
              <w:textAlignment w:val="center"/>
              <w:rPr>
                <w:rFonts w:ascii="Times New Roman" w:hAnsi="Times New Roman" w:eastAsia="仿宋"/>
                <w:sz w:val="20"/>
                <w:szCs w:val="20"/>
              </w:rPr>
            </w:pPr>
            <w:r>
              <w:rPr>
                <w:rFonts w:ascii="Times New Roman" w:hAnsi="Times New Roman" w:eastAsia="仿宋"/>
                <w:sz w:val="20"/>
                <w:szCs w:val="20"/>
              </w:rPr>
              <w:t>149</w:t>
            </w:r>
          </w:p>
        </w:tc>
        <w:tc>
          <w:tcPr>
            <w:tcW w:w="507" w:type="dxa"/>
            <w:vMerge w:val="restart"/>
            <w:noWrap/>
            <w:tcMar>
              <w:top w:w="15" w:type="dxa"/>
              <w:left w:w="15" w:type="dxa"/>
              <w:right w:w="15" w:type="dxa"/>
            </w:tcMar>
            <w:vAlign w:val="center"/>
          </w:tcPr>
          <w:p w14:paraId="5C04DBCC">
            <w:pPr>
              <w:widowControl/>
              <w:spacing w:line="240" w:lineRule="exact"/>
              <w:ind w:left="384" w:hanging="384"/>
              <w:jc w:val="center"/>
              <w:textAlignment w:val="center"/>
              <w:rPr>
                <w:rFonts w:ascii="Times New Roman" w:hAnsi="Times New Roman" w:eastAsia="仿宋"/>
                <w:sz w:val="20"/>
                <w:szCs w:val="20"/>
              </w:rPr>
            </w:pPr>
            <w:r>
              <w:rPr>
                <w:rFonts w:ascii="Times New Roman" w:hAnsi="Times New Roman" w:eastAsia="仿宋"/>
                <w:sz w:val="20"/>
                <w:szCs w:val="20"/>
              </w:rPr>
              <w:t>241</w:t>
            </w:r>
          </w:p>
        </w:tc>
        <w:tc>
          <w:tcPr>
            <w:tcW w:w="1571" w:type="dxa"/>
            <w:vMerge w:val="restart"/>
            <w:noWrap/>
            <w:tcMar>
              <w:top w:w="15" w:type="dxa"/>
              <w:left w:w="15" w:type="dxa"/>
              <w:right w:w="15" w:type="dxa"/>
            </w:tcMar>
            <w:vAlign w:val="center"/>
          </w:tcPr>
          <w:p w14:paraId="7E5933C8">
            <w:pPr>
              <w:widowControl/>
              <w:spacing w:line="240" w:lineRule="exact"/>
              <w:textAlignment w:val="center"/>
              <w:rPr>
                <w:rFonts w:ascii="Times New Roman" w:hAnsi="Times New Roman" w:eastAsia="仿宋"/>
                <w:sz w:val="20"/>
                <w:szCs w:val="20"/>
              </w:rPr>
            </w:pPr>
            <w:r>
              <w:rPr>
                <w:rFonts w:hint="eastAsia" w:ascii="Times New Roman" w:hAnsi="Times New Roman" w:eastAsia="仿宋"/>
                <w:kern w:val="0"/>
                <w:sz w:val="20"/>
                <w:szCs w:val="20"/>
              </w:rPr>
              <w:t>船员适任证书核发</w:t>
            </w:r>
          </w:p>
        </w:tc>
        <w:tc>
          <w:tcPr>
            <w:tcW w:w="1210" w:type="dxa"/>
            <w:vMerge w:val="restart"/>
            <w:noWrap/>
            <w:tcMar>
              <w:top w:w="15" w:type="dxa"/>
              <w:left w:w="15" w:type="dxa"/>
              <w:right w:w="15" w:type="dxa"/>
            </w:tcMar>
            <w:vAlign w:val="center"/>
          </w:tcPr>
          <w:p w14:paraId="57796FFE">
            <w:pPr>
              <w:widowControl/>
              <w:spacing w:line="240" w:lineRule="exact"/>
              <w:textAlignment w:val="center"/>
              <w:rPr>
                <w:rFonts w:ascii="Times New Roman" w:hAnsi="Times New Roman" w:eastAsia="仿宋"/>
                <w:sz w:val="20"/>
                <w:szCs w:val="20"/>
              </w:rPr>
            </w:pPr>
            <w:r>
              <w:rPr>
                <w:rFonts w:hint="eastAsia" w:ascii="Times New Roman" w:hAnsi="Times New Roman" w:eastAsia="仿宋"/>
                <w:kern w:val="0"/>
                <w:sz w:val="20"/>
                <w:szCs w:val="20"/>
              </w:rPr>
              <w:t>市交通运输局、宜宾海事局</w:t>
            </w:r>
          </w:p>
        </w:tc>
        <w:tc>
          <w:tcPr>
            <w:tcW w:w="1903" w:type="dxa"/>
            <w:vMerge w:val="restart"/>
            <w:noWrap/>
            <w:tcMar>
              <w:top w:w="15" w:type="dxa"/>
              <w:left w:w="15" w:type="dxa"/>
              <w:right w:w="15" w:type="dxa"/>
            </w:tcMar>
            <w:vAlign w:val="center"/>
          </w:tcPr>
          <w:p w14:paraId="66EEBB81">
            <w:pPr>
              <w:widowControl/>
              <w:spacing w:line="240" w:lineRule="exact"/>
              <w:textAlignment w:val="center"/>
              <w:rPr>
                <w:rFonts w:ascii="Times New Roman" w:hAnsi="Times New Roman" w:eastAsia="仿宋"/>
                <w:sz w:val="20"/>
                <w:szCs w:val="20"/>
              </w:rPr>
            </w:pPr>
            <w:r>
              <w:rPr>
                <w:rFonts w:hint="eastAsia" w:ascii="Times New Roman" w:hAnsi="Times New Roman" w:eastAsia="仿宋"/>
                <w:sz w:val="20"/>
                <w:szCs w:val="20"/>
              </w:rPr>
              <w:t>宜宾海事局；市交通运输局</w:t>
            </w:r>
          </w:p>
        </w:tc>
        <w:tc>
          <w:tcPr>
            <w:tcW w:w="1877" w:type="dxa"/>
            <w:vMerge w:val="restart"/>
            <w:noWrap/>
            <w:tcMar>
              <w:top w:w="15" w:type="dxa"/>
              <w:left w:w="15" w:type="dxa"/>
              <w:right w:w="15" w:type="dxa"/>
            </w:tcMar>
            <w:vAlign w:val="center"/>
          </w:tcPr>
          <w:p w14:paraId="5EB7F7B0">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《中华人民共和国船员条例》</w:t>
            </w:r>
          </w:p>
        </w:tc>
        <w:tc>
          <w:tcPr>
            <w:tcW w:w="4500" w:type="dxa"/>
            <w:noWrap/>
            <w:tcMar>
              <w:top w:w="15" w:type="dxa"/>
              <w:left w:w="15" w:type="dxa"/>
              <w:right w:w="15" w:type="dxa"/>
            </w:tcMar>
            <w:vAlign w:val="center"/>
          </w:tcPr>
          <w:p w14:paraId="043E82C4">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《中华人民共和国船员条例》</w:t>
            </w:r>
          </w:p>
        </w:tc>
        <w:tc>
          <w:tcPr>
            <w:tcW w:w="2700" w:type="dxa"/>
            <w:vMerge w:val="restart"/>
            <w:noWrap/>
            <w:tcMar>
              <w:top w:w="15" w:type="dxa"/>
              <w:left w:w="15" w:type="dxa"/>
              <w:right w:w="15" w:type="dxa"/>
            </w:tcMar>
            <w:vAlign w:val="center"/>
          </w:tcPr>
          <w:p w14:paraId="0923D315">
            <w:pPr>
              <w:spacing w:line="240" w:lineRule="exact"/>
              <w:rPr>
                <w:rFonts w:ascii="Times New Roman" w:hAnsi="Times New Roman" w:eastAsia="仿宋"/>
                <w:sz w:val="20"/>
                <w:szCs w:val="20"/>
              </w:rPr>
            </w:pPr>
            <w:r>
              <w:rPr>
                <w:rFonts w:hint="eastAsia" w:ascii="Times New Roman" w:hAnsi="Times New Roman" w:eastAsia="仿宋"/>
                <w:spacing w:val="-6"/>
                <w:sz w:val="20"/>
                <w:szCs w:val="20"/>
              </w:rPr>
              <w:t>申请人自主选择办理部门</w:t>
            </w:r>
          </w:p>
        </w:tc>
      </w:tr>
      <w:tr w14:paraId="5FE9FF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12" w:hRule="atLeast"/>
        </w:trPr>
        <w:tc>
          <w:tcPr>
            <w:tcW w:w="507" w:type="dxa"/>
            <w:vMerge w:val="continue"/>
            <w:noWrap/>
            <w:tcMar>
              <w:top w:w="15" w:type="dxa"/>
              <w:left w:w="15" w:type="dxa"/>
              <w:right w:w="15" w:type="dxa"/>
            </w:tcMar>
            <w:vAlign w:val="center"/>
          </w:tcPr>
          <w:p w14:paraId="497D2B4F">
            <w:pPr>
              <w:spacing w:line="240" w:lineRule="exact"/>
              <w:jc w:val="center"/>
              <w:rPr>
                <w:rFonts w:ascii="Times New Roman" w:hAnsi="Times New Roman" w:eastAsia="仿宋"/>
                <w:sz w:val="20"/>
                <w:szCs w:val="20"/>
              </w:rPr>
            </w:pPr>
          </w:p>
        </w:tc>
        <w:tc>
          <w:tcPr>
            <w:tcW w:w="507" w:type="dxa"/>
            <w:vMerge w:val="continue"/>
            <w:noWrap/>
            <w:tcMar>
              <w:top w:w="15" w:type="dxa"/>
              <w:left w:w="15" w:type="dxa"/>
              <w:right w:w="15" w:type="dxa"/>
            </w:tcMar>
            <w:vAlign w:val="center"/>
          </w:tcPr>
          <w:p w14:paraId="69520285">
            <w:pPr>
              <w:spacing w:line="240" w:lineRule="exact"/>
              <w:jc w:val="center"/>
              <w:rPr>
                <w:rFonts w:ascii="Times New Roman" w:hAnsi="Times New Roman" w:eastAsia="仿宋"/>
                <w:sz w:val="20"/>
                <w:szCs w:val="20"/>
              </w:rPr>
            </w:pPr>
          </w:p>
        </w:tc>
        <w:tc>
          <w:tcPr>
            <w:tcW w:w="1571" w:type="dxa"/>
            <w:vMerge w:val="continue"/>
            <w:noWrap/>
            <w:tcMar>
              <w:top w:w="15" w:type="dxa"/>
              <w:left w:w="15" w:type="dxa"/>
              <w:right w:w="15" w:type="dxa"/>
            </w:tcMar>
            <w:vAlign w:val="center"/>
          </w:tcPr>
          <w:p w14:paraId="5DDB7975">
            <w:pPr>
              <w:spacing w:line="240" w:lineRule="exact"/>
              <w:rPr>
                <w:rFonts w:ascii="Times New Roman" w:hAnsi="Times New Roman" w:eastAsia="仿宋"/>
                <w:sz w:val="20"/>
                <w:szCs w:val="20"/>
              </w:rPr>
            </w:pPr>
          </w:p>
        </w:tc>
        <w:tc>
          <w:tcPr>
            <w:tcW w:w="1210" w:type="dxa"/>
            <w:vMerge w:val="continue"/>
            <w:noWrap/>
            <w:tcMar>
              <w:top w:w="15" w:type="dxa"/>
              <w:left w:w="15" w:type="dxa"/>
              <w:right w:w="15" w:type="dxa"/>
            </w:tcMar>
            <w:vAlign w:val="center"/>
          </w:tcPr>
          <w:p w14:paraId="6D402411">
            <w:pPr>
              <w:spacing w:line="240" w:lineRule="exact"/>
              <w:jc w:val="center"/>
              <w:rPr>
                <w:rFonts w:ascii="Times New Roman" w:hAnsi="Times New Roman" w:eastAsia="仿宋"/>
                <w:sz w:val="20"/>
                <w:szCs w:val="20"/>
              </w:rPr>
            </w:pPr>
          </w:p>
        </w:tc>
        <w:tc>
          <w:tcPr>
            <w:tcW w:w="1903" w:type="dxa"/>
            <w:vMerge w:val="continue"/>
            <w:noWrap/>
            <w:tcMar>
              <w:top w:w="15" w:type="dxa"/>
              <w:left w:w="15" w:type="dxa"/>
              <w:right w:w="15" w:type="dxa"/>
            </w:tcMar>
            <w:vAlign w:val="center"/>
          </w:tcPr>
          <w:p w14:paraId="53FA62CE">
            <w:pPr>
              <w:spacing w:line="240" w:lineRule="exact"/>
              <w:rPr>
                <w:rFonts w:ascii="Times New Roman" w:hAnsi="Times New Roman" w:eastAsia="仿宋"/>
                <w:sz w:val="20"/>
                <w:szCs w:val="20"/>
              </w:rPr>
            </w:pPr>
          </w:p>
        </w:tc>
        <w:tc>
          <w:tcPr>
            <w:tcW w:w="1877" w:type="dxa"/>
            <w:vMerge w:val="continue"/>
            <w:noWrap/>
            <w:tcMar>
              <w:top w:w="15" w:type="dxa"/>
              <w:left w:w="15" w:type="dxa"/>
              <w:right w:w="15" w:type="dxa"/>
            </w:tcMar>
            <w:vAlign w:val="center"/>
          </w:tcPr>
          <w:p w14:paraId="621577E7">
            <w:pPr>
              <w:spacing w:line="240" w:lineRule="exact"/>
              <w:jc w:val="left"/>
              <w:rPr>
                <w:rFonts w:ascii="Times New Roman" w:hAnsi="Times New Roman" w:eastAsia="仿宋"/>
                <w:sz w:val="20"/>
                <w:szCs w:val="20"/>
              </w:rPr>
            </w:pPr>
          </w:p>
        </w:tc>
        <w:tc>
          <w:tcPr>
            <w:tcW w:w="4500" w:type="dxa"/>
            <w:noWrap/>
            <w:tcMar>
              <w:top w:w="15" w:type="dxa"/>
              <w:left w:w="15" w:type="dxa"/>
              <w:right w:w="15" w:type="dxa"/>
            </w:tcMar>
            <w:vAlign w:val="center"/>
          </w:tcPr>
          <w:p w14:paraId="7C480F53">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《内河船舶船员适任考试和发证规则》</w:t>
            </w:r>
          </w:p>
        </w:tc>
        <w:tc>
          <w:tcPr>
            <w:tcW w:w="2700" w:type="dxa"/>
            <w:vMerge w:val="continue"/>
            <w:noWrap/>
            <w:tcMar>
              <w:top w:w="15" w:type="dxa"/>
              <w:left w:w="15" w:type="dxa"/>
              <w:right w:w="15" w:type="dxa"/>
            </w:tcMar>
            <w:vAlign w:val="center"/>
          </w:tcPr>
          <w:p w14:paraId="0B9A4A5D">
            <w:pPr>
              <w:spacing w:line="240" w:lineRule="exact"/>
              <w:rPr>
                <w:rFonts w:ascii="Times New Roman" w:hAnsi="Times New Roman" w:eastAsia="仿宋"/>
                <w:sz w:val="20"/>
                <w:szCs w:val="20"/>
              </w:rPr>
            </w:pPr>
          </w:p>
        </w:tc>
      </w:tr>
      <w:tr w14:paraId="56DB9A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36" w:hRule="atLeast"/>
        </w:trPr>
        <w:tc>
          <w:tcPr>
            <w:tcW w:w="507" w:type="dxa"/>
            <w:vMerge w:val="continue"/>
            <w:noWrap/>
            <w:tcMar>
              <w:top w:w="15" w:type="dxa"/>
              <w:left w:w="15" w:type="dxa"/>
              <w:right w:w="15" w:type="dxa"/>
            </w:tcMar>
            <w:vAlign w:val="center"/>
          </w:tcPr>
          <w:p w14:paraId="37035C36">
            <w:pPr>
              <w:widowControl/>
              <w:spacing w:line="240" w:lineRule="exact"/>
              <w:jc w:val="center"/>
              <w:textAlignment w:val="center"/>
              <w:rPr>
                <w:rFonts w:ascii="Times New Roman" w:hAnsi="Times New Roman" w:eastAsia="仿宋"/>
                <w:sz w:val="20"/>
                <w:szCs w:val="20"/>
              </w:rPr>
            </w:pPr>
          </w:p>
        </w:tc>
        <w:tc>
          <w:tcPr>
            <w:tcW w:w="507" w:type="dxa"/>
            <w:vMerge w:val="continue"/>
            <w:noWrap/>
            <w:tcMar>
              <w:top w:w="15" w:type="dxa"/>
              <w:left w:w="15" w:type="dxa"/>
              <w:right w:w="15" w:type="dxa"/>
            </w:tcMar>
            <w:vAlign w:val="center"/>
          </w:tcPr>
          <w:p w14:paraId="33263781">
            <w:pPr>
              <w:widowControl/>
              <w:spacing w:line="240" w:lineRule="exact"/>
              <w:jc w:val="center"/>
              <w:textAlignment w:val="center"/>
              <w:rPr>
                <w:rFonts w:ascii="Times New Roman" w:hAnsi="Times New Roman" w:eastAsia="仿宋"/>
                <w:sz w:val="20"/>
                <w:szCs w:val="20"/>
              </w:rPr>
            </w:pPr>
          </w:p>
        </w:tc>
        <w:tc>
          <w:tcPr>
            <w:tcW w:w="1571" w:type="dxa"/>
            <w:vMerge w:val="continue"/>
            <w:noWrap/>
            <w:tcMar>
              <w:top w:w="15" w:type="dxa"/>
              <w:left w:w="15" w:type="dxa"/>
              <w:right w:w="15" w:type="dxa"/>
            </w:tcMar>
            <w:vAlign w:val="center"/>
          </w:tcPr>
          <w:p w14:paraId="60F3DE8A">
            <w:pPr>
              <w:spacing w:line="240" w:lineRule="exact"/>
              <w:rPr>
                <w:rFonts w:ascii="Times New Roman" w:hAnsi="Times New Roman" w:eastAsia="仿宋"/>
                <w:sz w:val="20"/>
                <w:szCs w:val="20"/>
              </w:rPr>
            </w:pPr>
          </w:p>
        </w:tc>
        <w:tc>
          <w:tcPr>
            <w:tcW w:w="1210" w:type="dxa"/>
            <w:vMerge w:val="continue"/>
            <w:noWrap/>
            <w:tcMar>
              <w:top w:w="15" w:type="dxa"/>
              <w:left w:w="15" w:type="dxa"/>
              <w:right w:w="15" w:type="dxa"/>
            </w:tcMar>
            <w:vAlign w:val="center"/>
          </w:tcPr>
          <w:p w14:paraId="61F5F276">
            <w:pPr>
              <w:spacing w:line="240" w:lineRule="exact"/>
              <w:jc w:val="center"/>
              <w:rPr>
                <w:rFonts w:ascii="Times New Roman" w:hAnsi="Times New Roman" w:eastAsia="仿宋"/>
                <w:sz w:val="20"/>
                <w:szCs w:val="20"/>
              </w:rPr>
            </w:pPr>
          </w:p>
        </w:tc>
        <w:tc>
          <w:tcPr>
            <w:tcW w:w="1903" w:type="dxa"/>
            <w:vMerge w:val="continue"/>
            <w:noWrap/>
            <w:tcMar>
              <w:top w:w="15" w:type="dxa"/>
              <w:left w:w="15" w:type="dxa"/>
              <w:right w:w="15" w:type="dxa"/>
            </w:tcMar>
            <w:vAlign w:val="center"/>
          </w:tcPr>
          <w:p w14:paraId="58549F85">
            <w:pPr>
              <w:spacing w:line="240" w:lineRule="exact"/>
              <w:rPr>
                <w:rFonts w:ascii="Times New Roman" w:hAnsi="Times New Roman" w:eastAsia="仿宋"/>
                <w:sz w:val="20"/>
                <w:szCs w:val="20"/>
              </w:rPr>
            </w:pPr>
          </w:p>
        </w:tc>
        <w:tc>
          <w:tcPr>
            <w:tcW w:w="1877" w:type="dxa"/>
            <w:vMerge w:val="restart"/>
            <w:noWrap/>
            <w:tcMar>
              <w:top w:w="15" w:type="dxa"/>
              <w:left w:w="15" w:type="dxa"/>
              <w:right w:w="15" w:type="dxa"/>
            </w:tcMar>
            <w:vAlign w:val="center"/>
          </w:tcPr>
          <w:p w14:paraId="4DDBF7E4">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w:t>
            </w:r>
            <w:r>
              <w:rPr>
                <w:rFonts w:hint="eastAsia" w:ascii="Times New Roman" w:hAnsi="Times New Roman" w:eastAsia="仿宋"/>
                <w:spacing w:val="-11"/>
                <w:kern w:val="0"/>
                <w:sz w:val="20"/>
                <w:szCs w:val="20"/>
              </w:rPr>
              <w:t>国家职业资格目录（</w:t>
            </w:r>
            <w:r>
              <w:rPr>
                <w:rFonts w:ascii="Times New Roman" w:hAnsi="Times New Roman" w:eastAsia="仿宋"/>
                <w:spacing w:val="-11"/>
                <w:kern w:val="0"/>
                <w:sz w:val="20"/>
                <w:szCs w:val="20"/>
              </w:rPr>
              <w:t>2021</w:t>
            </w:r>
            <w:r>
              <w:rPr>
                <w:rFonts w:hint="eastAsia" w:ascii="Times New Roman" w:hAnsi="Times New Roman" w:eastAsia="仿宋"/>
                <w:spacing w:val="-11"/>
                <w:kern w:val="0"/>
                <w:sz w:val="20"/>
                <w:szCs w:val="20"/>
              </w:rPr>
              <w:t>年版）》</w:t>
            </w:r>
          </w:p>
        </w:tc>
        <w:tc>
          <w:tcPr>
            <w:tcW w:w="4500" w:type="dxa"/>
            <w:noWrap/>
            <w:tcMar>
              <w:top w:w="15" w:type="dxa"/>
              <w:left w:w="15" w:type="dxa"/>
              <w:right w:w="15" w:type="dxa"/>
            </w:tcMar>
            <w:vAlign w:val="center"/>
          </w:tcPr>
          <w:p w14:paraId="24C3D026">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《交通运输部办公厅关于全面推行直属海事系统权责清单制度的通知》（交办海〔</w:t>
            </w:r>
            <w:r>
              <w:rPr>
                <w:rFonts w:ascii="Times New Roman" w:hAnsi="Times New Roman" w:eastAsia="仿宋"/>
                <w:kern w:val="0"/>
                <w:sz w:val="20"/>
                <w:szCs w:val="20"/>
              </w:rPr>
              <w:t>2018</w:t>
            </w:r>
            <w:r>
              <w:rPr>
                <w:rFonts w:hint="eastAsia" w:ascii="Times New Roman" w:hAnsi="Times New Roman" w:eastAsia="仿宋"/>
                <w:kern w:val="0"/>
                <w:sz w:val="20"/>
                <w:szCs w:val="20"/>
              </w:rPr>
              <w:t>〕</w:t>
            </w:r>
            <w:r>
              <w:rPr>
                <w:rFonts w:ascii="Times New Roman" w:hAnsi="Times New Roman" w:eastAsia="仿宋"/>
                <w:kern w:val="0"/>
                <w:sz w:val="20"/>
                <w:szCs w:val="20"/>
              </w:rPr>
              <w:t>19</w:t>
            </w:r>
            <w:r>
              <w:rPr>
                <w:rFonts w:hint="eastAsia" w:ascii="Times New Roman" w:hAnsi="Times New Roman" w:eastAsia="仿宋"/>
                <w:kern w:val="0"/>
                <w:sz w:val="20"/>
                <w:szCs w:val="20"/>
              </w:rPr>
              <w:t>号）</w:t>
            </w:r>
          </w:p>
        </w:tc>
        <w:tc>
          <w:tcPr>
            <w:tcW w:w="2700" w:type="dxa"/>
            <w:vMerge w:val="continue"/>
            <w:noWrap/>
            <w:tcMar>
              <w:top w:w="15" w:type="dxa"/>
              <w:left w:w="15" w:type="dxa"/>
              <w:right w:w="15" w:type="dxa"/>
            </w:tcMar>
            <w:vAlign w:val="center"/>
          </w:tcPr>
          <w:p w14:paraId="023B658D">
            <w:pPr>
              <w:spacing w:line="240" w:lineRule="exact"/>
              <w:rPr>
                <w:rFonts w:ascii="Times New Roman" w:hAnsi="Times New Roman" w:eastAsia="仿宋"/>
                <w:sz w:val="20"/>
                <w:szCs w:val="20"/>
              </w:rPr>
            </w:pPr>
          </w:p>
        </w:tc>
      </w:tr>
      <w:tr w14:paraId="5E3D0A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93" w:hRule="atLeast"/>
        </w:trPr>
        <w:tc>
          <w:tcPr>
            <w:tcW w:w="507" w:type="dxa"/>
            <w:vMerge w:val="continue"/>
            <w:noWrap/>
            <w:tcMar>
              <w:top w:w="15" w:type="dxa"/>
              <w:left w:w="15" w:type="dxa"/>
              <w:right w:w="15" w:type="dxa"/>
            </w:tcMar>
            <w:vAlign w:val="center"/>
          </w:tcPr>
          <w:p w14:paraId="2F800DD6">
            <w:pPr>
              <w:spacing w:line="240" w:lineRule="exact"/>
              <w:jc w:val="center"/>
              <w:rPr>
                <w:rFonts w:ascii="Times New Roman" w:hAnsi="Times New Roman" w:eastAsia="仿宋"/>
                <w:sz w:val="20"/>
                <w:szCs w:val="20"/>
              </w:rPr>
            </w:pPr>
          </w:p>
        </w:tc>
        <w:tc>
          <w:tcPr>
            <w:tcW w:w="507" w:type="dxa"/>
            <w:vMerge w:val="continue"/>
            <w:noWrap/>
            <w:tcMar>
              <w:top w:w="15" w:type="dxa"/>
              <w:left w:w="15" w:type="dxa"/>
              <w:right w:w="15" w:type="dxa"/>
            </w:tcMar>
            <w:vAlign w:val="center"/>
          </w:tcPr>
          <w:p w14:paraId="255CBB3C">
            <w:pPr>
              <w:spacing w:line="240" w:lineRule="exact"/>
              <w:jc w:val="center"/>
              <w:rPr>
                <w:rFonts w:ascii="Times New Roman" w:hAnsi="Times New Roman" w:eastAsia="仿宋"/>
                <w:sz w:val="20"/>
                <w:szCs w:val="20"/>
              </w:rPr>
            </w:pPr>
          </w:p>
        </w:tc>
        <w:tc>
          <w:tcPr>
            <w:tcW w:w="1571" w:type="dxa"/>
            <w:vMerge w:val="continue"/>
            <w:noWrap/>
            <w:tcMar>
              <w:top w:w="15" w:type="dxa"/>
              <w:left w:w="15" w:type="dxa"/>
              <w:right w:w="15" w:type="dxa"/>
            </w:tcMar>
            <w:vAlign w:val="center"/>
          </w:tcPr>
          <w:p w14:paraId="2E0B9F2D">
            <w:pPr>
              <w:spacing w:line="240" w:lineRule="exact"/>
              <w:rPr>
                <w:rFonts w:ascii="Times New Roman" w:hAnsi="Times New Roman" w:eastAsia="仿宋"/>
                <w:sz w:val="20"/>
                <w:szCs w:val="20"/>
              </w:rPr>
            </w:pPr>
          </w:p>
        </w:tc>
        <w:tc>
          <w:tcPr>
            <w:tcW w:w="1210" w:type="dxa"/>
            <w:vMerge w:val="continue"/>
            <w:noWrap/>
            <w:tcMar>
              <w:top w:w="15" w:type="dxa"/>
              <w:left w:w="15" w:type="dxa"/>
              <w:right w:w="15" w:type="dxa"/>
            </w:tcMar>
            <w:vAlign w:val="center"/>
          </w:tcPr>
          <w:p w14:paraId="7977D7AD">
            <w:pPr>
              <w:spacing w:line="240" w:lineRule="exact"/>
              <w:jc w:val="center"/>
              <w:rPr>
                <w:rFonts w:ascii="Times New Roman" w:hAnsi="Times New Roman" w:eastAsia="仿宋"/>
                <w:sz w:val="20"/>
                <w:szCs w:val="20"/>
              </w:rPr>
            </w:pPr>
          </w:p>
        </w:tc>
        <w:tc>
          <w:tcPr>
            <w:tcW w:w="1903" w:type="dxa"/>
            <w:vMerge w:val="continue"/>
            <w:noWrap/>
            <w:tcMar>
              <w:top w:w="15" w:type="dxa"/>
              <w:left w:w="15" w:type="dxa"/>
              <w:right w:w="15" w:type="dxa"/>
            </w:tcMar>
            <w:vAlign w:val="center"/>
          </w:tcPr>
          <w:p w14:paraId="3F989AF2">
            <w:pPr>
              <w:spacing w:line="240" w:lineRule="exact"/>
              <w:rPr>
                <w:rFonts w:ascii="Times New Roman" w:hAnsi="Times New Roman" w:eastAsia="仿宋"/>
                <w:sz w:val="20"/>
                <w:szCs w:val="20"/>
              </w:rPr>
            </w:pPr>
          </w:p>
        </w:tc>
        <w:tc>
          <w:tcPr>
            <w:tcW w:w="1877" w:type="dxa"/>
            <w:vMerge w:val="continue"/>
            <w:noWrap/>
            <w:tcMar>
              <w:top w:w="15" w:type="dxa"/>
              <w:left w:w="15" w:type="dxa"/>
              <w:right w:w="15" w:type="dxa"/>
            </w:tcMar>
            <w:vAlign w:val="center"/>
          </w:tcPr>
          <w:p w14:paraId="35809F0E">
            <w:pPr>
              <w:spacing w:line="240" w:lineRule="exact"/>
              <w:jc w:val="left"/>
              <w:rPr>
                <w:rFonts w:ascii="Times New Roman" w:hAnsi="Times New Roman" w:eastAsia="仿宋"/>
                <w:sz w:val="20"/>
                <w:szCs w:val="20"/>
              </w:rPr>
            </w:pPr>
          </w:p>
        </w:tc>
        <w:tc>
          <w:tcPr>
            <w:tcW w:w="4500" w:type="dxa"/>
            <w:noWrap/>
            <w:tcMar>
              <w:top w:w="15" w:type="dxa"/>
              <w:left w:w="15" w:type="dxa"/>
              <w:right w:w="15" w:type="dxa"/>
            </w:tcMar>
            <w:vAlign w:val="center"/>
          </w:tcPr>
          <w:p w14:paraId="6BB132E6">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sz w:val="20"/>
                <w:szCs w:val="20"/>
              </w:rPr>
              <w:t>《〈中华人民共和国内河船舶船员适任考试和发证规则〉实施办法》（海船员〔</w:t>
            </w:r>
            <w:r>
              <w:rPr>
                <w:rFonts w:ascii="Times New Roman" w:hAnsi="Times New Roman" w:eastAsia="仿宋"/>
                <w:sz w:val="20"/>
                <w:szCs w:val="20"/>
              </w:rPr>
              <w:t>2021</w:t>
            </w:r>
            <w:r>
              <w:rPr>
                <w:rFonts w:hint="eastAsia" w:ascii="Times New Roman" w:hAnsi="Times New Roman" w:eastAsia="仿宋"/>
                <w:sz w:val="20"/>
                <w:szCs w:val="20"/>
              </w:rPr>
              <w:t>〕</w:t>
            </w:r>
            <w:r>
              <w:rPr>
                <w:rFonts w:ascii="Times New Roman" w:hAnsi="Times New Roman" w:eastAsia="仿宋"/>
                <w:sz w:val="20"/>
                <w:szCs w:val="20"/>
              </w:rPr>
              <w:t>46</w:t>
            </w:r>
            <w:r>
              <w:rPr>
                <w:rFonts w:hint="eastAsia" w:ascii="Times New Roman" w:hAnsi="Times New Roman" w:eastAsia="仿宋"/>
                <w:sz w:val="20"/>
                <w:szCs w:val="20"/>
              </w:rPr>
              <w:t>号）</w:t>
            </w:r>
          </w:p>
        </w:tc>
        <w:tc>
          <w:tcPr>
            <w:tcW w:w="2700" w:type="dxa"/>
            <w:vMerge w:val="continue"/>
            <w:noWrap/>
            <w:tcMar>
              <w:top w:w="15" w:type="dxa"/>
              <w:left w:w="15" w:type="dxa"/>
              <w:right w:w="15" w:type="dxa"/>
            </w:tcMar>
            <w:vAlign w:val="center"/>
          </w:tcPr>
          <w:p w14:paraId="6E655212">
            <w:pPr>
              <w:spacing w:line="240" w:lineRule="exact"/>
              <w:rPr>
                <w:rFonts w:ascii="Times New Roman" w:hAnsi="Times New Roman" w:eastAsia="仿宋"/>
                <w:sz w:val="20"/>
                <w:szCs w:val="20"/>
              </w:rPr>
            </w:pPr>
          </w:p>
        </w:tc>
      </w:tr>
      <w:tr w14:paraId="2DCE5D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9" w:hRule="atLeast"/>
        </w:trPr>
        <w:tc>
          <w:tcPr>
            <w:tcW w:w="507" w:type="dxa"/>
            <w:vMerge w:val="restart"/>
            <w:noWrap/>
            <w:tcMar>
              <w:top w:w="15" w:type="dxa"/>
              <w:left w:w="15" w:type="dxa"/>
              <w:right w:w="15" w:type="dxa"/>
            </w:tcMar>
            <w:vAlign w:val="center"/>
          </w:tcPr>
          <w:p w14:paraId="3C7D0EAA">
            <w:pPr>
              <w:widowControl/>
              <w:spacing w:line="240" w:lineRule="exact"/>
              <w:ind w:left="384" w:hanging="384"/>
              <w:jc w:val="center"/>
              <w:textAlignment w:val="center"/>
              <w:rPr>
                <w:rFonts w:ascii="Times New Roman" w:hAnsi="Times New Roman" w:eastAsia="仿宋"/>
                <w:sz w:val="20"/>
                <w:szCs w:val="20"/>
              </w:rPr>
            </w:pPr>
            <w:r>
              <w:rPr>
                <w:rFonts w:ascii="Times New Roman" w:hAnsi="Times New Roman" w:eastAsia="仿宋"/>
                <w:sz w:val="20"/>
                <w:szCs w:val="20"/>
              </w:rPr>
              <w:t>150</w:t>
            </w:r>
          </w:p>
        </w:tc>
        <w:tc>
          <w:tcPr>
            <w:tcW w:w="507" w:type="dxa"/>
            <w:vMerge w:val="restart"/>
            <w:noWrap/>
            <w:tcMar>
              <w:top w:w="15" w:type="dxa"/>
              <w:left w:w="15" w:type="dxa"/>
              <w:right w:w="15" w:type="dxa"/>
            </w:tcMar>
            <w:vAlign w:val="center"/>
          </w:tcPr>
          <w:p w14:paraId="6C64B785">
            <w:pPr>
              <w:widowControl/>
              <w:spacing w:line="240" w:lineRule="exact"/>
              <w:ind w:left="384" w:hanging="384"/>
              <w:jc w:val="center"/>
              <w:textAlignment w:val="center"/>
              <w:rPr>
                <w:rFonts w:ascii="Times New Roman" w:hAnsi="Times New Roman" w:eastAsia="仿宋"/>
                <w:sz w:val="20"/>
                <w:szCs w:val="20"/>
              </w:rPr>
            </w:pPr>
            <w:r>
              <w:rPr>
                <w:rFonts w:ascii="Times New Roman" w:hAnsi="Times New Roman" w:eastAsia="仿宋"/>
                <w:sz w:val="20"/>
                <w:szCs w:val="20"/>
              </w:rPr>
              <w:t>243</w:t>
            </w:r>
          </w:p>
        </w:tc>
        <w:tc>
          <w:tcPr>
            <w:tcW w:w="1571" w:type="dxa"/>
            <w:vMerge w:val="restart"/>
            <w:noWrap/>
            <w:tcMar>
              <w:top w:w="15" w:type="dxa"/>
              <w:left w:w="15" w:type="dxa"/>
              <w:right w:w="15" w:type="dxa"/>
            </w:tcMar>
            <w:vAlign w:val="center"/>
          </w:tcPr>
          <w:p w14:paraId="494CEBF5">
            <w:pPr>
              <w:widowControl/>
              <w:spacing w:line="240" w:lineRule="exact"/>
              <w:textAlignment w:val="center"/>
              <w:rPr>
                <w:rFonts w:ascii="Times New Roman" w:hAnsi="Times New Roman" w:eastAsia="仿宋"/>
                <w:sz w:val="20"/>
                <w:szCs w:val="20"/>
              </w:rPr>
            </w:pPr>
            <w:r>
              <w:rPr>
                <w:rFonts w:hint="eastAsia" w:ascii="Times New Roman" w:hAnsi="Times New Roman" w:eastAsia="仿宋"/>
                <w:kern w:val="0"/>
                <w:sz w:val="20"/>
                <w:szCs w:val="20"/>
              </w:rPr>
              <w:t>水利基建项目初步设计文件审批</w:t>
            </w:r>
          </w:p>
        </w:tc>
        <w:tc>
          <w:tcPr>
            <w:tcW w:w="1210" w:type="dxa"/>
            <w:vMerge w:val="restart"/>
            <w:noWrap/>
            <w:tcMar>
              <w:top w:w="15" w:type="dxa"/>
              <w:left w:w="15" w:type="dxa"/>
              <w:right w:w="15" w:type="dxa"/>
            </w:tcMar>
            <w:vAlign w:val="center"/>
          </w:tcPr>
          <w:p w14:paraId="422296EF">
            <w:pPr>
              <w:widowControl/>
              <w:spacing w:line="240" w:lineRule="exact"/>
              <w:jc w:val="center"/>
              <w:textAlignment w:val="center"/>
              <w:rPr>
                <w:rFonts w:ascii="Times New Roman" w:hAnsi="Times New Roman" w:eastAsia="仿宋"/>
                <w:sz w:val="20"/>
                <w:szCs w:val="20"/>
              </w:rPr>
            </w:pPr>
            <w:r>
              <w:rPr>
                <w:rFonts w:hint="eastAsia" w:ascii="Times New Roman" w:hAnsi="Times New Roman" w:eastAsia="仿宋"/>
                <w:kern w:val="0"/>
                <w:sz w:val="20"/>
                <w:szCs w:val="20"/>
              </w:rPr>
              <w:t>市水利局</w:t>
            </w:r>
          </w:p>
        </w:tc>
        <w:tc>
          <w:tcPr>
            <w:tcW w:w="1903" w:type="dxa"/>
            <w:vMerge w:val="restart"/>
            <w:noWrap/>
            <w:tcMar>
              <w:top w:w="15" w:type="dxa"/>
              <w:left w:w="15" w:type="dxa"/>
              <w:right w:w="15" w:type="dxa"/>
            </w:tcMar>
            <w:vAlign w:val="center"/>
          </w:tcPr>
          <w:p w14:paraId="4AEDBF40">
            <w:pPr>
              <w:widowControl/>
              <w:spacing w:line="240" w:lineRule="exact"/>
              <w:textAlignment w:val="center"/>
              <w:rPr>
                <w:rFonts w:ascii="Times New Roman" w:hAnsi="Times New Roman" w:eastAsia="仿宋"/>
                <w:sz w:val="20"/>
                <w:szCs w:val="20"/>
              </w:rPr>
            </w:pPr>
            <w:r>
              <w:rPr>
                <w:rFonts w:hint="eastAsia" w:ascii="Times New Roman" w:hAnsi="Times New Roman" w:eastAsia="仿宋"/>
                <w:kern w:val="0"/>
                <w:sz w:val="20"/>
                <w:szCs w:val="20"/>
              </w:rPr>
              <w:t>市水利局（实施）、设区的市级、县级水利部门</w:t>
            </w:r>
          </w:p>
        </w:tc>
        <w:tc>
          <w:tcPr>
            <w:tcW w:w="1877" w:type="dxa"/>
            <w:vMerge w:val="restart"/>
            <w:noWrap/>
            <w:tcMar>
              <w:top w:w="15" w:type="dxa"/>
              <w:left w:w="15" w:type="dxa"/>
              <w:right w:w="15" w:type="dxa"/>
            </w:tcMar>
            <w:vAlign w:val="center"/>
          </w:tcPr>
          <w:p w14:paraId="0F37D17C">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《国务院对确需保留的行政审批项目设定行政许可的决定》</w:t>
            </w:r>
          </w:p>
        </w:tc>
        <w:tc>
          <w:tcPr>
            <w:tcW w:w="4500" w:type="dxa"/>
            <w:noWrap/>
            <w:tcMar>
              <w:top w:w="15" w:type="dxa"/>
              <w:left w:w="15" w:type="dxa"/>
              <w:right w:w="15" w:type="dxa"/>
            </w:tcMar>
            <w:vAlign w:val="center"/>
          </w:tcPr>
          <w:p w14:paraId="1296A59D">
            <w:pPr>
              <w:spacing w:line="240" w:lineRule="exact"/>
              <w:jc w:val="left"/>
              <w:textAlignment w:val="center"/>
              <w:rPr>
                <w:rFonts w:ascii="Times New Roman" w:hAnsi="Times New Roman" w:eastAsia="仿宋"/>
                <w:sz w:val="20"/>
                <w:szCs w:val="20"/>
              </w:rPr>
            </w:pPr>
            <w:r>
              <w:rPr>
                <w:rFonts w:hint="eastAsia" w:ascii="Times New Roman" w:hAnsi="Times New Roman" w:eastAsia="仿宋"/>
                <w:sz w:val="20"/>
                <w:szCs w:val="20"/>
              </w:rPr>
              <w:t>《政府投资条例》</w:t>
            </w:r>
          </w:p>
        </w:tc>
        <w:tc>
          <w:tcPr>
            <w:tcW w:w="2700" w:type="dxa"/>
            <w:vMerge w:val="restart"/>
            <w:noWrap/>
            <w:tcMar>
              <w:top w:w="15" w:type="dxa"/>
              <w:left w:w="15" w:type="dxa"/>
              <w:right w:w="15" w:type="dxa"/>
            </w:tcMar>
            <w:vAlign w:val="center"/>
          </w:tcPr>
          <w:p w14:paraId="18E3CE78">
            <w:pPr>
              <w:widowControl/>
              <w:spacing w:line="240" w:lineRule="exact"/>
              <w:textAlignment w:val="center"/>
              <w:rPr>
                <w:rFonts w:ascii="Times New Roman" w:hAnsi="Times New Roman" w:eastAsia="仿宋"/>
                <w:sz w:val="20"/>
                <w:szCs w:val="20"/>
              </w:rPr>
            </w:pPr>
            <w:r>
              <w:rPr>
                <w:rFonts w:hint="eastAsia" w:ascii="Times New Roman" w:hAnsi="Times New Roman" w:eastAsia="仿宋"/>
                <w:sz w:val="20"/>
                <w:szCs w:val="20"/>
              </w:rPr>
              <w:t>部分省级权限下放宜宾市</w:t>
            </w:r>
          </w:p>
        </w:tc>
      </w:tr>
      <w:tr w14:paraId="0F0BC3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13" w:hRule="atLeast"/>
        </w:trPr>
        <w:tc>
          <w:tcPr>
            <w:tcW w:w="507" w:type="dxa"/>
            <w:vMerge w:val="continue"/>
            <w:noWrap/>
            <w:tcMar>
              <w:top w:w="15" w:type="dxa"/>
              <w:left w:w="15" w:type="dxa"/>
              <w:right w:w="15" w:type="dxa"/>
            </w:tcMar>
            <w:vAlign w:val="center"/>
          </w:tcPr>
          <w:p w14:paraId="5E727F12">
            <w:pPr>
              <w:spacing w:line="240" w:lineRule="exact"/>
              <w:jc w:val="center"/>
              <w:rPr>
                <w:rFonts w:ascii="Times New Roman" w:hAnsi="Times New Roman" w:eastAsia="仿宋"/>
              </w:rPr>
            </w:pPr>
          </w:p>
        </w:tc>
        <w:tc>
          <w:tcPr>
            <w:tcW w:w="507" w:type="dxa"/>
            <w:vMerge w:val="continue"/>
            <w:noWrap/>
            <w:tcMar>
              <w:top w:w="15" w:type="dxa"/>
              <w:left w:w="15" w:type="dxa"/>
              <w:right w:w="15" w:type="dxa"/>
            </w:tcMar>
            <w:vAlign w:val="center"/>
          </w:tcPr>
          <w:p w14:paraId="598266F8">
            <w:pPr>
              <w:spacing w:line="240" w:lineRule="exact"/>
              <w:jc w:val="center"/>
              <w:rPr>
                <w:rFonts w:ascii="Times New Roman" w:hAnsi="Times New Roman" w:eastAsia="仿宋"/>
              </w:rPr>
            </w:pPr>
          </w:p>
        </w:tc>
        <w:tc>
          <w:tcPr>
            <w:tcW w:w="1571" w:type="dxa"/>
            <w:vMerge w:val="continue"/>
            <w:noWrap/>
            <w:tcMar>
              <w:top w:w="15" w:type="dxa"/>
              <w:left w:w="15" w:type="dxa"/>
              <w:right w:w="15" w:type="dxa"/>
            </w:tcMar>
            <w:vAlign w:val="center"/>
          </w:tcPr>
          <w:p w14:paraId="740C5354">
            <w:pPr>
              <w:spacing w:line="240" w:lineRule="exact"/>
              <w:textAlignment w:val="center"/>
              <w:rPr>
                <w:rFonts w:ascii="Times New Roman" w:hAnsi="Times New Roman" w:eastAsia="仿宋"/>
              </w:rPr>
            </w:pPr>
          </w:p>
        </w:tc>
        <w:tc>
          <w:tcPr>
            <w:tcW w:w="1210" w:type="dxa"/>
            <w:vMerge w:val="continue"/>
            <w:noWrap/>
            <w:tcMar>
              <w:top w:w="15" w:type="dxa"/>
              <w:left w:w="15" w:type="dxa"/>
              <w:right w:w="15" w:type="dxa"/>
            </w:tcMar>
            <w:vAlign w:val="center"/>
          </w:tcPr>
          <w:p w14:paraId="5967BC57">
            <w:pPr>
              <w:spacing w:line="240" w:lineRule="exact"/>
              <w:jc w:val="center"/>
              <w:textAlignment w:val="center"/>
              <w:rPr>
                <w:rFonts w:ascii="Times New Roman" w:hAnsi="Times New Roman" w:eastAsia="仿宋"/>
              </w:rPr>
            </w:pPr>
          </w:p>
        </w:tc>
        <w:tc>
          <w:tcPr>
            <w:tcW w:w="1903" w:type="dxa"/>
            <w:vMerge w:val="continue"/>
            <w:noWrap/>
            <w:tcMar>
              <w:top w:w="15" w:type="dxa"/>
              <w:left w:w="15" w:type="dxa"/>
              <w:right w:w="15" w:type="dxa"/>
            </w:tcMar>
            <w:vAlign w:val="center"/>
          </w:tcPr>
          <w:p w14:paraId="2DC7A66F">
            <w:pPr>
              <w:spacing w:line="240" w:lineRule="exact"/>
              <w:textAlignment w:val="center"/>
              <w:rPr>
                <w:rFonts w:ascii="Times New Roman" w:hAnsi="Times New Roman" w:eastAsia="仿宋"/>
              </w:rPr>
            </w:pPr>
          </w:p>
        </w:tc>
        <w:tc>
          <w:tcPr>
            <w:tcW w:w="1877" w:type="dxa"/>
            <w:vMerge w:val="continue"/>
            <w:noWrap/>
            <w:tcMar>
              <w:top w:w="15" w:type="dxa"/>
              <w:left w:w="15" w:type="dxa"/>
              <w:right w:w="15" w:type="dxa"/>
            </w:tcMar>
            <w:vAlign w:val="center"/>
          </w:tcPr>
          <w:p w14:paraId="2C84D69C">
            <w:pPr>
              <w:spacing w:line="240" w:lineRule="exact"/>
              <w:jc w:val="left"/>
              <w:textAlignment w:val="center"/>
              <w:rPr>
                <w:rFonts w:ascii="Times New Roman" w:hAnsi="Times New Roman" w:eastAsia="仿宋"/>
              </w:rPr>
            </w:pPr>
          </w:p>
        </w:tc>
        <w:tc>
          <w:tcPr>
            <w:tcW w:w="4500" w:type="dxa"/>
            <w:noWrap/>
            <w:tcMar>
              <w:top w:w="15" w:type="dxa"/>
              <w:left w:w="15" w:type="dxa"/>
              <w:right w:w="15" w:type="dxa"/>
            </w:tcMar>
            <w:vAlign w:val="center"/>
          </w:tcPr>
          <w:p w14:paraId="15F4E5C6">
            <w:pPr>
              <w:spacing w:line="240" w:lineRule="exact"/>
              <w:jc w:val="left"/>
              <w:textAlignment w:val="center"/>
              <w:rPr>
                <w:rFonts w:ascii="Times New Roman" w:hAnsi="Times New Roman" w:eastAsia="仿宋"/>
                <w:kern w:val="0"/>
                <w:sz w:val="20"/>
                <w:szCs w:val="20"/>
              </w:rPr>
            </w:pPr>
            <w:r>
              <w:rPr>
                <w:rFonts w:hint="eastAsia" w:ascii="Times New Roman" w:hAnsi="Times New Roman" w:eastAsia="仿宋"/>
                <w:kern w:val="0"/>
                <w:sz w:val="20"/>
                <w:szCs w:val="20"/>
              </w:rPr>
              <w:t>《水利工程建设项目管理规定（试行）》</w:t>
            </w:r>
          </w:p>
        </w:tc>
        <w:tc>
          <w:tcPr>
            <w:tcW w:w="2700" w:type="dxa"/>
            <w:vMerge w:val="continue"/>
            <w:noWrap/>
            <w:tcMar>
              <w:top w:w="15" w:type="dxa"/>
              <w:left w:w="15" w:type="dxa"/>
              <w:right w:w="15" w:type="dxa"/>
            </w:tcMar>
            <w:vAlign w:val="center"/>
          </w:tcPr>
          <w:p w14:paraId="3B7B2E09">
            <w:pPr>
              <w:spacing w:line="240" w:lineRule="exact"/>
              <w:textAlignment w:val="center"/>
              <w:rPr>
                <w:rFonts w:ascii="Times New Roman" w:hAnsi="Times New Roman" w:eastAsia="仿宋"/>
                <w:kern w:val="0"/>
                <w:sz w:val="20"/>
                <w:szCs w:val="20"/>
              </w:rPr>
            </w:pPr>
          </w:p>
        </w:tc>
      </w:tr>
      <w:tr w14:paraId="5B51F1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exact"/>
        </w:trPr>
        <w:tc>
          <w:tcPr>
            <w:tcW w:w="507" w:type="dxa"/>
            <w:vMerge w:val="continue"/>
            <w:noWrap/>
            <w:tcMar>
              <w:top w:w="15" w:type="dxa"/>
              <w:left w:w="15" w:type="dxa"/>
              <w:right w:w="15" w:type="dxa"/>
            </w:tcMar>
            <w:vAlign w:val="center"/>
          </w:tcPr>
          <w:p w14:paraId="474A9441">
            <w:pPr>
              <w:spacing w:line="240" w:lineRule="exact"/>
              <w:jc w:val="center"/>
              <w:rPr>
                <w:rFonts w:ascii="Times New Roman" w:hAnsi="Times New Roman" w:eastAsia="仿宋"/>
                <w:sz w:val="20"/>
                <w:szCs w:val="20"/>
              </w:rPr>
            </w:pPr>
          </w:p>
        </w:tc>
        <w:tc>
          <w:tcPr>
            <w:tcW w:w="507" w:type="dxa"/>
            <w:vMerge w:val="continue"/>
            <w:noWrap/>
            <w:tcMar>
              <w:top w:w="15" w:type="dxa"/>
              <w:left w:w="15" w:type="dxa"/>
              <w:right w:w="15" w:type="dxa"/>
            </w:tcMar>
            <w:vAlign w:val="center"/>
          </w:tcPr>
          <w:p w14:paraId="41225451">
            <w:pPr>
              <w:spacing w:line="240" w:lineRule="exact"/>
              <w:jc w:val="center"/>
              <w:rPr>
                <w:rFonts w:ascii="Times New Roman" w:hAnsi="Times New Roman" w:eastAsia="仿宋"/>
                <w:sz w:val="20"/>
                <w:szCs w:val="20"/>
              </w:rPr>
            </w:pPr>
          </w:p>
        </w:tc>
        <w:tc>
          <w:tcPr>
            <w:tcW w:w="1571" w:type="dxa"/>
            <w:vMerge w:val="continue"/>
            <w:noWrap/>
            <w:tcMar>
              <w:top w:w="15" w:type="dxa"/>
              <w:left w:w="15" w:type="dxa"/>
              <w:right w:w="15" w:type="dxa"/>
            </w:tcMar>
            <w:vAlign w:val="center"/>
          </w:tcPr>
          <w:p w14:paraId="43F0AAA3">
            <w:pPr>
              <w:spacing w:line="240" w:lineRule="exact"/>
              <w:rPr>
                <w:rFonts w:ascii="Times New Roman" w:hAnsi="Times New Roman" w:eastAsia="仿宋"/>
                <w:sz w:val="20"/>
                <w:szCs w:val="20"/>
              </w:rPr>
            </w:pPr>
          </w:p>
        </w:tc>
        <w:tc>
          <w:tcPr>
            <w:tcW w:w="1210" w:type="dxa"/>
            <w:vMerge w:val="continue"/>
            <w:noWrap/>
            <w:tcMar>
              <w:top w:w="15" w:type="dxa"/>
              <w:left w:w="15" w:type="dxa"/>
              <w:right w:w="15" w:type="dxa"/>
            </w:tcMar>
            <w:vAlign w:val="center"/>
          </w:tcPr>
          <w:p w14:paraId="55B6AE31">
            <w:pPr>
              <w:spacing w:line="240" w:lineRule="exact"/>
              <w:jc w:val="center"/>
              <w:rPr>
                <w:rFonts w:ascii="Times New Roman" w:hAnsi="Times New Roman" w:eastAsia="仿宋"/>
                <w:sz w:val="20"/>
                <w:szCs w:val="20"/>
              </w:rPr>
            </w:pPr>
          </w:p>
        </w:tc>
        <w:tc>
          <w:tcPr>
            <w:tcW w:w="1903" w:type="dxa"/>
            <w:vMerge w:val="continue"/>
            <w:noWrap/>
            <w:tcMar>
              <w:top w:w="15" w:type="dxa"/>
              <w:left w:w="15" w:type="dxa"/>
              <w:right w:w="15" w:type="dxa"/>
            </w:tcMar>
            <w:vAlign w:val="center"/>
          </w:tcPr>
          <w:p w14:paraId="73A3F574">
            <w:pPr>
              <w:spacing w:line="240" w:lineRule="exact"/>
              <w:rPr>
                <w:rFonts w:ascii="Times New Roman" w:hAnsi="Times New Roman" w:eastAsia="仿宋"/>
                <w:sz w:val="20"/>
                <w:szCs w:val="20"/>
              </w:rPr>
            </w:pPr>
          </w:p>
        </w:tc>
        <w:tc>
          <w:tcPr>
            <w:tcW w:w="1877" w:type="dxa"/>
            <w:vMerge w:val="continue"/>
            <w:noWrap/>
            <w:tcMar>
              <w:top w:w="15" w:type="dxa"/>
              <w:left w:w="15" w:type="dxa"/>
              <w:right w:w="15" w:type="dxa"/>
            </w:tcMar>
            <w:vAlign w:val="center"/>
          </w:tcPr>
          <w:p w14:paraId="1720B32F">
            <w:pPr>
              <w:spacing w:line="240" w:lineRule="exact"/>
              <w:jc w:val="left"/>
              <w:rPr>
                <w:rFonts w:ascii="Times New Roman" w:hAnsi="Times New Roman" w:eastAsia="仿宋"/>
                <w:sz w:val="20"/>
                <w:szCs w:val="20"/>
              </w:rPr>
            </w:pPr>
          </w:p>
        </w:tc>
        <w:tc>
          <w:tcPr>
            <w:tcW w:w="4500" w:type="dxa"/>
            <w:noWrap/>
            <w:tcMar>
              <w:top w:w="15" w:type="dxa"/>
              <w:left w:w="15" w:type="dxa"/>
              <w:right w:w="15" w:type="dxa"/>
            </w:tcMar>
            <w:vAlign w:val="center"/>
          </w:tcPr>
          <w:p w14:paraId="3F560D08">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spacing w:val="-6"/>
                <w:kern w:val="0"/>
                <w:sz w:val="20"/>
                <w:szCs w:val="20"/>
              </w:rPr>
              <w:t>《水利工程建设程序管理暂行规定》（水建〔</w:t>
            </w:r>
            <w:r>
              <w:rPr>
                <w:rFonts w:ascii="Times New Roman" w:hAnsi="Times New Roman" w:eastAsia="仿宋"/>
                <w:spacing w:val="-6"/>
                <w:kern w:val="0"/>
                <w:sz w:val="20"/>
                <w:szCs w:val="20"/>
              </w:rPr>
              <w:t>1998</w:t>
            </w:r>
            <w:r>
              <w:rPr>
                <w:rFonts w:hint="eastAsia" w:ascii="Times New Roman" w:hAnsi="Times New Roman" w:eastAsia="仿宋"/>
                <w:spacing w:val="-6"/>
                <w:kern w:val="0"/>
                <w:sz w:val="20"/>
                <w:szCs w:val="20"/>
              </w:rPr>
              <w:t>〕</w:t>
            </w:r>
            <w:r>
              <w:rPr>
                <w:rFonts w:ascii="Times New Roman" w:hAnsi="Times New Roman" w:eastAsia="仿宋"/>
                <w:spacing w:val="-6"/>
                <w:kern w:val="0"/>
                <w:sz w:val="20"/>
                <w:szCs w:val="20"/>
              </w:rPr>
              <w:t>16</w:t>
            </w:r>
            <w:r>
              <w:rPr>
                <w:rFonts w:hint="eastAsia" w:ascii="Times New Roman" w:hAnsi="Times New Roman" w:eastAsia="仿宋"/>
                <w:spacing w:val="-6"/>
                <w:kern w:val="0"/>
                <w:sz w:val="20"/>
                <w:szCs w:val="20"/>
              </w:rPr>
              <w:t>号）</w:t>
            </w:r>
          </w:p>
        </w:tc>
        <w:tc>
          <w:tcPr>
            <w:tcW w:w="2700" w:type="dxa"/>
            <w:vMerge w:val="continue"/>
            <w:noWrap/>
            <w:tcMar>
              <w:top w:w="15" w:type="dxa"/>
              <w:left w:w="15" w:type="dxa"/>
              <w:right w:w="15" w:type="dxa"/>
            </w:tcMar>
            <w:vAlign w:val="center"/>
          </w:tcPr>
          <w:p w14:paraId="219FC7A8">
            <w:pPr>
              <w:spacing w:line="240" w:lineRule="exact"/>
              <w:rPr>
                <w:rFonts w:ascii="Times New Roman" w:hAnsi="Times New Roman" w:eastAsia="仿宋"/>
                <w:sz w:val="20"/>
                <w:szCs w:val="20"/>
              </w:rPr>
            </w:pPr>
          </w:p>
        </w:tc>
      </w:tr>
      <w:tr w14:paraId="4BC087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79" w:hRule="atLeast"/>
        </w:trPr>
        <w:tc>
          <w:tcPr>
            <w:tcW w:w="507" w:type="dxa"/>
            <w:vMerge w:val="continue"/>
            <w:noWrap/>
            <w:tcMar>
              <w:top w:w="15" w:type="dxa"/>
              <w:left w:w="15" w:type="dxa"/>
              <w:right w:w="15" w:type="dxa"/>
            </w:tcMar>
            <w:vAlign w:val="center"/>
          </w:tcPr>
          <w:p w14:paraId="0743DEE6">
            <w:pPr>
              <w:spacing w:line="240" w:lineRule="exact"/>
              <w:jc w:val="center"/>
              <w:rPr>
                <w:rFonts w:ascii="Times New Roman" w:hAnsi="Times New Roman" w:eastAsia="仿宋"/>
                <w:sz w:val="20"/>
                <w:szCs w:val="20"/>
              </w:rPr>
            </w:pPr>
          </w:p>
        </w:tc>
        <w:tc>
          <w:tcPr>
            <w:tcW w:w="507" w:type="dxa"/>
            <w:vMerge w:val="continue"/>
            <w:noWrap/>
            <w:tcMar>
              <w:top w:w="15" w:type="dxa"/>
              <w:left w:w="15" w:type="dxa"/>
              <w:right w:w="15" w:type="dxa"/>
            </w:tcMar>
            <w:vAlign w:val="center"/>
          </w:tcPr>
          <w:p w14:paraId="027BB24D">
            <w:pPr>
              <w:spacing w:line="240" w:lineRule="exact"/>
              <w:jc w:val="center"/>
              <w:rPr>
                <w:rFonts w:ascii="Times New Roman" w:hAnsi="Times New Roman" w:eastAsia="仿宋"/>
                <w:sz w:val="20"/>
                <w:szCs w:val="20"/>
              </w:rPr>
            </w:pPr>
          </w:p>
        </w:tc>
        <w:tc>
          <w:tcPr>
            <w:tcW w:w="1571" w:type="dxa"/>
            <w:vMerge w:val="continue"/>
            <w:noWrap/>
            <w:tcMar>
              <w:top w:w="15" w:type="dxa"/>
              <w:left w:w="15" w:type="dxa"/>
              <w:right w:w="15" w:type="dxa"/>
            </w:tcMar>
            <w:vAlign w:val="center"/>
          </w:tcPr>
          <w:p w14:paraId="2F8FCD02">
            <w:pPr>
              <w:spacing w:line="240" w:lineRule="exact"/>
              <w:rPr>
                <w:rFonts w:ascii="Times New Roman" w:hAnsi="Times New Roman" w:eastAsia="仿宋"/>
                <w:sz w:val="20"/>
                <w:szCs w:val="20"/>
              </w:rPr>
            </w:pPr>
          </w:p>
        </w:tc>
        <w:tc>
          <w:tcPr>
            <w:tcW w:w="1210" w:type="dxa"/>
            <w:vMerge w:val="continue"/>
            <w:noWrap/>
            <w:tcMar>
              <w:top w:w="15" w:type="dxa"/>
              <w:left w:w="15" w:type="dxa"/>
              <w:right w:w="15" w:type="dxa"/>
            </w:tcMar>
            <w:vAlign w:val="center"/>
          </w:tcPr>
          <w:p w14:paraId="05C58FDC">
            <w:pPr>
              <w:spacing w:line="240" w:lineRule="exact"/>
              <w:jc w:val="center"/>
              <w:rPr>
                <w:rFonts w:ascii="Times New Roman" w:hAnsi="Times New Roman" w:eastAsia="仿宋"/>
                <w:sz w:val="20"/>
                <w:szCs w:val="20"/>
              </w:rPr>
            </w:pPr>
          </w:p>
        </w:tc>
        <w:tc>
          <w:tcPr>
            <w:tcW w:w="1903" w:type="dxa"/>
            <w:vMerge w:val="continue"/>
            <w:noWrap/>
            <w:tcMar>
              <w:top w:w="15" w:type="dxa"/>
              <w:left w:w="15" w:type="dxa"/>
              <w:right w:w="15" w:type="dxa"/>
            </w:tcMar>
            <w:vAlign w:val="center"/>
          </w:tcPr>
          <w:p w14:paraId="1462DA52">
            <w:pPr>
              <w:spacing w:line="240" w:lineRule="exact"/>
              <w:rPr>
                <w:rFonts w:ascii="Times New Roman" w:hAnsi="Times New Roman" w:eastAsia="仿宋"/>
                <w:sz w:val="20"/>
                <w:szCs w:val="20"/>
              </w:rPr>
            </w:pPr>
          </w:p>
        </w:tc>
        <w:tc>
          <w:tcPr>
            <w:tcW w:w="1877" w:type="dxa"/>
            <w:vMerge w:val="continue"/>
            <w:noWrap/>
            <w:tcMar>
              <w:top w:w="15" w:type="dxa"/>
              <w:left w:w="15" w:type="dxa"/>
              <w:right w:w="15" w:type="dxa"/>
            </w:tcMar>
            <w:vAlign w:val="center"/>
          </w:tcPr>
          <w:p w14:paraId="10B7A1BD">
            <w:pPr>
              <w:spacing w:line="240" w:lineRule="exact"/>
              <w:jc w:val="left"/>
              <w:rPr>
                <w:rFonts w:ascii="Times New Roman" w:hAnsi="Times New Roman" w:eastAsia="仿宋"/>
                <w:sz w:val="20"/>
                <w:szCs w:val="20"/>
              </w:rPr>
            </w:pPr>
          </w:p>
        </w:tc>
        <w:tc>
          <w:tcPr>
            <w:tcW w:w="4500" w:type="dxa"/>
            <w:noWrap/>
            <w:tcMar>
              <w:top w:w="15" w:type="dxa"/>
              <w:left w:w="15" w:type="dxa"/>
              <w:right w:w="15" w:type="dxa"/>
            </w:tcMar>
            <w:vAlign w:val="center"/>
          </w:tcPr>
          <w:p w14:paraId="11FB66F9">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《水利水电工程初步设计报告编制规程》（标准编号</w:t>
            </w:r>
            <w:r>
              <w:rPr>
                <w:rFonts w:ascii="Times New Roman" w:hAnsi="Times New Roman" w:eastAsia="仿宋"/>
                <w:kern w:val="0"/>
                <w:sz w:val="20"/>
                <w:szCs w:val="20"/>
              </w:rPr>
              <w:t>SL/T619-2021</w:t>
            </w:r>
            <w:r>
              <w:rPr>
                <w:rFonts w:hint="eastAsia" w:ascii="Times New Roman" w:hAnsi="Times New Roman" w:eastAsia="仿宋"/>
                <w:kern w:val="0"/>
                <w:sz w:val="20"/>
                <w:szCs w:val="20"/>
              </w:rPr>
              <w:t>）</w:t>
            </w:r>
          </w:p>
        </w:tc>
        <w:tc>
          <w:tcPr>
            <w:tcW w:w="2700" w:type="dxa"/>
            <w:vMerge w:val="continue"/>
            <w:noWrap/>
            <w:tcMar>
              <w:top w:w="15" w:type="dxa"/>
              <w:left w:w="15" w:type="dxa"/>
              <w:right w:w="15" w:type="dxa"/>
            </w:tcMar>
            <w:vAlign w:val="center"/>
          </w:tcPr>
          <w:p w14:paraId="3343E55A">
            <w:pPr>
              <w:spacing w:line="240" w:lineRule="exact"/>
              <w:rPr>
                <w:rFonts w:ascii="Times New Roman" w:hAnsi="Times New Roman" w:eastAsia="仿宋"/>
                <w:sz w:val="20"/>
                <w:szCs w:val="20"/>
              </w:rPr>
            </w:pPr>
          </w:p>
        </w:tc>
      </w:tr>
      <w:tr w14:paraId="348FEC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84" w:hRule="atLeast"/>
        </w:trPr>
        <w:tc>
          <w:tcPr>
            <w:tcW w:w="507" w:type="dxa"/>
            <w:vMerge w:val="continue"/>
            <w:noWrap/>
            <w:tcMar>
              <w:top w:w="15" w:type="dxa"/>
              <w:left w:w="15" w:type="dxa"/>
              <w:right w:w="15" w:type="dxa"/>
            </w:tcMar>
            <w:vAlign w:val="center"/>
          </w:tcPr>
          <w:p w14:paraId="728BDA66">
            <w:pPr>
              <w:spacing w:line="240" w:lineRule="exact"/>
              <w:jc w:val="center"/>
              <w:rPr>
                <w:rFonts w:ascii="Times New Roman" w:hAnsi="Times New Roman" w:eastAsia="仿宋"/>
                <w:sz w:val="20"/>
                <w:szCs w:val="20"/>
              </w:rPr>
            </w:pPr>
          </w:p>
        </w:tc>
        <w:tc>
          <w:tcPr>
            <w:tcW w:w="507" w:type="dxa"/>
            <w:vMerge w:val="continue"/>
            <w:noWrap/>
            <w:tcMar>
              <w:top w:w="15" w:type="dxa"/>
              <w:left w:w="15" w:type="dxa"/>
              <w:right w:w="15" w:type="dxa"/>
            </w:tcMar>
            <w:vAlign w:val="center"/>
          </w:tcPr>
          <w:p w14:paraId="3C31EC6C">
            <w:pPr>
              <w:spacing w:line="240" w:lineRule="exact"/>
              <w:jc w:val="center"/>
              <w:rPr>
                <w:rFonts w:ascii="Times New Roman" w:hAnsi="Times New Roman" w:eastAsia="仿宋"/>
                <w:sz w:val="20"/>
                <w:szCs w:val="20"/>
              </w:rPr>
            </w:pPr>
          </w:p>
        </w:tc>
        <w:tc>
          <w:tcPr>
            <w:tcW w:w="1571" w:type="dxa"/>
            <w:vMerge w:val="continue"/>
            <w:noWrap/>
            <w:tcMar>
              <w:top w:w="15" w:type="dxa"/>
              <w:left w:w="15" w:type="dxa"/>
              <w:right w:w="15" w:type="dxa"/>
            </w:tcMar>
            <w:vAlign w:val="center"/>
          </w:tcPr>
          <w:p w14:paraId="62E8513F">
            <w:pPr>
              <w:spacing w:line="240" w:lineRule="exact"/>
              <w:rPr>
                <w:rFonts w:ascii="Times New Roman" w:hAnsi="Times New Roman" w:eastAsia="仿宋"/>
                <w:sz w:val="20"/>
                <w:szCs w:val="20"/>
              </w:rPr>
            </w:pPr>
          </w:p>
        </w:tc>
        <w:tc>
          <w:tcPr>
            <w:tcW w:w="1210" w:type="dxa"/>
            <w:vMerge w:val="continue"/>
            <w:noWrap/>
            <w:tcMar>
              <w:top w:w="15" w:type="dxa"/>
              <w:left w:w="15" w:type="dxa"/>
              <w:right w:w="15" w:type="dxa"/>
            </w:tcMar>
            <w:vAlign w:val="center"/>
          </w:tcPr>
          <w:p w14:paraId="5AAC5A5B">
            <w:pPr>
              <w:spacing w:line="240" w:lineRule="exact"/>
              <w:jc w:val="center"/>
              <w:rPr>
                <w:rFonts w:ascii="Times New Roman" w:hAnsi="Times New Roman" w:eastAsia="仿宋"/>
                <w:sz w:val="20"/>
                <w:szCs w:val="20"/>
              </w:rPr>
            </w:pPr>
          </w:p>
        </w:tc>
        <w:tc>
          <w:tcPr>
            <w:tcW w:w="1903" w:type="dxa"/>
            <w:vMerge w:val="continue"/>
            <w:noWrap/>
            <w:tcMar>
              <w:top w:w="15" w:type="dxa"/>
              <w:left w:w="15" w:type="dxa"/>
              <w:right w:w="15" w:type="dxa"/>
            </w:tcMar>
            <w:vAlign w:val="center"/>
          </w:tcPr>
          <w:p w14:paraId="682E6A45">
            <w:pPr>
              <w:spacing w:line="240" w:lineRule="exact"/>
              <w:rPr>
                <w:rFonts w:ascii="Times New Roman" w:hAnsi="Times New Roman" w:eastAsia="仿宋"/>
                <w:sz w:val="20"/>
                <w:szCs w:val="20"/>
              </w:rPr>
            </w:pPr>
          </w:p>
        </w:tc>
        <w:tc>
          <w:tcPr>
            <w:tcW w:w="1877" w:type="dxa"/>
            <w:vMerge w:val="continue"/>
            <w:noWrap/>
            <w:tcMar>
              <w:top w:w="15" w:type="dxa"/>
              <w:left w:w="15" w:type="dxa"/>
              <w:right w:w="15" w:type="dxa"/>
            </w:tcMar>
            <w:vAlign w:val="center"/>
          </w:tcPr>
          <w:p w14:paraId="429CE309">
            <w:pPr>
              <w:spacing w:line="240" w:lineRule="exact"/>
              <w:jc w:val="left"/>
              <w:rPr>
                <w:rFonts w:ascii="Times New Roman" w:hAnsi="Times New Roman" w:eastAsia="仿宋"/>
                <w:sz w:val="20"/>
                <w:szCs w:val="20"/>
              </w:rPr>
            </w:pPr>
          </w:p>
        </w:tc>
        <w:tc>
          <w:tcPr>
            <w:tcW w:w="4500" w:type="dxa"/>
            <w:noWrap/>
            <w:tcMar>
              <w:top w:w="15" w:type="dxa"/>
              <w:left w:w="15" w:type="dxa"/>
              <w:right w:w="15" w:type="dxa"/>
            </w:tcMar>
            <w:vAlign w:val="center"/>
          </w:tcPr>
          <w:p w14:paraId="2B77BD84">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《四川省水利工程管理条例》</w:t>
            </w:r>
          </w:p>
        </w:tc>
        <w:tc>
          <w:tcPr>
            <w:tcW w:w="2700" w:type="dxa"/>
            <w:vMerge w:val="continue"/>
            <w:noWrap/>
            <w:tcMar>
              <w:top w:w="15" w:type="dxa"/>
              <w:left w:w="15" w:type="dxa"/>
              <w:right w:w="15" w:type="dxa"/>
            </w:tcMar>
            <w:vAlign w:val="center"/>
          </w:tcPr>
          <w:p w14:paraId="0C927932">
            <w:pPr>
              <w:spacing w:line="240" w:lineRule="exact"/>
              <w:rPr>
                <w:rFonts w:ascii="Times New Roman" w:hAnsi="Times New Roman" w:eastAsia="仿宋"/>
                <w:sz w:val="20"/>
                <w:szCs w:val="20"/>
              </w:rPr>
            </w:pPr>
          </w:p>
        </w:tc>
      </w:tr>
      <w:tr w14:paraId="481DED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64" w:hRule="atLeast"/>
        </w:trPr>
        <w:tc>
          <w:tcPr>
            <w:tcW w:w="507" w:type="dxa"/>
            <w:vMerge w:val="continue"/>
            <w:noWrap/>
            <w:tcMar>
              <w:top w:w="15" w:type="dxa"/>
              <w:left w:w="15" w:type="dxa"/>
              <w:right w:w="15" w:type="dxa"/>
            </w:tcMar>
            <w:vAlign w:val="center"/>
          </w:tcPr>
          <w:p w14:paraId="2C866BCF">
            <w:pPr>
              <w:spacing w:line="240" w:lineRule="exact"/>
              <w:jc w:val="center"/>
              <w:rPr>
                <w:rFonts w:ascii="Times New Roman" w:hAnsi="Times New Roman" w:eastAsia="仿宋"/>
                <w:sz w:val="20"/>
                <w:szCs w:val="20"/>
              </w:rPr>
            </w:pPr>
          </w:p>
        </w:tc>
        <w:tc>
          <w:tcPr>
            <w:tcW w:w="507" w:type="dxa"/>
            <w:vMerge w:val="continue"/>
            <w:noWrap/>
            <w:tcMar>
              <w:top w:w="15" w:type="dxa"/>
              <w:left w:w="15" w:type="dxa"/>
              <w:right w:w="15" w:type="dxa"/>
            </w:tcMar>
            <w:vAlign w:val="center"/>
          </w:tcPr>
          <w:p w14:paraId="2331C78D">
            <w:pPr>
              <w:spacing w:line="240" w:lineRule="exact"/>
              <w:jc w:val="center"/>
              <w:rPr>
                <w:rFonts w:ascii="Times New Roman" w:hAnsi="Times New Roman" w:eastAsia="仿宋"/>
                <w:sz w:val="20"/>
                <w:szCs w:val="20"/>
              </w:rPr>
            </w:pPr>
          </w:p>
        </w:tc>
        <w:tc>
          <w:tcPr>
            <w:tcW w:w="1571" w:type="dxa"/>
            <w:vMerge w:val="continue"/>
            <w:noWrap/>
            <w:tcMar>
              <w:top w:w="15" w:type="dxa"/>
              <w:left w:w="15" w:type="dxa"/>
              <w:right w:w="15" w:type="dxa"/>
            </w:tcMar>
            <w:vAlign w:val="center"/>
          </w:tcPr>
          <w:p w14:paraId="3D5F8500">
            <w:pPr>
              <w:spacing w:line="240" w:lineRule="exact"/>
              <w:rPr>
                <w:rFonts w:ascii="Times New Roman" w:hAnsi="Times New Roman" w:eastAsia="仿宋"/>
                <w:sz w:val="20"/>
                <w:szCs w:val="20"/>
              </w:rPr>
            </w:pPr>
          </w:p>
        </w:tc>
        <w:tc>
          <w:tcPr>
            <w:tcW w:w="1210" w:type="dxa"/>
            <w:vMerge w:val="continue"/>
            <w:noWrap/>
            <w:tcMar>
              <w:top w:w="15" w:type="dxa"/>
              <w:left w:w="15" w:type="dxa"/>
              <w:right w:w="15" w:type="dxa"/>
            </w:tcMar>
            <w:vAlign w:val="center"/>
          </w:tcPr>
          <w:p w14:paraId="03762280">
            <w:pPr>
              <w:spacing w:line="240" w:lineRule="exact"/>
              <w:jc w:val="center"/>
              <w:rPr>
                <w:rFonts w:ascii="Times New Roman" w:hAnsi="Times New Roman" w:eastAsia="仿宋"/>
                <w:sz w:val="20"/>
                <w:szCs w:val="20"/>
              </w:rPr>
            </w:pPr>
          </w:p>
        </w:tc>
        <w:tc>
          <w:tcPr>
            <w:tcW w:w="1903" w:type="dxa"/>
            <w:vMerge w:val="continue"/>
            <w:noWrap/>
            <w:tcMar>
              <w:top w:w="15" w:type="dxa"/>
              <w:left w:w="15" w:type="dxa"/>
              <w:right w:w="15" w:type="dxa"/>
            </w:tcMar>
            <w:vAlign w:val="center"/>
          </w:tcPr>
          <w:p w14:paraId="17963ECA">
            <w:pPr>
              <w:spacing w:line="240" w:lineRule="exact"/>
              <w:rPr>
                <w:rFonts w:ascii="Times New Roman" w:hAnsi="Times New Roman" w:eastAsia="仿宋"/>
                <w:sz w:val="20"/>
                <w:szCs w:val="20"/>
              </w:rPr>
            </w:pPr>
          </w:p>
        </w:tc>
        <w:tc>
          <w:tcPr>
            <w:tcW w:w="1877" w:type="dxa"/>
            <w:vMerge w:val="continue"/>
            <w:noWrap/>
            <w:tcMar>
              <w:top w:w="15" w:type="dxa"/>
              <w:left w:w="15" w:type="dxa"/>
              <w:right w:w="15" w:type="dxa"/>
            </w:tcMar>
            <w:vAlign w:val="center"/>
          </w:tcPr>
          <w:p w14:paraId="10CB8D2C">
            <w:pPr>
              <w:spacing w:line="240" w:lineRule="exact"/>
              <w:jc w:val="left"/>
              <w:rPr>
                <w:rFonts w:ascii="Times New Roman" w:hAnsi="Times New Roman" w:eastAsia="仿宋"/>
                <w:sz w:val="20"/>
                <w:szCs w:val="20"/>
              </w:rPr>
            </w:pPr>
          </w:p>
        </w:tc>
        <w:tc>
          <w:tcPr>
            <w:tcW w:w="4500" w:type="dxa"/>
            <w:noWrap/>
            <w:tcMar>
              <w:top w:w="15" w:type="dxa"/>
              <w:left w:w="15" w:type="dxa"/>
              <w:right w:w="15" w:type="dxa"/>
            </w:tcMar>
            <w:vAlign w:val="center"/>
          </w:tcPr>
          <w:p w14:paraId="745005F5">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《四川省人民政府关于将一批省级行政职权事项调整由成都市及</w:t>
            </w:r>
            <w:r>
              <w:rPr>
                <w:rFonts w:ascii="Times New Roman" w:hAnsi="Times New Roman" w:eastAsia="仿宋"/>
                <w:kern w:val="0"/>
                <w:sz w:val="20"/>
                <w:szCs w:val="20"/>
              </w:rPr>
              <w:t>7</w:t>
            </w:r>
            <w:r>
              <w:rPr>
                <w:rFonts w:hint="eastAsia" w:ascii="Times New Roman" w:hAnsi="Times New Roman" w:eastAsia="仿宋"/>
                <w:kern w:val="0"/>
                <w:sz w:val="20"/>
                <w:szCs w:val="20"/>
              </w:rPr>
              <w:t>个区域中心城市实施的决定》（四川省人民政府令第</w:t>
            </w:r>
            <w:r>
              <w:rPr>
                <w:rFonts w:ascii="Times New Roman" w:hAnsi="Times New Roman" w:eastAsia="仿宋"/>
                <w:kern w:val="0"/>
                <w:sz w:val="20"/>
                <w:szCs w:val="20"/>
              </w:rPr>
              <w:t>357</w:t>
            </w:r>
            <w:r>
              <w:rPr>
                <w:rFonts w:hint="eastAsia" w:ascii="Times New Roman" w:hAnsi="Times New Roman" w:eastAsia="仿宋"/>
                <w:kern w:val="0"/>
                <w:sz w:val="20"/>
                <w:szCs w:val="20"/>
              </w:rPr>
              <w:t>号修订）</w:t>
            </w:r>
          </w:p>
        </w:tc>
        <w:tc>
          <w:tcPr>
            <w:tcW w:w="2700" w:type="dxa"/>
            <w:vMerge w:val="continue"/>
            <w:noWrap/>
            <w:tcMar>
              <w:top w:w="15" w:type="dxa"/>
              <w:left w:w="15" w:type="dxa"/>
              <w:right w:w="15" w:type="dxa"/>
            </w:tcMar>
            <w:vAlign w:val="center"/>
          </w:tcPr>
          <w:p w14:paraId="244DD9F0">
            <w:pPr>
              <w:spacing w:line="240" w:lineRule="exact"/>
              <w:rPr>
                <w:rFonts w:ascii="Times New Roman" w:hAnsi="Times New Roman" w:eastAsia="仿宋"/>
                <w:sz w:val="20"/>
                <w:szCs w:val="20"/>
              </w:rPr>
            </w:pPr>
          </w:p>
        </w:tc>
      </w:tr>
      <w:tr w14:paraId="1FA4FF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507" w:type="dxa"/>
            <w:vMerge w:val="restart"/>
            <w:noWrap/>
            <w:tcMar>
              <w:top w:w="15" w:type="dxa"/>
              <w:left w:w="15" w:type="dxa"/>
              <w:right w:w="15" w:type="dxa"/>
            </w:tcMar>
            <w:vAlign w:val="center"/>
          </w:tcPr>
          <w:p w14:paraId="5D9BED0E">
            <w:pPr>
              <w:spacing w:line="240" w:lineRule="exact"/>
              <w:ind w:left="384" w:hanging="384"/>
              <w:jc w:val="center"/>
              <w:rPr>
                <w:rFonts w:ascii="Times New Roman" w:hAnsi="Times New Roman" w:eastAsia="仿宋"/>
                <w:sz w:val="20"/>
                <w:szCs w:val="20"/>
              </w:rPr>
            </w:pPr>
            <w:r>
              <w:rPr>
                <w:rFonts w:ascii="Times New Roman" w:hAnsi="Times New Roman" w:eastAsia="仿宋"/>
                <w:sz w:val="20"/>
                <w:szCs w:val="20"/>
              </w:rPr>
              <w:t>151</w:t>
            </w:r>
          </w:p>
        </w:tc>
        <w:tc>
          <w:tcPr>
            <w:tcW w:w="507" w:type="dxa"/>
            <w:vMerge w:val="restart"/>
            <w:noWrap/>
            <w:tcMar>
              <w:top w:w="15" w:type="dxa"/>
              <w:left w:w="15" w:type="dxa"/>
              <w:right w:w="15" w:type="dxa"/>
            </w:tcMar>
            <w:vAlign w:val="center"/>
          </w:tcPr>
          <w:p w14:paraId="7877794C">
            <w:pPr>
              <w:spacing w:line="240" w:lineRule="exact"/>
              <w:ind w:left="384" w:hanging="384"/>
              <w:jc w:val="center"/>
              <w:rPr>
                <w:rFonts w:ascii="Times New Roman" w:hAnsi="Times New Roman" w:eastAsia="仿宋"/>
                <w:sz w:val="20"/>
                <w:szCs w:val="20"/>
              </w:rPr>
            </w:pPr>
            <w:r>
              <w:rPr>
                <w:rFonts w:ascii="Times New Roman" w:hAnsi="Times New Roman" w:eastAsia="仿宋"/>
                <w:sz w:val="20"/>
                <w:szCs w:val="20"/>
              </w:rPr>
              <w:t>244</w:t>
            </w:r>
          </w:p>
        </w:tc>
        <w:tc>
          <w:tcPr>
            <w:tcW w:w="1571" w:type="dxa"/>
            <w:vMerge w:val="restart"/>
            <w:noWrap/>
            <w:tcMar>
              <w:top w:w="15" w:type="dxa"/>
              <w:left w:w="15" w:type="dxa"/>
              <w:right w:w="15" w:type="dxa"/>
            </w:tcMar>
            <w:vAlign w:val="center"/>
          </w:tcPr>
          <w:p w14:paraId="729016EF">
            <w:pPr>
              <w:widowControl/>
              <w:spacing w:line="240" w:lineRule="exact"/>
              <w:textAlignment w:val="center"/>
              <w:rPr>
                <w:rFonts w:ascii="Times New Roman" w:hAnsi="Times New Roman" w:eastAsia="仿宋"/>
                <w:sz w:val="20"/>
                <w:szCs w:val="20"/>
              </w:rPr>
            </w:pPr>
            <w:r>
              <w:rPr>
                <w:rFonts w:hint="eastAsia" w:ascii="Times New Roman" w:hAnsi="Times New Roman" w:eastAsia="仿宋"/>
                <w:kern w:val="0"/>
                <w:sz w:val="20"/>
                <w:szCs w:val="20"/>
              </w:rPr>
              <w:t>取水许可</w:t>
            </w:r>
          </w:p>
        </w:tc>
        <w:tc>
          <w:tcPr>
            <w:tcW w:w="1210" w:type="dxa"/>
            <w:vMerge w:val="restart"/>
            <w:noWrap/>
            <w:tcMar>
              <w:top w:w="15" w:type="dxa"/>
              <w:left w:w="15" w:type="dxa"/>
              <w:right w:w="15" w:type="dxa"/>
            </w:tcMar>
            <w:vAlign w:val="center"/>
          </w:tcPr>
          <w:p w14:paraId="6DD611F6">
            <w:pPr>
              <w:widowControl/>
              <w:spacing w:line="240" w:lineRule="exact"/>
              <w:jc w:val="center"/>
              <w:textAlignment w:val="center"/>
              <w:rPr>
                <w:rFonts w:ascii="Times New Roman" w:hAnsi="Times New Roman" w:eastAsia="仿宋"/>
                <w:sz w:val="20"/>
                <w:szCs w:val="20"/>
              </w:rPr>
            </w:pPr>
            <w:r>
              <w:rPr>
                <w:rFonts w:hint="eastAsia" w:ascii="Times New Roman" w:hAnsi="Times New Roman" w:eastAsia="仿宋"/>
                <w:kern w:val="0"/>
                <w:sz w:val="20"/>
                <w:szCs w:val="20"/>
              </w:rPr>
              <w:t>市水利局</w:t>
            </w:r>
          </w:p>
        </w:tc>
        <w:tc>
          <w:tcPr>
            <w:tcW w:w="1903" w:type="dxa"/>
            <w:vMerge w:val="restart"/>
            <w:noWrap/>
            <w:tcMar>
              <w:top w:w="15" w:type="dxa"/>
              <w:left w:w="15" w:type="dxa"/>
              <w:right w:w="15" w:type="dxa"/>
            </w:tcMar>
            <w:vAlign w:val="center"/>
          </w:tcPr>
          <w:p w14:paraId="7BBABFE8">
            <w:pPr>
              <w:widowControl/>
              <w:spacing w:line="240" w:lineRule="exact"/>
              <w:textAlignment w:val="center"/>
              <w:rPr>
                <w:rFonts w:ascii="Times New Roman" w:hAnsi="Times New Roman" w:eastAsia="仿宋"/>
                <w:sz w:val="20"/>
                <w:szCs w:val="20"/>
              </w:rPr>
            </w:pPr>
            <w:r>
              <w:rPr>
                <w:rFonts w:hint="eastAsia" w:ascii="Times New Roman" w:hAnsi="Times New Roman" w:eastAsia="仿宋"/>
                <w:kern w:val="0"/>
                <w:sz w:val="20"/>
                <w:szCs w:val="20"/>
              </w:rPr>
              <w:t>设区的市级、县级水利部门</w:t>
            </w:r>
          </w:p>
        </w:tc>
        <w:tc>
          <w:tcPr>
            <w:tcW w:w="1877" w:type="dxa"/>
            <w:noWrap/>
            <w:tcMar>
              <w:top w:w="15" w:type="dxa"/>
              <w:left w:w="15" w:type="dxa"/>
              <w:right w:w="15" w:type="dxa"/>
            </w:tcMar>
            <w:vAlign w:val="center"/>
          </w:tcPr>
          <w:p w14:paraId="3612200A">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《中华人民共和国水法》</w:t>
            </w:r>
          </w:p>
        </w:tc>
        <w:tc>
          <w:tcPr>
            <w:tcW w:w="4500" w:type="dxa"/>
            <w:noWrap/>
            <w:tcMar>
              <w:top w:w="15" w:type="dxa"/>
              <w:left w:w="15" w:type="dxa"/>
              <w:right w:w="15" w:type="dxa"/>
            </w:tcMar>
            <w:vAlign w:val="center"/>
          </w:tcPr>
          <w:p w14:paraId="616269CA">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《中华人民共和国水法》</w:t>
            </w:r>
          </w:p>
        </w:tc>
        <w:tc>
          <w:tcPr>
            <w:tcW w:w="2700" w:type="dxa"/>
            <w:vMerge w:val="restart"/>
            <w:noWrap/>
            <w:tcMar>
              <w:top w:w="15" w:type="dxa"/>
              <w:left w:w="15" w:type="dxa"/>
              <w:right w:w="15" w:type="dxa"/>
            </w:tcMar>
            <w:vAlign w:val="center"/>
          </w:tcPr>
          <w:p w14:paraId="0F90EB6A">
            <w:pPr>
              <w:spacing w:line="240" w:lineRule="exact"/>
              <w:rPr>
                <w:rFonts w:ascii="Times New Roman" w:hAnsi="Times New Roman" w:eastAsia="仿宋"/>
                <w:sz w:val="20"/>
                <w:szCs w:val="20"/>
              </w:rPr>
            </w:pPr>
          </w:p>
        </w:tc>
      </w:tr>
      <w:tr w14:paraId="24F860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507" w:type="dxa"/>
            <w:vMerge w:val="continue"/>
            <w:noWrap/>
            <w:tcMar>
              <w:top w:w="15" w:type="dxa"/>
              <w:left w:w="15" w:type="dxa"/>
              <w:right w:w="15" w:type="dxa"/>
            </w:tcMar>
            <w:vAlign w:val="center"/>
          </w:tcPr>
          <w:p w14:paraId="32F6DCD0">
            <w:pPr>
              <w:widowControl/>
              <w:spacing w:line="240" w:lineRule="exact"/>
              <w:jc w:val="center"/>
              <w:textAlignment w:val="center"/>
              <w:rPr>
                <w:rFonts w:ascii="Times New Roman" w:hAnsi="Times New Roman" w:eastAsia="仿宋"/>
                <w:sz w:val="20"/>
                <w:szCs w:val="20"/>
              </w:rPr>
            </w:pPr>
          </w:p>
        </w:tc>
        <w:tc>
          <w:tcPr>
            <w:tcW w:w="507" w:type="dxa"/>
            <w:vMerge w:val="continue"/>
            <w:noWrap/>
            <w:tcMar>
              <w:top w:w="15" w:type="dxa"/>
              <w:left w:w="15" w:type="dxa"/>
              <w:right w:w="15" w:type="dxa"/>
            </w:tcMar>
            <w:vAlign w:val="center"/>
          </w:tcPr>
          <w:p w14:paraId="039F02C3">
            <w:pPr>
              <w:widowControl/>
              <w:spacing w:line="240" w:lineRule="exact"/>
              <w:jc w:val="center"/>
              <w:textAlignment w:val="center"/>
              <w:rPr>
                <w:rFonts w:ascii="Times New Roman" w:hAnsi="Times New Roman" w:eastAsia="仿宋"/>
                <w:sz w:val="20"/>
                <w:szCs w:val="20"/>
              </w:rPr>
            </w:pPr>
          </w:p>
        </w:tc>
        <w:tc>
          <w:tcPr>
            <w:tcW w:w="1571" w:type="dxa"/>
            <w:vMerge w:val="continue"/>
            <w:noWrap/>
            <w:tcMar>
              <w:top w:w="15" w:type="dxa"/>
              <w:left w:w="15" w:type="dxa"/>
              <w:right w:w="15" w:type="dxa"/>
            </w:tcMar>
            <w:vAlign w:val="center"/>
          </w:tcPr>
          <w:p w14:paraId="3204805B">
            <w:pPr>
              <w:spacing w:line="240" w:lineRule="exact"/>
              <w:rPr>
                <w:rFonts w:ascii="Times New Roman" w:hAnsi="Times New Roman" w:eastAsia="仿宋"/>
                <w:sz w:val="20"/>
                <w:szCs w:val="20"/>
                <w:highlight w:val="yellow"/>
              </w:rPr>
            </w:pPr>
          </w:p>
        </w:tc>
        <w:tc>
          <w:tcPr>
            <w:tcW w:w="1210" w:type="dxa"/>
            <w:vMerge w:val="continue"/>
            <w:noWrap/>
            <w:tcMar>
              <w:top w:w="15" w:type="dxa"/>
              <w:left w:w="15" w:type="dxa"/>
              <w:right w:w="15" w:type="dxa"/>
            </w:tcMar>
            <w:vAlign w:val="center"/>
          </w:tcPr>
          <w:p w14:paraId="71803565">
            <w:pPr>
              <w:spacing w:line="240" w:lineRule="exact"/>
              <w:jc w:val="center"/>
              <w:rPr>
                <w:rFonts w:ascii="Times New Roman" w:hAnsi="Times New Roman" w:eastAsia="仿宋"/>
                <w:sz w:val="20"/>
                <w:szCs w:val="20"/>
                <w:highlight w:val="yellow"/>
              </w:rPr>
            </w:pPr>
          </w:p>
        </w:tc>
        <w:tc>
          <w:tcPr>
            <w:tcW w:w="1903" w:type="dxa"/>
            <w:vMerge w:val="continue"/>
            <w:noWrap/>
            <w:tcMar>
              <w:top w:w="15" w:type="dxa"/>
              <w:left w:w="15" w:type="dxa"/>
              <w:right w:w="15" w:type="dxa"/>
            </w:tcMar>
            <w:vAlign w:val="center"/>
          </w:tcPr>
          <w:p w14:paraId="568DCDFD">
            <w:pPr>
              <w:spacing w:line="240" w:lineRule="exact"/>
              <w:rPr>
                <w:rFonts w:ascii="Times New Roman" w:hAnsi="Times New Roman" w:eastAsia="仿宋"/>
                <w:sz w:val="20"/>
                <w:szCs w:val="20"/>
              </w:rPr>
            </w:pPr>
          </w:p>
        </w:tc>
        <w:tc>
          <w:tcPr>
            <w:tcW w:w="1877" w:type="dxa"/>
            <w:vMerge w:val="restart"/>
            <w:noWrap/>
            <w:tcMar>
              <w:top w:w="15" w:type="dxa"/>
              <w:left w:w="15" w:type="dxa"/>
              <w:right w:w="15" w:type="dxa"/>
            </w:tcMar>
            <w:vAlign w:val="center"/>
          </w:tcPr>
          <w:p w14:paraId="55BC6D4D">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《取水许可和水资源费征收管理条例》</w:t>
            </w:r>
          </w:p>
        </w:tc>
        <w:tc>
          <w:tcPr>
            <w:tcW w:w="4500" w:type="dxa"/>
            <w:noWrap/>
            <w:tcMar>
              <w:top w:w="15" w:type="dxa"/>
              <w:left w:w="15" w:type="dxa"/>
              <w:right w:w="15" w:type="dxa"/>
            </w:tcMar>
            <w:vAlign w:val="center"/>
          </w:tcPr>
          <w:p w14:paraId="06B158A8">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《取水许可和水资源费征收管理条例》</w:t>
            </w:r>
          </w:p>
        </w:tc>
        <w:tc>
          <w:tcPr>
            <w:tcW w:w="2700" w:type="dxa"/>
            <w:vMerge w:val="continue"/>
            <w:noWrap/>
            <w:tcMar>
              <w:top w:w="15" w:type="dxa"/>
              <w:left w:w="15" w:type="dxa"/>
              <w:right w:w="15" w:type="dxa"/>
            </w:tcMar>
            <w:vAlign w:val="center"/>
          </w:tcPr>
          <w:p w14:paraId="01E2704A">
            <w:pPr>
              <w:spacing w:line="240" w:lineRule="exact"/>
              <w:rPr>
                <w:rFonts w:ascii="Times New Roman" w:hAnsi="Times New Roman" w:eastAsia="仿宋"/>
                <w:sz w:val="20"/>
                <w:szCs w:val="20"/>
              </w:rPr>
            </w:pPr>
          </w:p>
        </w:tc>
      </w:tr>
      <w:tr w14:paraId="32E314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507" w:type="dxa"/>
            <w:vMerge w:val="continue"/>
            <w:noWrap/>
            <w:tcMar>
              <w:top w:w="15" w:type="dxa"/>
              <w:left w:w="15" w:type="dxa"/>
              <w:right w:w="15" w:type="dxa"/>
            </w:tcMar>
            <w:vAlign w:val="center"/>
          </w:tcPr>
          <w:p w14:paraId="45A90BB1">
            <w:pPr>
              <w:widowControl/>
              <w:spacing w:line="240" w:lineRule="exact"/>
              <w:jc w:val="center"/>
              <w:textAlignment w:val="center"/>
              <w:rPr>
                <w:rFonts w:ascii="Times New Roman" w:hAnsi="Times New Roman" w:eastAsia="仿宋"/>
                <w:sz w:val="20"/>
                <w:szCs w:val="20"/>
              </w:rPr>
            </w:pPr>
          </w:p>
        </w:tc>
        <w:tc>
          <w:tcPr>
            <w:tcW w:w="507" w:type="dxa"/>
            <w:vMerge w:val="continue"/>
            <w:noWrap/>
            <w:tcMar>
              <w:top w:w="15" w:type="dxa"/>
              <w:left w:w="15" w:type="dxa"/>
              <w:right w:w="15" w:type="dxa"/>
            </w:tcMar>
            <w:vAlign w:val="center"/>
          </w:tcPr>
          <w:p w14:paraId="61611D5C">
            <w:pPr>
              <w:widowControl/>
              <w:spacing w:line="240" w:lineRule="exact"/>
              <w:jc w:val="center"/>
              <w:textAlignment w:val="center"/>
              <w:rPr>
                <w:rFonts w:ascii="Times New Roman" w:hAnsi="Times New Roman" w:eastAsia="仿宋"/>
                <w:sz w:val="20"/>
                <w:szCs w:val="20"/>
              </w:rPr>
            </w:pPr>
          </w:p>
        </w:tc>
        <w:tc>
          <w:tcPr>
            <w:tcW w:w="1571" w:type="dxa"/>
            <w:vMerge w:val="continue"/>
            <w:noWrap/>
            <w:tcMar>
              <w:top w:w="15" w:type="dxa"/>
              <w:left w:w="15" w:type="dxa"/>
              <w:right w:w="15" w:type="dxa"/>
            </w:tcMar>
            <w:vAlign w:val="center"/>
          </w:tcPr>
          <w:p w14:paraId="78F85267">
            <w:pPr>
              <w:spacing w:line="240" w:lineRule="exact"/>
              <w:rPr>
                <w:rFonts w:ascii="Times New Roman" w:hAnsi="Times New Roman" w:eastAsia="仿宋"/>
                <w:sz w:val="20"/>
                <w:szCs w:val="20"/>
              </w:rPr>
            </w:pPr>
          </w:p>
        </w:tc>
        <w:tc>
          <w:tcPr>
            <w:tcW w:w="1210" w:type="dxa"/>
            <w:vMerge w:val="continue"/>
            <w:noWrap/>
            <w:tcMar>
              <w:top w:w="15" w:type="dxa"/>
              <w:left w:w="15" w:type="dxa"/>
              <w:right w:w="15" w:type="dxa"/>
            </w:tcMar>
            <w:vAlign w:val="center"/>
          </w:tcPr>
          <w:p w14:paraId="4D726A3C">
            <w:pPr>
              <w:spacing w:line="240" w:lineRule="exact"/>
              <w:jc w:val="center"/>
              <w:rPr>
                <w:rFonts w:ascii="Times New Roman" w:hAnsi="Times New Roman" w:eastAsia="仿宋"/>
                <w:sz w:val="20"/>
                <w:szCs w:val="20"/>
              </w:rPr>
            </w:pPr>
          </w:p>
        </w:tc>
        <w:tc>
          <w:tcPr>
            <w:tcW w:w="1903" w:type="dxa"/>
            <w:vMerge w:val="continue"/>
            <w:noWrap/>
            <w:tcMar>
              <w:top w:w="15" w:type="dxa"/>
              <w:left w:w="15" w:type="dxa"/>
              <w:right w:w="15" w:type="dxa"/>
            </w:tcMar>
            <w:vAlign w:val="center"/>
          </w:tcPr>
          <w:p w14:paraId="70354B08">
            <w:pPr>
              <w:spacing w:line="240" w:lineRule="exact"/>
              <w:rPr>
                <w:rFonts w:ascii="Times New Roman" w:hAnsi="Times New Roman" w:eastAsia="仿宋"/>
                <w:sz w:val="20"/>
                <w:szCs w:val="20"/>
              </w:rPr>
            </w:pPr>
          </w:p>
        </w:tc>
        <w:tc>
          <w:tcPr>
            <w:tcW w:w="1877" w:type="dxa"/>
            <w:vMerge w:val="continue"/>
            <w:noWrap/>
            <w:tcMar>
              <w:top w:w="15" w:type="dxa"/>
              <w:left w:w="15" w:type="dxa"/>
              <w:right w:w="15" w:type="dxa"/>
            </w:tcMar>
            <w:vAlign w:val="center"/>
          </w:tcPr>
          <w:p w14:paraId="2BC73CCA">
            <w:pPr>
              <w:spacing w:line="240" w:lineRule="exact"/>
              <w:jc w:val="left"/>
              <w:rPr>
                <w:rFonts w:ascii="Times New Roman" w:hAnsi="Times New Roman" w:eastAsia="仿宋"/>
                <w:sz w:val="20"/>
                <w:szCs w:val="20"/>
              </w:rPr>
            </w:pPr>
          </w:p>
        </w:tc>
        <w:tc>
          <w:tcPr>
            <w:tcW w:w="4500" w:type="dxa"/>
            <w:noWrap/>
            <w:tcMar>
              <w:top w:w="15" w:type="dxa"/>
              <w:left w:w="15" w:type="dxa"/>
              <w:right w:w="15" w:type="dxa"/>
            </w:tcMar>
            <w:vAlign w:val="center"/>
          </w:tcPr>
          <w:p w14:paraId="037D84AF">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《取水许可管理办法》</w:t>
            </w:r>
          </w:p>
        </w:tc>
        <w:tc>
          <w:tcPr>
            <w:tcW w:w="2700" w:type="dxa"/>
            <w:vMerge w:val="continue"/>
            <w:noWrap/>
            <w:tcMar>
              <w:top w:w="15" w:type="dxa"/>
              <w:left w:w="15" w:type="dxa"/>
              <w:right w:w="15" w:type="dxa"/>
            </w:tcMar>
            <w:vAlign w:val="center"/>
          </w:tcPr>
          <w:p w14:paraId="6A9F5399">
            <w:pPr>
              <w:spacing w:line="240" w:lineRule="exact"/>
              <w:rPr>
                <w:rFonts w:ascii="Times New Roman" w:hAnsi="Times New Roman" w:eastAsia="仿宋"/>
                <w:sz w:val="20"/>
                <w:szCs w:val="20"/>
              </w:rPr>
            </w:pPr>
          </w:p>
        </w:tc>
      </w:tr>
      <w:tr w14:paraId="46F46C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6" w:hRule="atLeast"/>
        </w:trPr>
        <w:tc>
          <w:tcPr>
            <w:tcW w:w="507" w:type="dxa"/>
            <w:vMerge w:val="continue"/>
            <w:noWrap/>
            <w:tcMar>
              <w:top w:w="15" w:type="dxa"/>
              <w:left w:w="15" w:type="dxa"/>
              <w:right w:w="15" w:type="dxa"/>
            </w:tcMar>
            <w:vAlign w:val="center"/>
          </w:tcPr>
          <w:p w14:paraId="1CB2913F">
            <w:pPr>
              <w:widowControl/>
              <w:spacing w:line="240" w:lineRule="exact"/>
              <w:jc w:val="center"/>
              <w:textAlignment w:val="center"/>
              <w:rPr>
                <w:rFonts w:ascii="Times New Roman" w:hAnsi="Times New Roman" w:eastAsia="仿宋"/>
                <w:sz w:val="20"/>
                <w:szCs w:val="20"/>
              </w:rPr>
            </w:pPr>
          </w:p>
        </w:tc>
        <w:tc>
          <w:tcPr>
            <w:tcW w:w="507" w:type="dxa"/>
            <w:vMerge w:val="continue"/>
            <w:noWrap/>
            <w:tcMar>
              <w:top w:w="15" w:type="dxa"/>
              <w:left w:w="15" w:type="dxa"/>
              <w:right w:w="15" w:type="dxa"/>
            </w:tcMar>
            <w:vAlign w:val="center"/>
          </w:tcPr>
          <w:p w14:paraId="236508E8">
            <w:pPr>
              <w:widowControl/>
              <w:spacing w:line="240" w:lineRule="exact"/>
              <w:jc w:val="center"/>
              <w:textAlignment w:val="center"/>
              <w:rPr>
                <w:rFonts w:ascii="Times New Roman" w:hAnsi="Times New Roman" w:eastAsia="仿宋"/>
                <w:sz w:val="20"/>
                <w:szCs w:val="20"/>
              </w:rPr>
            </w:pPr>
          </w:p>
        </w:tc>
        <w:tc>
          <w:tcPr>
            <w:tcW w:w="1571" w:type="dxa"/>
            <w:vMerge w:val="continue"/>
            <w:noWrap/>
            <w:tcMar>
              <w:top w:w="15" w:type="dxa"/>
              <w:left w:w="15" w:type="dxa"/>
              <w:right w:w="15" w:type="dxa"/>
            </w:tcMar>
            <w:vAlign w:val="center"/>
          </w:tcPr>
          <w:p w14:paraId="3DC63C69">
            <w:pPr>
              <w:spacing w:line="240" w:lineRule="exact"/>
              <w:rPr>
                <w:rFonts w:ascii="Times New Roman" w:hAnsi="Times New Roman" w:eastAsia="仿宋"/>
                <w:sz w:val="20"/>
                <w:szCs w:val="20"/>
              </w:rPr>
            </w:pPr>
          </w:p>
        </w:tc>
        <w:tc>
          <w:tcPr>
            <w:tcW w:w="1210" w:type="dxa"/>
            <w:vMerge w:val="continue"/>
            <w:noWrap/>
            <w:tcMar>
              <w:top w:w="15" w:type="dxa"/>
              <w:left w:w="15" w:type="dxa"/>
              <w:right w:w="15" w:type="dxa"/>
            </w:tcMar>
            <w:vAlign w:val="center"/>
          </w:tcPr>
          <w:p w14:paraId="25C11C6B">
            <w:pPr>
              <w:spacing w:line="240" w:lineRule="exact"/>
              <w:jc w:val="center"/>
              <w:rPr>
                <w:rFonts w:ascii="Times New Roman" w:hAnsi="Times New Roman" w:eastAsia="仿宋"/>
                <w:sz w:val="20"/>
                <w:szCs w:val="20"/>
              </w:rPr>
            </w:pPr>
          </w:p>
        </w:tc>
        <w:tc>
          <w:tcPr>
            <w:tcW w:w="1903" w:type="dxa"/>
            <w:vMerge w:val="continue"/>
            <w:noWrap/>
            <w:tcMar>
              <w:top w:w="15" w:type="dxa"/>
              <w:left w:w="15" w:type="dxa"/>
              <w:right w:w="15" w:type="dxa"/>
            </w:tcMar>
            <w:vAlign w:val="center"/>
          </w:tcPr>
          <w:p w14:paraId="70A9ED0B">
            <w:pPr>
              <w:spacing w:line="240" w:lineRule="exact"/>
              <w:rPr>
                <w:rFonts w:ascii="Times New Roman" w:hAnsi="Times New Roman" w:eastAsia="仿宋"/>
                <w:sz w:val="20"/>
                <w:szCs w:val="20"/>
              </w:rPr>
            </w:pPr>
          </w:p>
        </w:tc>
        <w:tc>
          <w:tcPr>
            <w:tcW w:w="1877" w:type="dxa"/>
            <w:vMerge w:val="continue"/>
            <w:noWrap/>
            <w:tcMar>
              <w:top w:w="15" w:type="dxa"/>
              <w:left w:w="15" w:type="dxa"/>
              <w:right w:w="15" w:type="dxa"/>
            </w:tcMar>
            <w:vAlign w:val="center"/>
          </w:tcPr>
          <w:p w14:paraId="6B4F5B77">
            <w:pPr>
              <w:spacing w:line="240" w:lineRule="exact"/>
              <w:jc w:val="left"/>
              <w:rPr>
                <w:rFonts w:ascii="Times New Roman" w:hAnsi="Times New Roman" w:eastAsia="仿宋"/>
                <w:sz w:val="20"/>
                <w:szCs w:val="20"/>
              </w:rPr>
            </w:pPr>
          </w:p>
        </w:tc>
        <w:tc>
          <w:tcPr>
            <w:tcW w:w="4500" w:type="dxa"/>
            <w:noWrap/>
            <w:tcMar>
              <w:top w:w="15" w:type="dxa"/>
              <w:left w:w="15" w:type="dxa"/>
              <w:right w:w="15" w:type="dxa"/>
            </w:tcMar>
            <w:vAlign w:val="center"/>
          </w:tcPr>
          <w:p w14:paraId="42B964E6">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《建设项目水资源论证管理办法》</w:t>
            </w:r>
          </w:p>
        </w:tc>
        <w:tc>
          <w:tcPr>
            <w:tcW w:w="2700" w:type="dxa"/>
            <w:vMerge w:val="continue"/>
            <w:noWrap/>
            <w:tcMar>
              <w:top w:w="15" w:type="dxa"/>
              <w:left w:w="15" w:type="dxa"/>
              <w:right w:w="15" w:type="dxa"/>
            </w:tcMar>
            <w:vAlign w:val="center"/>
          </w:tcPr>
          <w:p w14:paraId="70B87B50">
            <w:pPr>
              <w:spacing w:line="240" w:lineRule="exact"/>
              <w:rPr>
                <w:rFonts w:ascii="Times New Roman" w:hAnsi="Times New Roman" w:eastAsia="仿宋"/>
                <w:sz w:val="20"/>
                <w:szCs w:val="20"/>
              </w:rPr>
            </w:pPr>
          </w:p>
        </w:tc>
      </w:tr>
      <w:tr w14:paraId="03508C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58" w:hRule="atLeast"/>
        </w:trPr>
        <w:tc>
          <w:tcPr>
            <w:tcW w:w="507" w:type="dxa"/>
            <w:vMerge w:val="continue"/>
            <w:noWrap/>
            <w:tcMar>
              <w:top w:w="15" w:type="dxa"/>
              <w:left w:w="15" w:type="dxa"/>
              <w:right w:w="15" w:type="dxa"/>
            </w:tcMar>
            <w:vAlign w:val="center"/>
          </w:tcPr>
          <w:p w14:paraId="6F28B3EB">
            <w:pPr>
              <w:widowControl/>
              <w:spacing w:line="240" w:lineRule="exact"/>
              <w:jc w:val="center"/>
              <w:textAlignment w:val="center"/>
              <w:rPr>
                <w:rFonts w:ascii="Times New Roman" w:hAnsi="Times New Roman" w:eastAsia="仿宋"/>
                <w:sz w:val="20"/>
                <w:szCs w:val="20"/>
              </w:rPr>
            </w:pPr>
          </w:p>
        </w:tc>
        <w:tc>
          <w:tcPr>
            <w:tcW w:w="507" w:type="dxa"/>
            <w:vMerge w:val="continue"/>
            <w:noWrap/>
            <w:tcMar>
              <w:top w:w="15" w:type="dxa"/>
              <w:left w:w="15" w:type="dxa"/>
              <w:right w:w="15" w:type="dxa"/>
            </w:tcMar>
            <w:vAlign w:val="center"/>
          </w:tcPr>
          <w:p w14:paraId="1953D59A">
            <w:pPr>
              <w:widowControl/>
              <w:spacing w:line="240" w:lineRule="exact"/>
              <w:jc w:val="center"/>
              <w:textAlignment w:val="center"/>
              <w:rPr>
                <w:rFonts w:ascii="Times New Roman" w:hAnsi="Times New Roman" w:eastAsia="仿宋"/>
                <w:sz w:val="20"/>
                <w:szCs w:val="20"/>
              </w:rPr>
            </w:pPr>
          </w:p>
        </w:tc>
        <w:tc>
          <w:tcPr>
            <w:tcW w:w="1571" w:type="dxa"/>
            <w:vMerge w:val="continue"/>
            <w:noWrap/>
            <w:tcMar>
              <w:top w:w="15" w:type="dxa"/>
              <w:left w:w="15" w:type="dxa"/>
              <w:right w:w="15" w:type="dxa"/>
            </w:tcMar>
            <w:vAlign w:val="center"/>
          </w:tcPr>
          <w:p w14:paraId="054CFF64">
            <w:pPr>
              <w:spacing w:line="240" w:lineRule="exact"/>
              <w:rPr>
                <w:rFonts w:ascii="Times New Roman" w:hAnsi="Times New Roman" w:eastAsia="仿宋"/>
                <w:sz w:val="20"/>
                <w:szCs w:val="20"/>
              </w:rPr>
            </w:pPr>
          </w:p>
        </w:tc>
        <w:tc>
          <w:tcPr>
            <w:tcW w:w="1210" w:type="dxa"/>
            <w:vMerge w:val="continue"/>
            <w:noWrap/>
            <w:tcMar>
              <w:top w:w="15" w:type="dxa"/>
              <w:left w:w="15" w:type="dxa"/>
              <w:right w:w="15" w:type="dxa"/>
            </w:tcMar>
            <w:vAlign w:val="center"/>
          </w:tcPr>
          <w:p w14:paraId="48AF0C6F">
            <w:pPr>
              <w:spacing w:line="240" w:lineRule="exact"/>
              <w:jc w:val="center"/>
              <w:rPr>
                <w:rFonts w:ascii="Times New Roman" w:hAnsi="Times New Roman" w:eastAsia="仿宋"/>
                <w:sz w:val="20"/>
                <w:szCs w:val="20"/>
              </w:rPr>
            </w:pPr>
          </w:p>
        </w:tc>
        <w:tc>
          <w:tcPr>
            <w:tcW w:w="1903" w:type="dxa"/>
            <w:vMerge w:val="continue"/>
            <w:noWrap/>
            <w:tcMar>
              <w:top w:w="15" w:type="dxa"/>
              <w:left w:w="15" w:type="dxa"/>
              <w:right w:w="15" w:type="dxa"/>
            </w:tcMar>
            <w:vAlign w:val="center"/>
          </w:tcPr>
          <w:p w14:paraId="04BD12B5">
            <w:pPr>
              <w:spacing w:line="240" w:lineRule="exact"/>
              <w:rPr>
                <w:rFonts w:ascii="Times New Roman" w:hAnsi="Times New Roman" w:eastAsia="仿宋"/>
                <w:sz w:val="20"/>
                <w:szCs w:val="20"/>
              </w:rPr>
            </w:pPr>
          </w:p>
        </w:tc>
        <w:tc>
          <w:tcPr>
            <w:tcW w:w="1877" w:type="dxa"/>
            <w:vMerge w:val="continue"/>
            <w:noWrap/>
            <w:tcMar>
              <w:top w:w="15" w:type="dxa"/>
              <w:left w:w="15" w:type="dxa"/>
              <w:right w:w="15" w:type="dxa"/>
            </w:tcMar>
            <w:vAlign w:val="center"/>
          </w:tcPr>
          <w:p w14:paraId="1A25BEBB">
            <w:pPr>
              <w:spacing w:line="240" w:lineRule="exact"/>
              <w:jc w:val="left"/>
              <w:rPr>
                <w:rFonts w:ascii="Times New Roman" w:hAnsi="Times New Roman" w:eastAsia="仿宋"/>
                <w:sz w:val="20"/>
                <w:szCs w:val="20"/>
              </w:rPr>
            </w:pPr>
          </w:p>
        </w:tc>
        <w:tc>
          <w:tcPr>
            <w:tcW w:w="4500" w:type="dxa"/>
            <w:noWrap/>
            <w:tcMar>
              <w:top w:w="15" w:type="dxa"/>
              <w:left w:w="15" w:type="dxa"/>
              <w:right w:w="15" w:type="dxa"/>
            </w:tcMar>
            <w:vAlign w:val="center"/>
          </w:tcPr>
          <w:p w14:paraId="0B4F9C12">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sz w:val="20"/>
                <w:szCs w:val="20"/>
              </w:rPr>
              <w:t>《四川省水资源条例》</w:t>
            </w:r>
          </w:p>
        </w:tc>
        <w:tc>
          <w:tcPr>
            <w:tcW w:w="2700" w:type="dxa"/>
            <w:vMerge w:val="continue"/>
            <w:noWrap/>
            <w:tcMar>
              <w:top w:w="15" w:type="dxa"/>
              <w:left w:w="15" w:type="dxa"/>
              <w:right w:w="15" w:type="dxa"/>
            </w:tcMar>
            <w:vAlign w:val="center"/>
          </w:tcPr>
          <w:p w14:paraId="2161626C">
            <w:pPr>
              <w:spacing w:line="240" w:lineRule="exact"/>
              <w:rPr>
                <w:rFonts w:ascii="Times New Roman" w:hAnsi="Times New Roman" w:eastAsia="仿宋"/>
                <w:sz w:val="20"/>
                <w:szCs w:val="20"/>
              </w:rPr>
            </w:pPr>
          </w:p>
        </w:tc>
      </w:tr>
      <w:tr w14:paraId="3418E3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86" w:hRule="atLeast"/>
        </w:trPr>
        <w:tc>
          <w:tcPr>
            <w:tcW w:w="507" w:type="dxa"/>
            <w:vMerge w:val="continue"/>
            <w:noWrap/>
            <w:tcMar>
              <w:top w:w="15" w:type="dxa"/>
              <w:left w:w="15" w:type="dxa"/>
              <w:right w:w="15" w:type="dxa"/>
            </w:tcMar>
            <w:vAlign w:val="center"/>
          </w:tcPr>
          <w:p w14:paraId="02B39DE0">
            <w:pPr>
              <w:widowControl/>
              <w:spacing w:line="240" w:lineRule="exact"/>
              <w:jc w:val="center"/>
              <w:textAlignment w:val="center"/>
              <w:rPr>
                <w:rFonts w:ascii="Times New Roman" w:hAnsi="Times New Roman" w:eastAsia="仿宋"/>
                <w:sz w:val="20"/>
                <w:szCs w:val="20"/>
              </w:rPr>
            </w:pPr>
          </w:p>
        </w:tc>
        <w:tc>
          <w:tcPr>
            <w:tcW w:w="507" w:type="dxa"/>
            <w:vMerge w:val="continue"/>
            <w:noWrap/>
            <w:tcMar>
              <w:top w:w="15" w:type="dxa"/>
              <w:left w:w="15" w:type="dxa"/>
              <w:right w:w="15" w:type="dxa"/>
            </w:tcMar>
            <w:vAlign w:val="center"/>
          </w:tcPr>
          <w:p w14:paraId="1237A6F0">
            <w:pPr>
              <w:widowControl/>
              <w:spacing w:line="240" w:lineRule="exact"/>
              <w:jc w:val="center"/>
              <w:textAlignment w:val="center"/>
              <w:rPr>
                <w:rFonts w:ascii="Times New Roman" w:hAnsi="Times New Roman" w:eastAsia="仿宋"/>
                <w:sz w:val="20"/>
                <w:szCs w:val="20"/>
              </w:rPr>
            </w:pPr>
          </w:p>
        </w:tc>
        <w:tc>
          <w:tcPr>
            <w:tcW w:w="1571" w:type="dxa"/>
            <w:vMerge w:val="continue"/>
            <w:noWrap/>
            <w:tcMar>
              <w:top w:w="15" w:type="dxa"/>
              <w:left w:w="15" w:type="dxa"/>
              <w:right w:w="15" w:type="dxa"/>
            </w:tcMar>
            <w:vAlign w:val="center"/>
          </w:tcPr>
          <w:p w14:paraId="6A33A755">
            <w:pPr>
              <w:spacing w:line="240" w:lineRule="exact"/>
              <w:rPr>
                <w:rFonts w:ascii="Times New Roman" w:hAnsi="Times New Roman" w:eastAsia="仿宋"/>
                <w:sz w:val="20"/>
                <w:szCs w:val="20"/>
              </w:rPr>
            </w:pPr>
          </w:p>
        </w:tc>
        <w:tc>
          <w:tcPr>
            <w:tcW w:w="1210" w:type="dxa"/>
            <w:vMerge w:val="continue"/>
            <w:noWrap/>
            <w:tcMar>
              <w:top w:w="15" w:type="dxa"/>
              <w:left w:w="15" w:type="dxa"/>
              <w:right w:w="15" w:type="dxa"/>
            </w:tcMar>
            <w:vAlign w:val="center"/>
          </w:tcPr>
          <w:p w14:paraId="5890DBD3">
            <w:pPr>
              <w:spacing w:line="240" w:lineRule="exact"/>
              <w:jc w:val="center"/>
              <w:rPr>
                <w:rFonts w:ascii="Times New Roman" w:hAnsi="Times New Roman" w:eastAsia="仿宋"/>
                <w:sz w:val="20"/>
                <w:szCs w:val="20"/>
              </w:rPr>
            </w:pPr>
          </w:p>
        </w:tc>
        <w:tc>
          <w:tcPr>
            <w:tcW w:w="1903" w:type="dxa"/>
            <w:vMerge w:val="continue"/>
            <w:noWrap/>
            <w:tcMar>
              <w:top w:w="15" w:type="dxa"/>
              <w:left w:w="15" w:type="dxa"/>
              <w:right w:w="15" w:type="dxa"/>
            </w:tcMar>
            <w:vAlign w:val="center"/>
          </w:tcPr>
          <w:p w14:paraId="541177F9">
            <w:pPr>
              <w:spacing w:line="240" w:lineRule="exact"/>
              <w:rPr>
                <w:rFonts w:ascii="Times New Roman" w:hAnsi="Times New Roman" w:eastAsia="仿宋"/>
                <w:sz w:val="20"/>
                <w:szCs w:val="20"/>
              </w:rPr>
            </w:pPr>
          </w:p>
        </w:tc>
        <w:tc>
          <w:tcPr>
            <w:tcW w:w="1877" w:type="dxa"/>
            <w:vMerge w:val="continue"/>
            <w:noWrap/>
            <w:tcMar>
              <w:top w:w="15" w:type="dxa"/>
              <w:left w:w="15" w:type="dxa"/>
              <w:right w:w="15" w:type="dxa"/>
            </w:tcMar>
            <w:vAlign w:val="center"/>
          </w:tcPr>
          <w:p w14:paraId="2B265279">
            <w:pPr>
              <w:spacing w:line="240" w:lineRule="exact"/>
              <w:jc w:val="left"/>
              <w:rPr>
                <w:rFonts w:ascii="Times New Roman" w:hAnsi="Times New Roman" w:eastAsia="仿宋"/>
                <w:sz w:val="20"/>
                <w:szCs w:val="20"/>
              </w:rPr>
            </w:pPr>
          </w:p>
        </w:tc>
        <w:tc>
          <w:tcPr>
            <w:tcW w:w="4500" w:type="dxa"/>
            <w:noWrap/>
            <w:tcMar>
              <w:top w:w="15" w:type="dxa"/>
              <w:left w:w="15" w:type="dxa"/>
              <w:right w:w="15" w:type="dxa"/>
            </w:tcMar>
            <w:vAlign w:val="center"/>
          </w:tcPr>
          <w:p w14:paraId="09679496">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《四川省取水许可和水资源费征收管理办法》</w:t>
            </w:r>
          </w:p>
        </w:tc>
        <w:tc>
          <w:tcPr>
            <w:tcW w:w="2700" w:type="dxa"/>
            <w:vMerge w:val="continue"/>
            <w:noWrap/>
            <w:tcMar>
              <w:top w:w="15" w:type="dxa"/>
              <w:left w:w="15" w:type="dxa"/>
              <w:right w:w="15" w:type="dxa"/>
            </w:tcMar>
            <w:vAlign w:val="center"/>
          </w:tcPr>
          <w:p w14:paraId="67911804">
            <w:pPr>
              <w:spacing w:line="240" w:lineRule="exact"/>
              <w:rPr>
                <w:rFonts w:ascii="Times New Roman" w:hAnsi="Times New Roman" w:eastAsia="仿宋"/>
                <w:sz w:val="20"/>
                <w:szCs w:val="20"/>
              </w:rPr>
            </w:pPr>
          </w:p>
        </w:tc>
      </w:tr>
      <w:tr w14:paraId="23B64A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507" w:type="dxa"/>
            <w:vMerge w:val="restart"/>
            <w:noWrap/>
            <w:tcMar>
              <w:top w:w="15" w:type="dxa"/>
              <w:left w:w="15" w:type="dxa"/>
              <w:right w:w="15" w:type="dxa"/>
            </w:tcMar>
            <w:vAlign w:val="center"/>
          </w:tcPr>
          <w:p w14:paraId="64CE384B">
            <w:pPr>
              <w:widowControl/>
              <w:spacing w:line="240" w:lineRule="exact"/>
              <w:ind w:left="384" w:hanging="384"/>
              <w:jc w:val="center"/>
              <w:textAlignment w:val="center"/>
              <w:rPr>
                <w:rFonts w:ascii="Times New Roman" w:hAnsi="Times New Roman" w:eastAsia="仿宋"/>
                <w:sz w:val="20"/>
                <w:szCs w:val="20"/>
              </w:rPr>
            </w:pPr>
            <w:r>
              <w:rPr>
                <w:rFonts w:ascii="Times New Roman" w:hAnsi="Times New Roman" w:eastAsia="仿宋"/>
                <w:sz w:val="20"/>
                <w:szCs w:val="20"/>
              </w:rPr>
              <w:t>152</w:t>
            </w:r>
          </w:p>
        </w:tc>
        <w:tc>
          <w:tcPr>
            <w:tcW w:w="507" w:type="dxa"/>
            <w:vMerge w:val="restart"/>
            <w:noWrap/>
            <w:tcMar>
              <w:top w:w="15" w:type="dxa"/>
              <w:left w:w="15" w:type="dxa"/>
              <w:right w:w="15" w:type="dxa"/>
            </w:tcMar>
            <w:vAlign w:val="center"/>
          </w:tcPr>
          <w:p w14:paraId="60C7111A">
            <w:pPr>
              <w:widowControl/>
              <w:spacing w:line="240" w:lineRule="exact"/>
              <w:ind w:left="384" w:hanging="384"/>
              <w:jc w:val="center"/>
              <w:textAlignment w:val="center"/>
              <w:rPr>
                <w:rFonts w:ascii="Times New Roman" w:hAnsi="Times New Roman" w:eastAsia="仿宋"/>
                <w:sz w:val="20"/>
                <w:szCs w:val="20"/>
              </w:rPr>
            </w:pPr>
            <w:r>
              <w:rPr>
                <w:rFonts w:ascii="Times New Roman" w:hAnsi="Times New Roman" w:eastAsia="仿宋"/>
                <w:sz w:val="20"/>
                <w:szCs w:val="20"/>
              </w:rPr>
              <w:t>245</w:t>
            </w:r>
          </w:p>
        </w:tc>
        <w:tc>
          <w:tcPr>
            <w:tcW w:w="1571" w:type="dxa"/>
            <w:vMerge w:val="restart"/>
            <w:noWrap/>
            <w:tcMar>
              <w:top w:w="15" w:type="dxa"/>
              <w:left w:w="15" w:type="dxa"/>
              <w:right w:w="15" w:type="dxa"/>
            </w:tcMar>
            <w:vAlign w:val="center"/>
          </w:tcPr>
          <w:p w14:paraId="2B41E281">
            <w:pPr>
              <w:widowControl/>
              <w:spacing w:line="240" w:lineRule="exact"/>
              <w:textAlignment w:val="center"/>
              <w:rPr>
                <w:rFonts w:ascii="Times New Roman" w:hAnsi="Times New Roman" w:eastAsia="仿宋"/>
                <w:sz w:val="20"/>
                <w:szCs w:val="20"/>
              </w:rPr>
            </w:pPr>
            <w:r>
              <w:rPr>
                <w:rFonts w:hint="eastAsia" w:ascii="Times New Roman" w:hAnsi="Times New Roman" w:eastAsia="仿宋"/>
                <w:spacing w:val="6"/>
                <w:kern w:val="0"/>
                <w:sz w:val="20"/>
                <w:szCs w:val="20"/>
              </w:rPr>
              <w:t>洪水影响评价类审批</w:t>
            </w:r>
          </w:p>
        </w:tc>
        <w:tc>
          <w:tcPr>
            <w:tcW w:w="1210" w:type="dxa"/>
            <w:vMerge w:val="restart"/>
            <w:noWrap/>
            <w:tcMar>
              <w:top w:w="15" w:type="dxa"/>
              <w:left w:w="15" w:type="dxa"/>
              <w:right w:w="15" w:type="dxa"/>
            </w:tcMar>
            <w:vAlign w:val="center"/>
          </w:tcPr>
          <w:p w14:paraId="6DB072EF">
            <w:pPr>
              <w:widowControl/>
              <w:spacing w:line="240" w:lineRule="exact"/>
              <w:jc w:val="center"/>
              <w:textAlignment w:val="center"/>
              <w:rPr>
                <w:rFonts w:ascii="Times New Roman" w:hAnsi="Times New Roman" w:eastAsia="仿宋"/>
                <w:sz w:val="20"/>
                <w:szCs w:val="20"/>
              </w:rPr>
            </w:pPr>
            <w:r>
              <w:rPr>
                <w:rFonts w:hint="eastAsia" w:ascii="Times New Roman" w:hAnsi="Times New Roman" w:eastAsia="仿宋"/>
                <w:kern w:val="0"/>
                <w:sz w:val="20"/>
                <w:szCs w:val="20"/>
              </w:rPr>
              <w:t>市水利局</w:t>
            </w:r>
          </w:p>
        </w:tc>
        <w:tc>
          <w:tcPr>
            <w:tcW w:w="1903" w:type="dxa"/>
            <w:vMerge w:val="restart"/>
            <w:noWrap/>
            <w:tcMar>
              <w:top w:w="15" w:type="dxa"/>
              <w:left w:w="15" w:type="dxa"/>
              <w:right w:w="15" w:type="dxa"/>
            </w:tcMar>
            <w:vAlign w:val="center"/>
          </w:tcPr>
          <w:p w14:paraId="3B68ACBE">
            <w:pPr>
              <w:widowControl/>
              <w:spacing w:line="240" w:lineRule="exact"/>
              <w:textAlignment w:val="center"/>
              <w:rPr>
                <w:rFonts w:ascii="Times New Roman" w:hAnsi="Times New Roman" w:eastAsia="仿宋"/>
                <w:sz w:val="20"/>
                <w:szCs w:val="20"/>
              </w:rPr>
            </w:pPr>
            <w:r>
              <w:rPr>
                <w:rFonts w:hint="eastAsia" w:ascii="Times New Roman" w:hAnsi="Times New Roman" w:eastAsia="仿宋"/>
                <w:kern w:val="0"/>
                <w:sz w:val="20"/>
                <w:szCs w:val="20"/>
              </w:rPr>
              <w:t>设区的市级、县级水利部门</w:t>
            </w:r>
          </w:p>
        </w:tc>
        <w:tc>
          <w:tcPr>
            <w:tcW w:w="1877" w:type="dxa"/>
            <w:noWrap/>
            <w:tcMar>
              <w:top w:w="15" w:type="dxa"/>
              <w:left w:w="15" w:type="dxa"/>
              <w:right w:w="15" w:type="dxa"/>
            </w:tcMar>
            <w:vAlign w:val="center"/>
          </w:tcPr>
          <w:p w14:paraId="5BD95C2C">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《中华人民共和国水法》</w:t>
            </w:r>
          </w:p>
        </w:tc>
        <w:tc>
          <w:tcPr>
            <w:tcW w:w="4500" w:type="dxa"/>
            <w:noWrap/>
            <w:tcMar>
              <w:top w:w="15" w:type="dxa"/>
              <w:left w:w="15" w:type="dxa"/>
              <w:right w:w="15" w:type="dxa"/>
            </w:tcMar>
            <w:vAlign w:val="center"/>
          </w:tcPr>
          <w:p w14:paraId="2A89E67F">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《中华人民共和国水法》</w:t>
            </w:r>
          </w:p>
        </w:tc>
        <w:tc>
          <w:tcPr>
            <w:tcW w:w="2700" w:type="dxa"/>
            <w:vMerge w:val="restart"/>
            <w:noWrap/>
            <w:tcMar>
              <w:top w:w="15" w:type="dxa"/>
              <w:left w:w="15" w:type="dxa"/>
              <w:right w:w="15" w:type="dxa"/>
            </w:tcMar>
            <w:vAlign w:val="center"/>
          </w:tcPr>
          <w:p w14:paraId="0CA3351F">
            <w:pPr>
              <w:spacing w:line="240" w:lineRule="exact"/>
              <w:rPr>
                <w:rFonts w:ascii="Times New Roman" w:hAnsi="Times New Roman" w:eastAsia="仿宋"/>
                <w:sz w:val="20"/>
                <w:szCs w:val="20"/>
              </w:rPr>
            </w:pPr>
          </w:p>
        </w:tc>
      </w:tr>
      <w:tr w14:paraId="7B003A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507" w:type="dxa"/>
            <w:vMerge w:val="continue"/>
            <w:noWrap/>
            <w:tcMar>
              <w:top w:w="15" w:type="dxa"/>
              <w:left w:w="15" w:type="dxa"/>
              <w:right w:w="15" w:type="dxa"/>
            </w:tcMar>
            <w:vAlign w:val="center"/>
          </w:tcPr>
          <w:p w14:paraId="009D4DA7">
            <w:pPr>
              <w:widowControl/>
              <w:spacing w:line="240" w:lineRule="exact"/>
              <w:jc w:val="center"/>
              <w:textAlignment w:val="center"/>
              <w:rPr>
                <w:rFonts w:ascii="Times New Roman" w:hAnsi="Times New Roman" w:eastAsia="仿宋"/>
                <w:sz w:val="20"/>
                <w:szCs w:val="20"/>
              </w:rPr>
            </w:pPr>
          </w:p>
        </w:tc>
        <w:tc>
          <w:tcPr>
            <w:tcW w:w="507" w:type="dxa"/>
            <w:vMerge w:val="continue"/>
            <w:noWrap/>
            <w:tcMar>
              <w:top w:w="15" w:type="dxa"/>
              <w:left w:w="15" w:type="dxa"/>
              <w:right w:w="15" w:type="dxa"/>
            </w:tcMar>
            <w:vAlign w:val="center"/>
          </w:tcPr>
          <w:p w14:paraId="2F652C82">
            <w:pPr>
              <w:widowControl/>
              <w:spacing w:line="240" w:lineRule="exact"/>
              <w:jc w:val="center"/>
              <w:textAlignment w:val="center"/>
              <w:rPr>
                <w:rFonts w:ascii="Times New Roman" w:hAnsi="Times New Roman" w:eastAsia="仿宋"/>
                <w:sz w:val="20"/>
                <w:szCs w:val="20"/>
              </w:rPr>
            </w:pPr>
          </w:p>
        </w:tc>
        <w:tc>
          <w:tcPr>
            <w:tcW w:w="1571" w:type="dxa"/>
            <w:vMerge w:val="continue"/>
            <w:noWrap/>
            <w:tcMar>
              <w:top w:w="15" w:type="dxa"/>
              <w:left w:w="15" w:type="dxa"/>
              <w:right w:w="15" w:type="dxa"/>
            </w:tcMar>
            <w:vAlign w:val="center"/>
          </w:tcPr>
          <w:p w14:paraId="71257411">
            <w:pPr>
              <w:spacing w:line="240" w:lineRule="exact"/>
              <w:rPr>
                <w:rFonts w:ascii="Times New Roman" w:hAnsi="Times New Roman" w:eastAsia="仿宋"/>
                <w:sz w:val="20"/>
                <w:szCs w:val="20"/>
              </w:rPr>
            </w:pPr>
          </w:p>
        </w:tc>
        <w:tc>
          <w:tcPr>
            <w:tcW w:w="1210" w:type="dxa"/>
            <w:vMerge w:val="continue"/>
            <w:noWrap/>
            <w:tcMar>
              <w:top w:w="15" w:type="dxa"/>
              <w:left w:w="15" w:type="dxa"/>
              <w:right w:w="15" w:type="dxa"/>
            </w:tcMar>
            <w:vAlign w:val="center"/>
          </w:tcPr>
          <w:p w14:paraId="7B449F72">
            <w:pPr>
              <w:spacing w:line="240" w:lineRule="exact"/>
              <w:jc w:val="center"/>
              <w:rPr>
                <w:rFonts w:ascii="Times New Roman" w:hAnsi="Times New Roman" w:eastAsia="仿宋"/>
                <w:sz w:val="20"/>
                <w:szCs w:val="20"/>
              </w:rPr>
            </w:pPr>
          </w:p>
        </w:tc>
        <w:tc>
          <w:tcPr>
            <w:tcW w:w="1903" w:type="dxa"/>
            <w:vMerge w:val="continue"/>
            <w:noWrap/>
            <w:tcMar>
              <w:top w:w="15" w:type="dxa"/>
              <w:left w:w="15" w:type="dxa"/>
              <w:right w:w="15" w:type="dxa"/>
            </w:tcMar>
            <w:vAlign w:val="center"/>
          </w:tcPr>
          <w:p w14:paraId="695E1571">
            <w:pPr>
              <w:spacing w:line="240" w:lineRule="exact"/>
              <w:rPr>
                <w:rFonts w:ascii="Times New Roman" w:hAnsi="Times New Roman" w:eastAsia="仿宋"/>
                <w:sz w:val="20"/>
                <w:szCs w:val="20"/>
              </w:rPr>
            </w:pPr>
          </w:p>
        </w:tc>
        <w:tc>
          <w:tcPr>
            <w:tcW w:w="1877" w:type="dxa"/>
            <w:noWrap/>
            <w:tcMar>
              <w:top w:w="15" w:type="dxa"/>
              <w:left w:w="15" w:type="dxa"/>
              <w:right w:w="15" w:type="dxa"/>
            </w:tcMar>
            <w:vAlign w:val="center"/>
          </w:tcPr>
          <w:p w14:paraId="377762C2">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《中华人民共和国防洪法》</w:t>
            </w:r>
          </w:p>
        </w:tc>
        <w:tc>
          <w:tcPr>
            <w:tcW w:w="4500" w:type="dxa"/>
            <w:noWrap/>
            <w:tcMar>
              <w:top w:w="15" w:type="dxa"/>
              <w:left w:w="15" w:type="dxa"/>
              <w:right w:w="15" w:type="dxa"/>
            </w:tcMar>
            <w:vAlign w:val="center"/>
          </w:tcPr>
          <w:p w14:paraId="67CCAEF5">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《中华人民共和国防洪法》</w:t>
            </w:r>
          </w:p>
        </w:tc>
        <w:tc>
          <w:tcPr>
            <w:tcW w:w="2700" w:type="dxa"/>
            <w:vMerge w:val="continue"/>
            <w:noWrap/>
            <w:tcMar>
              <w:top w:w="15" w:type="dxa"/>
              <w:left w:w="15" w:type="dxa"/>
              <w:right w:w="15" w:type="dxa"/>
            </w:tcMar>
            <w:vAlign w:val="center"/>
          </w:tcPr>
          <w:p w14:paraId="2E1A8FC1">
            <w:pPr>
              <w:spacing w:line="240" w:lineRule="exact"/>
              <w:rPr>
                <w:rFonts w:ascii="Times New Roman" w:hAnsi="Times New Roman" w:eastAsia="仿宋"/>
                <w:sz w:val="20"/>
                <w:szCs w:val="20"/>
              </w:rPr>
            </w:pPr>
          </w:p>
        </w:tc>
      </w:tr>
      <w:tr w14:paraId="3BE3BC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58" w:hRule="atLeast"/>
        </w:trPr>
        <w:tc>
          <w:tcPr>
            <w:tcW w:w="507" w:type="dxa"/>
            <w:vMerge w:val="continue"/>
            <w:noWrap/>
            <w:tcMar>
              <w:top w:w="15" w:type="dxa"/>
              <w:left w:w="15" w:type="dxa"/>
              <w:right w:w="15" w:type="dxa"/>
            </w:tcMar>
            <w:vAlign w:val="center"/>
          </w:tcPr>
          <w:p w14:paraId="24B38E2C">
            <w:pPr>
              <w:spacing w:line="240" w:lineRule="exact"/>
              <w:jc w:val="center"/>
              <w:rPr>
                <w:rFonts w:ascii="Times New Roman" w:hAnsi="Times New Roman" w:eastAsia="仿宋"/>
                <w:sz w:val="20"/>
                <w:szCs w:val="20"/>
              </w:rPr>
            </w:pPr>
          </w:p>
        </w:tc>
        <w:tc>
          <w:tcPr>
            <w:tcW w:w="507" w:type="dxa"/>
            <w:vMerge w:val="continue"/>
            <w:noWrap/>
            <w:tcMar>
              <w:top w:w="15" w:type="dxa"/>
              <w:left w:w="15" w:type="dxa"/>
              <w:right w:w="15" w:type="dxa"/>
            </w:tcMar>
            <w:vAlign w:val="center"/>
          </w:tcPr>
          <w:p w14:paraId="1160E1FB">
            <w:pPr>
              <w:spacing w:line="240" w:lineRule="exact"/>
              <w:jc w:val="center"/>
              <w:rPr>
                <w:rFonts w:ascii="Times New Roman" w:hAnsi="Times New Roman" w:eastAsia="仿宋"/>
                <w:sz w:val="20"/>
                <w:szCs w:val="20"/>
              </w:rPr>
            </w:pPr>
          </w:p>
        </w:tc>
        <w:tc>
          <w:tcPr>
            <w:tcW w:w="1571" w:type="dxa"/>
            <w:vMerge w:val="continue"/>
            <w:noWrap/>
            <w:tcMar>
              <w:top w:w="15" w:type="dxa"/>
              <w:left w:w="15" w:type="dxa"/>
              <w:right w:w="15" w:type="dxa"/>
            </w:tcMar>
            <w:vAlign w:val="center"/>
          </w:tcPr>
          <w:p w14:paraId="0A3E4783">
            <w:pPr>
              <w:spacing w:line="240" w:lineRule="exact"/>
              <w:rPr>
                <w:rFonts w:ascii="Times New Roman" w:hAnsi="Times New Roman" w:eastAsia="仿宋"/>
                <w:sz w:val="20"/>
                <w:szCs w:val="20"/>
              </w:rPr>
            </w:pPr>
          </w:p>
        </w:tc>
        <w:tc>
          <w:tcPr>
            <w:tcW w:w="1210" w:type="dxa"/>
            <w:vMerge w:val="continue"/>
            <w:noWrap/>
            <w:tcMar>
              <w:top w:w="15" w:type="dxa"/>
              <w:left w:w="15" w:type="dxa"/>
              <w:right w:w="15" w:type="dxa"/>
            </w:tcMar>
            <w:vAlign w:val="center"/>
          </w:tcPr>
          <w:p w14:paraId="46206A82">
            <w:pPr>
              <w:spacing w:line="240" w:lineRule="exact"/>
              <w:jc w:val="center"/>
              <w:rPr>
                <w:rFonts w:ascii="Times New Roman" w:hAnsi="Times New Roman" w:eastAsia="仿宋"/>
                <w:sz w:val="20"/>
                <w:szCs w:val="20"/>
              </w:rPr>
            </w:pPr>
          </w:p>
        </w:tc>
        <w:tc>
          <w:tcPr>
            <w:tcW w:w="1903" w:type="dxa"/>
            <w:vMerge w:val="continue"/>
            <w:noWrap/>
            <w:tcMar>
              <w:top w:w="15" w:type="dxa"/>
              <w:left w:w="15" w:type="dxa"/>
              <w:right w:w="15" w:type="dxa"/>
            </w:tcMar>
            <w:vAlign w:val="center"/>
          </w:tcPr>
          <w:p w14:paraId="6FF12557">
            <w:pPr>
              <w:spacing w:line="240" w:lineRule="exact"/>
              <w:rPr>
                <w:rFonts w:ascii="Times New Roman" w:hAnsi="Times New Roman" w:eastAsia="仿宋"/>
                <w:sz w:val="20"/>
                <w:szCs w:val="20"/>
              </w:rPr>
            </w:pPr>
          </w:p>
        </w:tc>
        <w:tc>
          <w:tcPr>
            <w:tcW w:w="1877" w:type="dxa"/>
            <w:vMerge w:val="restart"/>
            <w:noWrap/>
            <w:tcMar>
              <w:top w:w="15" w:type="dxa"/>
              <w:left w:w="15" w:type="dxa"/>
              <w:right w:w="15" w:type="dxa"/>
            </w:tcMar>
            <w:vAlign w:val="center"/>
          </w:tcPr>
          <w:p w14:paraId="69D9819A">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spacing w:val="11"/>
                <w:kern w:val="0"/>
                <w:sz w:val="20"/>
                <w:szCs w:val="20"/>
              </w:rPr>
              <w:t>《中华人民共和国河道管理条例》</w:t>
            </w:r>
          </w:p>
        </w:tc>
        <w:tc>
          <w:tcPr>
            <w:tcW w:w="4500" w:type="dxa"/>
            <w:noWrap/>
            <w:tcMar>
              <w:top w:w="15" w:type="dxa"/>
              <w:left w:w="15" w:type="dxa"/>
              <w:right w:w="15" w:type="dxa"/>
            </w:tcMar>
            <w:vAlign w:val="center"/>
          </w:tcPr>
          <w:p w14:paraId="7094650B">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《国务院关于印发清理规范投资项目报建审批事项实施方案的通知》（国发〔</w:t>
            </w:r>
            <w:r>
              <w:rPr>
                <w:rFonts w:ascii="Times New Roman" w:hAnsi="Times New Roman" w:eastAsia="仿宋"/>
                <w:kern w:val="0"/>
                <w:sz w:val="20"/>
                <w:szCs w:val="20"/>
              </w:rPr>
              <w:t>2016</w:t>
            </w:r>
            <w:r>
              <w:rPr>
                <w:rFonts w:hint="eastAsia" w:ascii="Times New Roman" w:hAnsi="Times New Roman" w:eastAsia="仿宋"/>
                <w:kern w:val="0"/>
                <w:sz w:val="20"/>
                <w:szCs w:val="20"/>
              </w:rPr>
              <w:t>〕</w:t>
            </w:r>
            <w:r>
              <w:rPr>
                <w:rFonts w:ascii="Times New Roman" w:hAnsi="Times New Roman" w:eastAsia="仿宋"/>
                <w:kern w:val="0"/>
                <w:sz w:val="20"/>
                <w:szCs w:val="20"/>
              </w:rPr>
              <w:t>29</w:t>
            </w:r>
            <w:r>
              <w:rPr>
                <w:rFonts w:hint="eastAsia" w:ascii="Times New Roman" w:hAnsi="Times New Roman" w:eastAsia="仿宋"/>
                <w:kern w:val="0"/>
                <w:sz w:val="20"/>
                <w:szCs w:val="20"/>
              </w:rPr>
              <w:t>号）</w:t>
            </w:r>
          </w:p>
        </w:tc>
        <w:tc>
          <w:tcPr>
            <w:tcW w:w="2700" w:type="dxa"/>
            <w:vMerge w:val="continue"/>
            <w:noWrap/>
            <w:tcMar>
              <w:top w:w="15" w:type="dxa"/>
              <w:left w:w="15" w:type="dxa"/>
              <w:right w:w="15" w:type="dxa"/>
            </w:tcMar>
            <w:vAlign w:val="center"/>
          </w:tcPr>
          <w:p w14:paraId="2E85AD78">
            <w:pPr>
              <w:spacing w:line="240" w:lineRule="exact"/>
              <w:rPr>
                <w:rFonts w:ascii="Times New Roman" w:hAnsi="Times New Roman" w:eastAsia="仿宋"/>
                <w:sz w:val="20"/>
                <w:szCs w:val="20"/>
              </w:rPr>
            </w:pPr>
          </w:p>
        </w:tc>
      </w:tr>
      <w:tr w14:paraId="3C5292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58" w:hRule="atLeast"/>
        </w:trPr>
        <w:tc>
          <w:tcPr>
            <w:tcW w:w="507" w:type="dxa"/>
            <w:vMerge w:val="continue"/>
            <w:noWrap/>
            <w:tcMar>
              <w:top w:w="15" w:type="dxa"/>
              <w:left w:w="15" w:type="dxa"/>
              <w:right w:w="15" w:type="dxa"/>
            </w:tcMar>
            <w:vAlign w:val="center"/>
          </w:tcPr>
          <w:p w14:paraId="3E4E2412">
            <w:pPr>
              <w:widowControl/>
              <w:spacing w:line="240" w:lineRule="exact"/>
              <w:jc w:val="center"/>
              <w:textAlignment w:val="center"/>
              <w:rPr>
                <w:rFonts w:ascii="Times New Roman" w:hAnsi="Times New Roman" w:eastAsia="仿宋"/>
              </w:rPr>
            </w:pPr>
          </w:p>
        </w:tc>
        <w:tc>
          <w:tcPr>
            <w:tcW w:w="507" w:type="dxa"/>
            <w:vMerge w:val="continue"/>
            <w:noWrap/>
            <w:tcMar>
              <w:top w:w="15" w:type="dxa"/>
              <w:left w:w="15" w:type="dxa"/>
              <w:right w:w="15" w:type="dxa"/>
            </w:tcMar>
            <w:vAlign w:val="center"/>
          </w:tcPr>
          <w:p w14:paraId="12685372">
            <w:pPr>
              <w:widowControl/>
              <w:spacing w:line="240" w:lineRule="exact"/>
              <w:jc w:val="center"/>
              <w:textAlignment w:val="center"/>
              <w:rPr>
                <w:rFonts w:ascii="Times New Roman" w:hAnsi="Times New Roman" w:eastAsia="仿宋"/>
              </w:rPr>
            </w:pPr>
          </w:p>
        </w:tc>
        <w:tc>
          <w:tcPr>
            <w:tcW w:w="1571" w:type="dxa"/>
            <w:vMerge w:val="continue"/>
            <w:noWrap/>
            <w:tcMar>
              <w:top w:w="15" w:type="dxa"/>
              <w:left w:w="15" w:type="dxa"/>
              <w:right w:w="15" w:type="dxa"/>
            </w:tcMar>
            <w:vAlign w:val="center"/>
          </w:tcPr>
          <w:p w14:paraId="13CD5B21">
            <w:pPr>
              <w:widowControl/>
              <w:spacing w:line="240" w:lineRule="exact"/>
              <w:textAlignment w:val="center"/>
              <w:rPr>
                <w:rFonts w:ascii="Times New Roman" w:hAnsi="Times New Roman" w:eastAsia="仿宋"/>
              </w:rPr>
            </w:pPr>
          </w:p>
        </w:tc>
        <w:tc>
          <w:tcPr>
            <w:tcW w:w="1210" w:type="dxa"/>
            <w:vMerge w:val="continue"/>
            <w:noWrap/>
            <w:tcMar>
              <w:top w:w="15" w:type="dxa"/>
              <w:left w:w="15" w:type="dxa"/>
              <w:right w:w="15" w:type="dxa"/>
            </w:tcMar>
            <w:vAlign w:val="center"/>
          </w:tcPr>
          <w:p w14:paraId="3F079EF7">
            <w:pPr>
              <w:widowControl/>
              <w:spacing w:line="240" w:lineRule="exact"/>
              <w:jc w:val="center"/>
              <w:textAlignment w:val="center"/>
              <w:rPr>
                <w:rFonts w:ascii="Times New Roman" w:hAnsi="Times New Roman" w:eastAsia="仿宋"/>
              </w:rPr>
            </w:pPr>
          </w:p>
        </w:tc>
        <w:tc>
          <w:tcPr>
            <w:tcW w:w="1903" w:type="dxa"/>
            <w:vMerge w:val="continue"/>
            <w:noWrap/>
            <w:tcMar>
              <w:top w:w="15" w:type="dxa"/>
              <w:left w:w="15" w:type="dxa"/>
              <w:right w:w="15" w:type="dxa"/>
            </w:tcMar>
            <w:vAlign w:val="center"/>
          </w:tcPr>
          <w:p w14:paraId="35589BF7">
            <w:pPr>
              <w:widowControl/>
              <w:spacing w:line="240" w:lineRule="exact"/>
              <w:textAlignment w:val="center"/>
              <w:rPr>
                <w:rFonts w:ascii="Times New Roman" w:hAnsi="Times New Roman" w:eastAsia="仿宋"/>
              </w:rPr>
            </w:pPr>
          </w:p>
        </w:tc>
        <w:tc>
          <w:tcPr>
            <w:tcW w:w="1877" w:type="dxa"/>
            <w:vMerge w:val="continue"/>
            <w:noWrap/>
            <w:tcMar>
              <w:top w:w="15" w:type="dxa"/>
              <w:left w:w="15" w:type="dxa"/>
              <w:right w:w="15" w:type="dxa"/>
            </w:tcMar>
            <w:vAlign w:val="center"/>
          </w:tcPr>
          <w:p w14:paraId="6AB08171">
            <w:pPr>
              <w:widowControl/>
              <w:spacing w:line="240" w:lineRule="exact"/>
              <w:jc w:val="left"/>
              <w:textAlignment w:val="center"/>
              <w:rPr>
                <w:rFonts w:ascii="Times New Roman" w:hAnsi="Times New Roman" w:eastAsia="仿宋"/>
              </w:rPr>
            </w:pPr>
          </w:p>
        </w:tc>
        <w:tc>
          <w:tcPr>
            <w:tcW w:w="4500" w:type="dxa"/>
            <w:noWrap/>
            <w:tcMar>
              <w:top w:w="15" w:type="dxa"/>
              <w:left w:w="15" w:type="dxa"/>
              <w:right w:w="15" w:type="dxa"/>
            </w:tcMar>
            <w:vAlign w:val="center"/>
          </w:tcPr>
          <w:p w14:paraId="1C4B5B45">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《水文监测环境和设施保护办法》</w:t>
            </w:r>
          </w:p>
        </w:tc>
        <w:tc>
          <w:tcPr>
            <w:tcW w:w="2700" w:type="dxa"/>
            <w:vMerge w:val="continue"/>
            <w:noWrap/>
            <w:tcMar>
              <w:top w:w="15" w:type="dxa"/>
              <w:left w:w="15" w:type="dxa"/>
              <w:right w:w="15" w:type="dxa"/>
            </w:tcMar>
            <w:vAlign w:val="center"/>
          </w:tcPr>
          <w:p w14:paraId="74CC2A20">
            <w:pPr>
              <w:widowControl/>
              <w:spacing w:line="240" w:lineRule="exact"/>
              <w:textAlignment w:val="center"/>
              <w:rPr>
                <w:rFonts w:ascii="Times New Roman" w:hAnsi="Times New Roman" w:eastAsia="仿宋"/>
                <w:kern w:val="0"/>
                <w:sz w:val="20"/>
                <w:szCs w:val="20"/>
              </w:rPr>
            </w:pPr>
          </w:p>
        </w:tc>
      </w:tr>
      <w:tr w14:paraId="527308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58" w:hRule="atLeast"/>
        </w:trPr>
        <w:tc>
          <w:tcPr>
            <w:tcW w:w="507" w:type="dxa"/>
            <w:vMerge w:val="continue"/>
            <w:noWrap/>
            <w:tcMar>
              <w:top w:w="15" w:type="dxa"/>
              <w:left w:w="15" w:type="dxa"/>
              <w:right w:w="15" w:type="dxa"/>
            </w:tcMar>
            <w:vAlign w:val="center"/>
          </w:tcPr>
          <w:p w14:paraId="6B53B43B">
            <w:pPr>
              <w:spacing w:line="240" w:lineRule="exact"/>
              <w:jc w:val="center"/>
              <w:rPr>
                <w:rFonts w:ascii="Times New Roman" w:hAnsi="Times New Roman" w:eastAsia="仿宋"/>
              </w:rPr>
            </w:pPr>
          </w:p>
        </w:tc>
        <w:tc>
          <w:tcPr>
            <w:tcW w:w="507" w:type="dxa"/>
            <w:vMerge w:val="continue"/>
            <w:noWrap/>
            <w:tcMar>
              <w:top w:w="15" w:type="dxa"/>
              <w:left w:w="15" w:type="dxa"/>
              <w:right w:w="15" w:type="dxa"/>
            </w:tcMar>
            <w:vAlign w:val="center"/>
          </w:tcPr>
          <w:p w14:paraId="5C1D1AC0">
            <w:pPr>
              <w:spacing w:line="240" w:lineRule="exact"/>
              <w:jc w:val="center"/>
              <w:rPr>
                <w:rFonts w:ascii="Times New Roman" w:hAnsi="Times New Roman" w:eastAsia="仿宋"/>
              </w:rPr>
            </w:pPr>
          </w:p>
        </w:tc>
        <w:tc>
          <w:tcPr>
            <w:tcW w:w="1571" w:type="dxa"/>
            <w:vMerge w:val="continue"/>
            <w:noWrap/>
            <w:tcMar>
              <w:top w:w="15" w:type="dxa"/>
              <w:left w:w="15" w:type="dxa"/>
              <w:right w:w="15" w:type="dxa"/>
            </w:tcMar>
            <w:vAlign w:val="center"/>
          </w:tcPr>
          <w:p w14:paraId="60A542B2">
            <w:pPr>
              <w:widowControl/>
              <w:spacing w:line="240" w:lineRule="exact"/>
              <w:textAlignment w:val="center"/>
              <w:rPr>
                <w:rFonts w:ascii="Times New Roman" w:hAnsi="Times New Roman" w:eastAsia="仿宋"/>
              </w:rPr>
            </w:pPr>
          </w:p>
        </w:tc>
        <w:tc>
          <w:tcPr>
            <w:tcW w:w="1210" w:type="dxa"/>
            <w:vMerge w:val="continue"/>
            <w:noWrap/>
            <w:tcMar>
              <w:top w:w="15" w:type="dxa"/>
              <w:left w:w="15" w:type="dxa"/>
              <w:right w:w="15" w:type="dxa"/>
            </w:tcMar>
            <w:vAlign w:val="center"/>
          </w:tcPr>
          <w:p w14:paraId="604337D4">
            <w:pPr>
              <w:widowControl/>
              <w:spacing w:line="240" w:lineRule="exact"/>
              <w:jc w:val="center"/>
              <w:textAlignment w:val="center"/>
              <w:rPr>
                <w:rFonts w:ascii="Times New Roman" w:hAnsi="Times New Roman" w:eastAsia="仿宋"/>
              </w:rPr>
            </w:pPr>
          </w:p>
        </w:tc>
        <w:tc>
          <w:tcPr>
            <w:tcW w:w="1903" w:type="dxa"/>
            <w:vMerge w:val="continue"/>
            <w:noWrap/>
            <w:tcMar>
              <w:top w:w="15" w:type="dxa"/>
              <w:left w:w="15" w:type="dxa"/>
              <w:right w:w="15" w:type="dxa"/>
            </w:tcMar>
            <w:vAlign w:val="center"/>
          </w:tcPr>
          <w:p w14:paraId="1BE3E488">
            <w:pPr>
              <w:widowControl/>
              <w:spacing w:line="240" w:lineRule="exact"/>
              <w:textAlignment w:val="center"/>
              <w:rPr>
                <w:rFonts w:ascii="Times New Roman" w:hAnsi="Times New Roman" w:eastAsia="仿宋"/>
              </w:rPr>
            </w:pPr>
          </w:p>
        </w:tc>
        <w:tc>
          <w:tcPr>
            <w:tcW w:w="1877" w:type="dxa"/>
            <w:vMerge w:val="continue"/>
            <w:noWrap/>
            <w:tcMar>
              <w:top w:w="15" w:type="dxa"/>
              <w:left w:w="15" w:type="dxa"/>
              <w:right w:w="15" w:type="dxa"/>
            </w:tcMar>
            <w:vAlign w:val="center"/>
          </w:tcPr>
          <w:p w14:paraId="224348D9">
            <w:pPr>
              <w:widowControl/>
              <w:spacing w:line="240" w:lineRule="exact"/>
              <w:jc w:val="left"/>
              <w:textAlignment w:val="center"/>
              <w:rPr>
                <w:rFonts w:ascii="Times New Roman" w:hAnsi="Times New Roman" w:eastAsia="仿宋"/>
              </w:rPr>
            </w:pPr>
          </w:p>
        </w:tc>
        <w:tc>
          <w:tcPr>
            <w:tcW w:w="4500" w:type="dxa"/>
            <w:noWrap/>
            <w:tcMar>
              <w:top w:w="15" w:type="dxa"/>
              <w:left w:w="15" w:type="dxa"/>
              <w:right w:w="15" w:type="dxa"/>
            </w:tcMar>
            <w:vAlign w:val="center"/>
          </w:tcPr>
          <w:p w14:paraId="394BFC37">
            <w:pPr>
              <w:widowControl/>
              <w:spacing w:line="240" w:lineRule="exact"/>
              <w:jc w:val="left"/>
              <w:textAlignment w:val="center"/>
              <w:rPr>
                <w:rFonts w:ascii="Times New Roman" w:hAnsi="Times New Roman" w:eastAsia="仿宋"/>
                <w:kern w:val="0"/>
                <w:sz w:val="20"/>
                <w:szCs w:val="20"/>
              </w:rPr>
            </w:pPr>
            <w:r>
              <w:rPr>
                <w:rFonts w:hint="eastAsia" w:ascii="Times New Roman" w:hAnsi="Times New Roman" w:eastAsia="仿宋"/>
                <w:kern w:val="0"/>
                <w:sz w:val="20"/>
                <w:szCs w:val="20"/>
              </w:rPr>
              <w:t>《水文站网管理办法》</w:t>
            </w:r>
          </w:p>
        </w:tc>
        <w:tc>
          <w:tcPr>
            <w:tcW w:w="2700" w:type="dxa"/>
            <w:vMerge w:val="continue"/>
            <w:noWrap/>
            <w:tcMar>
              <w:top w:w="15" w:type="dxa"/>
              <w:left w:w="15" w:type="dxa"/>
              <w:right w:w="15" w:type="dxa"/>
            </w:tcMar>
            <w:vAlign w:val="center"/>
          </w:tcPr>
          <w:p w14:paraId="398149F2">
            <w:pPr>
              <w:widowControl/>
              <w:spacing w:line="240" w:lineRule="exact"/>
              <w:textAlignment w:val="center"/>
              <w:rPr>
                <w:rFonts w:ascii="Times New Roman" w:hAnsi="Times New Roman" w:eastAsia="仿宋"/>
                <w:kern w:val="0"/>
                <w:sz w:val="20"/>
                <w:szCs w:val="20"/>
              </w:rPr>
            </w:pPr>
          </w:p>
        </w:tc>
      </w:tr>
      <w:tr w14:paraId="590D0F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3" w:hRule="atLeast"/>
        </w:trPr>
        <w:tc>
          <w:tcPr>
            <w:tcW w:w="507" w:type="dxa"/>
            <w:vMerge w:val="continue"/>
            <w:noWrap/>
            <w:tcMar>
              <w:top w:w="15" w:type="dxa"/>
              <w:left w:w="15" w:type="dxa"/>
              <w:right w:w="15" w:type="dxa"/>
            </w:tcMar>
            <w:vAlign w:val="center"/>
          </w:tcPr>
          <w:p w14:paraId="1917BB76">
            <w:pPr>
              <w:spacing w:line="240" w:lineRule="exact"/>
              <w:jc w:val="center"/>
              <w:rPr>
                <w:rFonts w:ascii="Times New Roman" w:hAnsi="Times New Roman" w:eastAsia="仿宋"/>
                <w:sz w:val="20"/>
                <w:szCs w:val="20"/>
              </w:rPr>
            </w:pPr>
          </w:p>
        </w:tc>
        <w:tc>
          <w:tcPr>
            <w:tcW w:w="507" w:type="dxa"/>
            <w:vMerge w:val="continue"/>
            <w:noWrap/>
            <w:tcMar>
              <w:top w:w="15" w:type="dxa"/>
              <w:left w:w="15" w:type="dxa"/>
              <w:right w:w="15" w:type="dxa"/>
            </w:tcMar>
            <w:vAlign w:val="center"/>
          </w:tcPr>
          <w:p w14:paraId="7CA22A28">
            <w:pPr>
              <w:spacing w:line="240" w:lineRule="exact"/>
              <w:jc w:val="center"/>
              <w:rPr>
                <w:rFonts w:ascii="Times New Roman" w:hAnsi="Times New Roman" w:eastAsia="仿宋"/>
                <w:sz w:val="20"/>
                <w:szCs w:val="20"/>
              </w:rPr>
            </w:pPr>
          </w:p>
        </w:tc>
        <w:tc>
          <w:tcPr>
            <w:tcW w:w="1571" w:type="dxa"/>
            <w:vMerge w:val="continue"/>
            <w:noWrap/>
            <w:tcMar>
              <w:top w:w="15" w:type="dxa"/>
              <w:left w:w="15" w:type="dxa"/>
              <w:right w:w="15" w:type="dxa"/>
            </w:tcMar>
            <w:vAlign w:val="center"/>
          </w:tcPr>
          <w:p w14:paraId="714177FE">
            <w:pPr>
              <w:spacing w:line="240" w:lineRule="exact"/>
              <w:rPr>
                <w:rFonts w:ascii="Times New Roman" w:hAnsi="Times New Roman" w:eastAsia="仿宋"/>
                <w:sz w:val="20"/>
                <w:szCs w:val="20"/>
              </w:rPr>
            </w:pPr>
          </w:p>
        </w:tc>
        <w:tc>
          <w:tcPr>
            <w:tcW w:w="1210" w:type="dxa"/>
            <w:vMerge w:val="continue"/>
            <w:noWrap/>
            <w:tcMar>
              <w:top w:w="15" w:type="dxa"/>
              <w:left w:w="15" w:type="dxa"/>
              <w:right w:w="15" w:type="dxa"/>
            </w:tcMar>
            <w:vAlign w:val="center"/>
          </w:tcPr>
          <w:p w14:paraId="5FEC07BA">
            <w:pPr>
              <w:spacing w:line="240" w:lineRule="exact"/>
              <w:jc w:val="center"/>
              <w:rPr>
                <w:rFonts w:ascii="Times New Roman" w:hAnsi="Times New Roman" w:eastAsia="仿宋"/>
                <w:sz w:val="20"/>
                <w:szCs w:val="20"/>
              </w:rPr>
            </w:pPr>
          </w:p>
        </w:tc>
        <w:tc>
          <w:tcPr>
            <w:tcW w:w="1903" w:type="dxa"/>
            <w:vMerge w:val="continue"/>
            <w:noWrap/>
            <w:tcMar>
              <w:top w:w="15" w:type="dxa"/>
              <w:left w:w="15" w:type="dxa"/>
              <w:right w:w="15" w:type="dxa"/>
            </w:tcMar>
            <w:vAlign w:val="center"/>
          </w:tcPr>
          <w:p w14:paraId="6FD5416B">
            <w:pPr>
              <w:spacing w:line="240" w:lineRule="exact"/>
              <w:rPr>
                <w:rFonts w:ascii="Times New Roman" w:hAnsi="Times New Roman" w:eastAsia="仿宋"/>
                <w:sz w:val="20"/>
                <w:szCs w:val="20"/>
              </w:rPr>
            </w:pPr>
          </w:p>
        </w:tc>
        <w:tc>
          <w:tcPr>
            <w:tcW w:w="1877" w:type="dxa"/>
            <w:vMerge w:val="restart"/>
            <w:noWrap/>
            <w:tcMar>
              <w:top w:w="15" w:type="dxa"/>
              <w:left w:w="15" w:type="dxa"/>
              <w:right w:w="15" w:type="dxa"/>
            </w:tcMar>
            <w:vAlign w:val="center"/>
          </w:tcPr>
          <w:p w14:paraId="743F2923">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《中华人民共和国水文条例》</w:t>
            </w:r>
          </w:p>
        </w:tc>
        <w:tc>
          <w:tcPr>
            <w:tcW w:w="4500" w:type="dxa"/>
            <w:noWrap/>
            <w:tcMar>
              <w:top w:w="15" w:type="dxa"/>
              <w:left w:w="15" w:type="dxa"/>
              <w:right w:w="15" w:type="dxa"/>
            </w:tcMar>
            <w:vAlign w:val="center"/>
          </w:tcPr>
          <w:p w14:paraId="734B3925">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《水工程建设规划同意书制度管理办法（试行）》</w:t>
            </w:r>
          </w:p>
        </w:tc>
        <w:tc>
          <w:tcPr>
            <w:tcW w:w="2700" w:type="dxa"/>
            <w:vMerge w:val="continue"/>
            <w:noWrap/>
            <w:tcMar>
              <w:top w:w="15" w:type="dxa"/>
              <w:left w:w="15" w:type="dxa"/>
              <w:right w:w="15" w:type="dxa"/>
            </w:tcMar>
            <w:vAlign w:val="center"/>
          </w:tcPr>
          <w:p w14:paraId="1D8E39E8">
            <w:pPr>
              <w:spacing w:line="240" w:lineRule="exact"/>
              <w:rPr>
                <w:rFonts w:ascii="Times New Roman" w:hAnsi="Times New Roman" w:eastAsia="仿宋"/>
                <w:sz w:val="20"/>
                <w:szCs w:val="20"/>
              </w:rPr>
            </w:pPr>
          </w:p>
        </w:tc>
      </w:tr>
      <w:tr w14:paraId="643DFB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507" w:type="dxa"/>
            <w:vMerge w:val="continue"/>
            <w:noWrap/>
            <w:tcMar>
              <w:top w:w="15" w:type="dxa"/>
              <w:left w:w="15" w:type="dxa"/>
              <w:right w:w="15" w:type="dxa"/>
            </w:tcMar>
            <w:vAlign w:val="center"/>
          </w:tcPr>
          <w:p w14:paraId="0D0D3692">
            <w:pPr>
              <w:widowControl/>
              <w:spacing w:line="240" w:lineRule="exact"/>
              <w:jc w:val="center"/>
              <w:textAlignment w:val="center"/>
              <w:rPr>
                <w:rFonts w:ascii="Times New Roman" w:hAnsi="Times New Roman" w:eastAsia="仿宋"/>
                <w:sz w:val="20"/>
                <w:szCs w:val="20"/>
              </w:rPr>
            </w:pPr>
          </w:p>
        </w:tc>
        <w:tc>
          <w:tcPr>
            <w:tcW w:w="507" w:type="dxa"/>
            <w:vMerge w:val="continue"/>
            <w:noWrap/>
            <w:tcMar>
              <w:top w:w="15" w:type="dxa"/>
              <w:left w:w="15" w:type="dxa"/>
              <w:right w:w="15" w:type="dxa"/>
            </w:tcMar>
            <w:vAlign w:val="center"/>
          </w:tcPr>
          <w:p w14:paraId="25394590">
            <w:pPr>
              <w:widowControl/>
              <w:spacing w:line="240" w:lineRule="exact"/>
              <w:jc w:val="center"/>
              <w:textAlignment w:val="center"/>
              <w:rPr>
                <w:rFonts w:ascii="Times New Roman" w:hAnsi="Times New Roman" w:eastAsia="仿宋"/>
                <w:sz w:val="20"/>
                <w:szCs w:val="20"/>
              </w:rPr>
            </w:pPr>
          </w:p>
        </w:tc>
        <w:tc>
          <w:tcPr>
            <w:tcW w:w="1571" w:type="dxa"/>
            <w:vMerge w:val="continue"/>
            <w:noWrap/>
            <w:tcMar>
              <w:top w:w="15" w:type="dxa"/>
              <w:left w:w="15" w:type="dxa"/>
              <w:right w:w="15" w:type="dxa"/>
            </w:tcMar>
            <w:vAlign w:val="center"/>
          </w:tcPr>
          <w:p w14:paraId="08FFD8C3">
            <w:pPr>
              <w:spacing w:line="240" w:lineRule="exact"/>
              <w:rPr>
                <w:rFonts w:ascii="Times New Roman" w:hAnsi="Times New Roman" w:eastAsia="仿宋"/>
                <w:sz w:val="20"/>
                <w:szCs w:val="20"/>
              </w:rPr>
            </w:pPr>
          </w:p>
        </w:tc>
        <w:tc>
          <w:tcPr>
            <w:tcW w:w="1210" w:type="dxa"/>
            <w:vMerge w:val="continue"/>
            <w:noWrap/>
            <w:tcMar>
              <w:top w:w="15" w:type="dxa"/>
              <w:left w:w="15" w:type="dxa"/>
              <w:right w:w="15" w:type="dxa"/>
            </w:tcMar>
            <w:vAlign w:val="center"/>
          </w:tcPr>
          <w:p w14:paraId="45BF4784">
            <w:pPr>
              <w:spacing w:line="240" w:lineRule="exact"/>
              <w:jc w:val="center"/>
              <w:rPr>
                <w:rFonts w:ascii="Times New Roman" w:hAnsi="Times New Roman" w:eastAsia="仿宋"/>
                <w:sz w:val="20"/>
                <w:szCs w:val="20"/>
              </w:rPr>
            </w:pPr>
          </w:p>
        </w:tc>
        <w:tc>
          <w:tcPr>
            <w:tcW w:w="1903" w:type="dxa"/>
            <w:vMerge w:val="continue"/>
            <w:noWrap/>
            <w:tcMar>
              <w:top w:w="15" w:type="dxa"/>
              <w:left w:w="15" w:type="dxa"/>
              <w:right w:w="15" w:type="dxa"/>
            </w:tcMar>
            <w:vAlign w:val="center"/>
          </w:tcPr>
          <w:p w14:paraId="74C4613B">
            <w:pPr>
              <w:spacing w:line="240" w:lineRule="exact"/>
              <w:rPr>
                <w:rFonts w:ascii="Times New Roman" w:hAnsi="Times New Roman" w:eastAsia="仿宋"/>
                <w:sz w:val="20"/>
                <w:szCs w:val="20"/>
              </w:rPr>
            </w:pPr>
          </w:p>
        </w:tc>
        <w:tc>
          <w:tcPr>
            <w:tcW w:w="1877" w:type="dxa"/>
            <w:vMerge w:val="continue"/>
            <w:noWrap/>
            <w:tcMar>
              <w:top w:w="15" w:type="dxa"/>
              <w:left w:w="15" w:type="dxa"/>
              <w:right w:w="15" w:type="dxa"/>
            </w:tcMar>
            <w:vAlign w:val="center"/>
          </w:tcPr>
          <w:p w14:paraId="753E6BB5">
            <w:pPr>
              <w:spacing w:line="240" w:lineRule="exact"/>
              <w:jc w:val="left"/>
              <w:rPr>
                <w:rFonts w:ascii="Times New Roman" w:hAnsi="Times New Roman" w:eastAsia="仿宋"/>
                <w:sz w:val="20"/>
                <w:szCs w:val="20"/>
              </w:rPr>
            </w:pPr>
          </w:p>
        </w:tc>
        <w:tc>
          <w:tcPr>
            <w:tcW w:w="4500" w:type="dxa"/>
            <w:noWrap/>
            <w:tcMar>
              <w:top w:w="15" w:type="dxa"/>
              <w:left w:w="15" w:type="dxa"/>
              <w:right w:w="15" w:type="dxa"/>
            </w:tcMar>
            <w:vAlign w:val="center"/>
          </w:tcPr>
          <w:p w14:paraId="3808BBE8">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spacing w:val="-6"/>
                <w:kern w:val="0"/>
                <w:sz w:val="20"/>
                <w:szCs w:val="20"/>
              </w:rPr>
              <w:t>《水利部关于印发</w:t>
            </w:r>
            <w:r>
              <w:rPr>
                <w:rFonts w:hint="eastAsia" w:ascii="Times New Roman" w:hAnsi="Times New Roman" w:eastAsia="仿宋"/>
                <w:spacing w:val="-6"/>
                <w:kern w:val="0"/>
                <w:sz w:val="20"/>
                <w:szCs w:val="20"/>
                <w:lang w:val="en"/>
              </w:rPr>
              <w:t>〈</w:t>
            </w:r>
            <w:r>
              <w:rPr>
                <w:rFonts w:hint="eastAsia" w:ascii="Times New Roman" w:hAnsi="Times New Roman" w:eastAsia="仿宋"/>
                <w:spacing w:val="-6"/>
                <w:kern w:val="0"/>
                <w:sz w:val="20"/>
                <w:szCs w:val="20"/>
              </w:rPr>
              <w:t>水利部简化整合投资项目涉水行政审批实施办法（试行）</w:t>
            </w:r>
            <w:r>
              <w:rPr>
                <w:rFonts w:hint="eastAsia" w:ascii="Times New Roman" w:hAnsi="Times New Roman" w:eastAsia="仿宋"/>
                <w:spacing w:val="-6"/>
                <w:kern w:val="0"/>
                <w:sz w:val="20"/>
                <w:szCs w:val="20"/>
                <w:lang w:val="en"/>
              </w:rPr>
              <w:t>〉</w:t>
            </w:r>
            <w:r>
              <w:rPr>
                <w:rFonts w:hint="eastAsia" w:ascii="Times New Roman" w:hAnsi="Times New Roman" w:eastAsia="仿宋"/>
                <w:spacing w:val="-6"/>
                <w:kern w:val="0"/>
                <w:sz w:val="20"/>
                <w:szCs w:val="20"/>
              </w:rPr>
              <w:t>的通知》（水规计〔</w:t>
            </w:r>
            <w:r>
              <w:rPr>
                <w:rFonts w:ascii="Times New Roman" w:hAnsi="Times New Roman" w:eastAsia="仿宋"/>
                <w:spacing w:val="-6"/>
                <w:kern w:val="0"/>
                <w:sz w:val="20"/>
                <w:szCs w:val="20"/>
              </w:rPr>
              <w:t>2016</w:t>
            </w:r>
            <w:r>
              <w:rPr>
                <w:rFonts w:hint="eastAsia" w:ascii="Times New Roman" w:hAnsi="Times New Roman" w:eastAsia="仿宋"/>
                <w:spacing w:val="-6"/>
                <w:kern w:val="0"/>
                <w:sz w:val="20"/>
                <w:szCs w:val="20"/>
              </w:rPr>
              <w:t>〕</w:t>
            </w:r>
            <w:r>
              <w:rPr>
                <w:rFonts w:ascii="Times New Roman" w:hAnsi="Times New Roman" w:eastAsia="仿宋"/>
                <w:spacing w:val="-6"/>
                <w:kern w:val="0"/>
                <w:sz w:val="20"/>
                <w:szCs w:val="20"/>
              </w:rPr>
              <w:t>22</w:t>
            </w:r>
            <w:r>
              <w:rPr>
                <w:rFonts w:hint="eastAsia" w:ascii="Times New Roman" w:hAnsi="Times New Roman" w:eastAsia="仿宋"/>
                <w:spacing w:val="-6"/>
                <w:kern w:val="0"/>
                <w:sz w:val="20"/>
                <w:szCs w:val="20"/>
              </w:rPr>
              <w:t>号）</w:t>
            </w:r>
          </w:p>
        </w:tc>
        <w:tc>
          <w:tcPr>
            <w:tcW w:w="2700" w:type="dxa"/>
            <w:vMerge w:val="continue"/>
            <w:noWrap/>
            <w:tcMar>
              <w:top w:w="15" w:type="dxa"/>
              <w:left w:w="15" w:type="dxa"/>
              <w:right w:w="15" w:type="dxa"/>
            </w:tcMar>
            <w:vAlign w:val="center"/>
          </w:tcPr>
          <w:p w14:paraId="184A7B0A">
            <w:pPr>
              <w:spacing w:line="240" w:lineRule="exact"/>
              <w:rPr>
                <w:rFonts w:ascii="Times New Roman" w:hAnsi="Times New Roman" w:eastAsia="仿宋"/>
                <w:sz w:val="20"/>
                <w:szCs w:val="20"/>
              </w:rPr>
            </w:pPr>
          </w:p>
        </w:tc>
      </w:tr>
      <w:tr w14:paraId="30AFD6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507" w:type="dxa"/>
            <w:noWrap/>
            <w:tcMar>
              <w:top w:w="15" w:type="dxa"/>
              <w:left w:w="15" w:type="dxa"/>
              <w:right w:w="15" w:type="dxa"/>
            </w:tcMar>
            <w:vAlign w:val="center"/>
          </w:tcPr>
          <w:p w14:paraId="30415454">
            <w:pPr>
              <w:spacing w:line="240" w:lineRule="exact"/>
              <w:ind w:left="384" w:hanging="384"/>
              <w:jc w:val="center"/>
              <w:rPr>
                <w:rFonts w:ascii="Times New Roman" w:hAnsi="Times New Roman" w:eastAsia="仿宋"/>
                <w:sz w:val="20"/>
                <w:szCs w:val="20"/>
              </w:rPr>
            </w:pPr>
            <w:r>
              <w:rPr>
                <w:rFonts w:ascii="Times New Roman" w:hAnsi="Times New Roman" w:eastAsia="仿宋"/>
                <w:sz w:val="20"/>
                <w:szCs w:val="20"/>
              </w:rPr>
              <w:t>153</w:t>
            </w:r>
          </w:p>
        </w:tc>
        <w:tc>
          <w:tcPr>
            <w:tcW w:w="507" w:type="dxa"/>
            <w:noWrap/>
            <w:tcMar>
              <w:top w:w="15" w:type="dxa"/>
              <w:left w:w="15" w:type="dxa"/>
              <w:right w:w="15" w:type="dxa"/>
            </w:tcMar>
            <w:vAlign w:val="center"/>
          </w:tcPr>
          <w:p w14:paraId="311BDB68">
            <w:pPr>
              <w:spacing w:line="240" w:lineRule="exact"/>
              <w:ind w:left="384" w:hanging="384"/>
              <w:jc w:val="center"/>
              <w:rPr>
                <w:rFonts w:ascii="Times New Roman" w:hAnsi="Times New Roman" w:eastAsia="仿宋"/>
                <w:sz w:val="20"/>
                <w:szCs w:val="20"/>
              </w:rPr>
            </w:pPr>
            <w:r>
              <w:rPr>
                <w:rFonts w:ascii="Times New Roman" w:hAnsi="Times New Roman" w:eastAsia="仿宋"/>
                <w:sz w:val="20"/>
                <w:szCs w:val="20"/>
              </w:rPr>
              <w:t>246</w:t>
            </w:r>
          </w:p>
        </w:tc>
        <w:tc>
          <w:tcPr>
            <w:tcW w:w="1571" w:type="dxa"/>
            <w:noWrap/>
            <w:tcMar>
              <w:top w:w="15" w:type="dxa"/>
              <w:left w:w="15" w:type="dxa"/>
              <w:right w:w="15" w:type="dxa"/>
            </w:tcMar>
            <w:vAlign w:val="center"/>
          </w:tcPr>
          <w:p w14:paraId="23574D18">
            <w:pPr>
              <w:widowControl/>
              <w:spacing w:line="240" w:lineRule="exact"/>
              <w:textAlignment w:val="center"/>
              <w:rPr>
                <w:rFonts w:ascii="Times New Roman" w:hAnsi="Times New Roman" w:eastAsia="仿宋"/>
                <w:sz w:val="20"/>
                <w:szCs w:val="20"/>
              </w:rPr>
            </w:pPr>
            <w:r>
              <w:rPr>
                <w:rFonts w:hint="eastAsia" w:ascii="Times New Roman" w:hAnsi="Times New Roman" w:eastAsia="仿宋"/>
                <w:kern w:val="0"/>
                <w:sz w:val="20"/>
                <w:szCs w:val="20"/>
              </w:rPr>
              <w:t>河道管理范围内特定活动审批</w:t>
            </w:r>
          </w:p>
        </w:tc>
        <w:tc>
          <w:tcPr>
            <w:tcW w:w="1210" w:type="dxa"/>
            <w:noWrap/>
            <w:tcMar>
              <w:top w:w="15" w:type="dxa"/>
              <w:left w:w="15" w:type="dxa"/>
              <w:right w:w="15" w:type="dxa"/>
            </w:tcMar>
            <w:vAlign w:val="center"/>
          </w:tcPr>
          <w:p w14:paraId="1FE39F8C">
            <w:pPr>
              <w:widowControl/>
              <w:spacing w:line="240" w:lineRule="exact"/>
              <w:jc w:val="center"/>
              <w:textAlignment w:val="center"/>
              <w:rPr>
                <w:rFonts w:ascii="Times New Roman" w:hAnsi="Times New Roman" w:eastAsia="仿宋"/>
                <w:sz w:val="20"/>
                <w:szCs w:val="20"/>
              </w:rPr>
            </w:pPr>
            <w:r>
              <w:rPr>
                <w:rFonts w:hint="eastAsia" w:ascii="Times New Roman" w:hAnsi="Times New Roman" w:eastAsia="仿宋"/>
                <w:kern w:val="0"/>
                <w:sz w:val="20"/>
                <w:szCs w:val="20"/>
              </w:rPr>
              <w:t>市水利局</w:t>
            </w:r>
          </w:p>
        </w:tc>
        <w:tc>
          <w:tcPr>
            <w:tcW w:w="1903" w:type="dxa"/>
            <w:noWrap/>
            <w:tcMar>
              <w:top w:w="15" w:type="dxa"/>
              <w:left w:w="15" w:type="dxa"/>
              <w:right w:w="15" w:type="dxa"/>
            </w:tcMar>
            <w:vAlign w:val="center"/>
          </w:tcPr>
          <w:p w14:paraId="5C23ABF6">
            <w:pPr>
              <w:widowControl/>
              <w:spacing w:line="240" w:lineRule="exact"/>
              <w:textAlignment w:val="center"/>
              <w:rPr>
                <w:rFonts w:ascii="Times New Roman" w:hAnsi="Times New Roman" w:eastAsia="仿宋"/>
                <w:sz w:val="20"/>
                <w:szCs w:val="20"/>
              </w:rPr>
            </w:pPr>
            <w:r>
              <w:rPr>
                <w:rFonts w:hint="eastAsia" w:ascii="Times New Roman" w:hAnsi="Times New Roman" w:eastAsia="仿宋"/>
                <w:kern w:val="0"/>
                <w:sz w:val="20"/>
                <w:szCs w:val="20"/>
              </w:rPr>
              <w:t>设区的市级、县级水利部门</w:t>
            </w:r>
          </w:p>
        </w:tc>
        <w:tc>
          <w:tcPr>
            <w:tcW w:w="1877" w:type="dxa"/>
            <w:noWrap/>
            <w:tcMar>
              <w:top w:w="15" w:type="dxa"/>
              <w:left w:w="15" w:type="dxa"/>
              <w:right w:w="15" w:type="dxa"/>
            </w:tcMar>
            <w:vAlign w:val="center"/>
          </w:tcPr>
          <w:p w14:paraId="0593DC56">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spacing w:val="11"/>
                <w:kern w:val="0"/>
                <w:sz w:val="20"/>
                <w:szCs w:val="20"/>
              </w:rPr>
              <w:t>《中华人民共和国河道管理条例》</w:t>
            </w:r>
          </w:p>
        </w:tc>
        <w:tc>
          <w:tcPr>
            <w:tcW w:w="4500" w:type="dxa"/>
            <w:noWrap/>
            <w:tcMar>
              <w:top w:w="15" w:type="dxa"/>
              <w:left w:w="15" w:type="dxa"/>
              <w:right w:w="15" w:type="dxa"/>
            </w:tcMar>
            <w:vAlign w:val="center"/>
          </w:tcPr>
          <w:p w14:paraId="1734967C">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《中华人民共和国防洪法》</w:t>
            </w:r>
          </w:p>
        </w:tc>
        <w:tc>
          <w:tcPr>
            <w:tcW w:w="2700" w:type="dxa"/>
            <w:noWrap/>
            <w:tcMar>
              <w:top w:w="15" w:type="dxa"/>
              <w:left w:w="15" w:type="dxa"/>
              <w:right w:w="15" w:type="dxa"/>
            </w:tcMar>
            <w:vAlign w:val="center"/>
          </w:tcPr>
          <w:p w14:paraId="51AC048E">
            <w:pPr>
              <w:spacing w:line="240" w:lineRule="exact"/>
              <w:rPr>
                <w:rFonts w:ascii="Times New Roman" w:hAnsi="Times New Roman" w:eastAsia="仿宋"/>
                <w:sz w:val="20"/>
                <w:szCs w:val="20"/>
              </w:rPr>
            </w:pPr>
          </w:p>
        </w:tc>
      </w:tr>
      <w:tr w14:paraId="34F3EF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507" w:type="dxa"/>
            <w:vMerge w:val="restart"/>
            <w:noWrap/>
            <w:tcMar>
              <w:top w:w="15" w:type="dxa"/>
              <w:left w:w="15" w:type="dxa"/>
              <w:right w:w="15" w:type="dxa"/>
            </w:tcMar>
            <w:vAlign w:val="center"/>
          </w:tcPr>
          <w:p w14:paraId="053EAB2A">
            <w:pPr>
              <w:widowControl/>
              <w:spacing w:line="240" w:lineRule="exact"/>
              <w:ind w:left="384" w:hanging="384"/>
              <w:jc w:val="center"/>
              <w:textAlignment w:val="center"/>
              <w:rPr>
                <w:rFonts w:ascii="Times New Roman" w:hAnsi="Times New Roman" w:eastAsia="仿宋"/>
                <w:sz w:val="20"/>
                <w:szCs w:val="20"/>
              </w:rPr>
            </w:pPr>
            <w:r>
              <w:rPr>
                <w:rFonts w:ascii="Times New Roman" w:hAnsi="Times New Roman" w:eastAsia="仿宋"/>
                <w:sz w:val="20"/>
                <w:szCs w:val="20"/>
              </w:rPr>
              <w:t>154</w:t>
            </w:r>
          </w:p>
        </w:tc>
        <w:tc>
          <w:tcPr>
            <w:tcW w:w="507" w:type="dxa"/>
            <w:vMerge w:val="restart"/>
            <w:noWrap/>
            <w:tcMar>
              <w:top w:w="15" w:type="dxa"/>
              <w:left w:w="15" w:type="dxa"/>
              <w:right w:w="15" w:type="dxa"/>
            </w:tcMar>
            <w:vAlign w:val="center"/>
          </w:tcPr>
          <w:p w14:paraId="105D6318">
            <w:pPr>
              <w:widowControl/>
              <w:spacing w:line="240" w:lineRule="exact"/>
              <w:ind w:left="384" w:hanging="384"/>
              <w:jc w:val="center"/>
              <w:textAlignment w:val="center"/>
              <w:rPr>
                <w:rFonts w:ascii="Times New Roman" w:hAnsi="Times New Roman" w:eastAsia="仿宋"/>
                <w:sz w:val="20"/>
                <w:szCs w:val="20"/>
              </w:rPr>
            </w:pPr>
            <w:r>
              <w:rPr>
                <w:rFonts w:ascii="Times New Roman" w:hAnsi="Times New Roman" w:eastAsia="仿宋"/>
                <w:sz w:val="20"/>
                <w:szCs w:val="20"/>
              </w:rPr>
              <w:t>247</w:t>
            </w:r>
          </w:p>
        </w:tc>
        <w:tc>
          <w:tcPr>
            <w:tcW w:w="1571" w:type="dxa"/>
            <w:vMerge w:val="restart"/>
            <w:noWrap/>
            <w:tcMar>
              <w:top w:w="15" w:type="dxa"/>
              <w:left w:w="15" w:type="dxa"/>
              <w:right w:w="15" w:type="dxa"/>
            </w:tcMar>
            <w:vAlign w:val="center"/>
          </w:tcPr>
          <w:p w14:paraId="796AF73F">
            <w:pPr>
              <w:widowControl/>
              <w:spacing w:line="240" w:lineRule="exact"/>
              <w:textAlignment w:val="center"/>
              <w:rPr>
                <w:rFonts w:ascii="Times New Roman" w:hAnsi="Times New Roman" w:eastAsia="仿宋"/>
                <w:sz w:val="20"/>
                <w:szCs w:val="20"/>
              </w:rPr>
            </w:pPr>
            <w:r>
              <w:rPr>
                <w:rFonts w:hint="eastAsia" w:ascii="Times New Roman" w:hAnsi="Times New Roman" w:eastAsia="仿宋"/>
                <w:kern w:val="0"/>
                <w:sz w:val="20"/>
                <w:szCs w:val="20"/>
              </w:rPr>
              <w:t>河道采砂许可</w:t>
            </w:r>
          </w:p>
        </w:tc>
        <w:tc>
          <w:tcPr>
            <w:tcW w:w="1210" w:type="dxa"/>
            <w:vMerge w:val="restart"/>
            <w:noWrap/>
            <w:tcMar>
              <w:top w:w="15" w:type="dxa"/>
              <w:left w:w="15" w:type="dxa"/>
              <w:right w:w="15" w:type="dxa"/>
            </w:tcMar>
            <w:vAlign w:val="center"/>
          </w:tcPr>
          <w:p w14:paraId="2D7DDFDD">
            <w:pPr>
              <w:widowControl/>
              <w:spacing w:line="240" w:lineRule="exact"/>
              <w:jc w:val="center"/>
              <w:textAlignment w:val="center"/>
              <w:rPr>
                <w:rFonts w:ascii="Times New Roman" w:hAnsi="Times New Roman" w:eastAsia="仿宋"/>
                <w:sz w:val="20"/>
                <w:szCs w:val="20"/>
              </w:rPr>
            </w:pPr>
            <w:r>
              <w:rPr>
                <w:rFonts w:hint="eastAsia" w:ascii="Times New Roman" w:hAnsi="Times New Roman" w:eastAsia="仿宋"/>
                <w:kern w:val="0"/>
                <w:sz w:val="20"/>
                <w:szCs w:val="20"/>
              </w:rPr>
              <w:t>市水利局</w:t>
            </w:r>
          </w:p>
        </w:tc>
        <w:tc>
          <w:tcPr>
            <w:tcW w:w="1903" w:type="dxa"/>
            <w:vMerge w:val="restart"/>
            <w:noWrap/>
            <w:tcMar>
              <w:top w:w="15" w:type="dxa"/>
              <w:left w:w="15" w:type="dxa"/>
              <w:right w:w="15" w:type="dxa"/>
            </w:tcMar>
            <w:vAlign w:val="center"/>
          </w:tcPr>
          <w:p w14:paraId="6DE9BEF1">
            <w:pPr>
              <w:widowControl/>
              <w:spacing w:line="240" w:lineRule="exact"/>
              <w:textAlignment w:val="center"/>
              <w:rPr>
                <w:rFonts w:ascii="Times New Roman" w:hAnsi="Times New Roman" w:eastAsia="仿宋"/>
                <w:sz w:val="20"/>
                <w:szCs w:val="20"/>
              </w:rPr>
            </w:pPr>
            <w:r>
              <w:rPr>
                <w:rFonts w:hint="eastAsia" w:ascii="Times New Roman" w:hAnsi="Times New Roman" w:eastAsia="仿宋"/>
                <w:kern w:val="0"/>
                <w:sz w:val="20"/>
                <w:szCs w:val="20"/>
              </w:rPr>
              <w:t>设区的市级、县级水利部门</w:t>
            </w:r>
          </w:p>
        </w:tc>
        <w:tc>
          <w:tcPr>
            <w:tcW w:w="1877" w:type="dxa"/>
            <w:noWrap/>
            <w:tcMar>
              <w:top w:w="15" w:type="dxa"/>
              <w:left w:w="15" w:type="dxa"/>
              <w:right w:w="15" w:type="dxa"/>
            </w:tcMar>
            <w:vAlign w:val="center"/>
          </w:tcPr>
          <w:p w14:paraId="4E7306DF">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《中华人民共和国水法》</w:t>
            </w:r>
          </w:p>
        </w:tc>
        <w:tc>
          <w:tcPr>
            <w:tcW w:w="4500" w:type="dxa"/>
            <w:vMerge w:val="restart"/>
            <w:noWrap/>
            <w:tcMar>
              <w:top w:w="15" w:type="dxa"/>
              <w:left w:w="15" w:type="dxa"/>
              <w:right w:w="15" w:type="dxa"/>
            </w:tcMar>
            <w:vAlign w:val="center"/>
          </w:tcPr>
          <w:p w14:paraId="447EBA62">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《中华人民共和国长江保护法》</w:t>
            </w:r>
          </w:p>
        </w:tc>
        <w:tc>
          <w:tcPr>
            <w:tcW w:w="2700" w:type="dxa"/>
            <w:vMerge w:val="restart"/>
            <w:noWrap/>
            <w:tcMar>
              <w:top w:w="15" w:type="dxa"/>
              <w:left w:w="15" w:type="dxa"/>
              <w:right w:w="15" w:type="dxa"/>
            </w:tcMar>
            <w:vAlign w:val="center"/>
          </w:tcPr>
          <w:p w14:paraId="42FF721C">
            <w:pPr>
              <w:spacing w:line="240" w:lineRule="exact"/>
              <w:rPr>
                <w:rFonts w:ascii="Times New Roman" w:hAnsi="Times New Roman" w:eastAsia="仿宋"/>
                <w:sz w:val="20"/>
                <w:szCs w:val="20"/>
              </w:rPr>
            </w:pPr>
          </w:p>
        </w:tc>
      </w:tr>
      <w:tr w14:paraId="5E6E2B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507" w:type="dxa"/>
            <w:vMerge w:val="continue"/>
            <w:noWrap/>
            <w:tcMar>
              <w:top w:w="15" w:type="dxa"/>
              <w:left w:w="15" w:type="dxa"/>
              <w:right w:w="15" w:type="dxa"/>
            </w:tcMar>
            <w:vAlign w:val="center"/>
          </w:tcPr>
          <w:p w14:paraId="0FD9907E">
            <w:pPr>
              <w:spacing w:line="240" w:lineRule="exact"/>
              <w:jc w:val="center"/>
              <w:rPr>
                <w:rFonts w:ascii="Times New Roman" w:hAnsi="Times New Roman" w:eastAsia="仿宋"/>
                <w:sz w:val="20"/>
                <w:szCs w:val="20"/>
              </w:rPr>
            </w:pPr>
          </w:p>
        </w:tc>
        <w:tc>
          <w:tcPr>
            <w:tcW w:w="507" w:type="dxa"/>
            <w:vMerge w:val="continue"/>
            <w:noWrap/>
            <w:tcMar>
              <w:top w:w="15" w:type="dxa"/>
              <w:left w:w="15" w:type="dxa"/>
              <w:right w:w="15" w:type="dxa"/>
            </w:tcMar>
            <w:vAlign w:val="center"/>
          </w:tcPr>
          <w:p w14:paraId="268A4986">
            <w:pPr>
              <w:spacing w:line="240" w:lineRule="exact"/>
              <w:jc w:val="center"/>
              <w:rPr>
                <w:rFonts w:ascii="Times New Roman" w:hAnsi="Times New Roman" w:eastAsia="仿宋"/>
                <w:sz w:val="20"/>
                <w:szCs w:val="20"/>
              </w:rPr>
            </w:pPr>
          </w:p>
        </w:tc>
        <w:tc>
          <w:tcPr>
            <w:tcW w:w="1571" w:type="dxa"/>
            <w:vMerge w:val="continue"/>
            <w:noWrap/>
            <w:tcMar>
              <w:top w:w="15" w:type="dxa"/>
              <w:left w:w="15" w:type="dxa"/>
              <w:right w:w="15" w:type="dxa"/>
            </w:tcMar>
            <w:vAlign w:val="center"/>
          </w:tcPr>
          <w:p w14:paraId="11E63105">
            <w:pPr>
              <w:spacing w:line="240" w:lineRule="exact"/>
              <w:rPr>
                <w:rFonts w:ascii="Times New Roman" w:hAnsi="Times New Roman" w:eastAsia="仿宋"/>
                <w:sz w:val="20"/>
                <w:szCs w:val="20"/>
              </w:rPr>
            </w:pPr>
          </w:p>
        </w:tc>
        <w:tc>
          <w:tcPr>
            <w:tcW w:w="1210" w:type="dxa"/>
            <w:vMerge w:val="continue"/>
            <w:noWrap/>
            <w:tcMar>
              <w:top w:w="15" w:type="dxa"/>
              <w:left w:w="15" w:type="dxa"/>
              <w:right w:w="15" w:type="dxa"/>
            </w:tcMar>
            <w:vAlign w:val="center"/>
          </w:tcPr>
          <w:p w14:paraId="1135AA92">
            <w:pPr>
              <w:spacing w:line="240" w:lineRule="exact"/>
              <w:jc w:val="center"/>
              <w:rPr>
                <w:rFonts w:ascii="Times New Roman" w:hAnsi="Times New Roman" w:eastAsia="仿宋"/>
                <w:sz w:val="20"/>
                <w:szCs w:val="20"/>
              </w:rPr>
            </w:pPr>
          </w:p>
        </w:tc>
        <w:tc>
          <w:tcPr>
            <w:tcW w:w="1903" w:type="dxa"/>
            <w:vMerge w:val="continue"/>
            <w:noWrap/>
            <w:tcMar>
              <w:top w:w="15" w:type="dxa"/>
              <w:left w:w="15" w:type="dxa"/>
              <w:right w:w="15" w:type="dxa"/>
            </w:tcMar>
            <w:vAlign w:val="center"/>
          </w:tcPr>
          <w:p w14:paraId="401F87E4">
            <w:pPr>
              <w:spacing w:line="240" w:lineRule="exact"/>
              <w:rPr>
                <w:rFonts w:ascii="Times New Roman" w:hAnsi="Times New Roman" w:eastAsia="仿宋"/>
                <w:sz w:val="20"/>
                <w:szCs w:val="20"/>
              </w:rPr>
            </w:pPr>
          </w:p>
        </w:tc>
        <w:tc>
          <w:tcPr>
            <w:tcW w:w="1877" w:type="dxa"/>
            <w:noWrap/>
            <w:tcMar>
              <w:top w:w="15" w:type="dxa"/>
              <w:left w:w="15" w:type="dxa"/>
              <w:right w:w="15" w:type="dxa"/>
            </w:tcMar>
            <w:vAlign w:val="center"/>
          </w:tcPr>
          <w:p w14:paraId="0E009B51">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《中华人民共和国长江保护法》</w:t>
            </w:r>
          </w:p>
        </w:tc>
        <w:tc>
          <w:tcPr>
            <w:tcW w:w="4500" w:type="dxa"/>
            <w:vMerge w:val="continue"/>
            <w:noWrap/>
            <w:tcMar>
              <w:top w:w="15" w:type="dxa"/>
              <w:left w:w="15" w:type="dxa"/>
              <w:right w:w="15" w:type="dxa"/>
            </w:tcMar>
            <w:vAlign w:val="center"/>
          </w:tcPr>
          <w:p w14:paraId="4D4C43A9">
            <w:pPr>
              <w:spacing w:line="240" w:lineRule="exact"/>
              <w:jc w:val="left"/>
              <w:rPr>
                <w:rFonts w:ascii="Times New Roman" w:hAnsi="Times New Roman" w:eastAsia="仿宋"/>
                <w:sz w:val="20"/>
                <w:szCs w:val="20"/>
              </w:rPr>
            </w:pPr>
          </w:p>
        </w:tc>
        <w:tc>
          <w:tcPr>
            <w:tcW w:w="2700" w:type="dxa"/>
            <w:vMerge w:val="continue"/>
            <w:noWrap/>
            <w:tcMar>
              <w:top w:w="15" w:type="dxa"/>
              <w:left w:w="15" w:type="dxa"/>
              <w:right w:w="15" w:type="dxa"/>
            </w:tcMar>
            <w:vAlign w:val="center"/>
          </w:tcPr>
          <w:p w14:paraId="1722DD6B">
            <w:pPr>
              <w:spacing w:line="240" w:lineRule="exact"/>
              <w:rPr>
                <w:rFonts w:ascii="Times New Roman" w:hAnsi="Times New Roman" w:eastAsia="仿宋"/>
                <w:sz w:val="20"/>
                <w:szCs w:val="20"/>
              </w:rPr>
            </w:pPr>
          </w:p>
        </w:tc>
      </w:tr>
      <w:tr w14:paraId="41C853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507" w:type="dxa"/>
            <w:vMerge w:val="continue"/>
            <w:noWrap/>
            <w:tcMar>
              <w:top w:w="15" w:type="dxa"/>
              <w:left w:w="15" w:type="dxa"/>
              <w:right w:w="15" w:type="dxa"/>
            </w:tcMar>
            <w:vAlign w:val="center"/>
          </w:tcPr>
          <w:p w14:paraId="1CC5AA2A">
            <w:pPr>
              <w:spacing w:line="240" w:lineRule="exact"/>
              <w:jc w:val="center"/>
              <w:rPr>
                <w:rFonts w:ascii="Times New Roman" w:hAnsi="Times New Roman" w:eastAsia="仿宋"/>
                <w:sz w:val="20"/>
                <w:szCs w:val="20"/>
              </w:rPr>
            </w:pPr>
          </w:p>
        </w:tc>
        <w:tc>
          <w:tcPr>
            <w:tcW w:w="507" w:type="dxa"/>
            <w:vMerge w:val="continue"/>
            <w:noWrap/>
            <w:tcMar>
              <w:top w:w="15" w:type="dxa"/>
              <w:left w:w="15" w:type="dxa"/>
              <w:right w:w="15" w:type="dxa"/>
            </w:tcMar>
            <w:vAlign w:val="center"/>
          </w:tcPr>
          <w:p w14:paraId="18738BB4">
            <w:pPr>
              <w:spacing w:line="240" w:lineRule="exact"/>
              <w:jc w:val="center"/>
              <w:rPr>
                <w:rFonts w:ascii="Times New Roman" w:hAnsi="Times New Roman" w:eastAsia="仿宋"/>
                <w:sz w:val="20"/>
                <w:szCs w:val="20"/>
              </w:rPr>
            </w:pPr>
          </w:p>
        </w:tc>
        <w:tc>
          <w:tcPr>
            <w:tcW w:w="1571" w:type="dxa"/>
            <w:vMerge w:val="continue"/>
            <w:noWrap/>
            <w:tcMar>
              <w:top w:w="15" w:type="dxa"/>
              <w:left w:w="15" w:type="dxa"/>
              <w:right w:w="15" w:type="dxa"/>
            </w:tcMar>
            <w:vAlign w:val="center"/>
          </w:tcPr>
          <w:p w14:paraId="73EC3FC4">
            <w:pPr>
              <w:spacing w:line="240" w:lineRule="exact"/>
              <w:rPr>
                <w:rFonts w:ascii="Times New Roman" w:hAnsi="Times New Roman" w:eastAsia="仿宋"/>
                <w:sz w:val="20"/>
                <w:szCs w:val="20"/>
              </w:rPr>
            </w:pPr>
          </w:p>
        </w:tc>
        <w:tc>
          <w:tcPr>
            <w:tcW w:w="1210" w:type="dxa"/>
            <w:vMerge w:val="continue"/>
            <w:noWrap/>
            <w:tcMar>
              <w:top w:w="15" w:type="dxa"/>
              <w:left w:w="15" w:type="dxa"/>
              <w:right w:w="15" w:type="dxa"/>
            </w:tcMar>
            <w:vAlign w:val="center"/>
          </w:tcPr>
          <w:p w14:paraId="27C43670">
            <w:pPr>
              <w:spacing w:line="240" w:lineRule="exact"/>
              <w:jc w:val="center"/>
              <w:rPr>
                <w:rFonts w:ascii="Times New Roman" w:hAnsi="Times New Roman" w:eastAsia="仿宋"/>
                <w:sz w:val="20"/>
                <w:szCs w:val="20"/>
              </w:rPr>
            </w:pPr>
          </w:p>
        </w:tc>
        <w:tc>
          <w:tcPr>
            <w:tcW w:w="1903" w:type="dxa"/>
            <w:vMerge w:val="continue"/>
            <w:noWrap/>
            <w:tcMar>
              <w:top w:w="15" w:type="dxa"/>
              <w:left w:w="15" w:type="dxa"/>
              <w:right w:w="15" w:type="dxa"/>
            </w:tcMar>
            <w:vAlign w:val="center"/>
          </w:tcPr>
          <w:p w14:paraId="0BD169BE">
            <w:pPr>
              <w:spacing w:line="240" w:lineRule="exact"/>
              <w:rPr>
                <w:rFonts w:ascii="Times New Roman" w:hAnsi="Times New Roman" w:eastAsia="仿宋"/>
                <w:sz w:val="20"/>
                <w:szCs w:val="20"/>
              </w:rPr>
            </w:pPr>
          </w:p>
        </w:tc>
        <w:tc>
          <w:tcPr>
            <w:tcW w:w="1877" w:type="dxa"/>
            <w:noWrap/>
            <w:tcMar>
              <w:top w:w="15" w:type="dxa"/>
              <w:left w:w="15" w:type="dxa"/>
              <w:right w:w="15" w:type="dxa"/>
            </w:tcMar>
            <w:vAlign w:val="center"/>
          </w:tcPr>
          <w:p w14:paraId="7900394D">
            <w:pPr>
              <w:widowControl/>
              <w:spacing w:line="240" w:lineRule="exact"/>
              <w:jc w:val="left"/>
              <w:textAlignment w:val="center"/>
              <w:rPr>
                <w:rFonts w:ascii="Times New Roman" w:hAnsi="Times New Roman" w:eastAsia="仿宋"/>
                <w:kern w:val="0"/>
                <w:sz w:val="20"/>
                <w:szCs w:val="20"/>
              </w:rPr>
            </w:pPr>
            <w:r>
              <w:rPr>
                <w:rFonts w:hint="eastAsia" w:ascii="Times New Roman" w:hAnsi="Times New Roman" w:eastAsia="仿宋"/>
                <w:kern w:val="0"/>
                <w:sz w:val="20"/>
                <w:szCs w:val="20"/>
              </w:rPr>
              <w:t>《中华人民共和国黄河保护法》</w:t>
            </w:r>
          </w:p>
        </w:tc>
        <w:tc>
          <w:tcPr>
            <w:tcW w:w="4500" w:type="dxa"/>
            <w:noWrap/>
            <w:tcMar>
              <w:top w:w="15" w:type="dxa"/>
              <w:left w:w="15" w:type="dxa"/>
              <w:right w:w="15" w:type="dxa"/>
            </w:tcMar>
            <w:vAlign w:val="center"/>
          </w:tcPr>
          <w:p w14:paraId="451E2045">
            <w:pPr>
              <w:spacing w:line="240" w:lineRule="exact"/>
              <w:rPr>
                <w:rFonts w:ascii="Times New Roman" w:hAnsi="Times New Roman" w:eastAsia="仿宋"/>
                <w:sz w:val="20"/>
                <w:szCs w:val="20"/>
              </w:rPr>
            </w:pPr>
            <w:r>
              <w:rPr>
                <w:rFonts w:hint="eastAsia" w:ascii="Times New Roman" w:hAnsi="Times New Roman" w:eastAsia="仿宋"/>
                <w:kern w:val="0"/>
                <w:sz w:val="20"/>
                <w:szCs w:val="20"/>
              </w:rPr>
              <w:t>《中华人民共和国黄河保护法》</w:t>
            </w:r>
          </w:p>
        </w:tc>
        <w:tc>
          <w:tcPr>
            <w:tcW w:w="2700" w:type="dxa"/>
            <w:vMerge w:val="continue"/>
            <w:noWrap/>
            <w:tcMar>
              <w:top w:w="15" w:type="dxa"/>
              <w:left w:w="15" w:type="dxa"/>
              <w:right w:w="15" w:type="dxa"/>
            </w:tcMar>
            <w:vAlign w:val="center"/>
          </w:tcPr>
          <w:p w14:paraId="2FC66894">
            <w:pPr>
              <w:spacing w:line="240" w:lineRule="exact"/>
              <w:rPr>
                <w:rFonts w:ascii="Times New Roman" w:hAnsi="Times New Roman" w:eastAsia="仿宋"/>
                <w:sz w:val="20"/>
                <w:szCs w:val="20"/>
              </w:rPr>
            </w:pPr>
          </w:p>
        </w:tc>
      </w:tr>
      <w:tr w14:paraId="101172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507" w:type="dxa"/>
            <w:vMerge w:val="continue"/>
            <w:noWrap/>
            <w:tcMar>
              <w:top w:w="15" w:type="dxa"/>
              <w:left w:w="15" w:type="dxa"/>
              <w:right w:w="15" w:type="dxa"/>
            </w:tcMar>
            <w:vAlign w:val="center"/>
          </w:tcPr>
          <w:p w14:paraId="3B7694C4">
            <w:pPr>
              <w:spacing w:line="240" w:lineRule="exact"/>
              <w:jc w:val="center"/>
              <w:rPr>
                <w:rFonts w:ascii="Times New Roman" w:hAnsi="Times New Roman" w:eastAsia="仿宋"/>
                <w:sz w:val="20"/>
                <w:szCs w:val="20"/>
              </w:rPr>
            </w:pPr>
          </w:p>
        </w:tc>
        <w:tc>
          <w:tcPr>
            <w:tcW w:w="507" w:type="dxa"/>
            <w:vMerge w:val="continue"/>
            <w:noWrap/>
            <w:tcMar>
              <w:top w:w="15" w:type="dxa"/>
              <w:left w:w="15" w:type="dxa"/>
              <w:right w:w="15" w:type="dxa"/>
            </w:tcMar>
            <w:vAlign w:val="center"/>
          </w:tcPr>
          <w:p w14:paraId="4CDF0D92">
            <w:pPr>
              <w:spacing w:line="240" w:lineRule="exact"/>
              <w:jc w:val="center"/>
              <w:rPr>
                <w:rFonts w:ascii="Times New Roman" w:hAnsi="Times New Roman" w:eastAsia="仿宋"/>
                <w:sz w:val="20"/>
                <w:szCs w:val="20"/>
              </w:rPr>
            </w:pPr>
          </w:p>
        </w:tc>
        <w:tc>
          <w:tcPr>
            <w:tcW w:w="1571" w:type="dxa"/>
            <w:vMerge w:val="continue"/>
            <w:noWrap/>
            <w:tcMar>
              <w:top w:w="15" w:type="dxa"/>
              <w:left w:w="15" w:type="dxa"/>
              <w:right w:w="15" w:type="dxa"/>
            </w:tcMar>
            <w:vAlign w:val="center"/>
          </w:tcPr>
          <w:p w14:paraId="6B2B0A26">
            <w:pPr>
              <w:spacing w:line="240" w:lineRule="exact"/>
              <w:rPr>
                <w:rFonts w:ascii="Times New Roman" w:hAnsi="Times New Roman" w:eastAsia="仿宋"/>
                <w:sz w:val="20"/>
                <w:szCs w:val="20"/>
              </w:rPr>
            </w:pPr>
          </w:p>
        </w:tc>
        <w:tc>
          <w:tcPr>
            <w:tcW w:w="1210" w:type="dxa"/>
            <w:vMerge w:val="continue"/>
            <w:noWrap/>
            <w:tcMar>
              <w:top w:w="15" w:type="dxa"/>
              <w:left w:w="15" w:type="dxa"/>
              <w:right w:w="15" w:type="dxa"/>
            </w:tcMar>
            <w:vAlign w:val="center"/>
          </w:tcPr>
          <w:p w14:paraId="69FB8CF9">
            <w:pPr>
              <w:spacing w:line="240" w:lineRule="exact"/>
              <w:jc w:val="center"/>
              <w:rPr>
                <w:rFonts w:ascii="Times New Roman" w:hAnsi="Times New Roman" w:eastAsia="仿宋"/>
                <w:sz w:val="20"/>
                <w:szCs w:val="20"/>
              </w:rPr>
            </w:pPr>
          </w:p>
        </w:tc>
        <w:tc>
          <w:tcPr>
            <w:tcW w:w="1903" w:type="dxa"/>
            <w:vMerge w:val="continue"/>
            <w:noWrap/>
            <w:tcMar>
              <w:top w:w="15" w:type="dxa"/>
              <w:left w:w="15" w:type="dxa"/>
              <w:right w:w="15" w:type="dxa"/>
            </w:tcMar>
            <w:vAlign w:val="center"/>
          </w:tcPr>
          <w:p w14:paraId="22CA1FBE">
            <w:pPr>
              <w:spacing w:line="240" w:lineRule="exact"/>
              <w:rPr>
                <w:rFonts w:ascii="Times New Roman" w:hAnsi="Times New Roman" w:eastAsia="仿宋"/>
                <w:sz w:val="20"/>
                <w:szCs w:val="20"/>
              </w:rPr>
            </w:pPr>
          </w:p>
        </w:tc>
        <w:tc>
          <w:tcPr>
            <w:tcW w:w="1877" w:type="dxa"/>
            <w:noWrap/>
            <w:tcMar>
              <w:top w:w="15" w:type="dxa"/>
              <w:left w:w="15" w:type="dxa"/>
              <w:right w:w="15" w:type="dxa"/>
            </w:tcMar>
            <w:vAlign w:val="center"/>
          </w:tcPr>
          <w:p w14:paraId="676CEE8A">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spacing w:val="-6"/>
                <w:kern w:val="0"/>
                <w:sz w:val="20"/>
                <w:szCs w:val="20"/>
              </w:rPr>
              <w:t>《中华人民共和国河道管理条例》</w:t>
            </w:r>
          </w:p>
        </w:tc>
        <w:tc>
          <w:tcPr>
            <w:tcW w:w="4500" w:type="dxa"/>
            <w:noWrap/>
            <w:tcMar>
              <w:top w:w="15" w:type="dxa"/>
              <w:left w:w="15" w:type="dxa"/>
              <w:right w:w="15" w:type="dxa"/>
            </w:tcMar>
            <w:vAlign w:val="center"/>
          </w:tcPr>
          <w:p w14:paraId="637B2D81">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《长江河道采砂管理条例》</w:t>
            </w:r>
          </w:p>
        </w:tc>
        <w:tc>
          <w:tcPr>
            <w:tcW w:w="2700" w:type="dxa"/>
            <w:vMerge w:val="continue"/>
            <w:noWrap/>
            <w:tcMar>
              <w:top w:w="15" w:type="dxa"/>
              <w:left w:w="15" w:type="dxa"/>
              <w:right w:w="15" w:type="dxa"/>
            </w:tcMar>
            <w:vAlign w:val="center"/>
          </w:tcPr>
          <w:p w14:paraId="38FF71AB">
            <w:pPr>
              <w:spacing w:line="240" w:lineRule="exact"/>
              <w:rPr>
                <w:rFonts w:ascii="Times New Roman" w:hAnsi="Times New Roman" w:eastAsia="仿宋"/>
                <w:sz w:val="20"/>
                <w:szCs w:val="20"/>
              </w:rPr>
            </w:pPr>
          </w:p>
        </w:tc>
      </w:tr>
      <w:tr w14:paraId="7125A5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507" w:type="dxa"/>
            <w:vMerge w:val="continue"/>
            <w:noWrap/>
            <w:tcMar>
              <w:top w:w="15" w:type="dxa"/>
              <w:left w:w="15" w:type="dxa"/>
              <w:right w:w="15" w:type="dxa"/>
            </w:tcMar>
            <w:vAlign w:val="center"/>
          </w:tcPr>
          <w:p w14:paraId="035823DA">
            <w:pPr>
              <w:spacing w:line="240" w:lineRule="exact"/>
              <w:jc w:val="center"/>
              <w:rPr>
                <w:rFonts w:ascii="Times New Roman" w:hAnsi="Times New Roman" w:eastAsia="仿宋"/>
                <w:sz w:val="20"/>
                <w:szCs w:val="20"/>
              </w:rPr>
            </w:pPr>
          </w:p>
        </w:tc>
        <w:tc>
          <w:tcPr>
            <w:tcW w:w="507" w:type="dxa"/>
            <w:vMerge w:val="continue"/>
            <w:noWrap/>
            <w:tcMar>
              <w:top w:w="15" w:type="dxa"/>
              <w:left w:w="15" w:type="dxa"/>
              <w:right w:w="15" w:type="dxa"/>
            </w:tcMar>
            <w:vAlign w:val="center"/>
          </w:tcPr>
          <w:p w14:paraId="579CD38B">
            <w:pPr>
              <w:spacing w:line="240" w:lineRule="exact"/>
              <w:jc w:val="center"/>
              <w:rPr>
                <w:rFonts w:ascii="Times New Roman" w:hAnsi="Times New Roman" w:eastAsia="仿宋"/>
                <w:sz w:val="20"/>
                <w:szCs w:val="20"/>
              </w:rPr>
            </w:pPr>
          </w:p>
        </w:tc>
        <w:tc>
          <w:tcPr>
            <w:tcW w:w="1571" w:type="dxa"/>
            <w:vMerge w:val="continue"/>
            <w:noWrap/>
            <w:tcMar>
              <w:top w:w="15" w:type="dxa"/>
              <w:left w:w="15" w:type="dxa"/>
              <w:right w:w="15" w:type="dxa"/>
            </w:tcMar>
            <w:vAlign w:val="center"/>
          </w:tcPr>
          <w:p w14:paraId="57DB6AFA">
            <w:pPr>
              <w:spacing w:line="240" w:lineRule="exact"/>
              <w:rPr>
                <w:rFonts w:ascii="Times New Roman" w:hAnsi="Times New Roman" w:eastAsia="仿宋"/>
                <w:sz w:val="20"/>
                <w:szCs w:val="20"/>
              </w:rPr>
            </w:pPr>
          </w:p>
        </w:tc>
        <w:tc>
          <w:tcPr>
            <w:tcW w:w="1210" w:type="dxa"/>
            <w:vMerge w:val="continue"/>
            <w:noWrap/>
            <w:tcMar>
              <w:top w:w="15" w:type="dxa"/>
              <w:left w:w="15" w:type="dxa"/>
              <w:right w:w="15" w:type="dxa"/>
            </w:tcMar>
            <w:vAlign w:val="center"/>
          </w:tcPr>
          <w:p w14:paraId="609B43D4">
            <w:pPr>
              <w:spacing w:line="240" w:lineRule="exact"/>
              <w:jc w:val="center"/>
              <w:rPr>
                <w:rFonts w:ascii="Times New Roman" w:hAnsi="Times New Roman" w:eastAsia="仿宋"/>
                <w:sz w:val="20"/>
                <w:szCs w:val="20"/>
              </w:rPr>
            </w:pPr>
          </w:p>
        </w:tc>
        <w:tc>
          <w:tcPr>
            <w:tcW w:w="1903" w:type="dxa"/>
            <w:vMerge w:val="continue"/>
            <w:noWrap/>
            <w:tcMar>
              <w:top w:w="15" w:type="dxa"/>
              <w:left w:w="15" w:type="dxa"/>
              <w:right w:w="15" w:type="dxa"/>
            </w:tcMar>
            <w:vAlign w:val="center"/>
          </w:tcPr>
          <w:p w14:paraId="0BD8B681">
            <w:pPr>
              <w:spacing w:line="240" w:lineRule="exact"/>
              <w:rPr>
                <w:rFonts w:ascii="Times New Roman" w:hAnsi="Times New Roman" w:eastAsia="仿宋"/>
                <w:sz w:val="20"/>
                <w:szCs w:val="20"/>
              </w:rPr>
            </w:pPr>
          </w:p>
        </w:tc>
        <w:tc>
          <w:tcPr>
            <w:tcW w:w="1877" w:type="dxa"/>
            <w:vMerge w:val="restart"/>
            <w:noWrap/>
            <w:tcMar>
              <w:top w:w="15" w:type="dxa"/>
              <w:left w:w="15" w:type="dxa"/>
              <w:right w:w="15" w:type="dxa"/>
            </w:tcMar>
            <w:vAlign w:val="center"/>
          </w:tcPr>
          <w:p w14:paraId="5FF6B9CD">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《长江河道采砂管理条例》</w:t>
            </w:r>
          </w:p>
        </w:tc>
        <w:tc>
          <w:tcPr>
            <w:tcW w:w="4500" w:type="dxa"/>
            <w:noWrap/>
            <w:tcMar>
              <w:top w:w="15" w:type="dxa"/>
              <w:left w:w="15" w:type="dxa"/>
              <w:right w:w="15" w:type="dxa"/>
            </w:tcMar>
            <w:vAlign w:val="center"/>
          </w:tcPr>
          <w:p w14:paraId="0AF8CEB6">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《四川省〈中华人民共和国水法〉实施办法》</w:t>
            </w:r>
          </w:p>
        </w:tc>
        <w:tc>
          <w:tcPr>
            <w:tcW w:w="2700" w:type="dxa"/>
            <w:vMerge w:val="continue"/>
            <w:noWrap/>
            <w:tcMar>
              <w:top w:w="15" w:type="dxa"/>
              <w:left w:w="15" w:type="dxa"/>
              <w:right w:w="15" w:type="dxa"/>
            </w:tcMar>
            <w:vAlign w:val="center"/>
          </w:tcPr>
          <w:p w14:paraId="3819EFCA">
            <w:pPr>
              <w:spacing w:line="240" w:lineRule="exact"/>
              <w:rPr>
                <w:rFonts w:ascii="Times New Roman" w:hAnsi="Times New Roman" w:eastAsia="仿宋"/>
                <w:sz w:val="20"/>
                <w:szCs w:val="20"/>
              </w:rPr>
            </w:pPr>
          </w:p>
        </w:tc>
      </w:tr>
      <w:tr w14:paraId="593529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507" w:type="dxa"/>
            <w:vMerge w:val="continue"/>
            <w:noWrap/>
            <w:tcMar>
              <w:top w:w="15" w:type="dxa"/>
              <w:left w:w="15" w:type="dxa"/>
              <w:right w:w="15" w:type="dxa"/>
            </w:tcMar>
            <w:vAlign w:val="center"/>
          </w:tcPr>
          <w:p w14:paraId="6F179D6F">
            <w:pPr>
              <w:spacing w:line="240" w:lineRule="exact"/>
              <w:jc w:val="center"/>
              <w:rPr>
                <w:rFonts w:ascii="Times New Roman" w:hAnsi="Times New Roman" w:eastAsia="仿宋"/>
                <w:sz w:val="20"/>
                <w:szCs w:val="20"/>
              </w:rPr>
            </w:pPr>
          </w:p>
        </w:tc>
        <w:tc>
          <w:tcPr>
            <w:tcW w:w="507" w:type="dxa"/>
            <w:vMerge w:val="continue"/>
            <w:noWrap/>
            <w:tcMar>
              <w:top w:w="15" w:type="dxa"/>
              <w:left w:w="15" w:type="dxa"/>
              <w:right w:w="15" w:type="dxa"/>
            </w:tcMar>
            <w:vAlign w:val="center"/>
          </w:tcPr>
          <w:p w14:paraId="7D91CFC9">
            <w:pPr>
              <w:spacing w:line="240" w:lineRule="exact"/>
              <w:jc w:val="center"/>
              <w:rPr>
                <w:rFonts w:ascii="Times New Roman" w:hAnsi="Times New Roman" w:eastAsia="仿宋"/>
                <w:sz w:val="20"/>
                <w:szCs w:val="20"/>
              </w:rPr>
            </w:pPr>
          </w:p>
        </w:tc>
        <w:tc>
          <w:tcPr>
            <w:tcW w:w="1571" w:type="dxa"/>
            <w:vMerge w:val="continue"/>
            <w:noWrap/>
            <w:tcMar>
              <w:top w:w="15" w:type="dxa"/>
              <w:left w:w="15" w:type="dxa"/>
              <w:right w:w="15" w:type="dxa"/>
            </w:tcMar>
            <w:vAlign w:val="center"/>
          </w:tcPr>
          <w:p w14:paraId="3FE54EBC">
            <w:pPr>
              <w:spacing w:line="240" w:lineRule="exact"/>
              <w:rPr>
                <w:rFonts w:ascii="Times New Roman" w:hAnsi="Times New Roman" w:eastAsia="仿宋"/>
                <w:sz w:val="20"/>
                <w:szCs w:val="20"/>
              </w:rPr>
            </w:pPr>
          </w:p>
        </w:tc>
        <w:tc>
          <w:tcPr>
            <w:tcW w:w="1210" w:type="dxa"/>
            <w:vMerge w:val="continue"/>
            <w:noWrap/>
            <w:tcMar>
              <w:top w:w="15" w:type="dxa"/>
              <w:left w:w="15" w:type="dxa"/>
              <w:right w:w="15" w:type="dxa"/>
            </w:tcMar>
            <w:vAlign w:val="center"/>
          </w:tcPr>
          <w:p w14:paraId="1EF85012">
            <w:pPr>
              <w:spacing w:line="240" w:lineRule="exact"/>
              <w:jc w:val="center"/>
              <w:rPr>
                <w:rFonts w:ascii="Times New Roman" w:hAnsi="Times New Roman" w:eastAsia="仿宋"/>
                <w:sz w:val="20"/>
                <w:szCs w:val="20"/>
              </w:rPr>
            </w:pPr>
          </w:p>
        </w:tc>
        <w:tc>
          <w:tcPr>
            <w:tcW w:w="1903" w:type="dxa"/>
            <w:vMerge w:val="continue"/>
            <w:noWrap/>
            <w:tcMar>
              <w:top w:w="15" w:type="dxa"/>
              <w:left w:w="15" w:type="dxa"/>
              <w:right w:w="15" w:type="dxa"/>
            </w:tcMar>
            <w:vAlign w:val="center"/>
          </w:tcPr>
          <w:p w14:paraId="49254D62">
            <w:pPr>
              <w:spacing w:line="240" w:lineRule="exact"/>
              <w:rPr>
                <w:rFonts w:ascii="Times New Roman" w:hAnsi="Times New Roman" w:eastAsia="仿宋"/>
                <w:sz w:val="20"/>
                <w:szCs w:val="20"/>
              </w:rPr>
            </w:pPr>
          </w:p>
        </w:tc>
        <w:tc>
          <w:tcPr>
            <w:tcW w:w="1877" w:type="dxa"/>
            <w:vMerge w:val="continue"/>
            <w:noWrap/>
            <w:tcMar>
              <w:top w:w="15" w:type="dxa"/>
              <w:left w:w="15" w:type="dxa"/>
              <w:right w:w="15" w:type="dxa"/>
            </w:tcMar>
            <w:vAlign w:val="center"/>
          </w:tcPr>
          <w:p w14:paraId="475A9567">
            <w:pPr>
              <w:spacing w:line="240" w:lineRule="exact"/>
              <w:jc w:val="left"/>
              <w:rPr>
                <w:rFonts w:ascii="Times New Roman" w:hAnsi="Times New Roman" w:eastAsia="仿宋"/>
                <w:sz w:val="20"/>
                <w:szCs w:val="20"/>
              </w:rPr>
            </w:pPr>
          </w:p>
        </w:tc>
        <w:tc>
          <w:tcPr>
            <w:tcW w:w="4500" w:type="dxa"/>
            <w:noWrap/>
            <w:tcMar>
              <w:top w:w="15" w:type="dxa"/>
              <w:left w:w="15" w:type="dxa"/>
              <w:right w:w="15" w:type="dxa"/>
            </w:tcMar>
            <w:vAlign w:val="center"/>
          </w:tcPr>
          <w:p w14:paraId="1D3ADD72">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《四川省河道采砂管理条例》</w:t>
            </w:r>
          </w:p>
        </w:tc>
        <w:tc>
          <w:tcPr>
            <w:tcW w:w="2700" w:type="dxa"/>
            <w:vMerge w:val="continue"/>
            <w:noWrap/>
            <w:tcMar>
              <w:top w:w="15" w:type="dxa"/>
              <w:left w:w="15" w:type="dxa"/>
              <w:right w:w="15" w:type="dxa"/>
            </w:tcMar>
            <w:vAlign w:val="center"/>
          </w:tcPr>
          <w:p w14:paraId="48500456">
            <w:pPr>
              <w:spacing w:line="240" w:lineRule="exact"/>
              <w:rPr>
                <w:rFonts w:ascii="Times New Roman" w:hAnsi="Times New Roman" w:eastAsia="仿宋"/>
                <w:sz w:val="20"/>
                <w:szCs w:val="20"/>
              </w:rPr>
            </w:pPr>
          </w:p>
        </w:tc>
      </w:tr>
      <w:tr w14:paraId="619946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4" w:hRule="atLeast"/>
        </w:trPr>
        <w:tc>
          <w:tcPr>
            <w:tcW w:w="507" w:type="dxa"/>
            <w:vMerge w:val="restart"/>
            <w:noWrap/>
            <w:tcMar>
              <w:top w:w="15" w:type="dxa"/>
              <w:left w:w="15" w:type="dxa"/>
              <w:right w:w="15" w:type="dxa"/>
            </w:tcMar>
            <w:vAlign w:val="center"/>
          </w:tcPr>
          <w:p w14:paraId="59C9CF18">
            <w:pPr>
              <w:spacing w:line="240" w:lineRule="exact"/>
              <w:ind w:left="384" w:hanging="384"/>
              <w:jc w:val="center"/>
              <w:rPr>
                <w:rFonts w:ascii="Times New Roman" w:hAnsi="Times New Roman" w:eastAsia="仿宋"/>
                <w:sz w:val="20"/>
                <w:szCs w:val="20"/>
              </w:rPr>
            </w:pPr>
            <w:r>
              <w:rPr>
                <w:rFonts w:ascii="Times New Roman" w:hAnsi="Times New Roman" w:eastAsia="仿宋"/>
                <w:sz w:val="20"/>
                <w:szCs w:val="20"/>
              </w:rPr>
              <w:t>155</w:t>
            </w:r>
          </w:p>
        </w:tc>
        <w:tc>
          <w:tcPr>
            <w:tcW w:w="507" w:type="dxa"/>
            <w:vMerge w:val="restart"/>
            <w:noWrap/>
            <w:tcMar>
              <w:top w:w="15" w:type="dxa"/>
              <w:left w:w="15" w:type="dxa"/>
              <w:right w:w="15" w:type="dxa"/>
            </w:tcMar>
            <w:vAlign w:val="center"/>
          </w:tcPr>
          <w:p w14:paraId="6D237EDB">
            <w:pPr>
              <w:spacing w:line="240" w:lineRule="exact"/>
              <w:ind w:left="384" w:hanging="384"/>
              <w:jc w:val="center"/>
              <w:rPr>
                <w:rFonts w:ascii="Times New Roman" w:hAnsi="Times New Roman" w:eastAsia="仿宋"/>
                <w:sz w:val="20"/>
                <w:szCs w:val="20"/>
              </w:rPr>
            </w:pPr>
            <w:r>
              <w:rPr>
                <w:rFonts w:ascii="Times New Roman" w:hAnsi="Times New Roman" w:eastAsia="仿宋"/>
                <w:sz w:val="20"/>
                <w:szCs w:val="20"/>
              </w:rPr>
              <w:t>248</w:t>
            </w:r>
          </w:p>
        </w:tc>
        <w:tc>
          <w:tcPr>
            <w:tcW w:w="1571" w:type="dxa"/>
            <w:vMerge w:val="restart"/>
            <w:noWrap/>
            <w:tcMar>
              <w:top w:w="15" w:type="dxa"/>
              <w:left w:w="15" w:type="dxa"/>
              <w:right w:w="15" w:type="dxa"/>
            </w:tcMar>
            <w:vAlign w:val="center"/>
          </w:tcPr>
          <w:p w14:paraId="78D30E4E">
            <w:pPr>
              <w:widowControl/>
              <w:spacing w:line="240" w:lineRule="exact"/>
              <w:textAlignment w:val="center"/>
              <w:rPr>
                <w:rFonts w:ascii="Times New Roman" w:hAnsi="Times New Roman" w:eastAsia="仿宋"/>
                <w:sz w:val="20"/>
                <w:szCs w:val="20"/>
              </w:rPr>
            </w:pPr>
            <w:r>
              <w:rPr>
                <w:rFonts w:hint="eastAsia" w:ascii="Times New Roman" w:hAnsi="Times New Roman" w:eastAsia="仿宋"/>
                <w:kern w:val="0"/>
                <w:sz w:val="20"/>
                <w:szCs w:val="20"/>
              </w:rPr>
              <w:t>生产建设项目水土保持方案审批</w:t>
            </w:r>
          </w:p>
        </w:tc>
        <w:tc>
          <w:tcPr>
            <w:tcW w:w="1210" w:type="dxa"/>
            <w:vMerge w:val="restart"/>
            <w:noWrap/>
            <w:tcMar>
              <w:top w:w="15" w:type="dxa"/>
              <w:left w:w="15" w:type="dxa"/>
              <w:right w:w="15" w:type="dxa"/>
            </w:tcMar>
            <w:vAlign w:val="center"/>
          </w:tcPr>
          <w:p w14:paraId="750D3029">
            <w:pPr>
              <w:widowControl/>
              <w:spacing w:line="240" w:lineRule="exact"/>
              <w:jc w:val="center"/>
              <w:textAlignment w:val="center"/>
              <w:rPr>
                <w:rFonts w:ascii="Times New Roman" w:hAnsi="Times New Roman" w:eastAsia="仿宋"/>
                <w:sz w:val="20"/>
                <w:szCs w:val="20"/>
              </w:rPr>
            </w:pPr>
            <w:r>
              <w:rPr>
                <w:rFonts w:hint="eastAsia" w:ascii="Times New Roman" w:hAnsi="Times New Roman" w:eastAsia="仿宋"/>
                <w:kern w:val="0"/>
                <w:sz w:val="20"/>
                <w:szCs w:val="20"/>
              </w:rPr>
              <w:t>市水利局</w:t>
            </w:r>
          </w:p>
        </w:tc>
        <w:tc>
          <w:tcPr>
            <w:tcW w:w="1903" w:type="dxa"/>
            <w:vMerge w:val="restart"/>
            <w:noWrap/>
            <w:tcMar>
              <w:top w:w="15" w:type="dxa"/>
              <w:left w:w="15" w:type="dxa"/>
              <w:right w:w="15" w:type="dxa"/>
            </w:tcMar>
            <w:vAlign w:val="center"/>
          </w:tcPr>
          <w:p w14:paraId="0980AB2A">
            <w:pPr>
              <w:widowControl/>
              <w:spacing w:line="240" w:lineRule="exact"/>
              <w:textAlignment w:val="center"/>
              <w:rPr>
                <w:rFonts w:ascii="Times New Roman" w:hAnsi="Times New Roman" w:eastAsia="仿宋"/>
                <w:sz w:val="20"/>
                <w:szCs w:val="20"/>
              </w:rPr>
            </w:pPr>
            <w:r>
              <w:rPr>
                <w:rFonts w:hint="eastAsia" w:ascii="Times New Roman" w:hAnsi="Times New Roman" w:eastAsia="仿宋"/>
                <w:kern w:val="0"/>
                <w:sz w:val="20"/>
                <w:szCs w:val="20"/>
              </w:rPr>
              <w:t>设区的市级、县级水利部门</w:t>
            </w:r>
          </w:p>
        </w:tc>
        <w:tc>
          <w:tcPr>
            <w:tcW w:w="1877" w:type="dxa"/>
            <w:vMerge w:val="restart"/>
            <w:noWrap/>
            <w:tcMar>
              <w:top w:w="15" w:type="dxa"/>
              <w:left w:w="15" w:type="dxa"/>
              <w:right w:w="15" w:type="dxa"/>
            </w:tcMar>
            <w:vAlign w:val="center"/>
          </w:tcPr>
          <w:p w14:paraId="3448DFCC">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《中华人民共和国水土保持法》</w:t>
            </w:r>
          </w:p>
        </w:tc>
        <w:tc>
          <w:tcPr>
            <w:tcW w:w="4500" w:type="dxa"/>
            <w:noWrap/>
            <w:tcMar>
              <w:top w:w="15" w:type="dxa"/>
              <w:left w:w="15" w:type="dxa"/>
              <w:right w:w="15" w:type="dxa"/>
            </w:tcMar>
            <w:vAlign w:val="center"/>
          </w:tcPr>
          <w:p w14:paraId="3D9A4D38">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《中华人民共和国水土保持法》</w:t>
            </w:r>
          </w:p>
        </w:tc>
        <w:tc>
          <w:tcPr>
            <w:tcW w:w="2700" w:type="dxa"/>
            <w:vMerge w:val="restart"/>
            <w:noWrap/>
            <w:tcMar>
              <w:top w:w="15" w:type="dxa"/>
              <w:left w:w="15" w:type="dxa"/>
              <w:right w:w="15" w:type="dxa"/>
            </w:tcMar>
            <w:vAlign w:val="center"/>
          </w:tcPr>
          <w:p w14:paraId="2FC9E5C9">
            <w:pPr>
              <w:widowControl/>
              <w:spacing w:line="240" w:lineRule="exact"/>
              <w:textAlignment w:val="center"/>
              <w:rPr>
                <w:rFonts w:ascii="Times New Roman" w:hAnsi="Times New Roman" w:eastAsia="仿宋"/>
                <w:sz w:val="20"/>
                <w:szCs w:val="20"/>
              </w:rPr>
            </w:pPr>
          </w:p>
        </w:tc>
      </w:tr>
      <w:tr w14:paraId="1116AA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14" w:hRule="atLeast"/>
        </w:trPr>
        <w:tc>
          <w:tcPr>
            <w:tcW w:w="507" w:type="dxa"/>
            <w:vMerge w:val="continue"/>
            <w:noWrap/>
            <w:tcMar>
              <w:top w:w="15" w:type="dxa"/>
              <w:left w:w="15" w:type="dxa"/>
              <w:right w:w="15" w:type="dxa"/>
            </w:tcMar>
            <w:vAlign w:val="center"/>
          </w:tcPr>
          <w:p w14:paraId="69B5CD70">
            <w:pPr>
              <w:spacing w:line="240" w:lineRule="exact"/>
              <w:jc w:val="center"/>
              <w:rPr>
                <w:rFonts w:ascii="Times New Roman" w:hAnsi="Times New Roman" w:eastAsia="仿宋"/>
                <w:sz w:val="20"/>
                <w:szCs w:val="20"/>
              </w:rPr>
            </w:pPr>
          </w:p>
        </w:tc>
        <w:tc>
          <w:tcPr>
            <w:tcW w:w="507" w:type="dxa"/>
            <w:vMerge w:val="continue"/>
            <w:noWrap/>
            <w:tcMar>
              <w:top w:w="15" w:type="dxa"/>
              <w:left w:w="15" w:type="dxa"/>
              <w:right w:w="15" w:type="dxa"/>
            </w:tcMar>
            <w:vAlign w:val="center"/>
          </w:tcPr>
          <w:p w14:paraId="14E55675">
            <w:pPr>
              <w:spacing w:line="240" w:lineRule="exact"/>
              <w:jc w:val="center"/>
              <w:rPr>
                <w:rFonts w:ascii="Times New Roman" w:hAnsi="Times New Roman" w:eastAsia="仿宋"/>
                <w:sz w:val="20"/>
                <w:szCs w:val="20"/>
              </w:rPr>
            </w:pPr>
          </w:p>
        </w:tc>
        <w:tc>
          <w:tcPr>
            <w:tcW w:w="1571" w:type="dxa"/>
            <w:vMerge w:val="continue"/>
            <w:noWrap/>
            <w:tcMar>
              <w:top w:w="15" w:type="dxa"/>
              <w:left w:w="15" w:type="dxa"/>
              <w:right w:w="15" w:type="dxa"/>
            </w:tcMar>
            <w:vAlign w:val="center"/>
          </w:tcPr>
          <w:p w14:paraId="44162499">
            <w:pPr>
              <w:spacing w:line="240" w:lineRule="exact"/>
              <w:rPr>
                <w:rFonts w:ascii="Times New Roman" w:hAnsi="Times New Roman" w:eastAsia="仿宋"/>
                <w:sz w:val="20"/>
                <w:szCs w:val="20"/>
              </w:rPr>
            </w:pPr>
          </w:p>
        </w:tc>
        <w:tc>
          <w:tcPr>
            <w:tcW w:w="1210" w:type="dxa"/>
            <w:vMerge w:val="continue"/>
            <w:noWrap/>
            <w:tcMar>
              <w:top w:w="15" w:type="dxa"/>
              <w:left w:w="15" w:type="dxa"/>
              <w:right w:w="15" w:type="dxa"/>
            </w:tcMar>
            <w:vAlign w:val="center"/>
          </w:tcPr>
          <w:p w14:paraId="7FD3CB3B">
            <w:pPr>
              <w:spacing w:line="240" w:lineRule="exact"/>
              <w:jc w:val="center"/>
              <w:rPr>
                <w:rFonts w:ascii="Times New Roman" w:hAnsi="Times New Roman" w:eastAsia="仿宋"/>
                <w:sz w:val="20"/>
                <w:szCs w:val="20"/>
              </w:rPr>
            </w:pPr>
          </w:p>
        </w:tc>
        <w:tc>
          <w:tcPr>
            <w:tcW w:w="1903" w:type="dxa"/>
            <w:vMerge w:val="continue"/>
            <w:noWrap/>
            <w:tcMar>
              <w:top w:w="15" w:type="dxa"/>
              <w:left w:w="15" w:type="dxa"/>
              <w:right w:w="15" w:type="dxa"/>
            </w:tcMar>
            <w:vAlign w:val="center"/>
          </w:tcPr>
          <w:p w14:paraId="61E053E8">
            <w:pPr>
              <w:spacing w:line="240" w:lineRule="exact"/>
              <w:rPr>
                <w:rFonts w:ascii="Times New Roman" w:hAnsi="Times New Roman" w:eastAsia="仿宋"/>
                <w:sz w:val="20"/>
                <w:szCs w:val="20"/>
              </w:rPr>
            </w:pPr>
          </w:p>
        </w:tc>
        <w:tc>
          <w:tcPr>
            <w:tcW w:w="1877" w:type="dxa"/>
            <w:vMerge w:val="continue"/>
            <w:noWrap/>
            <w:tcMar>
              <w:top w:w="15" w:type="dxa"/>
              <w:left w:w="15" w:type="dxa"/>
              <w:right w:w="15" w:type="dxa"/>
            </w:tcMar>
            <w:vAlign w:val="center"/>
          </w:tcPr>
          <w:p w14:paraId="346AACDC">
            <w:pPr>
              <w:spacing w:line="240" w:lineRule="exact"/>
              <w:jc w:val="left"/>
              <w:rPr>
                <w:rFonts w:ascii="Times New Roman" w:hAnsi="Times New Roman" w:eastAsia="仿宋"/>
                <w:sz w:val="20"/>
                <w:szCs w:val="20"/>
              </w:rPr>
            </w:pPr>
          </w:p>
        </w:tc>
        <w:tc>
          <w:tcPr>
            <w:tcW w:w="4500" w:type="dxa"/>
            <w:noWrap/>
            <w:tcMar>
              <w:top w:w="15" w:type="dxa"/>
              <w:left w:w="15" w:type="dxa"/>
              <w:right w:w="15" w:type="dxa"/>
            </w:tcMar>
            <w:vAlign w:val="center"/>
          </w:tcPr>
          <w:p w14:paraId="776A8A02">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《生产建设项目水土保持方案管理办法》</w:t>
            </w:r>
          </w:p>
        </w:tc>
        <w:tc>
          <w:tcPr>
            <w:tcW w:w="2700" w:type="dxa"/>
            <w:vMerge w:val="continue"/>
            <w:noWrap/>
            <w:tcMar>
              <w:top w:w="15" w:type="dxa"/>
              <w:left w:w="15" w:type="dxa"/>
              <w:right w:w="15" w:type="dxa"/>
            </w:tcMar>
            <w:vAlign w:val="center"/>
          </w:tcPr>
          <w:p w14:paraId="5A58E5CF">
            <w:pPr>
              <w:spacing w:line="240" w:lineRule="exact"/>
              <w:rPr>
                <w:rFonts w:ascii="Times New Roman" w:hAnsi="Times New Roman" w:eastAsia="仿宋"/>
                <w:sz w:val="20"/>
                <w:szCs w:val="20"/>
              </w:rPr>
            </w:pPr>
          </w:p>
        </w:tc>
      </w:tr>
      <w:tr w14:paraId="2F82C6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54" w:hRule="atLeast"/>
        </w:trPr>
        <w:tc>
          <w:tcPr>
            <w:tcW w:w="507" w:type="dxa"/>
            <w:vMerge w:val="continue"/>
            <w:noWrap/>
            <w:tcMar>
              <w:top w:w="15" w:type="dxa"/>
              <w:left w:w="15" w:type="dxa"/>
              <w:right w:w="15" w:type="dxa"/>
            </w:tcMar>
            <w:vAlign w:val="center"/>
          </w:tcPr>
          <w:p w14:paraId="4072378B">
            <w:pPr>
              <w:spacing w:line="240" w:lineRule="exact"/>
              <w:jc w:val="center"/>
              <w:rPr>
                <w:rFonts w:ascii="Times New Roman" w:hAnsi="Times New Roman" w:eastAsia="仿宋"/>
                <w:sz w:val="20"/>
                <w:szCs w:val="20"/>
              </w:rPr>
            </w:pPr>
          </w:p>
        </w:tc>
        <w:tc>
          <w:tcPr>
            <w:tcW w:w="507" w:type="dxa"/>
            <w:vMerge w:val="continue"/>
            <w:noWrap/>
            <w:tcMar>
              <w:top w:w="15" w:type="dxa"/>
              <w:left w:w="15" w:type="dxa"/>
              <w:right w:w="15" w:type="dxa"/>
            </w:tcMar>
            <w:vAlign w:val="center"/>
          </w:tcPr>
          <w:p w14:paraId="42D84C4F">
            <w:pPr>
              <w:spacing w:line="240" w:lineRule="exact"/>
              <w:jc w:val="center"/>
              <w:rPr>
                <w:rFonts w:ascii="Times New Roman" w:hAnsi="Times New Roman" w:eastAsia="仿宋"/>
                <w:sz w:val="20"/>
                <w:szCs w:val="20"/>
              </w:rPr>
            </w:pPr>
          </w:p>
        </w:tc>
        <w:tc>
          <w:tcPr>
            <w:tcW w:w="1571" w:type="dxa"/>
            <w:vMerge w:val="continue"/>
            <w:noWrap/>
            <w:tcMar>
              <w:top w:w="15" w:type="dxa"/>
              <w:left w:w="15" w:type="dxa"/>
              <w:right w:w="15" w:type="dxa"/>
            </w:tcMar>
            <w:vAlign w:val="center"/>
          </w:tcPr>
          <w:p w14:paraId="0A3D75DD">
            <w:pPr>
              <w:spacing w:line="240" w:lineRule="exact"/>
              <w:rPr>
                <w:rFonts w:ascii="Times New Roman" w:hAnsi="Times New Roman" w:eastAsia="仿宋"/>
                <w:sz w:val="20"/>
                <w:szCs w:val="20"/>
              </w:rPr>
            </w:pPr>
          </w:p>
        </w:tc>
        <w:tc>
          <w:tcPr>
            <w:tcW w:w="1210" w:type="dxa"/>
            <w:vMerge w:val="continue"/>
            <w:noWrap/>
            <w:tcMar>
              <w:top w:w="15" w:type="dxa"/>
              <w:left w:w="15" w:type="dxa"/>
              <w:right w:w="15" w:type="dxa"/>
            </w:tcMar>
            <w:vAlign w:val="center"/>
          </w:tcPr>
          <w:p w14:paraId="667EFDDC">
            <w:pPr>
              <w:spacing w:line="240" w:lineRule="exact"/>
              <w:jc w:val="center"/>
              <w:rPr>
                <w:rFonts w:ascii="Times New Roman" w:hAnsi="Times New Roman" w:eastAsia="仿宋"/>
                <w:sz w:val="20"/>
                <w:szCs w:val="20"/>
              </w:rPr>
            </w:pPr>
          </w:p>
        </w:tc>
        <w:tc>
          <w:tcPr>
            <w:tcW w:w="1903" w:type="dxa"/>
            <w:vMerge w:val="continue"/>
            <w:noWrap/>
            <w:tcMar>
              <w:top w:w="15" w:type="dxa"/>
              <w:left w:w="15" w:type="dxa"/>
              <w:right w:w="15" w:type="dxa"/>
            </w:tcMar>
            <w:vAlign w:val="center"/>
          </w:tcPr>
          <w:p w14:paraId="57EB0E4C">
            <w:pPr>
              <w:spacing w:line="240" w:lineRule="exact"/>
              <w:rPr>
                <w:rFonts w:ascii="Times New Roman" w:hAnsi="Times New Roman" w:eastAsia="仿宋"/>
                <w:sz w:val="20"/>
                <w:szCs w:val="20"/>
              </w:rPr>
            </w:pPr>
          </w:p>
        </w:tc>
        <w:tc>
          <w:tcPr>
            <w:tcW w:w="1877" w:type="dxa"/>
            <w:vMerge w:val="continue"/>
            <w:noWrap/>
            <w:tcMar>
              <w:top w:w="15" w:type="dxa"/>
              <w:left w:w="15" w:type="dxa"/>
              <w:right w:w="15" w:type="dxa"/>
            </w:tcMar>
            <w:vAlign w:val="center"/>
          </w:tcPr>
          <w:p w14:paraId="1687BB8B">
            <w:pPr>
              <w:spacing w:line="240" w:lineRule="exact"/>
              <w:jc w:val="left"/>
              <w:rPr>
                <w:rFonts w:ascii="Times New Roman" w:hAnsi="Times New Roman" w:eastAsia="仿宋"/>
                <w:sz w:val="20"/>
                <w:szCs w:val="20"/>
              </w:rPr>
            </w:pPr>
          </w:p>
        </w:tc>
        <w:tc>
          <w:tcPr>
            <w:tcW w:w="4500" w:type="dxa"/>
            <w:noWrap/>
            <w:tcMar>
              <w:top w:w="15" w:type="dxa"/>
              <w:left w:w="15" w:type="dxa"/>
              <w:right w:w="15" w:type="dxa"/>
            </w:tcMar>
            <w:vAlign w:val="center"/>
          </w:tcPr>
          <w:p w14:paraId="4716F97E">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《四川省〈中华人民共和国水土保持法〉实施办法》</w:t>
            </w:r>
          </w:p>
        </w:tc>
        <w:tc>
          <w:tcPr>
            <w:tcW w:w="2700" w:type="dxa"/>
            <w:vMerge w:val="continue"/>
            <w:noWrap/>
            <w:tcMar>
              <w:top w:w="15" w:type="dxa"/>
              <w:left w:w="15" w:type="dxa"/>
              <w:right w:w="15" w:type="dxa"/>
            </w:tcMar>
            <w:vAlign w:val="center"/>
          </w:tcPr>
          <w:p w14:paraId="3723664B">
            <w:pPr>
              <w:spacing w:line="240" w:lineRule="exact"/>
              <w:rPr>
                <w:rFonts w:ascii="Times New Roman" w:hAnsi="Times New Roman" w:eastAsia="仿宋"/>
                <w:sz w:val="20"/>
                <w:szCs w:val="20"/>
              </w:rPr>
            </w:pPr>
          </w:p>
        </w:tc>
      </w:tr>
      <w:tr w14:paraId="550614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5" w:hRule="atLeast"/>
        </w:trPr>
        <w:tc>
          <w:tcPr>
            <w:tcW w:w="507" w:type="dxa"/>
            <w:vMerge w:val="restart"/>
            <w:noWrap/>
            <w:tcMar>
              <w:top w:w="15" w:type="dxa"/>
              <w:left w:w="15" w:type="dxa"/>
              <w:right w:w="15" w:type="dxa"/>
            </w:tcMar>
            <w:vAlign w:val="center"/>
          </w:tcPr>
          <w:p w14:paraId="57ACD9B2">
            <w:pPr>
              <w:widowControl/>
              <w:spacing w:line="240" w:lineRule="exact"/>
              <w:ind w:left="384" w:hanging="384"/>
              <w:jc w:val="center"/>
              <w:textAlignment w:val="center"/>
              <w:rPr>
                <w:rFonts w:ascii="Times New Roman" w:hAnsi="Times New Roman" w:eastAsia="仿宋"/>
                <w:sz w:val="20"/>
                <w:szCs w:val="20"/>
              </w:rPr>
            </w:pPr>
            <w:r>
              <w:rPr>
                <w:rFonts w:ascii="Times New Roman" w:hAnsi="Times New Roman" w:eastAsia="仿宋"/>
                <w:sz w:val="20"/>
                <w:szCs w:val="20"/>
              </w:rPr>
              <w:t>156</w:t>
            </w:r>
          </w:p>
        </w:tc>
        <w:tc>
          <w:tcPr>
            <w:tcW w:w="507" w:type="dxa"/>
            <w:vMerge w:val="restart"/>
            <w:noWrap/>
            <w:tcMar>
              <w:top w:w="15" w:type="dxa"/>
              <w:left w:w="15" w:type="dxa"/>
              <w:right w:w="15" w:type="dxa"/>
            </w:tcMar>
            <w:vAlign w:val="center"/>
          </w:tcPr>
          <w:p w14:paraId="19DC0A1B">
            <w:pPr>
              <w:widowControl/>
              <w:spacing w:line="240" w:lineRule="exact"/>
              <w:ind w:left="384" w:hanging="384"/>
              <w:jc w:val="center"/>
              <w:textAlignment w:val="center"/>
              <w:rPr>
                <w:rFonts w:ascii="Times New Roman" w:hAnsi="Times New Roman" w:eastAsia="仿宋"/>
                <w:sz w:val="20"/>
                <w:szCs w:val="20"/>
              </w:rPr>
            </w:pPr>
            <w:r>
              <w:rPr>
                <w:rFonts w:ascii="Times New Roman" w:hAnsi="Times New Roman" w:eastAsia="仿宋"/>
                <w:sz w:val="20"/>
                <w:szCs w:val="20"/>
              </w:rPr>
              <w:t>254</w:t>
            </w:r>
          </w:p>
        </w:tc>
        <w:tc>
          <w:tcPr>
            <w:tcW w:w="1571" w:type="dxa"/>
            <w:vMerge w:val="restart"/>
            <w:noWrap/>
            <w:tcMar>
              <w:top w:w="15" w:type="dxa"/>
              <w:left w:w="15" w:type="dxa"/>
              <w:right w:w="15" w:type="dxa"/>
            </w:tcMar>
            <w:vAlign w:val="center"/>
          </w:tcPr>
          <w:p w14:paraId="62389A24">
            <w:pPr>
              <w:widowControl/>
              <w:spacing w:line="240" w:lineRule="exact"/>
              <w:textAlignment w:val="center"/>
              <w:rPr>
                <w:rFonts w:ascii="Times New Roman" w:hAnsi="Times New Roman" w:eastAsia="仿宋"/>
                <w:sz w:val="20"/>
                <w:szCs w:val="20"/>
              </w:rPr>
            </w:pPr>
            <w:r>
              <w:rPr>
                <w:rFonts w:hint="eastAsia" w:ascii="Times New Roman" w:hAnsi="Times New Roman" w:eastAsia="仿宋"/>
                <w:kern w:val="0"/>
                <w:sz w:val="20"/>
                <w:szCs w:val="20"/>
              </w:rPr>
              <w:t>农村集体经济组织修建水库审批</w:t>
            </w:r>
          </w:p>
        </w:tc>
        <w:tc>
          <w:tcPr>
            <w:tcW w:w="1210" w:type="dxa"/>
            <w:vMerge w:val="restart"/>
            <w:noWrap/>
            <w:tcMar>
              <w:top w:w="15" w:type="dxa"/>
              <w:left w:w="15" w:type="dxa"/>
              <w:right w:w="15" w:type="dxa"/>
            </w:tcMar>
            <w:vAlign w:val="center"/>
          </w:tcPr>
          <w:p w14:paraId="0E6E6CF5">
            <w:pPr>
              <w:widowControl/>
              <w:spacing w:line="240" w:lineRule="exact"/>
              <w:jc w:val="center"/>
              <w:textAlignment w:val="center"/>
              <w:rPr>
                <w:rFonts w:ascii="Times New Roman" w:hAnsi="Times New Roman" w:eastAsia="仿宋"/>
                <w:sz w:val="20"/>
                <w:szCs w:val="20"/>
              </w:rPr>
            </w:pPr>
            <w:r>
              <w:rPr>
                <w:rFonts w:hint="eastAsia" w:ascii="Times New Roman" w:hAnsi="Times New Roman" w:eastAsia="仿宋"/>
                <w:kern w:val="0"/>
                <w:sz w:val="20"/>
                <w:szCs w:val="20"/>
              </w:rPr>
              <w:t>市水利局</w:t>
            </w:r>
          </w:p>
        </w:tc>
        <w:tc>
          <w:tcPr>
            <w:tcW w:w="1903" w:type="dxa"/>
            <w:vMerge w:val="restart"/>
            <w:noWrap/>
            <w:tcMar>
              <w:top w:w="15" w:type="dxa"/>
              <w:left w:w="15" w:type="dxa"/>
              <w:right w:w="15" w:type="dxa"/>
            </w:tcMar>
            <w:vAlign w:val="center"/>
          </w:tcPr>
          <w:p w14:paraId="1966D1DC">
            <w:pPr>
              <w:widowControl/>
              <w:spacing w:line="240" w:lineRule="exact"/>
              <w:textAlignment w:val="center"/>
              <w:rPr>
                <w:rFonts w:ascii="Times New Roman" w:hAnsi="Times New Roman" w:eastAsia="仿宋"/>
                <w:sz w:val="20"/>
                <w:szCs w:val="20"/>
              </w:rPr>
            </w:pPr>
            <w:r>
              <w:rPr>
                <w:rFonts w:hint="eastAsia" w:ascii="Times New Roman" w:hAnsi="Times New Roman" w:eastAsia="仿宋"/>
                <w:kern w:val="0"/>
                <w:sz w:val="20"/>
                <w:szCs w:val="20"/>
              </w:rPr>
              <w:t>设区的市级、县级水利部门</w:t>
            </w:r>
          </w:p>
        </w:tc>
        <w:tc>
          <w:tcPr>
            <w:tcW w:w="1877" w:type="dxa"/>
            <w:vMerge w:val="restart"/>
            <w:noWrap/>
            <w:tcMar>
              <w:top w:w="15" w:type="dxa"/>
              <w:left w:w="15" w:type="dxa"/>
              <w:right w:w="15" w:type="dxa"/>
            </w:tcMar>
            <w:vAlign w:val="center"/>
          </w:tcPr>
          <w:p w14:paraId="0F95282E">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《中华人民共和国水法》</w:t>
            </w:r>
          </w:p>
        </w:tc>
        <w:tc>
          <w:tcPr>
            <w:tcW w:w="4500" w:type="dxa"/>
            <w:noWrap/>
            <w:tcMar>
              <w:top w:w="15" w:type="dxa"/>
              <w:left w:w="15" w:type="dxa"/>
              <w:right w:w="15" w:type="dxa"/>
            </w:tcMar>
            <w:vAlign w:val="center"/>
          </w:tcPr>
          <w:p w14:paraId="4C65E012">
            <w:pPr>
              <w:widowControl/>
              <w:spacing w:line="240" w:lineRule="exact"/>
              <w:jc w:val="left"/>
              <w:textAlignment w:val="center"/>
              <w:rPr>
                <w:rFonts w:ascii="Times New Roman" w:hAnsi="Times New Roman" w:eastAsia="仿宋"/>
                <w:kern w:val="0"/>
                <w:sz w:val="20"/>
                <w:szCs w:val="20"/>
              </w:rPr>
            </w:pPr>
            <w:r>
              <w:rPr>
                <w:rFonts w:hint="eastAsia" w:ascii="Times New Roman" w:hAnsi="Times New Roman" w:eastAsia="仿宋"/>
                <w:kern w:val="0"/>
                <w:sz w:val="20"/>
                <w:szCs w:val="20"/>
              </w:rPr>
              <w:t>《政府投资条例》</w:t>
            </w:r>
          </w:p>
        </w:tc>
        <w:tc>
          <w:tcPr>
            <w:tcW w:w="2700" w:type="dxa"/>
            <w:vMerge w:val="restart"/>
            <w:noWrap/>
            <w:tcMar>
              <w:top w:w="15" w:type="dxa"/>
              <w:left w:w="15" w:type="dxa"/>
              <w:right w:w="15" w:type="dxa"/>
            </w:tcMar>
            <w:vAlign w:val="center"/>
          </w:tcPr>
          <w:p w14:paraId="6F8F6DC6">
            <w:pPr>
              <w:spacing w:line="240" w:lineRule="exact"/>
              <w:rPr>
                <w:rFonts w:ascii="Times New Roman" w:hAnsi="Times New Roman" w:eastAsia="仿宋"/>
                <w:sz w:val="20"/>
                <w:szCs w:val="20"/>
              </w:rPr>
            </w:pPr>
          </w:p>
        </w:tc>
      </w:tr>
      <w:tr w14:paraId="46D7AC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5" w:hRule="atLeast"/>
        </w:trPr>
        <w:tc>
          <w:tcPr>
            <w:tcW w:w="507" w:type="dxa"/>
            <w:vMerge w:val="continue"/>
            <w:noWrap/>
            <w:tcMar>
              <w:top w:w="15" w:type="dxa"/>
              <w:left w:w="15" w:type="dxa"/>
              <w:right w:w="15" w:type="dxa"/>
            </w:tcMar>
            <w:vAlign w:val="center"/>
          </w:tcPr>
          <w:p w14:paraId="64CECA80">
            <w:pPr>
              <w:spacing w:line="240" w:lineRule="exact"/>
              <w:jc w:val="center"/>
              <w:rPr>
                <w:rFonts w:ascii="Times New Roman" w:hAnsi="Times New Roman" w:eastAsia="仿宋"/>
              </w:rPr>
            </w:pPr>
          </w:p>
        </w:tc>
        <w:tc>
          <w:tcPr>
            <w:tcW w:w="507" w:type="dxa"/>
            <w:vMerge w:val="continue"/>
            <w:noWrap/>
            <w:tcMar>
              <w:top w:w="15" w:type="dxa"/>
              <w:left w:w="15" w:type="dxa"/>
              <w:right w:w="15" w:type="dxa"/>
            </w:tcMar>
            <w:vAlign w:val="center"/>
          </w:tcPr>
          <w:p w14:paraId="280EA610">
            <w:pPr>
              <w:spacing w:line="240" w:lineRule="exact"/>
              <w:jc w:val="center"/>
              <w:rPr>
                <w:rFonts w:ascii="Times New Roman" w:hAnsi="Times New Roman" w:eastAsia="仿宋"/>
              </w:rPr>
            </w:pPr>
          </w:p>
        </w:tc>
        <w:tc>
          <w:tcPr>
            <w:tcW w:w="1571" w:type="dxa"/>
            <w:vMerge w:val="continue"/>
            <w:noWrap/>
            <w:tcMar>
              <w:top w:w="15" w:type="dxa"/>
              <w:left w:w="15" w:type="dxa"/>
              <w:right w:w="15" w:type="dxa"/>
            </w:tcMar>
            <w:vAlign w:val="center"/>
          </w:tcPr>
          <w:p w14:paraId="03540CF0">
            <w:pPr>
              <w:widowControl/>
              <w:spacing w:line="240" w:lineRule="exact"/>
              <w:textAlignment w:val="center"/>
              <w:rPr>
                <w:rFonts w:ascii="Times New Roman" w:hAnsi="Times New Roman" w:eastAsia="仿宋"/>
              </w:rPr>
            </w:pPr>
          </w:p>
        </w:tc>
        <w:tc>
          <w:tcPr>
            <w:tcW w:w="1210" w:type="dxa"/>
            <w:vMerge w:val="continue"/>
            <w:noWrap/>
            <w:tcMar>
              <w:top w:w="15" w:type="dxa"/>
              <w:left w:w="15" w:type="dxa"/>
              <w:right w:w="15" w:type="dxa"/>
            </w:tcMar>
            <w:vAlign w:val="center"/>
          </w:tcPr>
          <w:p w14:paraId="493F5D34">
            <w:pPr>
              <w:widowControl/>
              <w:spacing w:line="240" w:lineRule="exact"/>
              <w:jc w:val="center"/>
              <w:textAlignment w:val="center"/>
              <w:rPr>
                <w:rFonts w:ascii="Times New Roman" w:hAnsi="Times New Roman" w:eastAsia="仿宋"/>
              </w:rPr>
            </w:pPr>
          </w:p>
        </w:tc>
        <w:tc>
          <w:tcPr>
            <w:tcW w:w="1903" w:type="dxa"/>
            <w:vMerge w:val="continue"/>
            <w:noWrap/>
            <w:tcMar>
              <w:top w:w="15" w:type="dxa"/>
              <w:left w:w="15" w:type="dxa"/>
              <w:right w:w="15" w:type="dxa"/>
            </w:tcMar>
            <w:vAlign w:val="center"/>
          </w:tcPr>
          <w:p w14:paraId="1DE183A2">
            <w:pPr>
              <w:widowControl/>
              <w:spacing w:line="240" w:lineRule="exact"/>
              <w:textAlignment w:val="center"/>
              <w:rPr>
                <w:rFonts w:ascii="Times New Roman" w:hAnsi="Times New Roman" w:eastAsia="仿宋"/>
              </w:rPr>
            </w:pPr>
          </w:p>
        </w:tc>
        <w:tc>
          <w:tcPr>
            <w:tcW w:w="1877" w:type="dxa"/>
            <w:vMerge w:val="continue"/>
            <w:noWrap/>
            <w:tcMar>
              <w:top w:w="15" w:type="dxa"/>
              <w:left w:w="15" w:type="dxa"/>
              <w:right w:w="15" w:type="dxa"/>
            </w:tcMar>
            <w:vAlign w:val="center"/>
          </w:tcPr>
          <w:p w14:paraId="4F8AF08C">
            <w:pPr>
              <w:widowControl/>
              <w:spacing w:line="240" w:lineRule="exact"/>
              <w:jc w:val="left"/>
              <w:textAlignment w:val="center"/>
              <w:rPr>
                <w:rFonts w:ascii="Times New Roman" w:hAnsi="Times New Roman" w:eastAsia="仿宋"/>
              </w:rPr>
            </w:pPr>
          </w:p>
        </w:tc>
        <w:tc>
          <w:tcPr>
            <w:tcW w:w="4500" w:type="dxa"/>
            <w:noWrap/>
            <w:tcMar>
              <w:top w:w="15" w:type="dxa"/>
              <w:left w:w="15" w:type="dxa"/>
              <w:right w:w="15" w:type="dxa"/>
            </w:tcMar>
            <w:vAlign w:val="center"/>
          </w:tcPr>
          <w:p w14:paraId="7B1B83BF">
            <w:pPr>
              <w:widowControl/>
              <w:spacing w:line="240" w:lineRule="exact"/>
              <w:jc w:val="left"/>
              <w:textAlignment w:val="center"/>
              <w:rPr>
                <w:rFonts w:ascii="Times New Roman" w:hAnsi="Times New Roman" w:eastAsia="仿宋"/>
                <w:kern w:val="0"/>
                <w:sz w:val="20"/>
                <w:szCs w:val="20"/>
              </w:rPr>
            </w:pPr>
            <w:r>
              <w:rPr>
                <w:rFonts w:hint="eastAsia" w:ascii="Times New Roman" w:hAnsi="Times New Roman" w:eastAsia="仿宋"/>
                <w:kern w:val="0"/>
                <w:sz w:val="20"/>
                <w:szCs w:val="20"/>
              </w:rPr>
              <w:t>《水行政许可实施办法》</w:t>
            </w:r>
          </w:p>
        </w:tc>
        <w:tc>
          <w:tcPr>
            <w:tcW w:w="2700" w:type="dxa"/>
            <w:vMerge w:val="continue"/>
            <w:noWrap/>
            <w:tcMar>
              <w:top w:w="15" w:type="dxa"/>
              <w:left w:w="15" w:type="dxa"/>
              <w:right w:w="15" w:type="dxa"/>
            </w:tcMar>
            <w:vAlign w:val="center"/>
          </w:tcPr>
          <w:p w14:paraId="51BE9DA0">
            <w:pPr>
              <w:widowControl/>
              <w:spacing w:line="240" w:lineRule="exact"/>
              <w:textAlignment w:val="center"/>
              <w:rPr>
                <w:rFonts w:ascii="Times New Roman" w:hAnsi="Times New Roman" w:eastAsia="仿宋"/>
                <w:kern w:val="0"/>
                <w:sz w:val="20"/>
                <w:szCs w:val="20"/>
              </w:rPr>
            </w:pPr>
          </w:p>
        </w:tc>
      </w:tr>
      <w:tr w14:paraId="2216EF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5" w:hRule="atLeast"/>
        </w:trPr>
        <w:tc>
          <w:tcPr>
            <w:tcW w:w="507" w:type="dxa"/>
            <w:vMerge w:val="continue"/>
            <w:noWrap/>
            <w:tcMar>
              <w:top w:w="15" w:type="dxa"/>
              <w:left w:w="15" w:type="dxa"/>
              <w:right w:w="15" w:type="dxa"/>
            </w:tcMar>
            <w:vAlign w:val="center"/>
          </w:tcPr>
          <w:p w14:paraId="5E93CEC2">
            <w:pPr>
              <w:spacing w:line="240" w:lineRule="exact"/>
              <w:jc w:val="center"/>
              <w:rPr>
                <w:rFonts w:ascii="Times New Roman" w:hAnsi="Times New Roman" w:eastAsia="仿宋"/>
                <w:kern w:val="0"/>
                <w:sz w:val="20"/>
                <w:szCs w:val="20"/>
              </w:rPr>
            </w:pPr>
          </w:p>
        </w:tc>
        <w:tc>
          <w:tcPr>
            <w:tcW w:w="507" w:type="dxa"/>
            <w:vMerge w:val="continue"/>
            <w:noWrap/>
            <w:tcMar>
              <w:top w:w="15" w:type="dxa"/>
              <w:left w:w="15" w:type="dxa"/>
              <w:right w:w="15" w:type="dxa"/>
            </w:tcMar>
            <w:vAlign w:val="center"/>
          </w:tcPr>
          <w:p w14:paraId="5268A048">
            <w:pPr>
              <w:spacing w:line="240" w:lineRule="exact"/>
              <w:jc w:val="center"/>
              <w:rPr>
                <w:rFonts w:ascii="Times New Roman" w:hAnsi="Times New Roman" w:eastAsia="仿宋"/>
                <w:kern w:val="0"/>
                <w:sz w:val="20"/>
                <w:szCs w:val="20"/>
              </w:rPr>
            </w:pPr>
          </w:p>
        </w:tc>
        <w:tc>
          <w:tcPr>
            <w:tcW w:w="1571" w:type="dxa"/>
            <w:vMerge w:val="continue"/>
            <w:noWrap/>
            <w:tcMar>
              <w:top w:w="15" w:type="dxa"/>
              <w:left w:w="15" w:type="dxa"/>
              <w:right w:w="15" w:type="dxa"/>
            </w:tcMar>
            <w:vAlign w:val="center"/>
          </w:tcPr>
          <w:p w14:paraId="3E1847D8">
            <w:pPr>
              <w:widowControl/>
              <w:spacing w:line="240" w:lineRule="exact"/>
              <w:textAlignment w:val="center"/>
              <w:rPr>
                <w:rFonts w:ascii="Times New Roman" w:hAnsi="Times New Roman" w:eastAsia="仿宋"/>
                <w:kern w:val="0"/>
                <w:sz w:val="20"/>
                <w:szCs w:val="20"/>
              </w:rPr>
            </w:pPr>
          </w:p>
        </w:tc>
        <w:tc>
          <w:tcPr>
            <w:tcW w:w="1210" w:type="dxa"/>
            <w:vMerge w:val="continue"/>
            <w:noWrap/>
            <w:tcMar>
              <w:top w:w="15" w:type="dxa"/>
              <w:left w:w="15" w:type="dxa"/>
              <w:right w:w="15" w:type="dxa"/>
            </w:tcMar>
            <w:vAlign w:val="center"/>
          </w:tcPr>
          <w:p w14:paraId="2A56CBB3">
            <w:pPr>
              <w:widowControl/>
              <w:spacing w:line="240" w:lineRule="exact"/>
              <w:jc w:val="center"/>
              <w:textAlignment w:val="center"/>
              <w:rPr>
                <w:rFonts w:ascii="Times New Roman" w:hAnsi="Times New Roman" w:eastAsia="仿宋"/>
                <w:kern w:val="0"/>
                <w:sz w:val="20"/>
                <w:szCs w:val="20"/>
              </w:rPr>
            </w:pPr>
          </w:p>
        </w:tc>
        <w:tc>
          <w:tcPr>
            <w:tcW w:w="1903" w:type="dxa"/>
            <w:vMerge w:val="continue"/>
            <w:noWrap/>
            <w:tcMar>
              <w:top w:w="15" w:type="dxa"/>
              <w:left w:w="15" w:type="dxa"/>
              <w:right w:w="15" w:type="dxa"/>
            </w:tcMar>
            <w:vAlign w:val="center"/>
          </w:tcPr>
          <w:p w14:paraId="6E8F9F60">
            <w:pPr>
              <w:widowControl/>
              <w:spacing w:line="240" w:lineRule="exact"/>
              <w:textAlignment w:val="center"/>
              <w:rPr>
                <w:rFonts w:ascii="Times New Roman" w:hAnsi="Times New Roman" w:eastAsia="仿宋"/>
                <w:kern w:val="0"/>
                <w:sz w:val="20"/>
                <w:szCs w:val="20"/>
              </w:rPr>
            </w:pPr>
          </w:p>
        </w:tc>
        <w:tc>
          <w:tcPr>
            <w:tcW w:w="1877" w:type="dxa"/>
            <w:vMerge w:val="continue"/>
            <w:noWrap/>
            <w:tcMar>
              <w:top w:w="15" w:type="dxa"/>
              <w:left w:w="15" w:type="dxa"/>
              <w:right w:w="15" w:type="dxa"/>
            </w:tcMar>
            <w:vAlign w:val="center"/>
          </w:tcPr>
          <w:p w14:paraId="16F8292E">
            <w:pPr>
              <w:widowControl/>
              <w:spacing w:line="240" w:lineRule="exact"/>
              <w:jc w:val="left"/>
              <w:textAlignment w:val="center"/>
              <w:rPr>
                <w:rFonts w:ascii="Times New Roman" w:hAnsi="Times New Roman" w:eastAsia="仿宋"/>
                <w:kern w:val="0"/>
                <w:sz w:val="20"/>
                <w:szCs w:val="20"/>
              </w:rPr>
            </w:pPr>
          </w:p>
        </w:tc>
        <w:tc>
          <w:tcPr>
            <w:tcW w:w="4500" w:type="dxa"/>
            <w:noWrap/>
            <w:tcMar>
              <w:top w:w="15" w:type="dxa"/>
              <w:left w:w="15" w:type="dxa"/>
              <w:right w:w="15" w:type="dxa"/>
            </w:tcMar>
            <w:vAlign w:val="center"/>
          </w:tcPr>
          <w:p w14:paraId="4C36FC42">
            <w:pPr>
              <w:widowControl/>
              <w:spacing w:line="240" w:lineRule="exact"/>
              <w:jc w:val="left"/>
              <w:textAlignment w:val="center"/>
              <w:rPr>
                <w:rFonts w:ascii="Times New Roman" w:hAnsi="Times New Roman" w:eastAsia="仿宋"/>
                <w:kern w:val="0"/>
                <w:sz w:val="20"/>
                <w:szCs w:val="20"/>
              </w:rPr>
            </w:pPr>
            <w:r>
              <w:rPr>
                <w:rFonts w:hint="eastAsia" w:ascii="Times New Roman" w:hAnsi="Times New Roman" w:eastAsia="仿宋"/>
                <w:kern w:val="0"/>
                <w:sz w:val="20"/>
                <w:szCs w:val="20"/>
              </w:rPr>
              <w:t>《水利工程建设项目管理规定（试行）》</w:t>
            </w:r>
          </w:p>
        </w:tc>
        <w:tc>
          <w:tcPr>
            <w:tcW w:w="2700" w:type="dxa"/>
            <w:vMerge w:val="continue"/>
            <w:noWrap/>
            <w:tcMar>
              <w:top w:w="15" w:type="dxa"/>
              <w:left w:w="15" w:type="dxa"/>
              <w:right w:w="15" w:type="dxa"/>
            </w:tcMar>
            <w:vAlign w:val="center"/>
          </w:tcPr>
          <w:p w14:paraId="6D4C1748">
            <w:pPr>
              <w:widowControl/>
              <w:spacing w:line="240" w:lineRule="exact"/>
              <w:textAlignment w:val="center"/>
              <w:rPr>
                <w:rFonts w:ascii="Times New Roman" w:hAnsi="Times New Roman" w:eastAsia="仿宋"/>
                <w:kern w:val="0"/>
                <w:sz w:val="20"/>
                <w:szCs w:val="20"/>
              </w:rPr>
            </w:pPr>
          </w:p>
        </w:tc>
      </w:tr>
      <w:tr w14:paraId="50096C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5" w:hRule="atLeast"/>
        </w:trPr>
        <w:tc>
          <w:tcPr>
            <w:tcW w:w="507" w:type="dxa"/>
            <w:vMerge w:val="continue"/>
            <w:noWrap/>
            <w:tcMar>
              <w:top w:w="15" w:type="dxa"/>
              <w:left w:w="15" w:type="dxa"/>
              <w:right w:w="15" w:type="dxa"/>
            </w:tcMar>
            <w:vAlign w:val="center"/>
          </w:tcPr>
          <w:p w14:paraId="5657835D">
            <w:pPr>
              <w:spacing w:line="240" w:lineRule="exact"/>
              <w:jc w:val="center"/>
              <w:rPr>
                <w:rFonts w:ascii="Times New Roman" w:hAnsi="Times New Roman" w:eastAsia="仿宋"/>
                <w:kern w:val="0"/>
                <w:sz w:val="20"/>
                <w:szCs w:val="20"/>
              </w:rPr>
            </w:pPr>
          </w:p>
        </w:tc>
        <w:tc>
          <w:tcPr>
            <w:tcW w:w="507" w:type="dxa"/>
            <w:vMerge w:val="continue"/>
            <w:noWrap/>
            <w:tcMar>
              <w:top w:w="15" w:type="dxa"/>
              <w:left w:w="15" w:type="dxa"/>
              <w:right w:w="15" w:type="dxa"/>
            </w:tcMar>
            <w:vAlign w:val="center"/>
          </w:tcPr>
          <w:p w14:paraId="5A9005DC">
            <w:pPr>
              <w:spacing w:line="240" w:lineRule="exact"/>
              <w:jc w:val="center"/>
              <w:rPr>
                <w:rFonts w:ascii="Times New Roman" w:hAnsi="Times New Roman" w:eastAsia="仿宋"/>
                <w:kern w:val="0"/>
                <w:sz w:val="20"/>
                <w:szCs w:val="20"/>
              </w:rPr>
            </w:pPr>
          </w:p>
        </w:tc>
        <w:tc>
          <w:tcPr>
            <w:tcW w:w="1571" w:type="dxa"/>
            <w:vMerge w:val="continue"/>
            <w:noWrap/>
            <w:tcMar>
              <w:top w:w="15" w:type="dxa"/>
              <w:left w:w="15" w:type="dxa"/>
              <w:right w:w="15" w:type="dxa"/>
            </w:tcMar>
            <w:vAlign w:val="center"/>
          </w:tcPr>
          <w:p w14:paraId="0EAED13A">
            <w:pPr>
              <w:widowControl/>
              <w:spacing w:line="240" w:lineRule="exact"/>
              <w:textAlignment w:val="center"/>
              <w:rPr>
                <w:rFonts w:ascii="Times New Roman" w:hAnsi="Times New Roman" w:eastAsia="仿宋"/>
                <w:kern w:val="0"/>
                <w:sz w:val="20"/>
                <w:szCs w:val="20"/>
              </w:rPr>
            </w:pPr>
          </w:p>
        </w:tc>
        <w:tc>
          <w:tcPr>
            <w:tcW w:w="1210" w:type="dxa"/>
            <w:vMerge w:val="continue"/>
            <w:noWrap/>
            <w:tcMar>
              <w:top w:w="15" w:type="dxa"/>
              <w:left w:w="15" w:type="dxa"/>
              <w:right w:w="15" w:type="dxa"/>
            </w:tcMar>
            <w:vAlign w:val="center"/>
          </w:tcPr>
          <w:p w14:paraId="2F3A9625">
            <w:pPr>
              <w:widowControl/>
              <w:spacing w:line="240" w:lineRule="exact"/>
              <w:jc w:val="center"/>
              <w:textAlignment w:val="center"/>
              <w:rPr>
                <w:rFonts w:ascii="Times New Roman" w:hAnsi="Times New Roman" w:eastAsia="仿宋"/>
                <w:kern w:val="0"/>
                <w:sz w:val="20"/>
                <w:szCs w:val="20"/>
              </w:rPr>
            </w:pPr>
          </w:p>
        </w:tc>
        <w:tc>
          <w:tcPr>
            <w:tcW w:w="1903" w:type="dxa"/>
            <w:vMerge w:val="continue"/>
            <w:noWrap/>
            <w:tcMar>
              <w:top w:w="15" w:type="dxa"/>
              <w:left w:w="15" w:type="dxa"/>
              <w:right w:w="15" w:type="dxa"/>
            </w:tcMar>
            <w:vAlign w:val="center"/>
          </w:tcPr>
          <w:p w14:paraId="3DC4BFCD">
            <w:pPr>
              <w:widowControl/>
              <w:spacing w:line="240" w:lineRule="exact"/>
              <w:textAlignment w:val="center"/>
              <w:rPr>
                <w:rFonts w:ascii="Times New Roman" w:hAnsi="Times New Roman" w:eastAsia="仿宋"/>
                <w:kern w:val="0"/>
                <w:sz w:val="20"/>
                <w:szCs w:val="20"/>
              </w:rPr>
            </w:pPr>
          </w:p>
        </w:tc>
        <w:tc>
          <w:tcPr>
            <w:tcW w:w="1877" w:type="dxa"/>
            <w:vMerge w:val="continue"/>
            <w:noWrap/>
            <w:tcMar>
              <w:top w:w="15" w:type="dxa"/>
              <w:left w:w="15" w:type="dxa"/>
              <w:right w:w="15" w:type="dxa"/>
            </w:tcMar>
            <w:vAlign w:val="center"/>
          </w:tcPr>
          <w:p w14:paraId="1FC9799F">
            <w:pPr>
              <w:widowControl/>
              <w:spacing w:line="240" w:lineRule="exact"/>
              <w:jc w:val="left"/>
              <w:textAlignment w:val="center"/>
              <w:rPr>
                <w:rFonts w:ascii="Times New Roman" w:hAnsi="Times New Roman" w:eastAsia="仿宋"/>
                <w:kern w:val="0"/>
                <w:sz w:val="20"/>
                <w:szCs w:val="20"/>
              </w:rPr>
            </w:pPr>
          </w:p>
        </w:tc>
        <w:tc>
          <w:tcPr>
            <w:tcW w:w="4500" w:type="dxa"/>
            <w:noWrap/>
            <w:tcMar>
              <w:top w:w="15" w:type="dxa"/>
              <w:left w:w="15" w:type="dxa"/>
              <w:right w:w="15" w:type="dxa"/>
            </w:tcMar>
            <w:vAlign w:val="center"/>
          </w:tcPr>
          <w:p w14:paraId="5C673C75">
            <w:pPr>
              <w:widowControl/>
              <w:spacing w:line="240" w:lineRule="exact"/>
              <w:jc w:val="left"/>
              <w:textAlignment w:val="center"/>
              <w:rPr>
                <w:rFonts w:ascii="Times New Roman" w:hAnsi="Times New Roman" w:eastAsia="仿宋"/>
                <w:kern w:val="0"/>
                <w:sz w:val="20"/>
                <w:szCs w:val="20"/>
              </w:rPr>
            </w:pPr>
            <w:r>
              <w:rPr>
                <w:rFonts w:hint="eastAsia" w:ascii="Times New Roman" w:hAnsi="Times New Roman" w:eastAsia="仿宋"/>
                <w:kern w:val="0"/>
                <w:sz w:val="20"/>
                <w:szCs w:val="20"/>
              </w:rPr>
              <w:t>《水利工程建设程序管理暂行规定》</w:t>
            </w:r>
          </w:p>
        </w:tc>
        <w:tc>
          <w:tcPr>
            <w:tcW w:w="2700" w:type="dxa"/>
            <w:vMerge w:val="continue"/>
            <w:noWrap/>
            <w:tcMar>
              <w:top w:w="15" w:type="dxa"/>
              <w:left w:w="15" w:type="dxa"/>
              <w:right w:w="15" w:type="dxa"/>
            </w:tcMar>
            <w:vAlign w:val="center"/>
          </w:tcPr>
          <w:p w14:paraId="2B02853B">
            <w:pPr>
              <w:widowControl/>
              <w:spacing w:line="240" w:lineRule="exact"/>
              <w:textAlignment w:val="center"/>
              <w:rPr>
                <w:rFonts w:ascii="Times New Roman" w:hAnsi="Times New Roman" w:eastAsia="仿宋"/>
                <w:kern w:val="0"/>
                <w:sz w:val="20"/>
                <w:szCs w:val="20"/>
              </w:rPr>
            </w:pPr>
          </w:p>
        </w:tc>
      </w:tr>
      <w:tr w14:paraId="4E5B13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trPr>
        <w:tc>
          <w:tcPr>
            <w:tcW w:w="507" w:type="dxa"/>
            <w:vMerge w:val="continue"/>
            <w:noWrap/>
            <w:tcMar>
              <w:top w:w="15" w:type="dxa"/>
              <w:left w:w="15" w:type="dxa"/>
              <w:right w:w="15" w:type="dxa"/>
            </w:tcMar>
            <w:vAlign w:val="center"/>
          </w:tcPr>
          <w:p w14:paraId="70799CF0">
            <w:pPr>
              <w:spacing w:line="240" w:lineRule="exact"/>
              <w:jc w:val="center"/>
              <w:rPr>
                <w:rFonts w:ascii="Times New Roman" w:hAnsi="Times New Roman" w:eastAsia="仿宋"/>
              </w:rPr>
            </w:pPr>
          </w:p>
        </w:tc>
        <w:tc>
          <w:tcPr>
            <w:tcW w:w="507" w:type="dxa"/>
            <w:vMerge w:val="continue"/>
            <w:noWrap/>
            <w:tcMar>
              <w:top w:w="15" w:type="dxa"/>
              <w:left w:w="15" w:type="dxa"/>
              <w:right w:w="15" w:type="dxa"/>
            </w:tcMar>
            <w:vAlign w:val="center"/>
          </w:tcPr>
          <w:p w14:paraId="3F8694EF">
            <w:pPr>
              <w:spacing w:line="240" w:lineRule="exact"/>
              <w:jc w:val="center"/>
              <w:rPr>
                <w:rFonts w:ascii="Times New Roman" w:hAnsi="Times New Roman" w:eastAsia="仿宋"/>
              </w:rPr>
            </w:pPr>
          </w:p>
        </w:tc>
        <w:tc>
          <w:tcPr>
            <w:tcW w:w="1571" w:type="dxa"/>
            <w:vMerge w:val="continue"/>
            <w:noWrap/>
            <w:tcMar>
              <w:top w:w="15" w:type="dxa"/>
              <w:left w:w="15" w:type="dxa"/>
              <w:right w:w="15" w:type="dxa"/>
            </w:tcMar>
            <w:vAlign w:val="center"/>
          </w:tcPr>
          <w:p w14:paraId="21CF472B">
            <w:pPr>
              <w:widowControl/>
              <w:spacing w:line="240" w:lineRule="exact"/>
              <w:textAlignment w:val="center"/>
              <w:rPr>
                <w:rFonts w:ascii="Times New Roman" w:hAnsi="Times New Roman" w:eastAsia="仿宋"/>
              </w:rPr>
            </w:pPr>
          </w:p>
        </w:tc>
        <w:tc>
          <w:tcPr>
            <w:tcW w:w="1210" w:type="dxa"/>
            <w:vMerge w:val="continue"/>
            <w:noWrap/>
            <w:tcMar>
              <w:top w:w="15" w:type="dxa"/>
              <w:left w:w="15" w:type="dxa"/>
              <w:right w:w="15" w:type="dxa"/>
            </w:tcMar>
            <w:vAlign w:val="center"/>
          </w:tcPr>
          <w:p w14:paraId="46B7ED80">
            <w:pPr>
              <w:widowControl/>
              <w:spacing w:line="240" w:lineRule="exact"/>
              <w:jc w:val="center"/>
              <w:textAlignment w:val="center"/>
              <w:rPr>
                <w:rFonts w:ascii="Times New Roman" w:hAnsi="Times New Roman" w:eastAsia="仿宋"/>
              </w:rPr>
            </w:pPr>
          </w:p>
        </w:tc>
        <w:tc>
          <w:tcPr>
            <w:tcW w:w="1903" w:type="dxa"/>
            <w:vMerge w:val="continue"/>
            <w:noWrap/>
            <w:tcMar>
              <w:top w:w="15" w:type="dxa"/>
              <w:left w:w="15" w:type="dxa"/>
              <w:right w:w="15" w:type="dxa"/>
            </w:tcMar>
            <w:vAlign w:val="center"/>
          </w:tcPr>
          <w:p w14:paraId="772EFC85">
            <w:pPr>
              <w:widowControl/>
              <w:spacing w:line="240" w:lineRule="exact"/>
              <w:textAlignment w:val="center"/>
              <w:rPr>
                <w:rFonts w:ascii="Times New Roman" w:hAnsi="Times New Roman" w:eastAsia="仿宋"/>
              </w:rPr>
            </w:pPr>
          </w:p>
        </w:tc>
        <w:tc>
          <w:tcPr>
            <w:tcW w:w="1877" w:type="dxa"/>
            <w:vMerge w:val="continue"/>
            <w:noWrap/>
            <w:tcMar>
              <w:top w:w="15" w:type="dxa"/>
              <w:left w:w="15" w:type="dxa"/>
              <w:right w:w="15" w:type="dxa"/>
            </w:tcMar>
            <w:vAlign w:val="center"/>
          </w:tcPr>
          <w:p w14:paraId="71C5B278">
            <w:pPr>
              <w:widowControl/>
              <w:spacing w:line="240" w:lineRule="exact"/>
              <w:jc w:val="left"/>
              <w:textAlignment w:val="center"/>
              <w:rPr>
                <w:rFonts w:ascii="Times New Roman" w:hAnsi="Times New Roman" w:eastAsia="仿宋"/>
              </w:rPr>
            </w:pPr>
          </w:p>
        </w:tc>
        <w:tc>
          <w:tcPr>
            <w:tcW w:w="4500" w:type="dxa"/>
            <w:noWrap/>
            <w:tcMar>
              <w:top w:w="15" w:type="dxa"/>
              <w:left w:w="15" w:type="dxa"/>
              <w:right w:w="15" w:type="dxa"/>
            </w:tcMar>
            <w:vAlign w:val="center"/>
          </w:tcPr>
          <w:p w14:paraId="7422D5D0">
            <w:pPr>
              <w:widowControl/>
              <w:spacing w:line="240" w:lineRule="exact"/>
              <w:jc w:val="left"/>
              <w:textAlignment w:val="center"/>
              <w:rPr>
                <w:rFonts w:ascii="Times New Roman" w:hAnsi="Times New Roman" w:eastAsia="仿宋"/>
                <w:kern w:val="0"/>
                <w:sz w:val="20"/>
                <w:szCs w:val="20"/>
              </w:rPr>
            </w:pPr>
            <w:r>
              <w:rPr>
                <w:rFonts w:hint="eastAsia" w:ascii="Times New Roman" w:hAnsi="Times New Roman" w:eastAsia="仿宋"/>
                <w:spacing w:val="-6"/>
                <w:kern w:val="0"/>
                <w:sz w:val="20"/>
                <w:szCs w:val="20"/>
              </w:rPr>
              <w:t>《水利水电工程初步设计报告编制规程》（</w:t>
            </w:r>
            <w:r>
              <w:rPr>
                <w:rFonts w:ascii="Times New Roman" w:hAnsi="Times New Roman" w:eastAsia="仿宋"/>
                <w:spacing w:val="-6"/>
                <w:kern w:val="0"/>
                <w:sz w:val="20"/>
                <w:szCs w:val="20"/>
              </w:rPr>
              <w:t>SL/T619-2021</w:t>
            </w:r>
            <w:r>
              <w:rPr>
                <w:rFonts w:hint="eastAsia" w:ascii="Times New Roman" w:hAnsi="Times New Roman" w:eastAsia="仿宋"/>
                <w:spacing w:val="-6"/>
                <w:kern w:val="0"/>
                <w:sz w:val="20"/>
                <w:szCs w:val="20"/>
              </w:rPr>
              <w:t>）</w:t>
            </w:r>
          </w:p>
        </w:tc>
        <w:tc>
          <w:tcPr>
            <w:tcW w:w="2700" w:type="dxa"/>
            <w:vMerge w:val="continue"/>
            <w:noWrap/>
            <w:tcMar>
              <w:top w:w="15" w:type="dxa"/>
              <w:left w:w="15" w:type="dxa"/>
              <w:right w:w="15" w:type="dxa"/>
            </w:tcMar>
            <w:vAlign w:val="center"/>
          </w:tcPr>
          <w:p w14:paraId="7A88CD84">
            <w:pPr>
              <w:widowControl/>
              <w:spacing w:line="240" w:lineRule="exact"/>
              <w:textAlignment w:val="center"/>
              <w:rPr>
                <w:rFonts w:ascii="Times New Roman" w:hAnsi="Times New Roman" w:eastAsia="仿宋"/>
                <w:kern w:val="0"/>
                <w:sz w:val="20"/>
                <w:szCs w:val="20"/>
              </w:rPr>
            </w:pPr>
          </w:p>
        </w:tc>
      </w:tr>
      <w:tr w14:paraId="12BEBE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01" w:hRule="atLeast"/>
        </w:trPr>
        <w:tc>
          <w:tcPr>
            <w:tcW w:w="507" w:type="dxa"/>
            <w:vMerge w:val="continue"/>
            <w:noWrap/>
            <w:tcMar>
              <w:top w:w="15" w:type="dxa"/>
              <w:left w:w="15" w:type="dxa"/>
              <w:right w:w="15" w:type="dxa"/>
            </w:tcMar>
            <w:vAlign w:val="center"/>
          </w:tcPr>
          <w:p w14:paraId="1E4C747B">
            <w:pPr>
              <w:spacing w:line="240" w:lineRule="exact"/>
              <w:jc w:val="center"/>
              <w:rPr>
                <w:rFonts w:ascii="Times New Roman" w:hAnsi="Times New Roman" w:eastAsia="仿宋"/>
                <w:kern w:val="0"/>
                <w:sz w:val="20"/>
                <w:szCs w:val="20"/>
              </w:rPr>
            </w:pPr>
          </w:p>
        </w:tc>
        <w:tc>
          <w:tcPr>
            <w:tcW w:w="507" w:type="dxa"/>
            <w:vMerge w:val="continue"/>
            <w:noWrap/>
            <w:tcMar>
              <w:top w:w="15" w:type="dxa"/>
              <w:left w:w="15" w:type="dxa"/>
              <w:right w:w="15" w:type="dxa"/>
            </w:tcMar>
            <w:vAlign w:val="center"/>
          </w:tcPr>
          <w:p w14:paraId="0BD938A5">
            <w:pPr>
              <w:spacing w:line="240" w:lineRule="exact"/>
              <w:jc w:val="center"/>
              <w:rPr>
                <w:rFonts w:ascii="Times New Roman" w:hAnsi="Times New Roman" w:eastAsia="仿宋"/>
                <w:kern w:val="0"/>
                <w:sz w:val="20"/>
                <w:szCs w:val="20"/>
              </w:rPr>
            </w:pPr>
          </w:p>
        </w:tc>
        <w:tc>
          <w:tcPr>
            <w:tcW w:w="1571" w:type="dxa"/>
            <w:vMerge w:val="continue"/>
            <w:noWrap/>
            <w:tcMar>
              <w:top w:w="15" w:type="dxa"/>
              <w:left w:w="15" w:type="dxa"/>
              <w:right w:w="15" w:type="dxa"/>
            </w:tcMar>
            <w:vAlign w:val="center"/>
          </w:tcPr>
          <w:p w14:paraId="1D2D51DD">
            <w:pPr>
              <w:widowControl/>
              <w:spacing w:line="240" w:lineRule="exact"/>
              <w:textAlignment w:val="center"/>
              <w:rPr>
                <w:rFonts w:ascii="Times New Roman" w:hAnsi="Times New Roman" w:eastAsia="仿宋"/>
                <w:kern w:val="0"/>
                <w:sz w:val="20"/>
                <w:szCs w:val="20"/>
              </w:rPr>
            </w:pPr>
          </w:p>
        </w:tc>
        <w:tc>
          <w:tcPr>
            <w:tcW w:w="1210" w:type="dxa"/>
            <w:vMerge w:val="continue"/>
            <w:noWrap/>
            <w:tcMar>
              <w:top w:w="15" w:type="dxa"/>
              <w:left w:w="15" w:type="dxa"/>
              <w:right w:w="15" w:type="dxa"/>
            </w:tcMar>
            <w:vAlign w:val="center"/>
          </w:tcPr>
          <w:p w14:paraId="68D9FDD1">
            <w:pPr>
              <w:widowControl/>
              <w:spacing w:line="240" w:lineRule="exact"/>
              <w:jc w:val="center"/>
              <w:textAlignment w:val="center"/>
              <w:rPr>
                <w:rFonts w:ascii="Times New Roman" w:hAnsi="Times New Roman" w:eastAsia="仿宋"/>
                <w:kern w:val="0"/>
                <w:sz w:val="20"/>
                <w:szCs w:val="20"/>
              </w:rPr>
            </w:pPr>
          </w:p>
        </w:tc>
        <w:tc>
          <w:tcPr>
            <w:tcW w:w="1903" w:type="dxa"/>
            <w:vMerge w:val="continue"/>
            <w:noWrap/>
            <w:tcMar>
              <w:top w:w="15" w:type="dxa"/>
              <w:left w:w="15" w:type="dxa"/>
              <w:right w:w="15" w:type="dxa"/>
            </w:tcMar>
            <w:vAlign w:val="center"/>
          </w:tcPr>
          <w:p w14:paraId="2A656637">
            <w:pPr>
              <w:widowControl/>
              <w:spacing w:line="240" w:lineRule="exact"/>
              <w:textAlignment w:val="center"/>
              <w:rPr>
                <w:rFonts w:ascii="Times New Roman" w:hAnsi="Times New Roman" w:eastAsia="仿宋"/>
                <w:kern w:val="0"/>
                <w:sz w:val="20"/>
                <w:szCs w:val="20"/>
              </w:rPr>
            </w:pPr>
          </w:p>
        </w:tc>
        <w:tc>
          <w:tcPr>
            <w:tcW w:w="1877" w:type="dxa"/>
            <w:vMerge w:val="continue"/>
            <w:noWrap/>
            <w:tcMar>
              <w:top w:w="15" w:type="dxa"/>
              <w:left w:w="15" w:type="dxa"/>
              <w:right w:w="15" w:type="dxa"/>
            </w:tcMar>
            <w:vAlign w:val="center"/>
          </w:tcPr>
          <w:p w14:paraId="2EF076C4">
            <w:pPr>
              <w:widowControl/>
              <w:spacing w:line="240" w:lineRule="exact"/>
              <w:jc w:val="left"/>
              <w:textAlignment w:val="center"/>
              <w:rPr>
                <w:rFonts w:ascii="Times New Roman" w:hAnsi="Times New Roman" w:eastAsia="仿宋"/>
                <w:kern w:val="0"/>
                <w:sz w:val="20"/>
                <w:szCs w:val="20"/>
              </w:rPr>
            </w:pPr>
          </w:p>
        </w:tc>
        <w:tc>
          <w:tcPr>
            <w:tcW w:w="4500" w:type="dxa"/>
            <w:noWrap/>
            <w:tcMar>
              <w:top w:w="15" w:type="dxa"/>
              <w:left w:w="15" w:type="dxa"/>
              <w:right w:w="15" w:type="dxa"/>
            </w:tcMar>
            <w:vAlign w:val="center"/>
          </w:tcPr>
          <w:p w14:paraId="7731C112">
            <w:pPr>
              <w:widowControl/>
              <w:spacing w:line="240" w:lineRule="exact"/>
              <w:jc w:val="left"/>
              <w:textAlignment w:val="center"/>
              <w:rPr>
                <w:rFonts w:ascii="Times New Roman" w:hAnsi="Times New Roman" w:eastAsia="仿宋"/>
                <w:kern w:val="0"/>
                <w:sz w:val="20"/>
                <w:szCs w:val="20"/>
              </w:rPr>
            </w:pPr>
            <w:r>
              <w:rPr>
                <w:rFonts w:hint="eastAsia" w:ascii="Times New Roman" w:hAnsi="Times New Roman" w:eastAsia="仿宋"/>
                <w:kern w:val="0"/>
                <w:sz w:val="20"/>
                <w:szCs w:val="20"/>
              </w:rPr>
              <w:t>《国家发展改革委关于下放政府出资水利项目审批事项的通知》（发改农经〔</w:t>
            </w:r>
            <w:r>
              <w:rPr>
                <w:rFonts w:ascii="Times New Roman" w:hAnsi="Times New Roman" w:eastAsia="仿宋"/>
                <w:kern w:val="0"/>
                <w:sz w:val="20"/>
                <w:szCs w:val="20"/>
              </w:rPr>
              <w:t>2017</w:t>
            </w:r>
            <w:r>
              <w:rPr>
                <w:rFonts w:hint="eastAsia" w:ascii="Times New Roman" w:hAnsi="Times New Roman" w:eastAsia="仿宋"/>
                <w:kern w:val="0"/>
                <w:sz w:val="20"/>
                <w:szCs w:val="20"/>
              </w:rPr>
              <w:t>〕</w:t>
            </w:r>
            <w:r>
              <w:rPr>
                <w:rFonts w:ascii="Times New Roman" w:hAnsi="Times New Roman" w:eastAsia="仿宋"/>
                <w:kern w:val="0"/>
                <w:sz w:val="20"/>
                <w:szCs w:val="20"/>
              </w:rPr>
              <w:t>2296</w:t>
            </w:r>
            <w:r>
              <w:rPr>
                <w:rFonts w:hint="eastAsia" w:ascii="Times New Roman" w:hAnsi="Times New Roman" w:eastAsia="仿宋"/>
                <w:kern w:val="0"/>
                <w:sz w:val="20"/>
                <w:szCs w:val="20"/>
              </w:rPr>
              <w:t>号）</w:t>
            </w:r>
          </w:p>
        </w:tc>
        <w:tc>
          <w:tcPr>
            <w:tcW w:w="2700" w:type="dxa"/>
            <w:vMerge w:val="continue"/>
            <w:noWrap/>
            <w:tcMar>
              <w:top w:w="15" w:type="dxa"/>
              <w:left w:w="15" w:type="dxa"/>
              <w:right w:w="15" w:type="dxa"/>
            </w:tcMar>
            <w:vAlign w:val="center"/>
          </w:tcPr>
          <w:p w14:paraId="740D2D61">
            <w:pPr>
              <w:widowControl/>
              <w:spacing w:line="240" w:lineRule="exact"/>
              <w:textAlignment w:val="center"/>
              <w:rPr>
                <w:rFonts w:ascii="Times New Roman" w:hAnsi="Times New Roman" w:eastAsia="仿宋"/>
                <w:kern w:val="0"/>
                <w:sz w:val="20"/>
                <w:szCs w:val="20"/>
              </w:rPr>
            </w:pPr>
          </w:p>
        </w:tc>
      </w:tr>
      <w:tr w14:paraId="1DC902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01" w:hRule="atLeast"/>
        </w:trPr>
        <w:tc>
          <w:tcPr>
            <w:tcW w:w="507" w:type="dxa"/>
            <w:vMerge w:val="restart"/>
            <w:noWrap/>
            <w:tcMar>
              <w:top w:w="15" w:type="dxa"/>
              <w:left w:w="15" w:type="dxa"/>
              <w:right w:w="15" w:type="dxa"/>
            </w:tcMar>
            <w:vAlign w:val="center"/>
          </w:tcPr>
          <w:p w14:paraId="4A6B9F42">
            <w:pPr>
              <w:spacing w:line="240" w:lineRule="exact"/>
              <w:ind w:left="384" w:hanging="384"/>
              <w:jc w:val="center"/>
              <w:rPr>
                <w:rFonts w:ascii="Times New Roman" w:hAnsi="Times New Roman" w:eastAsia="仿宋"/>
                <w:sz w:val="20"/>
                <w:szCs w:val="20"/>
              </w:rPr>
            </w:pPr>
            <w:r>
              <w:rPr>
                <w:rFonts w:ascii="Times New Roman" w:hAnsi="Times New Roman" w:eastAsia="仿宋"/>
                <w:sz w:val="20"/>
                <w:szCs w:val="20"/>
              </w:rPr>
              <w:t>157</w:t>
            </w:r>
          </w:p>
        </w:tc>
        <w:tc>
          <w:tcPr>
            <w:tcW w:w="507" w:type="dxa"/>
            <w:vMerge w:val="restart"/>
            <w:noWrap/>
            <w:tcMar>
              <w:top w:w="15" w:type="dxa"/>
              <w:left w:w="15" w:type="dxa"/>
              <w:right w:w="15" w:type="dxa"/>
            </w:tcMar>
            <w:vAlign w:val="center"/>
          </w:tcPr>
          <w:p w14:paraId="3C218C4C">
            <w:pPr>
              <w:spacing w:line="240" w:lineRule="exact"/>
              <w:ind w:left="384" w:hanging="384"/>
              <w:jc w:val="center"/>
              <w:rPr>
                <w:rFonts w:ascii="Times New Roman" w:hAnsi="Times New Roman" w:eastAsia="仿宋"/>
                <w:sz w:val="20"/>
                <w:szCs w:val="20"/>
              </w:rPr>
            </w:pPr>
            <w:r>
              <w:rPr>
                <w:rFonts w:ascii="Times New Roman" w:hAnsi="Times New Roman" w:eastAsia="仿宋"/>
                <w:sz w:val="20"/>
                <w:szCs w:val="20"/>
              </w:rPr>
              <w:t>255</w:t>
            </w:r>
          </w:p>
        </w:tc>
        <w:tc>
          <w:tcPr>
            <w:tcW w:w="1571" w:type="dxa"/>
            <w:vMerge w:val="restart"/>
            <w:noWrap/>
            <w:tcMar>
              <w:top w:w="15" w:type="dxa"/>
              <w:left w:w="15" w:type="dxa"/>
              <w:right w:w="15" w:type="dxa"/>
            </w:tcMar>
            <w:vAlign w:val="center"/>
          </w:tcPr>
          <w:p w14:paraId="17D77A0A">
            <w:pPr>
              <w:widowControl/>
              <w:spacing w:line="240" w:lineRule="exact"/>
              <w:textAlignment w:val="center"/>
              <w:rPr>
                <w:rFonts w:ascii="Times New Roman" w:hAnsi="Times New Roman" w:eastAsia="仿宋"/>
                <w:sz w:val="20"/>
                <w:szCs w:val="20"/>
              </w:rPr>
            </w:pPr>
            <w:r>
              <w:rPr>
                <w:rFonts w:hint="eastAsia" w:ascii="Times New Roman" w:hAnsi="Times New Roman" w:eastAsia="仿宋"/>
                <w:spacing w:val="-6"/>
                <w:kern w:val="0"/>
                <w:sz w:val="20"/>
                <w:szCs w:val="20"/>
              </w:rPr>
              <w:t>城市建设填堵水域、废除围堤审批</w:t>
            </w:r>
          </w:p>
        </w:tc>
        <w:tc>
          <w:tcPr>
            <w:tcW w:w="1210" w:type="dxa"/>
            <w:vMerge w:val="restart"/>
            <w:noWrap/>
            <w:tcMar>
              <w:top w:w="15" w:type="dxa"/>
              <w:left w:w="15" w:type="dxa"/>
              <w:right w:w="15" w:type="dxa"/>
            </w:tcMar>
            <w:vAlign w:val="center"/>
          </w:tcPr>
          <w:p w14:paraId="3772F1BA">
            <w:pPr>
              <w:widowControl/>
              <w:spacing w:line="240" w:lineRule="exact"/>
              <w:jc w:val="center"/>
              <w:textAlignment w:val="center"/>
              <w:rPr>
                <w:rFonts w:ascii="Times New Roman" w:hAnsi="Times New Roman" w:eastAsia="仿宋"/>
                <w:sz w:val="20"/>
                <w:szCs w:val="20"/>
              </w:rPr>
            </w:pPr>
            <w:r>
              <w:rPr>
                <w:rFonts w:hint="eastAsia" w:ascii="Times New Roman" w:hAnsi="Times New Roman" w:eastAsia="仿宋"/>
                <w:kern w:val="0"/>
                <w:sz w:val="20"/>
                <w:szCs w:val="20"/>
              </w:rPr>
              <w:t>市水利局</w:t>
            </w:r>
          </w:p>
        </w:tc>
        <w:tc>
          <w:tcPr>
            <w:tcW w:w="1903" w:type="dxa"/>
            <w:vMerge w:val="restart"/>
            <w:noWrap/>
            <w:tcMar>
              <w:top w:w="15" w:type="dxa"/>
              <w:left w:w="15" w:type="dxa"/>
              <w:right w:w="15" w:type="dxa"/>
            </w:tcMar>
            <w:vAlign w:val="center"/>
          </w:tcPr>
          <w:p w14:paraId="03C01EA0">
            <w:pPr>
              <w:widowControl/>
              <w:spacing w:line="240" w:lineRule="exact"/>
              <w:textAlignment w:val="center"/>
              <w:rPr>
                <w:rFonts w:ascii="Times New Roman" w:hAnsi="Times New Roman" w:eastAsia="仿宋"/>
                <w:sz w:val="20"/>
                <w:szCs w:val="20"/>
              </w:rPr>
            </w:pPr>
            <w:r>
              <w:rPr>
                <w:rFonts w:hint="eastAsia" w:ascii="Times New Roman" w:hAnsi="Times New Roman" w:eastAsia="仿宋"/>
                <w:kern w:val="0"/>
                <w:sz w:val="20"/>
                <w:szCs w:val="20"/>
              </w:rPr>
              <w:t>设区的市级、县级政府（由水利部门承办）</w:t>
            </w:r>
          </w:p>
        </w:tc>
        <w:tc>
          <w:tcPr>
            <w:tcW w:w="1877" w:type="dxa"/>
            <w:vMerge w:val="restart"/>
            <w:noWrap/>
            <w:tcMar>
              <w:top w:w="15" w:type="dxa"/>
              <w:left w:w="15" w:type="dxa"/>
              <w:right w:w="15" w:type="dxa"/>
            </w:tcMar>
            <w:vAlign w:val="center"/>
          </w:tcPr>
          <w:p w14:paraId="009EC85B">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《中华人民共和国防洪法》</w:t>
            </w:r>
          </w:p>
        </w:tc>
        <w:tc>
          <w:tcPr>
            <w:tcW w:w="4500" w:type="dxa"/>
            <w:noWrap/>
            <w:tcMar>
              <w:top w:w="15" w:type="dxa"/>
              <w:left w:w="15" w:type="dxa"/>
              <w:right w:w="15" w:type="dxa"/>
            </w:tcMar>
            <w:vAlign w:val="center"/>
          </w:tcPr>
          <w:p w14:paraId="3A4B8A99">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《中华人民共和国水法》</w:t>
            </w:r>
          </w:p>
        </w:tc>
        <w:tc>
          <w:tcPr>
            <w:tcW w:w="2700" w:type="dxa"/>
            <w:vMerge w:val="restart"/>
            <w:noWrap/>
            <w:tcMar>
              <w:top w:w="15" w:type="dxa"/>
              <w:left w:w="15" w:type="dxa"/>
              <w:right w:w="15" w:type="dxa"/>
            </w:tcMar>
            <w:vAlign w:val="center"/>
          </w:tcPr>
          <w:p w14:paraId="496F5107">
            <w:pPr>
              <w:spacing w:line="240" w:lineRule="exact"/>
              <w:rPr>
                <w:rFonts w:ascii="Times New Roman" w:hAnsi="Times New Roman" w:eastAsia="仿宋"/>
                <w:sz w:val="20"/>
                <w:szCs w:val="20"/>
              </w:rPr>
            </w:pPr>
          </w:p>
        </w:tc>
      </w:tr>
      <w:tr w14:paraId="5C9EA9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73" w:hRule="atLeast"/>
        </w:trPr>
        <w:tc>
          <w:tcPr>
            <w:tcW w:w="507" w:type="dxa"/>
            <w:vMerge w:val="continue"/>
            <w:noWrap/>
            <w:tcMar>
              <w:top w:w="15" w:type="dxa"/>
              <w:left w:w="15" w:type="dxa"/>
              <w:right w:w="15" w:type="dxa"/>
            </w:tcMar>
            <w:vAlign w:val="center"/>
          </w:tcPr>
          <w:p w14:paraId="6C081CCA">
            <w:pPr>
              <w:spacing w:line="240" w:lineRule="exact"/>
              <w:jc w:val="center"/>
              <w:rPr>
                <w:rFonts w:ascii="Times New Roman" w:hAnsi="Times New Roman" w:eastAsia="仿宋"/>
                <w:sz w:val="20"/>
                <w:szCs w:val="20"/>
              </w:rPr>
            </w:pPr>
          </w:p>
        </w:tc>
        <w:tc>
          <w:tcPr>
            <w:tcW w:w="507" w:type="dxa"/>
            <w:vMerge w:val="continue"/>
            <w:noWrap/>
            <w:tcMar>
              <w:top w:w="15" w:type="dxa"/>
              <w:left w:w="15" w:type="dxa"/>
              <w:right w:w="15" w:type="dxa"/>
            </w:tcMar>
            <w:vAlign w:val="center"/>
          </w:tcPr>
          <w:p w14:paraId="44CCBD76">
            <w:pPr>
              <w:spacing w:line="240" w:lineRule="exact"/>
              <w:jc w:val="center"/>
              <w:rPr>
                <w:rFonts w:ascii="Times New Roman" w:hAnsi="Times New Roman" w:eastAsia="仿宋"/>
                <w:sz w:val="20"/>
                <w:szCs w:val="20"/>
              </w:rPr>
            </w:pPr>
          </w:p>
        </w:tc>
        <w:tc>
          <w:tcPr>
            <w:tcW w:w="1571" w:type="dxa"/>
            <w:vMerge w:val="continue"/>
            <w:noWrap/>
            <w:tcMar>
              <w:top w:w="15" w:type="dxa"/>
              <w:left w:w="15" w:type="dxa"/>
              <w:right w:w="15" w:type="dxa"/>
            </w:tcMar>
            <w:vAlign w:val="center"/>
          </w:tcPr>
          <w:p w14:paraId="519610D5">
            <w:pPr>
              <w:spacing w:line="240" w:lineRule="exact"/>
              <w:rPr>
                <w:rFonts w:ascii="Times New Roman" w:hAnsi="Times New Roman" w:eastAsia="仿宋"/>
                <w:sz w:val="20"/>
                <w:szCs w:val="20"/>
              </w:rPr>
            </w:pPr>
          </w:p>
        </w:tc>
        <w:tc>
          <w:tcPr>
            <w:tcW w:w="1210" w:type="dxa"/>
            <w:vMerge w:val="continue"/>
            <w:noWrap/>
            <w:tcMar>
              <w:top w:w="15" w:type="dxa"/>
              <w:left w:w="15" w:type="dxa"/>
              <w:right w:w="15" w:type="dxa"/>
            </w:tcMar>
            <w:vAlign w:val="center"/>
          </w:tcPr>
          <w:p w14:paraId="18561FEB">
            <w:pPr>
              <w:spacing w:line="240" w:lineRule="exact"/>
              <w:jc w:val="center"/>
              <w:rPr>
                <w:rFonts w:ascii="Times New Roman" w:hAnsi="Times New Roman" w:eastAsia="仿宋"/>
                <w:sz w:val="20"/>
                <w:szCs w:val="20"/>
              </w:rPr>
            </w:pPr>
          </w:p>
        </w:tc>
        <w:tc>
          <w:tcPr>
            <w:tcW w:w="1903" w:type="dxa"/>
            <w:vMerge w:val="continue"/>
            <w:noWrap/>
            <w:tcMar>
              <w:top w:w="15" w:type="dxa"/>
              <w:left w:w="15" w:type="dxa"/>
              <w:right w:w="15" w:type="dxa"/>
            </w:tcMar>
            <w:vAlign w:val="center"/>
          </w:tcPr>
          <w:p w14:paraId="4056E5F5">
            <w:pPr>
              <w:spacing w:line="240" w:lineRule="exact"/>
              <w:rPr>
                <w:rFonts w:ascii="Times New Roman" w:hAnsi="Times New Roman" w:eastAsia="仿宋"/>
                <w:sz w:val="20"/>
                <w:szCs w:val="20"/>
              </w:rPr>
            </w:pPr>
          </w:p>
        </w:tc>
        <w:tc>
          <w:tcPr>
            <w:tcW w:w="1877" w:type="dxa"/>
            <w:vMerge w:val="continue"/>
            <w:noWrap/>
            <w:tcMar>
              <w:top w:w="15" w:type="dxa"/>
              <w:left w:w="15" w:type="dxa"/>
              <w:right w:w="15" w:type="dxa"/>
            </w:tcMar>
            <w:vAlign w:val="center"/>
          </w:tcPr>
          <w:p w14:paraId="75FAE030">
            <w:pPr>
              <w:spacing w:line="240" w:lineRule="exact"/>
              <w:jc w:val="left"/>
              <w:rPr>
                <w:rFonts w:ascii="Times New Roman" w:hAnsi="Times New Roman" w:eastAsia="仿宋"/>
                <w:sz w:val="20"/>
                <w:szCs w:val="20"/>
              </w:rPr>
            </w:pPr>
          </w:p>
        </w:tc>
        <w:tc>
          <w:tcPr>
            <w:tcW w:w="4500" w:type="dxa"/>
            <w:noWrap/>
            <w:tcMar>
              <w:top w:w="15" w:type="dxa"/>
              <w:left w:w="15" w:type="dxa"/>
              <w:right w:w="15" w:type="dxa"/>
            </w:tcMar>
            <w:vAlign w:val="center"/>
          </w:tcPr>
          <w:p w14:paraId="3BDE2335">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《四川省〈中华人民共和国防洪法〉实施办法》</w:t>
            </w:r>
          </w:p>
        </w:tc>
        <w:tc>
          <w:tcPr>
            <w:tcW w:w="2700" w:type="dxa"/>
            <w:vMerge w:val="continue"/>
            <w:noWrap/>
            <w:tcMar>
              <w:top w:w="15" w:type="dxa"/>
              <w:left w:w="15" w:type="dxa"/>
              <w:right w:w="15" w:type="dxa"/>
            </w:tcMar>
            <w:vAlign w:val="center"/>
          </w:tcPr>
          <w:p w14:paraId="10062B5D">
            <w:pPr>
              <w:spacing w:line="240" w:lineRule="exact"/>
              <w:rPr>
                <w:rFonts w:ascii="Times New Roman" w:hAnsi="Times New Roman" w:eastAsia="仿宋"/>
                <w:sz w:val="20"/>
                <w:szCs w:val="20"/>
              </w:rPr>
            </w:pPr>
          </w:p>
        </w:tc>
      </w:tr>
      <w:tr w14:paraId="19ACCD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8" w:hRule="atLeast"/>
        </w:trPr>
        <w:tc>
          <w:tcPr>
            <w:tcW w:w="507" w:type="dxa"/>
            <w:vMerge w:val="restart"/>
            <w:noWrap/>
            <w:tcMar>
              <w:top w:w="15" w:type="dxa"/>
              <w:left w:w="15" w:type="dxa"/>
              <w:right w:w="15" w:type="dxa"/>
            </w:tcMar>
            <w:vAlign w:val="center"/>
          </w:tcPr>
          <w:p w14:paraId="5D495E17">
            <w:pPr>
              <w:widowControl/>
              <w:spacing w:line="240" w:lineRule="exact"/>
              <w:ind w:left="384" w:hanging="384"/>
              <w:jc w:val="center"/>
              <w:textAlignment w:val="center"/>
              <w:rPr>
                <w:rFonts w:ascii="Times New Roman" w:hAnsi="Times New Roman" w:eastAsia="仿宋"/>
                <w:sz w:val="20"/>
                <w:szCs w:val="20"/>
              </w:rPr>
            </w:pPr>
            <w:r>
              <w:rPr>
                <w:rFonts w:ascii="Times New Roman" w:hAnsi="Times New Roman" w:eastAsia="仿宋"/>
                <w:sz w:val="20"/>
                <w:szCs w:val="20"/>
              </w:rPr>
              <w:t>158</w:t>
            </w:r>
          </w:p>
        </w:tc>
        <w:tc>
          <w:tcPr>
            <w:tcW w:w="507" w:type="dxa"/>
            <w:vMerge w:val="restart"/>
            <w:noWrap/>
            <w:tcMar>
              <w:top w:w="15" w:type="dxa"/>
              <w:left w:w="15" w:type="dxa"/>
              <w:right w:w="15" w:type="dxa"/>
            </w:tcMar>
            <w:vAlign w:val="center"/>
          </w:tcPr>
          <w:p w14:paraId="6C74A386">
            <w:pPr>
              <w:widowControl/>
              <w:spacing w:line="240" w:lineRule="exact"/>
              <w:ind w:left="384" w:hanging="384"/>
              <w:jc w:val="center"/>
              <w:textAlignment w:val="center"/>
              <w:rPr>
                <w:rFonts w:ascii="Times New Roman" w:hAnsi="Times New Roman" w:eastAsia="仿宋"/>
                <w:sz w:val="20"/>
                <w:szCs w:val="20"/>
              </w:rPr>
            </w:pPr>
            <w:r>
              <w:rPr>
                <w:rFonts w:ascii="Times New Roman" w:hAnsi="Times New Roman" w:eastAsia="仿宋"/>
                <w:sz w:val="20"/>
                <w:szCs w:val="20"/>
              </w:rPr>
              <w:t>256</w:t>
            </w:r>
          </w:p>
        </w:tc>
        <w:tc>
          <w:tcPr>
            <w:tcW w:w="1571" w:type="dxa"/>
            <w:vMerge w:val="restart"/>
            <w:noWrap/>
            <w:tcMar>
              <w:top w:w="15" w:type="dxa"/>
              <w:left w:w="15" w:type="dxa"/>
              <w:right w:w="15" w:type="dxa"/>
            </w:tcMar>
            <w:vAlign w:val="center"/>
          </w:tcPr>
          <w:p w14:paraId="20BC2183">
            <w:pPr>
              <w:widowControl/>
              <w:spacing w:line="240" w:lineRule="exact"/>
              <w:textAlignment w:val="center"/>
              <w:rPr>
                <w:rFonts w:ascii="Times New Roman" w:hAnsi="Times New Roman" w:eastAsia="仿宋"/>
                <w:sz w:val="20"/>
                <w:szCs w:val="20"/>
              </w:rPr>
            </w:pPr>
            <w:r>
              <w:rPr>
                <w:rFonts w:hint="eastAsia" w:ascii="Times New Roman" w:hAnsi="Times New Roman" w:eastAsia="仿宋"/>
                <w:kern w:val="0"/>
                <w:sz w:val="20"/>
                <w:szCs w:val="20"/>
              </w:rPr>
              <w:t>占用农业灌溉水源、灌排工程设施审批</w:t>
            </w:r>
          </w:p>
        </w:tc>
        <w:tc>
          <w:tcPr>
            <w:tcW w:w="1210" w:type="dxa"/>
            <w:vMerge w:val="restart"/>
            <w:noWrap/>
            <w:tcMar>
              <w:top w:w="15" w:type="dxa"/>
              <w:left w:w="15" w:type="dxa"/>
              <w:right w:w="15" w:type="dxa"/>
            </w:tcMar>
            <w:vAlign w:val="center"/>
          </w:tcPr>
          <w:p w14:paraId="3F8E9EBA">
            <w:pPr>
              <w:widowControl/>
              <w:spacing w:line="240" w:lineRule="exact"/>
              <w:jc w:val="center"/>
              <w:textAlignment w:val="center"/>
              <w:rPr>
                <w:rFonts w:ascii="Times New Roman" w:hAnsi="Times New Roman" w:eastAsia="仿宋"/>
                <w:sz w:val="20"/>
                <w:szCs w:val="20"/>
              </w:rPr>
            </w:pPr>
            <w:r>
              <w:rPr>
                <w:rFonts w:hint="eastAsia" w:ascii="Times New Roman" w:hAnsi="Times New Roman" w:eastAsia="仿宋"/>
                <w:kern w:val="0"/>
                <w:sz w:val="20"/>
                <w:szCs w:val="20"/>
              </w:rPr>
              <w:t>市水利局</w:t>
            </w:r>
          </w:p>
        </w:tc>
        <w:tc>
          <w:tcPr>
            <w:tcW w:w="1903" w:type="dxa"/>
            <w:vMerge w:val="restart"/>
            <w:noWrap/>
            <w:tcMar>
              <w:top w:w="15" w:type="dxa"/>
              <w:left w:w="15" w:type="dxa"/>
              <w:right w:w="15" w:type="dxa"/>
            </w:tcMar>
            <w:vAlign w:val="center"/>
          </w:tcPr>
          <w:p w14:paraId="5B08E174">
            <w:pPr>
              <w:widowControl/>
              <w:spacing w:line="240" w:lineRule="exact"/>
              <w:textAlignment w:val="center"/>
              <w:rPr>
                <w:rFonts w:ascii="Times New Roman" w:hAnsi="Times New Roman" w:eastAsia="仿宋"/>
                <w:sz w:val="20"/>
                <w:szCs w:val="20"/>
              </w:rPr>
            </w:pPr>
            <w:r>
              <w:rPr>
                <w:rFonts w:hint="eastAsia" w:ascii="Times New Roman" w:hAnsi="Times New Roman" w:eastAsia="仿宋"/>
                <w:kern w:val="0"/>
                <w:sz w:val="20"/>
                <w:szCs w:val="20"/>
              </w:rPr>
              <w:t>设区的市级、县级水利部门</w:t>
            </w:r>
          </w:p>
        </w:tc>
        <w:tc>
          <w:tcPr>
            <w:tcW w:w="1877" w:type="dxa"/>
            <w:vMerge w:val="restart"/>
            <w:noWrap/>
            <w:tcMar>
              <w:top w:w="15" w:type="dxa"/>
              <w:left w:w="15" w:type="dxa"/>
              <w:right w:w="15" w:type="dxa"/>
            </w:tcMar>
            <w:vAlign w:val="center"/>
          </w:tcPr>
          <w:p w14:paraId="6EC17D66">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《国务院对确需保留的行政审批项目设定行政许可的决定》</w:t>
            </w:r>
          </w:p>
        </w:tc>
        <w:tc>
          <w:tcPr>
            <w:tcW w:w="4500" w:type="dxa"/>
            <w:noWrap/>
            <w:tcMar>
              <w:top w:w="15" w:type="dxa"/>
              <w:left w:w="15" w:type="dxa"/>
              <w:right w:w="15" w:type="dxa"/>
            </w:tcMar>
            <w:vAlign w:val="center"/>
          </w:tcPr>
          <w:p w14:paraId="24268856">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《四川省水利工程管理条例》</w:t>
            </w:r>
          </w:p>
        </w:tc>
        <w:tc>
          <w:tcPr>
            <w:tcW w:w="2700" w:type="dxa"/>
            <w:vMerge w:val="restart"/>
            <w:noWrap/>
            <w:tcMar>
              <w:top w:w="15" w:type="dxa"/>
              <w:left w:w="15" w:type="dxa"/>
              <w:right w:w="15" w:type="dxa"/>
            </w:tcMar>
            <w:vAlign w:val="center"/>
          </w:tcPr>
          <w:p w14:paraId="49B0EDA6">
            <w:pPr>
              <w:spacing w:line="240" w:lineRule="exact"/>
              <w:rPr>
                <w:rFonts w:ascii="Times New Roman" w:hAnsi="Times New Roman" w:eastAsia="仿宋"/>
                <w:sz w:val="20"/>
                <w:szCs w:val="20"/>
              </w:rPr>
            </w:pPr>
          </w:p>
        </w:tc>
      </w:tr>
      <w:tr w14:paraId="771DE7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507" w:type="dxa"/>
            <w:vMerge w:val="continue"/>
            <w:noWrap/>
            <w:tcMar>
              <w:top w:w="15" w:type="dxa"/>
              <w:left w:w="15" w:type="dxa"/>
              <w:right w:w="15" w:type="dxa"/>
            </w:tcMar>
            <w:vAlign w:val="center"/>
          </w:tcPr>
          <w:p w14:paraId="0C03B592">
            <w:pPr>
              <w:spacing w:line="240" w:lineRule="exact"/>
              <w:jc w:val="center"/>
              <w:rPr>
                <w:rFonts w:ascii="Times New Roman" w:hAnsi="Times New Roman" w:eastAsia="仿宋"/>
                <w:sz w:val="20"/>
                <w:szCs w:val="20"/>
              </w:rPr>
            </w:pPr>
          </w:p>
        </w:tc>
        <w:tc>
          <w:tcPr>
            <w:tcW w:w="507" w:type="dxa"/>
            <w:vMerge w:val="continue"/>
            <w:noWrap/>
            <w:tcMar>
              <w:top w:w="15" w:type="dxa"/>
              <w:left w:w="15" w:type="dxa"/>
              <w:right w:w="15" w:type="dxa"/>
            </w:tcMar>
            <w:vAlign w:val="center"/>
          </w:tcPr>
          <w:p w14:paraId="457B0B79">
            <w:pPr>
              <w:spacing w:line="240" w:lineRule="exact"/>
              <w:jc w:val="center"/>
              <w:rPr>
                <w:rFonts w:ascii="Times New Roman" w:hAnsi="Times New Roman" w:eastAsia="仿宋"/>
                <w:sz w:val="20"/>
                <w:szCs w:val="20"/>
              </w:rPr>
            </w:pPr>
          </w:p>
        </w:tc>
        <w:tc>
          <w:tcPr>
            <w:tcW w:w="1571" w:type="dxa"/>
            <w:vMerge w:val="continue"/>
            <w:noWrap/>
            <w:tcMar>
              <w:top w:w="15" w:type="dxa"/>
              <w:left w:w="15" w:type="dxa"/>
              <w:right w:w="15" w:type="dxa"/>
            </w:tcMar>
            <w:vAlign w:val="center"/>
          </w:tcPr>
          <w:p w14:paraId="7A0643AA">
            <w:pPr>
              <w:spacing w:line="240" w:lineRule="exact"/>
              <w:rPr>
                <w:rFonts w:ascii="Times New Roman" w:hAnsi="Times New Roman" w:eastAsia="仿宋"/>
                <w:sz w:val="20"/>
                <w:szCs w:val="20"/>
              </w:rPr>
            </w:pPr>
          </w:p>
        </w:tc>
        <w:tc>
          <w:tcPr>
            <w:tcW w:w="1210" w:type="dxa"/>
            <w:vMerge w:val="continue"/>
            <w:noWrap/>
            <w:tcMar>
              <w:top w:w="15" w:type="dxa"/>
              <w:left w:w="15" w:type="dxa"/>
              <w:right w:w="15" w:type="dxa"/>
            </w:tcMar>
            <w:vAlign w:val="center"/>
          </w:tcPr>
          <w:p w14:paraId="6D740EC7">
            <w:pPr>
              <w:spacing w:line="240" w:lineRule="exact"/>
              <w:jc w:val="center"/>
              <w:rPr>
                <w:rFonts w:ascii="Times New Roman" w:hAnsi="Times New Roman" w:eastAsia="仿宋"/>
                <w:sz w:val="20"/>
                <w:szCs w:val="20"/>
              </w:rPr>
            </w:pPr>
          </w:p>
        </w:tc>
        <w:tc>
          <w:tcPr>
            <w:tcW w:w="1903" w:type="dxa"/>
            <w:vMerge w:val="continue"/>
            <w:noWrap/>
            <w:tcMar>
              <w:top w:w="15" w:type="dxa"/>
              <w:left w:w="15" w:type="dxa"/>
              <w:right w:w="15" w:type="dxa"/>
            </w:tcMar>
            <w:vAlign w:val="center"/>
          </w:tcPr>
          <w:p w14:paraId="7994E194">
            <w:pPr>
              <w:spacing w:line="240" w:lineRule="exact"/>
              <w:rPr>
                <w:rFonts w:ascii="Times New Roman" w:hAnsi="Times New Roman" w:eastAsia="仿宋"/>
                <w:sz w:val="20"/>
                <w:szCs w:val="20"/>
              </w:rPr>
            </w:pPr>
          </w:p>
        </w:tc>
        <w:tc>
          <w:tcPr>
            <w:tcW w:w="1877" w:type="dxa"/>
            <w:vMerge w:val="continue"/>
            <w:noWrap/>
            <w:tcMar>
              <w:top w:w="15" w:type="dxa"/>
              <w:left w:w="15" w:type="dxa"/>
              <w:right w:w="15" w:type="dxa"/>
            </w:tcMar>
            <w:vAlign w:val="center"/>
          </w:tcPr>
          <w:p w14:paraId="4505600E">
            <w:pPr>
              <w:spacing w:line="240" w:lineRule="exact"/>
              <w:jc w:val="left"/>
              <w:rPr>
                <w:rFonts w:ascii="Times New Roman" w:hAnsi="Times New Roman" w:eastAsia="仿宋"/>
                <w:sz w:val="20"/>
                <w:szCs w:val="20"/>
              </w:rPr>
            </w:pPr>
          </w:p>
        </w:tc>
        <w:tc>
          <w:tcPr>
            <w:tcW w:w="4500" w:type="dxa"/>
            <w:noWrap/>
            <w:tcMar>
              <w:top w:w="15" w:type="dxa"/>
              <w:left w:w="15" w:type="dxa"/>
              <w:right w:w="15" w:type="dxa"/>
            </w:tcMar>
            <w:vAlign w:val="center"/>
          </w:tcPr>
          <w:p w14:paraId="59F4C607">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《四川省水利厅关于公路、铁路、机场等基础设施建设与水利工程交叉跨（穿）越或迁改建设管理的意见》（川水函〔</w:t>
            </w:r>
            <w:r>
              <w:rPr>
                <w:rFonts w:ascii="Times New Roman" w:hAnsi="Times New Roman" w:eastAsia="仿宋"/>
                <w:kern w:val="0"/>
                <w:sz w:val="20"/>
                <w:szCs w:val="20"/>
              </w:rPr>
              <w:t>2018</w:t>
            </w:r>
            <w:r>
              <w:rPr>
                <w:rFonts w:hint="eastAsia" w:ascii="Times New Roman" w:hAnsi="Times New Roman" w:eastAsia="仿宋"/>
                <w:kern w:val="0"/>
                <w:sz w:val="20"/>
                <w:szCs w:val="20"/>
              </w:rPr>
              <w:t>〕</w:t>
            </w:r>
            <w:r>
              <w:rPr>
                <w:rFonts w:ascii="Times New Roman" w:hAnsi="Times New Roman" w:eastAsia="仿宋"/>
                <w:kern w:val="0"/>
                <w:sz w:val="20"/>
                <w:szCs w:val="20"/>
              </w:rPr>
              <w:t>251</w:t>
            </w:r>
            <w:r>
              <w:rPr>
                <w:rFonts w:hint="eastAsia" w:ascii="Times New Roman" w:hAnsi="Times New Roman" w:eastAsia="仿宋"/>
                <w:kern w:val="0"/>
                <w:sz w:val="20"/>
                <w:szCs w:val="20"/>
              </w:rPr>
              <w:t>号）</w:t>
            </w:r>
          </w:p>
        </w:tc>
        <w:tc>
          <w:tcPr>
            <w:tcW w:w="2700" w:type="dxa"/>
            <w:vMerge w:val="continue"/>
            <w:noWrap/>
            <w:tcMar>
              <w:top w:w="15" w:type="dxa"/>
              <w:left w:w="15" w:type="dxa"/>
              <w:right w:w="15" w:type="dxa"/>
            </w:tcMar>
            <w:vAlign w:val="center"/>
          </w:tcPr>
          <w:p w14:paraId="2DC21456">
            <w:pPr>
              <w:spacing w:line="240" w:lineRule="exact"/>
              <w:rPr>
                <w:rFonts w:ascii="Times New Roman" w:hAnsi="Times New Roman" w:eastAsia="仿宋"/>
                <w:sz w:val="20"/>
                <w:szCs w:val="20"/>
              </w:rPr>
            </w:pPr>
          </w:p>
        </w:tc>
      </w:tr>
      <w:tr w14:paraId="03711F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507" w:type="dxa"/>
            <w:noWrap/>
            <w:tcMar>
              <w:top w:w="15" w:type="dxa"/>
              <w:left w:w="15" w:type="dxa"/>
              <w:right w:w="15" w:type="dxa"/>
            </w:tcMar>
            <w:vAlign w:val="center"/>
          </w:tcPr>
          <w:p w14:paraId="2BED50DD">
            <w:pPr>
              <w:spacing w:line="240" w:lineRule="exact"/>
              <w:ind w:left="384" w:hanging="384"/>
              <w:jc w:val="center"/>
              <w:rPr>
                <w:rFonts w:ascii="Times New Roman" w:hAnsi="Times New Roman" w:eastAsia="仿宋"/>
                <w:sz w:val="20"/>
                <w:szCs w:val="20"/>
              </w:rPr>
            </w:pPr>
            <w:r>
              <w:rPr>
                <w:rFonts w:ascii="Times New Roman" w:hAnsi="Times New Roman" w:eastAsia="仿宋"/>
                <w:sz w:val="20"/>
                <w:szCs w:val="20"/>
              </w:rPr>
              <w:t>159</w:t>
            </w:r>
          </w:p>
        </w:tc>
        <w:tc>
          <w:tcPr>
            <w:tcW w:w="507" w:type="dxa"/>
            <w:noWrap/>
            <w:tcMar>
              <w:top w:w="15" w:type="dxa"/>
              <w:left w:w="15" w:type="dxa"/>
              <w:right w:w="15" w:type="dxa"/>
            </w:tcMar>
            <w:vAlign w:val="center"/>
          </w:tcPr>
          <w:p w14:paraId="44AE5E4C">
            <w:pPr>
              <w:spacing w:line="240" w:lineRule="exact"/>
              <w:ind w:left="384" w:hanging="384"/>
              <w:jc w:val="center"/>
              <w:rPr>
                <w:rFonts w:ascii="Times New Roman" w:hAnsi="Times New Roman" w:eastAsia="仿宋"/>
                <w:sz w:val="20"/>
                <w:szCs w:val="20"/>
              </w:rPr>
            </w:pPr>
            <w:r>
              <w:rPr>
                <w:rFonts w:ascii="Times New Roman" w:hAnsi="Times New Roman" w:eastAsia="仿宋"/>
                <w:sz w:val="20"/>
                <w:szCs w:val="20"/>
              </w:rPr>
              <w:t>257</w:t>
            </w:r>
          </w:p>
        </w:tc>
        <w:tc>
          <w:tcPr>
            <w:tcW w:w="1571" w:type="dxa"/>
            <w:noWrap/>
            <w:tcMar>
              <w:top w:w="15" w:type="dxa"/>
              <w:left w:w="15" w:type="dxa"/>
              <w:right w:w="15" w:type="dxa"/>
            </w:tcMar>
            <w:vAlign w:val="center"/>
          </w:tcPr>
          <w:p w14:paraId="1AA691AA">
            <w:pPr>
              <w:widowControl/>
              <w:spacing w:line="240" w:lineRule="exact"/>
              <w:textAlignment w:val="center"/>
              <w:rPr>
                <w:rFonts w:ascii="Times New Roman" w:hAnsi="Times New Roman" w:eastAsia="仿宋"/>
                <w:sz w:val="20"/>
                <w:szCs w:val="20"/>
              </w:rPr>
            </w:pPr>
            <w:r>
              <w:rPr>
                <w:rFonts w:hint="eastAsia" w:ascii="Times New Roman" w:hAnsi="Times New Roman" w:eastAsia="仿宋"/>
                <w:kern w:val="0"/>
                <w:sz w:val="20"/>
                <w:szCs w:val="20"/>
              </w:rPr>
              <w:t>利用堤顶、戗台兼做公路审批</w:t>
            </w:r>
          </w:p>
        </w:tc>
        <w:tc>
          <w:tcPr>
            <w:tcW w:w="1210" w:type="dxa"/>
            <w:noWrap/>
            <w:tcMar>
              <w:top w:w="15" w:type="dxa"/>
              <w:left w:w="15" w:type="dxa"/>
              <w:right w:w="15" w:type="dxa"/>
            </w:tcMar>
            <w:vAlign w:val="center"/>
          </w:tcPr>
          <w:p w14:paraId="08C9C2D9">
            <w:pPr>
              <w:widowControl/>
              <w:spacing w:line="240" w:lineRule="exact"/>
              <w:jc w:val="center"/>
              <w:textAlignment w:val="center"/>
              <w:rPr>
                <w:rFonts w:ascii="Times New Roman" w:hAnsi="Times New Roman" w:eastAsia="仿宋"/>
                <w:sz w:val="20"/>
                <w:szCs w:val="20"/>
              </w:rPr>
            </w:pPr>
            <w:r>
              <w:rPr>
                <w:rFonts w:hint="eastAsia" w:ascii="Times New Roman" w:hAnsi="Times New Roman" w:eastAsia="仿宋"/>
                <w:kern w:val="0"/>
                <w:sz w:val="20"/>
                <w:szCs w:val="20"/>
              </w:rPr>
              <w:t>市水利局</w:t>
            </w:r>
          </w:p>
        </w:tc>
        <w:tc>
          <w:tcPr>
            <w:tcW w:w="1903" w:type="dxa"/>
            <w:noWrap/>
            <w:tcMar>
              <w:top w:w="15" w:type="dxa"/>
              <w:left w:w="15" w:type="dxa"/>
              <w:right w:w="15" w:type="dxa"/>
            </w:tcMar>
            <w:vAlign w:val="center"/>
          </w:tcPr>
          <w:p w14:paraId="5748E33F">
            <w:pPr>
              <w:widowControl/>
              <w:spacing w:line="240" w:lineRule="exact"/>
              <w:textAlignment w:val="center"/>
              <w:rPr>
                <w:rFonts w:ascii="Times New Roman" w:hAnsi="Times New Roman" w:eastAsia="仿宋"/>
                <w:sz w:val="20"/>
                <w:szCs w:val="20"/>
              </w:rPr>
            </w:pPr>
            <w:r>
              <w:rPr>
                <w:rFonts w:hint="eastAsia" w:ascii="Times New Roman" w:hAnsi="Times New Roman" w:eastAsia="仿宋"/>
                <w:kern w:val="0"/>
                <w:sz w:val="20"/>
                <w:szCs w:val="20"/>
              </w:rPr>
              <w:t>设区的市级、县级水利部门</w:t>
            </w:r>
          </w:p>
        </w:tc>
        <w:tc>
          <w:tcPr>
            <w:tcW w:w="1877" w:type="dxa"/>
            <w:noWrap/>
            <w:tcMar>
              <w:top w:w="15" w:type="dxa"/>
              <w:left w:w="15" w:type="dxa"/>
              <w:right w:w="15" w:type="dxa"/>
            </w:tcMar>
            <w:vAlign w:val="center"/>
          </w:tcPr>
          <w:p w14:paraId="2EC1DD6B">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spacing w:val="11"/>
                <w:kern w:val="0"/>
                <w:sz w:val="20"/>
                <w:szCs w:val="20"/>
              </w:rPr>
              <w:t>《中华人民共和国河道管理条例》</w:t>
            </w:r>
          </w:p>
        </w:tc>
        <w:tc>
          <w:tcPr>
            <w:tcW w:w="4500" w:type="dxa"/>
            <w:noWrap/>
            <w:tcMar>
              <w:top w:w="15" w:type="dxa"/>
              <w:left w:w="15" w:type="dxa"/>
              <w:right w:w="15" w:type="dxa"/>
            </w:tcMar>
            <w:vAlign w:val="center"/>
          </w:tcPr>
          <w:p w14:paraId="39019409">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《中华人民共和国河道管理条例》</w:t>
            </w:r>
          </w:p>
        </w:tc>
        <w:tc>
          <w:tcPr>
            <w:tcW w:w="2700" w:type="dxa"/>
            <w:noWrap/>
            <w:tcMar>
              <w:top w:w="15" w:type="dxa"/>
              <w:left w:w="15" w:type="dxa"/>
              <w:right w:w="15" w:type="dxa"/>
            </w:tcMar>
            <w:vAlign w:val="center"/>
          </w:tcPr>
          <w:p w14:paraId="23B8FD91">
            <w:pPr>
              <w:spacing w:line="240" w:lineRule="exact"/>
              <w:rPr>
                <w:rFonts w:ascii="Times New Roman" w:hAnsi="Times New Roman" w:eastAsia="仿宋"/>
                <w:sz w:val="20"/>
                <w:szCs w:val="20"/>
              </w:rPr>
            </w:pPr>
          </w:p>
        </w:tc>
      </w:tr>
      <w:tr w14:paraId="04B4F9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87" w:hRule="atLeast"/>
        </w:trPr>
        <w:tc>
          <w:tcPr>
            <w:tcW w:w="507" w:type="dxa"/>
            <w:vMerge w:val="restart"/>
            <w:noWrap/>
            <w:tcMar>
              <w:top w:w="15" w:type="dxa"/>
              <w:left w:w="15" w:type="dxa"/>
              <w:right w:w="15" w:type="dxa"/>
            </w:tcMar>
            <w:vAlign w:val="center"/>
          </w:tcPr>
          <w:p w14:paraId="71406699">
            <w:pPr>
              <w:spacing w:line="240" w:lineRule="exact"/>
              <w:ind w:left="384" w:hanging="384"/>
              <w:jc w:val="center"/>
              <w:rPr>
                <w:rFonts w:ascii="Times New Roman" w:hAnsi="Times New Roman" w:eastAsia="仿宋"/>
                <w:sz w:val="20"/>
                <w:szCs w:val="20"/>
              </w:rPr>
            </w:pPr>
            <w:r>
              <w:rPr>
                <w:rFonts w:ascii="Times New Roman" w:hAnsi="Times New Roman" w:eastAsia="仿宋"/>
                <w:sz w:val="20"/>
                <w:szCs w:val="20"/>
              </w:rPr>
              <w:t>160</w:t>
            </w:r>
          </w:p>
        </w:tc>
        <w:tc>
          <w:tcPr>
            <w:tcW w:w="507" w:type="dxa"/>
            <w:vMerge w:val="restart"/>
            <w:noWrap/>
            <w:tcMar>
              <w:top w:w="15" w:type="dxa"/>
              <w:left w:w="15" w:type="dxa"/>
              <w:right w:w="15" w:type="dxa"/>
            </w:tcMar>
            <w:vAlign w:val="center"/>
          </w:tcPr>
          <w:p w14:paraId="1EEE0F31">
            <w:pPr>
              <w:spacing w:line="240" w:lineRule="exact"/>
              <w:ind w:left="384" w:hanging="384"/>
              <w:jc w:val="center"/>
              <w:rPr>
                <w:rFonts w:ascii="Times New Roman" w:hAnsi="Times New Roman" w:eastAsia="仿宋"/>
                <w:sz w:val="20"/>
                <w:szCs w:val="20"/>
              </w:rPr>
            </w:pPr>
            <w:r>
              <w:rPr>
                <w:rFonts w:ascii="Times New Roman" w:hAnsi="Times New Roman" w:eastAsia="仿宋"/>
                <w:sz w:val="20"/>
                <w:szCs w:val="20"/>
              </w:rPr>
              <w:t>258</w:t>
            </w:r>
          </w:p>
        </w:tc>
        <w:tc>
          <w:tcPr>
            <w:tcW w:w="1571" w:type="dxa"/>
            <w:vMerge w:val="restart"/>
            <w:noWrap/>
            <w:tcMar>
              <w:top w:w="15" w:type="dxa"/>
              <w:left w:w="15" w:type="dxa"/>
              <w:right w:w="15" w:type="dxa"/>
            </w:tcMar>
            <w:vAlign w:val="center"/>
          </w:tcPr>
          <w:p w14:paraId="0874FE45">
            <w:pPr>
              <w:widowControl/>
              <w:spacing w:line="240" w:lineRule="exact"/>
              <w:textAlignment w:val="center"/>
              <w:rPr>
                <w:rFonts w:ascii="Times New Roman" w:hAnsi="Times New Roman" w:eastAsia="仿宋"/>
                <w:spacing w:val="-6"/>
                <w:sz w:val="20"/>
                <w:szCs w:val="20"/>
              </w:rPr>
            </w:pPr>
            <w:r>
              <w:rPr>
                <w:rFonts w:hint="eastAsia" w:ascii="Times New Roman" w:hAnsi="Times New Roman" w:eastAsia="仿宋"/>
                <w:spacing w:val="-6"/>
                <w:kern w:val="0"/>
                <w:sz w:val="20"/>
                <w:szCs w:val="20"/>
              </w:rPr>
              <w:t>坝顶兼做公路审批</w:t>
            </w:r>
          </w:p>
        </w:tc>
        <w:tc>
          <w:tcPr>
            <w:tcW w:w="1210" w:type="dxa"/>
            <w:vMerge w:val="restart"/>
            <w:noWrap/>
            <w:tcMar>
              <w:top w:w="15" w:type="dxa"/>
              <w:left w:w="15" w:type="dxa"/>
              <w:right w:w="15" w:type="dxa"/>
            </w:tcMar>
            <w:vAlign w:val="center"/>
          </w:tcPr>
          <w:p w14:paraId="5DDC7E74">
            <w:pPr>
              <w:widowControl/>
              <w:spacing w:line="240" w:lineRule="exact"/>
              <w:jc w:val="center"/>
              <w:textAlignment w:val="center"/>
              <w:rPr>
                <w:rFonts w:ascii="Times New Roman" w:hAnsi="Times New Roman" w:eastAsia="仿宋"/>
                <w:sz w:val="20"/>
                <w:szCs w:val="20"/>
              </w:rPr>
            </w:pPr>
            <w:r>
              <w:rPr>
                <w:rFonts w:hint="eastAsia" w:ascii="Times New Roman" w:hAnsi="Times New Roman" w:eastAsia="仿宋"/>
                <w:kern w:val="0"/>
                <w:sz w:val="20"/>
                <w:szCs w:val="20"/>
              </w:rPr>
              <w:t>市水利局</w:t>
            </w:r>
          </w:p>
        </w:tc>
        <w:tc>
          <w:tcPr>
            <w:tcW w:w="1903" w:type="dxa"/>
            <w:vMerge w:val="restart"/>
            <w:noWrap/>
            <w:tcMar>
              <w:top w:w="15" w:type="dxa"/>
              <w:left w:w="15" w:type="dxa"/>
              <w:right w:w="15" w:type="dxa"/>
            </w:tcMar>
            <w:vAlign w:val="center"/>
          </w:tcPr>
          <w:p w14:paraId="2F52B9FE">
            <w:pPr>
              <w:widowControl/>
              <w:spacing w:line="240" w:lineRule="exact"/>
              <w:textAlignment w:val="center"/>
              <w:rPr>
                <w:rFonts w:ascii="Times New Roman" w:hAnsi="Times New Roman" w:eastAsia="仿宋"/>
                <w:sz w:val="20"/>
                <w:szCs w:val="20"/>
              </w:rPr>
            </w:pPr>
            <w:r>
              <w:rPr>
                <w:rFonts w:hint="eastAsia" w:ascii="Times New Roman" w:hAnsi="Times New Roman" w:eastAsia="仿宋"/>
                <w:kern w:val="0"/>
                <w:sz w:val="20"/>
                <w:szCs w:val="20"/>
              </w:rPr>
              <w:t>设区的市级、县级水利部门</w:t>
            </w:r>
          </w:p>
        </w:tc>
        <w:tc>
          <w:tcPr>
            <w:tcW w:w="1877" w:type="dxa"/>
            <w:vMerge w:val="restart"/>
            <w:noWrap/>
            <w:tcMar>
              <w:top w:w="15" w:type="dxa"/>
              <w:left w:w="15" w:type="dxa"/>
              <w:right w:w="15" w:type="dxa"/>
            </w:tcMar>
            <w:vAlign w:val="center"/>
          </w:tcPr>
          <w:p w14:paraId="16229C3A">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《水库大坝安全管理条例》</w:t>
            </w:r>
          </w:p>
        </w:tc>
        <w:tc>
          <w:tcPr>
            <w:tcW w:w="4500" w:type="dxa"/>
            <w:noWrap/>
            <w:tcMar>
              <w:top w:w="15" w:type="dxa"/>
              <w:left w:w="15" w:type="dxa"/>
              <w:right w:w="15" w:type="dxa"/>
            </w:tcMar>
            <w:vAlign w:val="center"/>
          </w:tcPr>
          <w:p w14:paraId="13E80BEB">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《中华人民共和国河道管理条例》</w:t>
            </w:r>
          </w:p>
        </w:tc>
        <w:tc>
          <w:tcPr>
            <w:tcW w:w="2700" w:type="dxa"/>
            <w:vMerge w:val="restart"/>
            <w:noWrap/>
            <w:tcMar>
              <w:top w:w="15" w:type="dxa"/>
              <w:left w:w="15" w:type="dxa"/>
              <w:right w:w="15" w:type="dxa"/>
            </w:tcMar>
            <w:vAlign w:val="center"/>
          </w:tcPr>
          <w:p w14:paraId="03A9771E">
            <w:pPr>
              <w:spacing w:line="240" w:lineRule="exact"/>
              <w:rPr>
                <w:rFonts w:ascii="Times New Roman" w:hAnsi="Times New Roman" w:eastAsia="仿宋"/>
                <w:sz w:val="20"/>
                <w:szCs w:val="20"/>
              </w:rPr>
            </w:pPr>
          </w:p>
        </w:tc>
      </w:tr>
      <w:tr w14:paraId="3D020D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86" w:hRule="atLeast"/>
        </w:trPr>
        <w:tc>
          <w:tcPr>
            <w:tcW w:w="507" w:type="dxa"/>
            <w:vMerge w:val="continue"/>
            <w:noWrap/>
            <w:tcMar>
              <w:top w:w="15" w:type="dxa"/>
              <w:left w:w="15" w:type="dxa"/>
              <w:right w:w="15" w:type="dxa"/>
            </w:tcMar>
            <w:vAlign w:val="center"/>
          </w:tcPr>
          <w:p w14:paraId="34A34186">
            <w:pPr>
              <w:spacing w:line="240" w:lineRule="exact"/>
              <w:jc w:val="center"/>
              <w:rPr>
                <w:rFonts w:ascii="Times New Roman" w:hAnsi="Times New Roman" w:eastAsia="仿宋"/>
                <w:sz w:val="20"/>
                <w:szCs w:val="20"/>
              </w:rPr>
            </w:pPr>
          </w:p>
        </w:tc>
        <w:tc>
          <w:tcPr>
            <w:tcW w:w="507" w:type="dxa"/>
            <w:vMerge w:val="continue"/>
            <w:noWrap/>
            <w:tcMar>
              <w:top w:w="15" w:type="dxa"/>
              <w:left w:w="15" w:type="dxa"/>
              <w:right w:w="15" w:type="dxa"/>
            </w:tcMar>
            <w:vAlign w:val="center"/>
          </w:tcPr>
          <w:p w14:paraId="1888997B">
            <w:pPr>
              <w:spacing w:line="240" w:lineRule="exact"/>
              <w:jc w:val="center"/>
              <w:rPr>
                <w:rFonts w:ascii="Times New Roman" w:hAnsi="Times New Roman" w:eastAsia="仿宋"/>
                <w:sz w:val="20"/>
                <w:szCs w:val="20"/>
              </w:rPr>
            </w:pPr>
          </w:p>
        </w:tc>
        <w:tc>
          <w:tcPr>
            <w:tcW w:w="1571" w:type="dxa"/>
            <w:vMerge w:val="continue"/>
            <w:noWrap/>
            <w:tcMar>
              <w:top w:w="15" w:type="dxa"/>
              <w:left w:w="15" w:type="dxa"/>
              <w:right w:w="15" w:type="dxa"/>
            </w:tcMar>
            <w:vAlign w:val="center"/>
          </w:tcPr>
          <w:p w14:paraId="7F319DAC">
            <w:pPr>
              <w:spacing w:line="240" w:lineRule="exact"/>
              <w:rPr>
                <w:rFonts w:ascii="Times New Roman" w:hAnsi="Times New Roman" w:eastAsia="仿宋"/>
                <w:spacing w:val="-6"/>
                <w:sz w:val="20"/>
                <w:szCs w:val="20"/>
              </w:rPr>
            </w:pPr>
          </w:p>
        </w:tc>
        <w:tc>
          <w:tcPr>
            <w:tcW w:w="1210" w:type="dxa"/>
            <w:vMerge w:val="continue"/>
            <w:noWrap/>
            <w:tcMar>
              <w:top w:w="15" w:type="dxa"/>
              <w:left w:w="15" w:type="dxa"/>
              <w:right w:w="15" w:type="dxa"/>
            </w:tcMar>
            <w:vAlign w:val="center"/>
          </w:tcPr>
          <w:p w14:paraId="5C23E478">
            <w:pPr>
              <w:spacing w:line="240" w:lineRule="exact"/>
              <w:jc w:val="center"/>
              <w:rPr>
                <w:rFonts w:ascii="Times New Roman" w:hAnsi="Times New Roman" w:eastAsia="仿宋"/>
                <w:sz w:val="20"/>
                <w:szCs w:val="20"/>
              </w:rPr>
            </w:pPr>
          </w:p>
        </w:tc>
        <w:tc>
          <w:tcPr>
            <w:tcW w:w="1903" w:type="dxa"/>
            <w:vMerge w:val="continue"/>
            <w:noWrap/>
            <w:tcMar>
              <w:top w:w="15" w:type="dxa"/>
              <w:left w:w="15" w:type="dxa"/>
              <w:right w:w="15" w:type="dxa"/>
            </w:tcMar>
            <w:vAlign w:val="center"/>
          </w:tcPr>
          <w:p w14:paraId="559D9440">
            <w:pPr>
              <w:spacing w:line="240" w:lineRule="exact"/>
              <w:rPr>
                <w:rFonts w:ascii="Times New Roman" w:hAnsi="Times New Roman" w:eastAsia="仿宋"/>
                <w:sz w:val="20"/>
                <w:szCs w:val="20"/>
              </w:rPr>
            </w:pPr>
          </w:p>
        </w:tc>
        <w:tc>
          <w:tcPr>
            <w:tcW w:w="1877" w:type="dxa"/>
            <w:vMerge w:val="continue"/>
            <w:noWrap/>
            <w:tcMar>
              <w:top w:w="15" w:type="dxa"/>
              <w:left w:w="15" w:type="dxa"/>
              <w:right w:w="15" w:type="dxa"/>
            </w:tcMar>
            <w:vAlign w:val="center"/>
          </w:tcPr>
          <w:p w14:paraId="55F1567C">
            <w:pPr>
              <w:spacing w:line="240" w:lineRule="exact"/>
              <w:jc w:val="left"/>
              <w:rPr>
                <w:rFonts w:ascii="Times New Roman" w:hAnsi="Times New Roman" w:eastAsia="仿宋"/>
                <w:sz w:val="20"/>
                <w:szCs w:val="20"/>
              </w:rPr>
            </w:pPr>
          </w:p>
        </w:tc>
        <w:tc>
          <w:tcPr>
            <w:tcW w:w="4500" w:type="dxa"/>
            <w:noWrap/>
            <w:tcMar>
              <w:top w:w="15" w:type="dxa"/>
              <w:left w:w="15" w:type="dxa"/>
              <w:right w:w="15" w:type="dxa"/>
            </w:tcMar>
            <w:vAlign w:val="center"/>
          </w:tcPr>
          <w:p w14:paraId="4C82648A">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《四川省水利工程管理条例》</w:t>
            </w:r>
          </w:p>
        </w:tc>
        <w:tc>
          <w:tcPr>
            <w:tcW w:w="2700" w:type="dxa"/>
            <w:vMerge w:val="continue"/>
            <w:noWrap/>
            <w:tcMar>
              <w:top w:w="15" w:type="dxa"/>
              <w:left w:w="15" w:type="dxa"/>
              <w:right w:w="15" w:type="dxa"/>
            </w:tcMar>
            <w:vAlign w:val="center"/>
          </w:tcPr>
          <w:p w14:paraId="4388F7E6">
            <w:pPr>
              <w:spacing w:line="240" w:lineRule="exact"/>
              <w:rPr>
                <w:rFonts w:ascii="Times New Roman" w:hAnsi="Times New Roman" w:eastAsia="仿宋"/>
                <w:sz w:val="20"/>
                <w:szCs w:val="20"/>
              </w:rPr>
            </w:pPr>
          </w:p>
        </w:tc>
      </w:tr>
      <w:tr w14:paraId="1F4460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30" w:hRule="atLeast"/>
        </w:trPr>
        <w:tc>
          <w:tcPr>
            <w:tcW w:w="507" w:type="dxa"/>
            <w:vMerge w:val="continue"/>
            <w:noWrap/>
            <w:tcMar>
              <w:top w:w="15" w:type="dxa"/>
              <w:left w:w="15" w:type="dxa"/>
              <w:right w:w="15" w:type="dxa"/>
            </w:tcMar>
            <w:vAlign w:val="center"/>
          </w:tcPr>
          <w:p w14:paraId="67E78720">
            <w:pPr>
              <w:spacing w:line="240" w:lineRule="exact"/>
              <w:jc w:val="center"/>
              <w:rPr>
                <w:rFonts w:ascii="Times New Roman" w:hAnsi="Times New Roman" w:eastAsia="仿宋"/>
                <w:sz w:val="20"/>
                <w:szCs w:val="20"/>
              </w:rPr>
            </w:pPr>
          </w:p>
        </w:tc>
        <w:tc>
          <w:tcPr>
            <w:tcW w:w="507" w:type="dxa"/>
            <w:vMerge w:val="continue"/>
            <w:noWrap/>
            <w:tcMar>
              <w:top w:w="15" w:type="dxa"/>
              <w:left w:w="15" w:type="dxa"/>
              <w:right w:w="15" w:type="dxa"/>
            </w:tcMar>
            <w:vAlign w:val="center"/>
          </w:tcPr>
          <w:p w14:paraId="79DDC93D">
            <w:pPr>
              <w:spacing w:line="240" w:lineRule="exact"/>
              <w:jc w:val="center"/>
              <w:rPr>
                <w:rFonts w:ascii="Times New Roman" w:hAnsi="Times New Roman" w:eastAsia="仿宋"/>
                <w:sz w:val="20"/>
                <w:szCs w:val="20"/>
              </w:rPr>
            </w:pPr>
          </w:p>
        </w:tc>
        <w:tc>
          <w:tcPr>
            <w:tcW w:w="1571" w:type="dxa"/>
            <w:vMerge w:val="continue"/>
            <w:noWrap/>
            <w:tcMar>
              <w:top w:w="15" w:type="dxa"/>
              <w:left w:w="15" w:type="dxa"/>
              <w:right w:w="15" w:type="dxa"/>
            </w:tcMar>
            <w:vAlign w:val="center"/>
          </w:tcPr>
          <w:p w14:paraId="30EE8669">
            <w:pPr>
              <w:spacing w:line="240" w:lineRule="exact"/>
              <w:rPr>
                <w:rFonts w:ascii="Times New Roman" w:hAnsi="Times New Roman" w:eastAsia="仿宋"/>
                <w:spacing w:val="-6"/>
                <w:sz w:val="20"/>
                <w:szCs w:val="20"/>
              </w:rPr>
            </w:pPr>
          </w:p>
        </w:tc>
        <w:tc>
          <w:tcPr>
            <w:tcW w:w="1210" w:type="dxa"/>
            <w:vMerge w:val="continue"/>
            <w:noWrap/>
            <w:tcMar>
              <w:top w:w="15" w:type="dxa"/>
              <w:left w:w="15" w:type="dxa"/>
              <w:right w:w="15" w:type="dxa"/>
            </w:tcMar>
            <w:vAlign w:val="center"/>
          </w:tcPr>
          <w:p w14:paraId="2562F271">
            <w:pPr>
              <w:spacing w:line="240" w:lineRule="exact"/>
              <w:jc w:val="center"/>
              <w:rPr>
                <w:rFonts w:ascii="Times New Roman" w:hAnsi="Times New Roman" w:eastAsia="仿宋"/>
                <w:sz w:val="20"/>
                <w:szCs w:val="20"/>
              </w:rPr>
            </w:pPr>
          </w:p>
        </w:tc>
        <w:tc>
          <w:tcPr>
            <w:tcW w:w="1903" w:type="dxa"/>
            <w:vMerge w:val="continue"/>
            <w:noWrap/>
            <w:tcMar>
              <w:top w:w="15" w:type="dxa"/>
              <w:left w:w="15" w:type="dxa"/>
              <w:right w:w="15" w:type="dxa"/>
            </w:tcMar>
            <w:vAlign w:val="center"/>
          </w:tcPr>
          <w:p w14:paraId="520BAA30">
            <w:pPr>
              <w:spacing w:line="240" w:lineRule="exact"/>
              <w:rPr>
                <w:rFonts w:ascii="Times New Roman" w:hAnsi="Times New Roman" w:eastAsia="仿宋"/>
                <w:sz w:val="20"/>
                <w:szCs w:val="20"/>
              </w:rPr>
            </w:pPr>
          </w:p>
        </w:tc>
        <w:tc>
          <w:tcPr>
            <w:tcW w:w="1877" w:type="dxa"/>
            <w:vMerge w:val="continue"/>
            <w:noWrap/>
            <w:tcMar>
              <w:top w:w="15" w:type="dxa"/>
              <w:left w:w="15" w:type="dxa"/>
              <w:right w:w="15" w:type="dxa"/>
            </w:tcMar>
            <w:vAlign w:val="center"/>
          </w:tcPr>
          <w:p w14:paraId="76A23B6A">
            <w:pPr>
              <w:spacing w:line="240" w:lineRule="exact"/>
              <w:jc w:val="left"/>
              <w:rPr>
                <w:rFonts w:ascii="Times New Roman" w:hAnsi="Times New Roman" w:eastAsia="仿宋"/>
                <w:sz w:val="20"/>
                <w:szCs w:val="20"/>
              </w:rPr>
            </w:pPr>
          </w:p>
        </w:tc>
        <w:tc>
          <w:tcPr>
            <w:tcW w:w="4500" w:type="dxa"/>
            <w:noWrap/>
            <w:tcMar>
              <w:top w:w="15" w:type="dxa"/>
              <w:left w:w="15" w:type="dxa"/>
              <w:right w:w="15" w:type="dxa"/>
            </w:tcMar>
            <w:vAlign w:val="center"/>
          </w:tcPr>
          <w:p w14:paraId="68CD2F53">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《四川省水库大坝安全管理办法》</w:t>
            </w:r>
          </w:p>
        </w:tc>
        <w:tc>
          <w:tcPr>
            <w:tcW w:w="2700" w:type="dxa"/>
            <w:vMerge w:val="continue"/>
            <w:noWrap/>
            <w:tcMar>
              <w:top w:w="15" w:type="dxa"/>
              <w:left w:w="15" w:type="dxa"/>
              <w:right w:w="15" w:type="dxa"/>
            </w:tcMar>
            <w:vAlign w:val="center"/>
          </w:tcPr>
          <w:p w14:paraId="65449178">
            <w:pPr>
              <w:spacing w:line="240" w:lineRule="exact"/>
              <w:rPr>
                <w:rFonts w:ascii="Times New Roman" w:hAnsi="Times New Roman" w:eastAsia="仿宋"/>
                <w:sz w:val="20"/>
                <w:szCs w:val="20"/>
              </w:rPr>
            </w:pPr>
          </w:p>
        </w:tc>
      </w:tr>
      <w:tr w14:paraId="430A1E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85" w:hRule="atLeast"/>
        </w:trPr>
        <w:tc>
          <w:tcPr>
            <w:tcW w:w="507" w:type="dxa"/>
            <w:vMerge w:val="restart"/>
            <w:noWrap/>
            <w:tcMar>
              <w:top w:w="15" w:type="dxa"/>
              <w:left w:w="15" w:type="dxa"/>
              <w:right w:w="15" w:type="dxa"/>
            </w:tcMar>
            <w:vAlign w:val="center"/>
          </w:tcPr>
          <w:p w14:paraId="6F105610">
            <w:pPr>
              <w:spacing w:line="240" w:lineRule="exact"/>
              <w:ind w:left="384" w:hanging="384"/>
              <w:jc w:val="center"/>
              <w:rPr>
                <w:rFonts w:ascii="Times New Roman" w:hAnsi="Times New Roman" w:eastAsia="仿宋"/>
                <w:sz w:val="20"/>
                <w:szCs w:val="20"/>
              </w:rPr>
            </w:pPr>
            <w:r>
              <w:rPr>
                <w:rFonts w:ascii="Times New Roman" w:hAnsi="Times New Roman" w:eastAsia="仿宋"/>
                <w:sz w:val="20"/>
                <w:szCs w:val="20"/>
              </w:rPr>
              <w:t>161</w:t>
            </w:r>
          </w:p>
        </w:tc>
        <w:tc>
          <w:tcPr>
            <w:tcW w:w="507" w:type="dxa"/>
            <w:vMerge w:val="restart"/>
            <w:noWrap/>
            <w:tcMar>
              <w:top w:w="15" w:type="dxa"/>
              <w:left w:w="15" w:type="dxa"/>
              <w:right w:w="15" w:type="dxa"/>
            </w:tcMar>
            <w:vAlign w:val="center"/>
          </w:tcPr>
          <w:p w14:paraId="323651F7">
            <w:pPr>
              <w:spacing w:line="240" w:lineRule="exact"/>
              <w:ind w:left="384" w:hanging="384"/>
              <w:jc w:val="center"/>
              <w:rPr>
                <w:rFonts w:ascii="Times New Roman" w:hAnsi="Times New Roman" w:eastAsia="仿宋"/>
                <w:sz w:val="20"/>
                <w:szCs w:val="20"/>
              </w:rPr>
            </w:pPr>
            <w:r>
              <w:rPr>
                <w:rFonts w:ascii="Times New Roman" w:hAnsi="Times New Roman" w:eastAsia="仿宋"/>
                <w:sz w:val="20"/>
                <w:szCs w:val="20"/>
              </w:rPr>
              <w:t>260</w:t>
            </w:r>
          </w:p>
        </w:tc>
        <w:tc>
          <w:tcPr>
            <w:tcW w:w="1571" w:type="dxa"/>
            <w:vMerge w:val="restart"/>
            <w:noWrap/>
            <w:tcMar>
              <w:top w:w="15" w:type="dxa"/>
              <w:left w:w="15" w:type="dxa"/>
              <w:right w:w="15" w:type="dxa"/>
            </w:tcMar>
            <w:vAlign w:val="center"/>
          </w:tcPr>
          <w:p w14:paraId="25F7FFE6">
            <w:pPr>
              <w:widowControl/>
              <w:spacing w:line="240" w:lineRule="exact"/>
              <w:textAlignment w:val="center"/>
              <w:rPr>
                <w:rFonts w:ascii="Times New Roman" w:hAnsi="Times New Roman" w:eastAsia="仿宋"/>
                <w:sz w:val="20"/>
                <w:szCs w:val="20"/>
              </w:rPr>
            </w:pPr>
            <w:r>
              <w:rPr>
                <w:rFonts w:hint="eastAsia" w:ascii="Times New Roman" w:hAnsi="Times New Roman" w:eastAsia="仿宋"/>
                <w:kern w:val="0"/>
                <w:sz w:val="20"/>
                <w:szCs w:val="20"/>
              </w:rPr>
              <w:t>大坝管理和保护范围内修建码头、鱼塘许可</w:t>
            </w:r>
          </w:p>
        </w:tc>
        <w:tc>
          <w:tcPr>
            <w:tcW w:w="1210" w:type="dxa"/>
            <w:vMerge w:val="restart"/>
            <w:noWrap/>
            <w:tcMar>
              <w:top w:w="15" w:type="dxa"/>
              <w:left w:w="15" w:type="dxa"/>
              <w:right w:w="15" w:type="dxa"/>
            </w:tcMar>
            <w:vAlign w:val="center"/>
          </w:tcPr>
          <w:p w14:paraId="208A6A25">
            <w:pPr>
              <w:widowControl/>
              <w:spacing w:line="240" w:lineRule="exact"/>
              <w:jc w:val="center"/>
              <w:textAlignment w:val="center"/>
              <w:rPr>
                <w:rFonts w:ascii="Times New Roman" w:hAnsi="Times New Roman" w:eastAsia="仿宋"/>
                <w:sz w:val="20"/>
                <w:szCs w:val="20"/>
              </w:rPr>
            </w:pPr>
            <w:r>
              <w:rPr>
                <w:rFonts w:hint="eastAsia" w:ascii="Times New Roman" w:hAnsi="Times New Roman" w:eastAsia="仿宋"/>
                <w:kern w:val="0"/>
                <w:sz w:val="20"/>
                <w:szCs w:val="20"/>
              </w:rPr>
              <w:t>市水利局</w:t>
            </w:r>
          </w:p>
        </w:tc>
        <w:tc>
          <w:tcPr>
            <w:tcW w:w="1903" w:type="dxa"/>
            <w:vMerge w:val="restart"/>
            <w:noWrap/>
            <w:tcMar>
              <w:top w:w="15" w:type="dxa"/>
              <w:left w:w="15" w:type="dxa"/>
              <w:right w:w="15" w:type="dxa"/>
            </w:tcMar>
            <w:vAlign w:val="center"/>
          </w:tcPr>
          <w:p w14:paraId="6319D8B3">
            <w:pPr>
              <w:widowControl/>
              <w:spacing w:line="240" w:lineRule="exact"/>
              <w:textAlignment w:val="center"/>
              <w:rPr>
                <w:rFonts w:ascii="Times New Roman" w:hAnsi="Times New Roman" w:eastAsia="仿宋"/>
                <w:sz w:val="20"/>
                <w:szCs w:val="20"/>
              </w:rPr>
            </w:pPr>
            <w:r>
              <w:rPr>
                <w:rFonts w:hint="eastAsia" w:ascii="Times New Roman" w:hAnsi="Times New Roman" w:eastAsia="仿宋"/>
                <w:kern w:val="0"/>
                <w:sz w:val="20"/>
                <w:szCs w:val="20"/>
              </w:rPr>
              <w:t>设区的市级、县级水利部门</w:t>
            </w:r>
          </w:p>
        </w:tc>
        <w:tc>
          <w:tcPr>
            <w:tcW w:w="1877" w:type="dxa"/>
            <w:vMerge w:val="restart"/>
            <w:noWrap/>
            <w:tcMar>
              <w:top w:w="15" w:type="dxa"/>
              <w:left w:w="15" w:type="dxa"/>
              <w:right w:w="15" w:type="dxa"/>
            </w:tcMar>
            <w:vAlign w:val="center"/>
          </w:tcPr>
          <w:p w14:paraId="3CDB5436">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《水库大坝安全管理条例》</w:t>
            </w:r>
          </w:p>
        </w:tc>
        <w:tc>
          <w:tcPr>
            <w:tcW w:w="4500" w:type="dxa"/>
            <w:noWrap/>
            <w:tcMar>
              <w:top w:w="15" w:type="dxa"/>
              <w:left w:w="15" w:type="dxa"/>
              <w:right w:w="15" w:type="dxa"/>
            </w:tcMar>
            <w:vAlign w:val="center"/>
          </w:tcPr>
          <w:p w14:paraId="295D2113">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《水库大坝安全管理条例》</w:t>
            </w:r>
          </w:p>
        </w:tc>
        <w:tc>
          <w:tcPr>
            <w:tcW w:w="2700" w:type="dxa"/>
            <w:vMerge w:val="restart"/>
            <w:noWrap/>
            <w:tcMar>
              <w:top w:w="15" w:type="dxa"/>
              <w:left w:w="15" w:type="dxa"/>
              <w:right w:w="15" w:type="dxa"/>
            </w:tcMar>
            <w:vAlign w:val="center"/>
          </w:tcPr>
          <w:p w14:paraId="7E247838">
            <w:pPr>
              <w:spacing w:line="240" w:lineRule="exact"/>
              <w:rPr>
                <w:rFonts w:ascii="Times New Roman" w:hAnsi="Times New Roman" w:eastAsia="仿宋"/>
                <w:sz w:val="20"/>
                <w:szCs w:val="20"/>
              </w:rPr>
            </w:pPr>
          </w:p>
        </w:tc>
      </w:tr>
      <w:tr w14:paraId="07DA26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507" w:type="dxa"/>
            <w:vMerge w:val="continue"/>
            <w:noWrap/>
            <w:tcMar>
              <w:top w:w="15" w:type="dxa"/>
              <w:left w:w="15" w:type="dxa"/>
              <w:right w:w="15" w:type="dxa"/>
            </w:tcMar>
            <w:vAlign w:val="center"/>
          </w:tcPr>
          <w:p w14:paraId="157AF8F7">
            <w:pPr>
              <w:widowControl/>
              <w:spacing w:line="240" w:lineRule="exact"/>
              <w:jc w:val="center"/>
              <w:textAlignment w:val="center"/>
              <w:rPr>
                <w:rFonts w:ascii="Times New Roman" w:hAnsi="Times New Roman" w:eastAsia="仿宋"/>
                <w:sz w:val="20"/>
                <w:szCs w:val="20"/>
              </w:rPr>
            </w:pPr>
          </w:p>
        </w:tc>
        <w:tc>
          <w:tcPr>
            <w:tcW w:w="507" w:type="dxa"/>
            <w:vMerge w:val="continue"/>
            <w:noWrap/>
            <w:tcMar>
              <w:top w:w="15" w:type="dxa"/>
              <w:left w:w="15" w:type="dxa"/>
              <w:right w:w="15" w:type="dxa"/>
            </w:tcMar>
            <w:vAlign w:val="center"/>
          </w:tcPr>
          <w:p w14:paraId="7549D0A4">
            <w:pPr>
              <w:widowControl/>
              <w:spacing w:line="240" w:lineRule="exact"/>
              <w:jc w:val="center"/>
              <w:textAlignment w:val="center"/>
              <w:rPr>
                <w:rFonts w:ascii="Times New Roman" w:hAnsi="Times New Roman" w:eastAsia="仿宋"/>
                <w:sz w:val="20"/>
                <w:szCs w:val="20"/>
              </w:rPr>
            </w:pPr>
          </w:p>
        </w:tc>
        <w:tc>
          <w:tcPr>
            <w:tcW w:w="1571" w:type="dxa"/>
            <w:vMerge w:val="continue"/>
            <w:noWrap/>
            <w:tcMar>
              <w:top w:w="15" w:type="dxa"/>
              <w:left w:w="15" w:type="dxa"/>
              <w:right w:w="15" w:type="dxa"/>
            </w:tcMar>
            <w:vAlign w:val="center"/>
          </w:tcPr>
          <w:p w14:paraId="4F2D4559">
            <w:pPr>
              <w:spacing w:line="240" w:lineRule="exact"/>
              <w:rPr>
                <w:rFonts w:ascii="Times New Roman" w:hAnsi="Times New Roman" w:eastAsia="仿宋"/>
                <w:sz w:val="20"/>
                <w:szCs w:val="20"/>
              </w:rPr>
            </w:pPr>
          </w:p>
        </w:tc>
        <w:tc>
          <w:tcPr>
            <w:tcW w:w="1210" w:type="dxa"/>
            <w:vMerge w:val="continue"/>
            <w:noWrap/>
            <w:tcMar>
              <w:top w:w="15" w:type="dxa"/>
              <w:left w:w="15" w:type="dxa"/>
              <w:right w:w="15" w:type="dxa"/>
            </w:tcMar>
            <w:vAlign w:val="center"/>
          </w:tcPr>
          <w:p w14:paraId="03344CFD">
            <w:pPr>
              <w:spacing w:line="240" w:lineRule="exact"/>
              <w:jc w:val="center"/>
              <w:rPr>
                <w:rFonts w:ascii="Times New Roman" w:hAnsi="Times New Roman" w:eastAsia="仿宋"/>
                <w:sz w:val="20"/>
                <w:szCs w:val="20"/>
              </w:rPr>
            </w:pPr>
          </w:p>
        </w:tc>
        <w:tc>
          <w:tcPr>
            <w:tcW w:w="1903" w:type="dxa"/>
            <w:vMerge w:val="continue"/>
            <w:noWrap/>
            <w:tcMar>
              <w:top w:w="15" w:type="dxa"/>
              <w:left w:w="15" w:type="dxa"/>
              <w:right w:w="15" w:type="dxa"/>
            </w:tcMar>
            <w:vAlign w:val="center"/>
          </w:tcPr>
          <w:p w14:paraId="21649D6C">
            <w:pPr>
              <w:spacing w:line="240" w:lineRule="exact"/>
              <w:rPr>
                <w:rFonts w:ascii="Times New Roman" w:hAnsi="Times New Roman" w:eastAsia="仿宋"/>
                <w:sz w:val="20"/>
                <w:szCs w:val="20"/>
              </w:rPr>
            </w:pPr>
          </w:p>
        </w:tc>
        <w:tc>
          <w:tcPr>
            <w:tcW w:w="1877" w:type="dxa"/>
            <w:vMerge w:val="continue"/>
            <w:noWrap/>
            <w:tcMar>
              <w:top w:w="15" w:type="dxa"/>
              <w:left w:w="15" w:type="dxa"/>
              <w:right w:w="15" w:type="dxa"/>
            </w:tcMar>
            <w:vAlign w:val="center"/>
          </w:tcPr>
          <w:p w14:paraId="7E2780E5">
            <w:pPr>
              <w:spacing w:line="240" w:lineRule="exact"/>
              <w:jc w:val="left"/>
              <w:rPr>
                <w:rFonts w:ascii="Times New Roman" w:hAnsi="Times New Roman" w:eastAsia="仿宋"/>
                <w:sz w:val="20"/>
                <w:szCs w:val="20"/>
              </w:rPr>
            </w:pPr>
          </w:p>
        </w:tc>
        <w:tc>
          <w:tcPr>
            <w:tcW w:w="4500" w:type="dxa"/>
            <w:noWrap/>
            <w:tcMar>
              <w:top w:w="15" w:type="dxa"/>
              <w:left w:w="15" w:type="dxa"/>
              <w:right w:w="15" w:type="dxa"/>
            </w:tcMar>
            <w:vAlign w:val="center"/>
          </w:tcPr>
          <w:p w14:paraId="0AE0842D">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《四川省水库大坝安全管理办法》</w:t>
            </w:r>
          </w:p>
        </w:tc>
        <w:tc>
          <w:tcPr>
            <w:tcW w:w="2700" w:type="dxa"/>
            <w:vMerge w:val="continue"/>
            <w:noWrap/>
            <w:tcMar>
              <w:top w:w="15" w:type="dxa"/>
              <w:left w:w="15" w:type="dxa"/>
              <w:right w:w="15" w:type="dxa"/>
            </w:tcMar>
            <w:vAlign w:val="center"/>
          </w:tcPr>
          <w:p w14:paraId="12E3BF52">
            <w:pPr>
              <w:spacing w:line="240" w:lineRule="exact"/>
              <w:rPr>
                <w:rFonts w:ascii="Times New Roman" w:hAnsi="Times New Roman" w:eastAsia="仿宋"/>
                <w:sz w:val="20"/>
                <w:szCs w:val="20"/>
              </w:rPr>
            </w:pPr>
          </w:p>
        </w:tc>
      </w:tr>
      <w:tr w14:paraId="525CEA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99" w:hRule="exact"/>
        </w:trPr>
        <w:tc>
          <w:tcPr>
            <w:tcW w:w="507" w:type="dxa"/>
            <w:vMerge w:val="restart"/>
            <w:noWrap/>
            <w:tcMar>
              <w:top w:w="15" w:type="dxa"/>
              <w:left w:w="15" w:type="dxa"/>
              <w:right w:w="15" w:type="dxa"/>
            </w:tcMar>
            <w:vAlign w:val="center"/>
          </w:tcPr>
          <w:p w14:paraId="44DC2C59">
            <w:pPr>
              <w:spacing w:line="240" w:lineRule="exact"/>
              <w:ind w:left="384" w:hanging="384"/>
              <w:jc w:val="center"/>
              <w:rPr>
                <w:rFonts w:ascii="Times New Roman" w:hAnsi="Times New Roman" w:eastAsia="仿宋"/>
                <w:sz w:val="20"/>
                <w:szCs w:val="20"/>
              </w:rPr>
            </w:pPr>
            <w:r>
              <w:rPr>
                <w:rFonts w:ascii="Times New Roman" w:hAnsi="Times New Roman" w:eastAsia="仿宋"/>
                <w:sz w:val="20"/>
                <w:szCs w:val="20"/>
              </w:rPr>
              <w:t>162</w:t>
            </w:r>
          </w:p>
        </w:tc>
        <w:tc>
          <w:tcPr>
            <w:tcW w:w="507" w:type="dxa"/>
            <w:vMerge w:val="restart"/>
            <w:noWrap/>
            <w:tcMar>
              <w:top w:w="15" w:type="dxa"/>
              <w:left w:w="15" w:type="dxa"/>
              <w:right w:w="15" w:type="dxa"/>
            </w:tcMar>
            <w:vAlign w:val="center"/>
          </w:tcPr>
          <w:p w14:paraId="26BD6A43">
            <w:pPr>
              <w:spacing w:line="240" w:lineRule="exact"/>
              <w:ind w:left="384" w:hanging="384"/>
              <w:jc w:val="center"/>
              <w:rPr>
                <w:rFonts w:ascii="Times New Roman" w:hAnsi="Times New Roman" w:eastAsia="仿宋"/>
                <w:sz w:val="20"/>
                <w:szCs w:val="20"/>
              </w:rPr>
            </w:pPr>
            <w:r>
              <w:rPr>
                <w:rFonts w:ascii="Times New Roman" w:hAnsi="Times New Roman" w:eastAsia="仿宋"/>
                <w:sz w:val="20"/>
                <w:szCs w:val="20"/>
              </w:rPr>
              <w:t>264</w:t>
            </w:r>
          </w:p>
        </w:tc>
        <w:tc>
          <w:tcPr>
            <w:tcW w:w="1571" w:type="dxa"/>
            <w:vMerge w:val="restart"/>
            <w:noWrap/>
            <w:tcMar>
              <w:top w:w="15" w:type="dxa"/>
              <w:left w:w="15" w:type="dxa"/>
              <w:right w:w="15" w:type="dxa"/>
            </w:tcMar>
            <w:vAlign w:val="center"/>
          </w:tcPr>
          <w:p w14:paraId="070507D4">
            <w:pPr>
              <w:widowControl/>
              <w:spacing w:line="240" w:lineRule="exact"/>
              <w:textAlignment w:val="center"/>
              <w:rPr>
                <w:rFonts w:ascii="Times New Roman" w:hAnsi="Times New Roman" w:eastAsia="仿宋"/>
                <w:sz w:val="20"/>
                <w:szCs w:val="20"/>
              </w:rPr>
            </w:pPr>
            <w:r>
              <w:rPr>
                <w:rFonts w:hint="eastAsia" w:ascii="Times New Roman" w:hAnsi="Times New Roman" w:eastAsia="仿宋"/>
                <w:kern w:val="0"/>
                <w:sz w:val="20"/>
                <w:szCs w:val="20"/>
              </w:rPr>
              <w:t>农药经营许可</w:t>
            </w:r>
          </w:p>
        </w:tc>
        <w:tc>
          <w:tcPr>
            <w:tcW w:w="1210" w:type="dxa"/>
            <w:vMerge w:val="restart"/>
            <w:noWrap/>
            <w:tcMar>
              <w:top w:w="15" w:type="dxa"/>
              <w:left w:w="15" w:type="dxa"/>
              <w:right w:w="15" w:type="dxa"/>
            </w:tcMar>
            <w:vAlign w:val="center"/>
          </w:tcPr>
          <w:p w14:paraId="5290C783">
            <w:pPr>
              <w:widowControl/>
              <w:spacing w:line="240" w:lineRule="exact"/>
              <w:jc w:val="center"/>
              <w:textAlignment w:val="center"/>
              <w:rPr>
                <w:rFonts w:ascii="Times New Roman" w:hAnsi="Times New Roman" w:eastAsia="仿宋"/>
                <w:kern w:val="0"/>
                <w:sz w:val="20"/>
                <w:szCs w:val="20"/>
              </w:rPr>
            </w:pPr>
            <w:r>
              <w:rPr>
                <w:rFonts w:hint="eastAsia" w:ascii="Times New Roman" w:hAnsi="Times New Roman" w:eastAsia="仿宋"/>
                <w:kern w:val="0"/>
                <w:sz w:val="20"/>
                <w:szCs w:val="20"/>
              </w:rPr>
              <w:t>市农业</w:t>
            </w:r>
          </w:p>
          <w:p w14:paraId="36BA352C">
            <w:pPr>
              <w:widowControl/>
              <w:spacing w:line="240" w:lineRule="exact"/>
              <w:jc w:val="center"/>
              <w:textAlignment w:val="center"/>
              <w:rPr>
                <w:rFonts w:ascii="Times New Roman" w:hAnsi="Times New Roman" w:eastAsia="仿宋"/>
                <w:sz w:val="20"/>
                <w:szCs w:val="20"/>
              </w:rPr>
            </w:pPr>
            <w:r>
              <w:rPr>
                <w:rFonts w:hint="eastAsia" w:ascii="Times New Roman" w:hAnsi="Times New Roman" w:eastAsia="仿宋"/>
                <w:kern w:val="0"/>
                <w:sz w:val="20"/>
                <w:szCs w:val="20"/>
              </w:rPr>
              <w:t>农村局</w:t>
            </w:r>
          </w:p>
        </w:tc>
        <w:tc>
          <w:tcPr>
            <w:tcW w:w="1903" w:type="dxa"/>
            <w:vMerge w:val="restart"/>
            <w:noWrap/>
            <w:tcMar>
              <w:top w:w="15" w:type="dxa"/>
              <w:left w:w="15" w:type="dxa"/>
              <w:right w:w="15" w:type="dxa"/>
            </w:tcMar>
            <w:vAlign w:val="center"/>
          </w:tcPr>
          <w:p w14:paraId="6ED947B6">
            <w:pPr>
              <w:widowControl/>
              <w:spacing w:line="240" w:lineRule="exact"/>
              <w:textAlignment w:val="center"/>
              <w:rPr>
                <w:rFonts w:ascii="Times New Roman" w:hAnsi="Times New Roman" w:eastAsia="仿宋"/>
                <w:sz w:val="20"/>
                <w:szCs w:val="20"/>
              </w:rPr>
            </w:pPr>
            <w:r>
              <w:rPr>
                <w:rFonts w:hint="eastAsia" w:ascii="Times New Roman" w:hAnsi="Times New Roman" w:eastAsia="仿宋"/>
                <w:kern w:val="0"/>
                <w:sz w:val="20"/>
                <w:szCs w:val="20"/>
              </w:rPr>
              <w:t>设区的市级、县级农业农村部门或县级行政审批部门</w:t>
            </w:r>
          </w:p>
        </w:tc>
        <w:tc>
          <w:tcPr>
            <w:tcW w:w="1877" w:type="dxa"/>
            <w:vMerge w:val="restart"/>
            <w:noWrap/>
            <w:tcMar>
              <w:top w:w="15" w:type="dxa"/>
              <w:left w:w="15" w:type="dxa"/>
              <w:right w:w="15" w:type="dxa"/>
            </w:tcMar>
            <w:vAlign w:val="center"/>
          </w:tcPr>
          <w:p w14:paraId="7322048B">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《农药管理条例》</w:t>
            </w:r>
          </w:p>
        </w:tc>
        <w:tc>
          <w:tcPr>
            <w:tcW w:w="4500" w:type="dxa"/>
            <w:noWrap/>
            <w:tcMar>
              <w:top w:w="15" w:type="dxa"/>
              <w:left w:w="15" w:type="dxa"/>
              <w:right w:w="15" w:type="dxa"/>
            </w:tcMar>
            <w:vAlign w:val="center"/>
          </w:tcPr>
          <w:p w14:paraId="265C8495">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《农药管理条例》</w:t>
            </w:r>
          </w:p>
        </w:tc>
        <w:tc>
          <w:tcPr>
            <w:tcW w:w="2700" w:type="dxa"/>
            <w:vMerge w:val="restart"/>
            <w:noWrap/>
            <w:tcMar>
              <w:top w:w="15" w:type="dxa"/>
              <w:left w:w="15" w:type="dxa"/>
              <w:right w:w="15" w:type="dxa"/>
            </w:tcMar>
            <w:vAlign w:val="center"/>
          </w:tcPr>
          <w:p w14:paraId="0BFF6DD1">
            <w:pPr>
              <w:widowControl/>
              <w:spacing w:line="240" w:lineRule="exact"/>
              <w:textAlignment w:val="center"/>
              <w:rPr>
                <w:rFonts w:ascii="Times New Roman" w:hAnsi="Times New Roman" w:eastAsia="仿宋"/>
                <w:sz w:val="20"/>
                <w:szCs w:val="20"/>
              </w:rPr>
            </w:pPr>
          </w:p>
        </w:tc>
      </w:tr>
      <w:tr w14:paraId="407603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99" w:hRule="exact"/>
        </w:trPr>
        <w:tc>
          <w:tcPr>
            <w:tcW w:w="507" w:type="dxa"/>
            <w:vMerge w:val="continue"/>
            <w:noWrap/>
            <w:tcMar>
              <w:top w:w="15" w:type="dxa"/>
              <w:left w:w="15" w:type="dxa"/>
              <w:right w:w="15" w:type="dxa"/>
            </w:tcMar>
            <w:vAlign w:val="center"/>
          </w:tcPr>
          <w:p w14:paraId="45E74BAA">
            <w:pPr>
              <w:widowControl/>
              <w:spacing w:line="240" w:lineRule="exact"/>
              <w:jc w:val="center"/>
              <w:textAlignment w:val="center"/>
              <w:rPr>
                <w:rFonts w:ascii="Times New Roman" w:hAnsi="Times New Roman" w:eastAsia="仿宋"/>
                <w:sz w:val="20"/>
                <w:szCs w:val="20"/>
              </w:rPr>
            </w:pPr>
          </w:p>
        </w:tc>
        <w:tc>
          <w:tcPr>
            <w:tcW w:w="507" w:type="dxa"/>
            <w:vMerge w:val="continue"/>
            <w:noWrap/>
            <w:tcMar>
              <w:top w:w="15" w:type="dxa"/>
              <w:left w:w="15" w:type="dxa"/>
              <w:right w:w="15" w:type="dxa"/>
            </w:tcMar>
            <w:vAlign w:val="center"/>
          </w:tcPr>
          <w:p w14:paraId="42D3C908">
            <w:pPr>
              <w:widowControl/>
              <w:spacing w:line="240" w:lineRule="exact"/>
              <w:jc w:val="center"/>
              <w:textAlignment w:val="center"/>
              <w:rPr>
                <w:rFonts w:ascii="Times New Roman" w:hAnsi="Times New Roman" w:eastAsia="仿宋"/>
                <w:sz w:val="20"/>
                <w:szCs w:val="20"/>
              </w:rPr>
            </w:pPr>
          </w:p>
        </w:tc>
        <w:tc>
          <w:tcPr>
            <w:tcW w:w="1571" w:type="dxa"/>
            <w:vMerge w:val="continue"/>
            <w:noWrap/>
            <w:tcMar>
              <w:top w:w="15" w:type="dxa"/>
              <w:left w:w="15" w:type="dxa"/>
              <w:right w:w="15" w:type="dxa"/>
            </w:tcMar>
            <w:vAlign w:val="center"/>
          </w:tcPr>
          <w:p w14:paraId="0F44CF88">
            <w:pPr>
              <w:spacing w:line="240" w:lineRule="exact"/>
              <w:rPr>
                <w:rFonts w:ascii="Times New Roman" w:hAnsi="Times New Roman" w:eastAsia="仿宋"/>
                <w:sz w:val="20"/>
                <w:szCs w:val="20"/>
              </w:rPr>
            </w:pPr>
          </w:p>
        </w:tc>
        <w:tc>
          <w:tcPr>
            <w:tcW w:w="1210" w:type="dxa"/>
            <w:vMerge w:val="continue"/>
            <w:noWrap/>
            <w:tcMar>
              <w:top w:w="15" w:type="dxa"/>
              <w:left w:w="15" w:type="dxa"/>
              <w:right w:w="15" w:type="dxa"/>
            </w:tcMar>
            <w:vAlign w:val="center"/>
          </w:tcPr>
          <w:p w14:paraId="13A5733B">
            <w:pPr>
              <w:spacing w:line="240" w:lineRule="exact"/>
              <w:jc w:val="center"/>
              <w:rPr>
                <w:rFonts w:ascii="Times New Roman" w:hAnsi="Times New Roman" w:eastAsia="仿宋"/>
                <w:sz w:val="20"/>
                <w:szCs w:val="20"/>
              </w:rPr>
            </w:pPr>
          </w:p>
        </w:tc>
        <w:tc>
          <w:tcPr>
            <w:tcW w:w="1903" w:type="dxa"/>
            <w:vMerge w:val="continue"/>
            <w:noWrap/>
            <w:tcMar>
              <w:top w:w="15" w:type="dxa"/>
              <w:left w:w="15" w:type="dxa"/>
              <w:right w:w="15" w:type="dxa"/>
            </w:tcMar>
            <w:vAlign w:val="center"/>
          </w:tcPr>
          <w:p w14:paraId="4433A4EE">
            <w:pPr>
              <w:spacing w:line="240" w:lineRule="exact"/>
              <w:rPr>
                <w:rFonts w:ascii="Times New Roman" w:hAnsi="Times New Roman" w:eastAsia="仿宋"/>
                <w:sz w:val="20"/>
                <w:szCs w:val="20"/>
              </w:rPr>
            </w:pPr>
          </w:p>
        </w:tc>
        <w:tc>
          <w:tcPr>
            <w:tcW w:w="1877" w:type="dxa"/>
            <w:vMerge w:val="continue"/>
            <w:noWrap/>
            <w:tcMar>
              <w:top w:w="15" w:type="dxa"/>
              <w:left w:w="15" w:type="dxa"/>
              <w:right w:w="15" w:type="dxa"/>
            </w:tcMar>
            <w:vAlign w:val="center"/>
          </w:tcPr>
          <w:p w14:paraId="409633AA">
            <w:pPr>
              <w:spacing w:line="240" w:lineRule="exact"/>
              <w:jc w:val="left"/>
              <w:rPr>
                <w:rFonts w:ascii="Times New Roman" w:hAnsi="Times New Roman" w:eastAsia="仿宋"/>
                <w:sz w:val="20"/>
                <w:szCs w:val="20"/>
              </w:rPr>
            </w:pPr>
          </w:p>
        </w:tc>
        <w:tc>
          <w:tcPr>
            <w:tcW w:w="4500" w:type="dxa"/>
            <w:noWrap/>
            <w:tcMar>
              <w:top w:w="15" w:type="dxa"/>
              <w:left w:w="15" w:type="dxa"/>
              <w:right w:w="15" w:type="dxa"/>
            </w:tcMar>
            <w:vAlign w:val="center"/>
          </w:tcPr>
          <w:p w14:paraId="34C13677">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《农药经营许可管理办法》</w:t>
            </w:r>
          </w:p>
        </w:tc>
        <w:tc>
          <w:tcPr>
            <w:tcW w:w="2700" w:type="dxa"/>
            <w:vMerge w:val="continue"/>
            <w:noWrap/>
            <w:tcMar>
              <w:top w:w="15" w:type="dxa"/>
              <w:left w:w="15" w:type="dxa"/>
              <w:right w:w="15" w:type="dxa"/>
            </w:tcMar>
            <w:vAlign w:val="center"/>
          </w:tcPr>
          <w:p w14:paraId="1341AF7D">
            <w:pPr>
              <w:spacing w:line="240" w:lineRule="exact"/>
              <w:rPr>
                <w:rFonts w:ascii="Times New Roman" w:hAnsi="Times New Roman" w:eastAsia="仿宋"/>
                <w:sz w:val="20"/>
                <w:szCs w:val="20"/>
              </w:rPr>
            </w:pPr>
          </w:p>
        </w:tc>
      </w:tr>
      <w:tr w14:paraId="7D550B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56" w:hRule="atLeast"/>
        </w:trPr>
        <w:tc>
          <w:tcPr>
            <w:tcW w:w="507" w:type="dxa"/>
            <w:vMerge w:val="continue"/>
            <w:noWrap/>
            <w:tcMar>
              <w:top w:w="15" w:type="dxa"/>
              <w:left w:w="15" w:type="dxa"/>
              <w:right w:w="15" w:type="dxa"/>
            </w:tcMar>
            <w:vAlign w:val="center"/>
          </w:tcPr>
          <w:p w14:paraId="7D42EE13">
            <w:pPr>
              <w:spacing w:line="240" w:lineRule="exact"/>
              <w:jc w:val="center"/>
              <w:rPr>
                <w:rFonts w:ascii="Times New Roman" w:hAnsi="Times New Roman" w:eastAsia="仿宋"/>
                <w:sz w:val="20"/>
                <w:szCs w:val="20"/>
              </w:rPr>
            </w:pPr>
          </w:p>
        </w:tc>
        <w:tc>
          <w:tcPr>
            <w:tcW w:w="507" w:type="dxa"/>
            <w:vMerge w:val="continue"/>
            <w:noWrap/>
            <w:tcMar>
              <w:top w:w="15" w:type="dxa"/>
              <w:left w:w="15" w:type="dxa"/>
              <w:right w:w="15" w:type="dxa"/>
            </w:tcMar>
            <w:vAlign w:val="center"/>
          </w:tcPr>
          <w:p w14:paraId="1382CB4A">
            <w:pPr>
              <w:spacing w:line="240" w:lineRule="exact"/>
              <w:jc w:val="center"/>
              <w:rPr>
                <w:rFonts w:ascii="Times New Roman" w:hAnsi="Times New Roman" w:eastAsia="仿宋"/>
                <w:sz w:val="20"/>
                <w:szCs w:val="20"/>
              </w:rPr>
            </w:pPr>
          </w:p>
        </w:tc>
        <w:tc>
          <w:tcPr>
            <w:tcW w:w="1571" w:type="dxa"/>
            <w:vMerge w:val="continue"/>
            <w:noWrap/>
            <w:tcMar>
              <w:top w:w="15" w:type="dxa"/>
              <w:left w:w="15" w:type="dxa"/>
              <w:right w:w="15" w:type="dxa"/>
            </w:tcMar>
            <w:vAlign w:val="center"/>
          </w:tcPr>
          <w:p w14:paraId="1E517B5B">
            <w:pPr>
              <w:spacing w:line="240" w:lineRule="exact"/>
              <w:rPr>
                <w:rFonts w:ascii="Times New Roman" w:hAnsi="Times New Roman" w:eastAsia="仿宋"/>
                <w:sz w:val="20"/>
                <w:szCs w:val="20"/>
              </w:rPr>
            </w:pPr>
          </w:p>
        </w:tc>
        <w:tc>
          <w:tcPr>
            <w:tcW w:w="1210" w:type="dxa"/>
            <w:vMerge w:val="continue"/>
            <w:noWrap/>
            <w:tcMar>
              <w:top w:w="15" w:type="dxa"/>
              <w:left w:w="15" w:type="dxa"/>
              <w:right w:w="15" w:type="dxa"/>
            </w:tcMar>
            <w:vAlign w:val="center"/>
          </w:tcPr>
          <w:p w14:paraId="77331F86">
            <w:pPr>
              <w:spacing w:line="240" w:lineRule="exact"/>
              <w:jc w:val="center"/>
              <w:rPr>
                <w:rFonts w:ascii="Times New Roman" w:hAnsi="Times New Roman" w:eastAsia="仿宋"/>
                <w:sz w:val="20"/>
                <w:szCs w:val="20"/>
              </w:rPr>
            </w:pPr>
          </w:p>
        </w:tc>
        <w:tc>
          <w:tcPr>
            <w:tcW w:w="1903" w:type="dxa"/>
            <w:vMerge w:val="continue"/>
            <w:noWrap/>
            <w:tcMar>
              <w:top w:w="15" w:type="dxa"/>
              <w:left w:w="15" w:type="dxa"/>
              <w:right w:w="15" w:type="dxa"/>
            </w:tcMar>
            <w:vAlign w:val="center"/>
          </w:tcPr>
          <w:p w14:paraId="65E99BE0">
            <w:pPr>
              <w:spacing w:line="240" w:lineRule="exact"/>
              <w:rPr>
                <w:rFonts w:ascii="Times New Roman" w:hAnsi="Times New Roman" w:eastAsia="仿宋"/>
                <w:sz w:val="20"/>
                <w:szCs w:val="20"/>
              </w:rPr>
            </w:pPr>
          </w:p>
        </w:tc>
        <w:tc>
          <w:tcPr>
            <w:tcW w:w="1877" w:type="dxa"/>
            <w:vMerge w:val="continue"/>
            <w:noWrap/>
            <w:tcMar>
              <w:top w:w="15" w:type="dxa"/>
              <w:left w:w="15" w:type="dxa"/>
              <w:right w:w="15" w:type="dxa"/>
            </w:tcMar>
            <w:vAlign w:val="center"/>
          </w:tcPr>
          <w:p w14:paraId="4FC53DA3">
            <w:pPr>
              <w:spacing w:line="240" w:lineRule="exact"/>
              <w:jc w:val="left"/>
              <w:rPr>
                <w:rFonts w:ascii="Times New Roman" w:hAnsi="Times New Roman" w:eastAsia="仿宋"/>
                <w:sz w:val="20"/>
                <w:szCs w:val="20"/>
              </w:rPr>
            </w:pPr>
          </w:p>
        </w:tc>
        <w:tc>
          <w:tcPr>
            <w:tcW w:w="4500" w:type="dxa"/>
            <w:noWrap/>
            <w:tcMar>
              <w:top w:w="15" w:type="dxa"/>
              <w:left w:w="15" w:type="dxa"/>
              <w:right w:w="15" w:type="dxa"/>
            </w:tcMar>
            <w:vAlign w:val="center"/>
          </w:tcPr>
          <w:p w14:paraId="3EA2230C">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《四川省农药管理条例》</w:t>
            </w:r>
          </w:p>
        </w:tc>
        <w:tc>
          <w:tcPr>
            <w:tcW w:w="2700" w:type="dxa"/>
            <w:vMerge w:val="continue"/>
            <w:noWrap/>
            <w:tcMar>
              <w:top w:w="15" w:type="dxa"/>
              <w:left w:w="15" w:type="dxa"/>
              <w:right w:w="15" w:type="dxa"/>
            </w:tcMar>
            <w:vAlign w:val="center"/>
          </w:tcPr>
          <w:p w14:paraId="43813765">
            <w:pPr>
              <w:spacing w:line="240" w:lineRule="exact"/>
              <w:rPr>
                <w:rFonts w:ascii="Times New Roman" w:hAnsi="Times New Roman" w:eastAsia="仿宋"/>
                <w:sz w:val="20"/>
                <w:szCs w:val="20"/>
              </w:rPr>
            </w:pPr>
          </w:p>
        </w:tc>
      </w:tr>
      <w:tr w14:paraId="77157F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13" w:hRule="atLeast"/>
        </w:trPr>
        <w:tc>
          <w:tcPr>
            <w:tcW w:w="507" w:type="dxa"/>
            <w:vMerge w:val="restart"/>
            <w:noWrap/>
            <w:tcMar>
              <w:top w:w="15" w:type="dxa"/>
              <w:left w:w="15" w:type="dxa"/>
              <w:right w:w="15" w:type="dxa"/>
            </w:tcMar>
            <w:vAlign w:val="center"/>
          </w:tcPr>
          <w:p w14:paraId="25EAE349">
            <w:pPr>
              <w:spacing w:line="240" w:lineRule="exact"/>
              <w:ind w:left="384" w:hanging="384"/>
              <w:jc w:val="center"/>
              <w:rPr>
                <w:rFonts w:ascii="Times New Roman" w:hAnsi="Times New Roman" w:eastAsia="仿宋"/>
                <w:sz w:val="20"/>
                <w:szCs w:val="20"/>
              </w:rPr>
            </w:pPr>
            <w:r>
              <w:rPr>
                <w:rFonts w:ascii="Times New Roman" w:hAnsi="Times New Roman" w:eastAsia="仿宋"/>
                <w:sz w:val="20"/>
                <w:szCs w:val="20"/>
              </w:rPr>
              <w:t>163</w:t>
            </w:r>
          </w:p>
        </w:tc>
        <w:tc>
          <w:tcPr>
            <w:tcW w:w="507" w:type="dxa"/>
            <w:vMerge w:val="restart"/>
            <w:noWrap/>
            <w:tcMar>
              <w:top w:w="15" w:type="dxa"/>
              <w:left w:w="15" w:type="dxa"/>
              <w:right w:w="15" w:type="dxa"/>
            </w:tcMar>
            <w:vAlign w:val="center"/>
          </w:tcPr>
          <w:p w14:paraId="05B5C41D">
            <w:pPr>
              <w:spacing w:line="240" w:lineRule="exact"/>
              <w:ind w:left="384" w:hanging="384"/>
              <w:jc w:val="center"/>
              <w:rPr>
                <w:rFonts w:ascii="Times New Roman" w:hAnsi="Times New Roman" w:eastAsia="仿宋"/>
                <w:sz w:val="20"/>
                <w:szCs w:val="20"/>
              </w:rPr>
            </w:pPr>
            <w:r>
              <w:rPr>
                <w:rFonts w:ascii="Times New Roman" w:hAnsi="Times New Roman" w:eastAsia="仿宋"/>
                <w:sz w:val="20"/>
                <w:szCs w:val="20"/>
              </w:rPr>
              <w:t>270</w:t>
            </w:r>
          </w:p>
        </w:tc>
        <w:tc>
          <w:tcPr>
            <w:tcW w:w="1571" w:type="dxa"/>
            <w:vMerge w:val="restart"/>
            <w:noWrap/>
            <w:tcMar>
              <w:top w:w="15" w:type="dxa"/>
              <w:left w:w="15" w:type="dxa"/>
              <w:right w:w="15" w:type="dxa"/>
            </w:tcMar>
            <w:vAlign w:val="center"/>
          </w:tcPr>
          <w:p w14:paraId="4172E55E">
            <w:pPr>
              <w:widowControl/>
              <w:spacing w:line="240" w:lineRule="exact"/>
              <w:textAlignment w:val="center"/>
              <w:rPr>
                <w:rFonts w:ascii="Times New Roman" w:hAnsi="Times New Roman" w:eastAsia="仿宋"/>
                <w:sz w:val="20"/>
                <w:szCs w:val="20"/>
              </w:rPr>
            </w:pPr>
            <w:r>
              <w:rPr>
                <w:rFonts w:hint="eastAsia" w:ascii="Times New Roman" w:hAnsi="Times New Roman" w:eastAsia="仿宋"/>
                <w:kern w:val="0"/>
                <w:sz w:val="20"/>
                <w:szCs w:val="20"/>
              </w:rPr>
              <w:t>兽药经营许可</w:t>
            </w:r>
          </w:p>
        </w:tc>
        <w:tc>
          <w:tcPr>
            <w:tcW w:w="1210" w:type="dxa"/>
            <w:vMerge w:val="restart"/>
            <w:noWrap/>
            <w:tcMar>
              <w:top w:w="15" w:type="dxa"/>
              <w:left w:w="15" w:type="dxa"/>
              <w:right w:w="15" w:type="dxa"/>
            </w:tcMar>
            <w:vAlign w:val="center"/>
          </w:tcPr>
          <w:p w14:paraId="7EF994C6">
            <w:pPr>
              <w:widowControl/>
              <w:spacing w:line="240" w:lineRule="exact"/>
              <w:jc w:val="center"/>
              <w:textAlignment w:val="center"/>
              <w:rPr>
                <w:rFonts w:ascii="Times New Roman" w:hAnsi="Times New Roman" w:eastAsia="仿宋"/>
                <w:kern w:val="0"/>
                <w:sz w:val="20"/>
                <w:szCs w:val="20"/>
              </w:rPr>
            </w:pPr>
            <w:r>
              <w:rPr>
                <w:rFonts w:hint="eastAsia" w:ascii="Times New Roman" w:hAnsi="Times New Roman" w:eastAsia="仿宋"/>
                <w:kern w:val="0"/>
                <w:sz w:val="20"/>
                <w:szCs w:val="20"/>
              </w:rPr>
              <w:t>市农业</w:t>
            </w:r>
          </w:p>
          <w:p w14:paraId="0527D85C">
            <w:pPr>
              <w:widowControl/>
              <w:spacing w:line="240" w:lineRule="exact"/>
              <w:jc w:val="center"/>
              <w:textAlignment w:val="center"/>
              <w:rPr>
                <w:rFonts w:ascii="Times New Roman" w:hAnsi="Times New Roman" w:eastAsia="仿宋"/>
                <w:sz w:val="20"/>
                <w:szCs w:val="20"/>
              </w:rPr>
            </w:pPr>
            <w:r>
              <w:rPr>
                <w:rFonts w:hint="eastAsia" w:ascii="Times New Roman" w:hAnsi="Times New Roman" w:eastAsia="仿宋"/>
                <w:kern w:val="0"/>
                <w:sz w:val="20"/>
                <w:szCs w:val="20"/>
              </w:rPr>
              <w:t>农村局</w:t>
            </w:r>
          </w:p>
        </w:tc>
        <w:tc>
          <w:tcPr>
            <w:tcW w:w="1903" w:type="dxa"/>
            <w:vMerge w:val="restart"/>
            <w:noWrap/>
            <w:tcMar>
              <w:top w:w="15" w:type="dxa"/>
              <w:left w:w="15" w:type="dxa"/>
              <w:right w:w="15" w:type="dxa"/>
            </w:tcMar>
            <w:vAlign w:val="center"/>
          </w:tcPr>
          <w:p w14:paraId="35E2395E">
            <w:pPr>
              <w:widowControl/>
              <w:spacing w:line="240" w:lineRule="exact"/>
              <w:textAlignment w:val="center"/>
              <w:rPr>
                <w:rFonts w:ascii="Times New Roman" w:hAnsi="Times New Roman" w:eastAsia="仿宋"/>
                <w:sz w:val="20"/>
                <w:szCs w:val="20"/>
              </w:rPr>
            </w:pPr>
            <w:r>
              <w:rPr>
                <w:rFonts w:hint="eastAsia" w:ascii="Times New Roman" w:hAnsi="Times New Roman" w:eastAsia="仿宋"/>
                <w:kern w:val="0"/>
                <w:sz w:val="20"/>
                <w:szCs w:val="20"/>
              </w:rPr>
              <w:t>设区的市级、县级农业农村部门</w:t>
            </w:r>
          </w:p>
        </w:tc>
        <w:tc>
          <w:tcPr>
            <w:tcW w:w="1877" w:type="dxa"/>
            <w:vMerge w:val="restart"/>
            <w:noWrap/>
            <w:tcMar>
              <w:top w:w="15" w:type="dxa"/>
              <w:left w:w="15" w:type="dxa"/>
              <w:right w:w="15" w:type="dxa"/>
            </w:tcMar>
            <w:vAlign w:val="center"/>
          </w:tcPr>
          <w:p w14:paraId="2E785565">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《兽药管理条例》</w:t>
            </w:r>
          </w:p>
        </w:tc>
        <w:tc>
          <w:tcPr>
            <w:tcW w:w="4500" w:type="dxa"/>
            <w:noWrap/>
            <w:tcMar>
              <w:top w:w="15" w:type="dxa"/>
              <w:left w:w="15" w:type="dxa"/>
              <w:right w:w="15" w:type="dxa"/>
            </w:tcMar>
            <w:vAlign w:val="center"/>
          </w:tcPr>
          <w:p w14:paraId="34FFF086">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《兽药管理条例》</w:t>
            </w:r>
          </w:p>
        </w:tc>
        <w:tc>
          <w:tcPr>
            <w:tcW w:w="2700" w:type="dxa"/>
            <w:vMerge w:val="restart"/>
            <w:noWrap/>
            <w:tcMar>
              <w:top w:w="15" w:type="dxa"/>
              <w:left w:w="15" w:type="dxa"/>
              <w:right w:w="15" w:type="dxa"/>
            </w:tcMar>
            <w:vAlign w:val="center"/>
          </w:tcPr>
          <w:p w14:paraId="2D4E5291">
            <w:pPr>
              <w:widowControl/>
              <w:spacing w:line="240" w:lineRule="exact"/>
              <w:textAlignment w:val="center"/>
              <w:rPr>
                <w:rFonts w:ascii="Times New Roman" w:hAnsi="Times New Roman" w:eastAsia="仿宋"/>
                <w:sz w:val="20"/>
                <w:szCs w:val="20"/>
              </w:rPr>
            </w:pPr>
            <w:r>
              <w:rPr>
                <w:rFonts w:hint="eastAsia" w:ascii="Times New Roman" w:hAnsi="Times New Roman" w:eastAsia="仿宋"/>
                <w:kern w:val="0"/>
                <w:sz w:val="20"/>
                <w:szCs w:val="20"/>
              </w:rPr>
              <w:t>省级部分权限委托宜宾市实施</w:t>
            </w:r>
          </w:p>
        </w:tc>
      </w:tr>
      <w:tr w14:paraId="4042C0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507" w:type="dxa"/>
            <w:vMerge w:val="continue"/>
            <w:noWrap/>
            <w:tcMar>
              <w:top w:w="15" w:type="dxa"/>
              <w:left w:w="15" w:type="dxa"/>
              <w:right w:w="15" w:type="dxa"/>
            </w:tcMar>
            <w:vAlign w:val="center"/>
          </w:tcPr>
          <w:p w14:paraId="18E4A390">
            <w:pPr>
              <w:spacing w:line="240" w:lineRule="exact"/>
              <w:jc w:val="center"/>
              <w:rPr>
                <w:rFonts w:ascii="Times New Roman" w:hAnsi="Times New Roman" w:eastAsia="仿宋"/>
                <w:sz w:val="20"/>
                <w:szCs w:val="20"/>
              </w:rPr>
            </w:pPr>
          </w:p>
        </w:tc>
        <w:tc>
          <w:tcPr>
            <w:tcW w:w="507" w:type="dxa"/>
            <w:vMerge w:val="continue"/>
            <w:noWrap/>
            <w:tcMar>
              <w:top w:w="15" w:type="dxa"/>
              <w:left w:w="15" w:type="dxa"/>
              <w:right w:w="15" w:type="dxa"/>
            </w:tcMar>
            <w:vAlign w:val="center"/>
          </w:tcPr>
          <w:p w14:paraId="49B3F042">
            <w:pPr>
              <w:spacing w:line="240" w:lineRule="exact"/>
              <w:jc w:val="center"/>
              <w:rPr>
                <w:rFonts w:ascii="Times New Roman" w:hAnsi="Times New Roman" w:eastAsia="仿宋"/>
                <w:sz w:val="20"/>
                <w:szCs w:val="20"/>
              </w:rPr>
            </w:pPr>
          </w:p>
        </w:tc>
        <w:tc>
          <w:tcPr>
            <w:tcW w:w="1571" w:type="dxa"/>
            <w:vMerge w:val="continue"/>
            <w:noWrap/>
            <w:tcMar>
              <w:top w:w="15" w:type="dxa"/>
              <w:left w:w="15" w:type="dxa"/>
              <w:right w:w="15" w:type="dxa"/>
            </w:tcMar>
            <w:vAlign w:val="center"/>
          </w:tcPr>
          <w:p w14:paraId="77990762">
            <w:pPr>
              <w:spacing w:line="240" w:lineRule="exact"/>
              <w:rPr>
                <w:rFonts w:ascii="Times New Roman" w:hAnsi="Times New Roman" w:eastAsia="仿宋"/>
                <w:sz w:val="20"/>
                <w:szCs w:val="20"/>
              </w:rPr>
            </w:pPr>
          </w:p>
        </w:tc>
        <w:tc>
          <w:tcPr>
            <w:tcW w:w="1210" w:type="dxa"/>
            <w:vMerge w:val="continue"/>
            <w:noWrap/>
            <w:tcMar>
              <w:top w:w="15" w:type="dxa"/>
              <w:left w:w="15" w:type="dxa"/>
              <w:right w:w="15" w:type="dxa"/>
            </w:tcMar>
            <w:vAlign w:val="center"/>
          </w:tcPr>
          <w:p w14:paraId="026B631D">
            <w:pPr>
              <w:spacing w:line="240" w:lineRule="exact"/>
              <w:jc w:val="center"/>
              <w:rPr>
                <w:rFonts w:ascii="Times New Roman" w:hAnsi="Times New Roman" w:eastAsia="仿宋"/>
                <w:sz w:val="20"/>
                <w:szCs w:val="20"/>
              </w:rPr>
            </w:pPr>
          </w:p>
        </w:tc>
        <w:tc>
          <w:tcPr>
            <w:tcW w:w="1903" w:type="dxa"/>
            <w:vMerge w:val="continue"/>
            <w:noWrap/>
            <w:tcMar>
              <w:top w:w="15" w:type="dxa"/>
              <w:left w:w="15" w:type="dxa"/>
              <w:right w:w="15" w:type="dxa"/>
            </w:tcMar>
            <w:vAlign w:val="center"/>
          </w:tcPr>
          <w:p w14:paraId="14FBB30A">
            <w:pPr>
              <w:spacing w:line="240" w:lineRule="exact"/>
              <w:rPr>
                <w:rFonts w:ascii="Times New Roman" w:hAnsi="Times New Roman" w:eastAsia="仿宋"/>
                <w:sz w:val="20"/>
                <w:szCs w:val="20"/>
              </w:rPr>
            </w:pPr>
          </w:p>
        </w:tc>
        <w:tc>
          <w:tcPr>
            <w:tcW w:w="1877" w:type="dxa"/>
            <w:vMerge w:val="continue"/>
            <w:noWrap/>
            <w:tcMar>
              <w:top w:w="15" w:type="dxa"/>
              <w:left w:w="15" w:type="dxa"/>
              <w:right w:w="15" w:type="dxa"/>
            </w:tcMar>
            <w:vAlign w:val="center"/>
          </w:tcPr>
          <w:p w14:paraId="23DD3813">
            <w:pPr>
              <w:spacing w:line="240" w:lineRule="exact"/>
              <w:jc w:val="left"/>
              <w:rPr>
                <w:rFonts w:ascii="Times New Roman" w:hAnsi="Times New Roman" w:eastAsia="仿宋"/>
                <w:sz w:val="20"/>
                <w:szCs w:val="20"/>
              </w:rPr>
            </w:pPr>
          </w:p>
        </w:tc>
        <w:tc>
          <w:tcPr>
            <w:tcW w:w="4500" w:type="dxa"/>
            <w:noWrap/>
            <w:tcMar>
              <w:top w:w="15" w:type="dxa"/>
              <w:left w:w="15" w:type="dxa"/>
              <w:right w:w="15" w:type="dxa"/>
            </w:tcMar>
            <w:vAlign w:val="center"/>
          </w:tcPr>
          <w:p w14:paraId="3A92A71C">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《兽药经营质量管理规范》</w:t>
            </w:r>
          </w:p>
        </w:tc>
        <w:tc>
          <w:tcPr>
            <w:tcW w:w="2700" w:type="dxa"/>
            <w:vMerge w:val="continue"/>
            <w:noWrap/>
            <w:tcMar>
              <w:top w:w="15" w:type="dxa"/>
              <w:left w:w="15" w:type="dxa"/>
              <w:right w:w="15" w:type="dxa"/>
            </w:tcMar>
            <w:vAlign w:val="center"/>
          </w:tcPr>
          <w:p w14:paraId="4A07CA6C">
            <w:pPr>
              <w:spacing w:line="240" w:lineRule="exact"/>
              <w:rPr>
                <w:rFonts w:ascii="Times New Roman" w:hAnsi="Times New Roman" w:eastAsia="仿宋"/>
                <w:sz w:val="20"/>
                <w:szCs w:val="20"/>
              </w:rPr>
            </w:pPr>
          </w:p>
        </w:tc>
      </w:tr>
      <w:tr w14:paraId="104443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71" w:hRule="atLeast"/>
        </w:trPr>
        <w:tc>
          <w:tcPr>
            <w:tcW w:w="507" w:type="dxa"/>
            <w:vMerge w:val="continue"/>
            <w:noWrap/>
            <w:tcMar>
              <w:top w:w="15" w:type="dxa"/>
              <w:left w:w="15" w:type="dxa"/>
              <w:right w:w="15" w:type="dxa"/>
            </w:tcMar>
            <w:vAlign w:val="center"/>
          </w:tcPr>
          <w:p w14:paraId="07C6DFF7">
            <w:pPr>
              <w:spacing w:line="240" w:lineRule="exact"/>
              <w:jc w:val="center"/>
              <w:rPr>
                <w:rFonts w:ascii="Times New Roman" w:hAnsi="Times New Roman" w:eastAsia="仿宋"/>
                <w:sz w:val="20"/>
                <w:szCs w:val="20"/>
              </w:rPr>
            </w:pPr>
          </w:p>
        </w:tc>
        <w:tc>
          <w:tcPr>
            <w:tcW w:w="507" w:type="dxa"/>
            <w:vMerge w:val="continue"/>
            <w:noWrap/>
            <w:tcMar>
              <w:top w:w="15" w:type="dxa"/>
              <w:left w:w="15" w:type="dxa"/>
              <w:right w:w="15" w:type="dxa"/>
            </w:tcMar>
            <w:vAlign w:val="center"/>
          </w:tcPr>
          <w:p w14:paraId="6582D975">
            <w:pPr>
              <w:spacing w:line="240" w:lineRule="exact"/>
              <w:jc w:val="center"/>
              <w:rPr>
                <w:rFonts w:ascii="Times New Roman" w:hAnsi="Times New Roman" w:eastAsia="仿宋"/>
                <w:sz w:val="20"/>
                <w:szCs w:val="20"/>
              </w:rPr>
            </w:pPr>
          </w:p>
        </w:tc>
        <w:tc>
          <w:tcPr>
            <w:tcW w:w="1571" w:type="dxa"/>
            <w:vMerge w:val="continue"/>
            <w:noWrap/>
            <w:tcMar>
              <w:top w:w="15" w:type="dxa"/>
              <w:left w:w="15" w:type="dxa"/>
              <w:right w:w="15" w:type="dxa"/>
            </w:tcMar>
            <w:vAlign w:val="center"/>
          </w:tcPr>
          <w:p w14:paraId="6FA3E3E7">
            <w:pPr>
              <w:spacing w:line="240" w:lineRule="exact"/>
              <w:rPr>
                <w:rFonts w:ascii="Times New Roman" w:hAnsi="Times New Roman" w:eastAsia="仿宋"/>
                <w:sz w:val="20"/>
                <w:szCs w:val="20"/>
              </w:rPr>
            </w:pPr>
          </w:p>
        </w:tc>
        <w:tc>
          <w:tcPr>
            <w:tcW w:w="1210" w:type="dxa"/>
            <w:vMerge w:val="continue"/>
            <w:noWrap/>
            <w:tcMar>
              <w:top w:w="15" w:type="dxa"/>
              <w:left w:w="15" w:type="dxa"/>
              <w:right w:w="15" w:type="dxa"/>
            </w:tcMar>
            <w:vAlign w:val="center"/>
          </w:tcPr>
          <w:p w14:paraId="771F88C8">
            <w:pPr>
              <w:spacing w:line="240" w:lineRule="exact"/>
              <w:jc w:val="center"/>
              <w:rPr>
                <w:rFonts w:ascii="Times New Roman" w:hAnsi="Times New Roman" w:eastAsia="仿宋"/>
                <w:sz w:val="20"/>
                <w:szCs w:val="20"/>
              </w:rPr>
            </w:pPr>
          </w:p>
        </w:tc>
        <w:tc>
          <w:tcPr>
            <w:tcW w:w="1903" w:type="dxa"/>
            <w:vMerge w:val="continue"/>
            <w:noWrap/>
            <w:tcMar>
              <w:top w:w="15" w:type="dxa"/>
              <w:left w:w="15" w:type="dxa"/>
              <w:right w:w="15" w:type="dxa"/>
            </w:tcMar>
            <w:vAlign w:val="center"/>
          </w:tcPr>
          <w:p w14:paraId="231D3641">
            <w:pPr>
              <w:spacing w:line="240" w:lineRule="exact"/>
              <w:rPr>
                <w:rFonts w:ascii="Times New Roman" w:hAnsi="Times New Roman" w:eastAsia="仿宋"/>
                <w:sz w:val="20"/>
                <w:szCs w:val="20"/>
              </w:rPr>
            </w:pPr>
          </w:p>
        </w:tc>
        <w:tc>
          <w:tcPr>
            <w:tcW w:w="1877" w:type="dxa"/>
            <w:vMerge w:val="continue"/>
            <w:noWrap/>
            <w:tcMar>
              <w:top w:w="15" w:type="dxa"/>
              <w:left w:w="15" w:type="dxa"/>
              <w:right w:w="15" w:type="dxa"/>
            </w:tcMar>
            <w:vAlign w:val="center"/>
          </w:tcPr>
          <w:p w14:paraId="6F25A47A">
            <w:pPr>
              <w:spacing w:line="240" w:lineRule="exact"/>
              <w:jc w:val="left"/>
              <w:rPr>
                <w:rFonts w:ascii="Times New Roman" w:hAnsi="Times New Roman" w:eastAsia="仿宋"/>
                <w:sz w:val="20"/>
                <w:szCs w:val="20"/>
              </w:rPr>
            </w:pPr>
          </w:p>
        </w:tc>
        <w:tc>
          <w:tcPr>
            <w:tcW w:w="4500" w:type="dxa"/>
            <w:noWrap/>
            <w:tcMar>
              <w:top w:w="15" w:type="dxa"/>
              <w:left w:w="15" w:type="dxa"/>
              <w:right w:w="15" w:type="dxa"/>
            </w:tcMar>
            <w:vAlign w:val="center"/>
          </w:tcPr>
          <w:p w14:paraId="6F78F649">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《兽用生物制品经营管理办法》</w:t>
            </w:r>
          </w:p>
        </w:tc>
        <w:tc>
          <w:tcPr>
            <w:tcW w:w="2700" w:type="dxa"/>
            <w:vMerge w:val="continue"/>
            <w:noWrap/>
            <w:tcMar>
              <w:top w:w="15" w:type="dxa"/>
              <w:left w:w="15" w:type="dxa"/>
              <w:right w:w="15" w:type="dxa"/>
            </w:tcMar>
            <w:vAlign w:val="center"/>
          </w:tcPr>
          <w:p w14:paraId="464452D5">
            <w:pPr>
              <w:spacing w:line="240" w:lineRule="exact"/>
              <w:rPr>
                <w:rFonts w:ascii="Times New Roman" w:hAnsi="Times New Roman" w:eastAsia="仿宋"/>
                <w:sz w:val="20"/>
                <w:szCs w:val="20"/>
              </w:rPr>
            </w:pPr>
          </w:p>
        </w:tc>
      </w:tr>
      <w:tr w14:paraId="2650BB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77" w:hRule="atLeast"/>
        </w:trPr>
        <w:tc>
          <w:tcPr>
            <w:tcW w:w="507" w:type="dxa"/>
            <w:vMerge w:val="continue"/>
            <w:noWrap/>
            <w:tcMar>
              <w:top w:w="15" w:type="dxa"/>
              <w:left w:w="15" w:type="dxa"/>
              <w:right w:w="15" w:type="dxa"/>
            </w:tcMar>
            <w:vAlign w:val="center"/>
          </w:tcPr>
          <w:p w14:paraId="3C3900D8">
            <w:pPr>
              <w:spacing w:line="240" w:lineRule="exact"/>
              <w:jc w:val="center"/>
              <w:rPr>
                <w:rFonts w:ascii="Times New Roman" w:hAnsi="Times New Roman" w:eastAsia="仿宋"/>
                <w:sz w:val="20"/>
                <w:szCs w:val="20"/>
              </w:rPr>
            </w:pPr>
          </w:p>
        </w:tc>
        <w:tc>
          <w:tcPr>
            <w:tcW w:w="507" w:type="dxa"/>
            <w:vMerge w:val="continue"/>
            <w:noWrap/>
            <w:tcMar>
              <w:top w:w="15" w:type="dxa"/>
              <w:left w:w="15" w:type="dxa"/>
              <w:right w:w="15" w:type="dxa"/>
            </w:tcMar>
            <w:vAlign w:val="center"/>
          </w:tcPr>
          <w:p w14:paraId="72180C52">
            <w:pPr>
              <w:spacing w:line="240" w:lineRule="exact"/>
              <w:jc w:val="center"/>
              <w:rPr>
                <w:rFonts w:ascii="Times New Roman" w:hAnsi="Times New Roman" w:eastAsia="仿宋"/>
                <w:sz w:val="20"/>
                <w:szCs w:val="20"/>
              </w:rPr>
            </w:pPr>
          </w:p>
        </w:tc>
        <w:tc>
          <w:tcPr>
            <w:tcW w:w="1571" w:type="dxa"/>
            <w:vMerge w:val="continue"/>
            <w:noWrap/>
            <w:tcMar>
              <w:top w:w="15" w:type="dxa"/>
              <w:left w:w="15" w:type="dxa"/>
              <w:right w:w="15" w:type="dxa"/>
            </w:tcMar>
            <w:vAlign w:val="center"/>
          </w:tcPr>
          <w:p w14:paraId="3F64D2C4">
            <w:pPr>
              <w:spacing w:line="240" w:lineRule="exact"/>
              <w:rPr>
                <w:rFonts w:ascii="Times New Roman" w:hAnsi="Times New Roman" w:eastAsia="仿宋"/>
                <w:sz w:val="20"/>
                <w:szCs w:val="20"/>
              </w:rPr>
            </w:pPr>
          </w:p>
        </w:tc>
        <w:tc>
          <w:tcPr>
            <w:tcW w:w="1210" w:type="dxa"/>
            <w:vMerge w:val="continue"/>
            <w:noWrap/>
            <w:tcMar>
              <w:top w:w="15" w:type="dxa"/>
              <w:left w:w="15" w:type="dxa"/>
              <w:right w:w="15" w:type="dxa"/>
            </w:tcMar>
            <w:vAlign w:val="center"/>
          </w:tcPr>
          <w:p w14:paraId="06E9EAE8">
            <w:pPr>
              <w:spacing w:line="240" w:lineRule="exact"/>
              <w:jc w:val="center"/>
              <w:rPr>
                <w:rFonts w:ascii="Times New Roman" w:hAnsi="Times New Roman" w:eastAsia="仿宋"/>
                <w:sz w:val="20"/>
                <w:szCs w:val="20"/>
              </w:rPr>
            </w:pPr>
          </w:p>
        </w:tc>
        <w:tc>
          <w:tcPr>
            <w:tcW w:w="1903" w:type="dxa"/>
            <w:vMerge w:val="continue"/>
            <w:noWrap/>
            <w:tcMar>
              <w:top w:w="15" w:type="dxa"/>
              <w:left w:w="15" w:type="dxa"/>
              <w:right w:w="15" w:type="dxa"/>
            </w:tcMar>
            <w:vAlign w:val="center"/>
          </w:tcPr>
          <w:p w14:paraId="16B52F60">
            <w:pPr>
              <w:spacing w:line="240" w:lineRule="exact"/>
              <w:rPr>
                <w:rFonts w:ascii="Times New Roman" w:hAnsi="Times New Roman" w:eastAsia="仿宋"/>
                <w:sz w:val="20"/>
                <w:szCs w:val="20"/>
              </w:rPr>
            </w:pPr>
          </w:p>
        </w:tc>
        <w:tc>
          <w:tcPr>
            <w:tcW w:w="1877" w:type="dxa"/>
            <w:vMerge w:val="continue"/>
            <w:noWrap/>
            <w:tcMar>
              <w:top w:w="15" w:type="dxa"/>
              <w:left w:w="15" w:type="dxa"/>
              <w:right w:w="15" w:type="dxa"/>
            </w:tcMar>
            <w:vAlign w:val="center"/>
          </w:tcPr>
          <w:p w14:paraId="4D3163B7">
            <w:pPr>
              <w:spacing w:line="240" w:lineRule="exact"/>
              <w:jc w:val="left"/>
              <w:rPr>
                <w:rFonts w:ascii="Times New Roman" w:hAnsi="Times New Roman" w:eastAsia="仿宋"/>
                <w:sz w:val="20"/>
                <w:szCs w:val="20"/>
              </w:rPr>
            </w:pPr>
          </w:p>
        </w:tc>
        <w:tc>
          <w:tcPr>
            <w:tcW w:w="4500" w:type="dxa"/>
            <w:noWrap/>
            <w:tcMar>
              <w:top w:w="15" w:type="dxa"/>
              <w:left w:w="15" w:type="dxa"/>
              <w:right w:w="15" w:type="dxa"/>
            </w:tcMar>
            <w:vAlign w:val="center"/>
          </w:tcPr>
          <w:p w14:paraId="3224C908">
            <w:pPr>
              <w:widowControl/>
              <w:spacing w:line="240" w:lineRule="exact"/>
              <w:jc w:val="left"/>
              <w:textAlignment w:val="center"/>
              <w:rPr>
                <w:rFonts w:ascii="Times New Roman" w:hAnsi="Times New Roman" w:eastAsia="仿宋"/>
                <w:kern w:val="0"/>
                <w:sz w:val="20"/>
                <w:szCs w:val="20"/>
              </w:rPr>
            </w:pPr>
            <w:r>
              <w:rPr>
                <w:rFonts w:hint="eastAsia" w:ascii="Times New Roman" w:hAnsi="Times New Roman" w:eastAsia="仿宋"/>
                <w:kern w:val="0"/>
                <w:sz w:val="20"/>
                <w:szCs w:val="20"/>
              </w:rPr>
              <w:t>《四川省兽药经营质量管理规范实施办法》（川农规〔</w:t>
            </w:r>
            <w:r>
              <w:rPr>
                <w:rFonts w:ascii="Times New Roman" w:hAnsi="Times New Roman" w:eastAsia="仿宋"/>
                <w:kern w:val="0"/>
                <w:sz w:val="20"/>
                <w:szCs w:val="20"/>
              </w:rPr>
              <w:t>2024</w:t>
            </w:r>
            <w:r>
              <w:rPr>
                <w:rFonts w:hint="eastAsia" w:ascii="Times New Roman" w:hAnsi="Times New Roman" w:eastAsia="仿宋"/>
                <w:kern w:val="0"/>
                <w:sz w:val="20"/>
                <w:szCs w:val="20"/>
              </w:rPr>
              <w:t>〕</w:t>
            </w:r>
            <w:r>
              <w:rPr>
                <w:rFonts w:ascii="Times New Roman" w:hAnsi="Times New Roman" w:eastAsia="仿宋"/>
                <w:kern w:val="0"/>
                <w:sz w:val="20"/>
                <w:szCs w:val="20"/>
              </w:rPr>
              <w:t>4</w:t>
            </w:r>
            <w:r>
              <w:rPr>
                <w:rFonts w:hint="eastAsia" w:ascii="Times New Roman" w:hAnsi="Times New Roman" w:eastAsia="仿宋"/>
                <w:kern w:val="0"/>
                <w:sz w:val="20"/>
                <w:szCs w:val="20"/>
              </w:rPr>
              <w:t>号）</w:t>
            </w:r>
          </w:p>
        </w:tc>
        <w:tc>
          <w:tcPr>
            <w:tcW w:w="2700" w:type="dxa"/>
            <w:vMerge w:val="continue"/>
            <w:noWrap/>
            <w:tcMar>
              <w:top w:w="15" w:type="dxa"/>
              <w:left w:w="15" w:type="dxa"/>
              <w:right w:w="15" w:type="dxa"/>
            </w:tcMar>
            <w:vAlign w:val="center"/>
          </w:tcPr>
          <w:p w14:paraId="7412710C">
            <w:pPr>
              <w:spacing w:line="240" w:lineRule="exact"/>
              <w:rPr>
                <w:rFonts w:ascii="Times New Roman" w:hAnsi="Times New Roman" w:eastAsia="仿宋"/>
                <w:sz w:val="20"/>
                <w:szCs w:val="20"/>
              </w:rPr>
            </w:pPr>
          </w:p>
        </w:tc>
      </w:tr>
      <w:tr w14:paraId="0BF6FE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1" w:hRule="atLeast"/>
        </w:trPr>
        <w:tc>
          <w:tcPr>
            <w:tcW w:w="507" w:type="dxa"/>
            <w:vMerge w:val="continue"/>
            <w:noWrap/>
            <w:tcMar>
              <w:top w:w="15" w:type="dxa"/>
              <w:left w:w="15" w:type="dxa"/>
              <w:right w:w="15" w:type="dxa"/>
            </w:tcMar>
            <w:vAlign w:val="center"/>
          </w:tcPr>
          <w:p w14:paraId="5F891431">
            <w:pPr>
              <w:spacing w:line="240" w:lineRule="exact"/>
              <w:jc w:val="center"/>
              <w:rPr>
                <w:rFonts w:ascii="Times New Roman" w:hAnsi="Times New Roman" w:eastAsia="仿宋"/>
                <w:sz w:val="20"/>
                <w:szCs w:val="20"/>
              </w:rPr>
            </w:pPr>
          </w:p>
        </w:tc>
        <w:tc>
          <w:tcPr>
            <w:tcW w:w="507" w:type="dxa"/>
            <w:vMerge w:val="continue"/>
            <w:noWrap/>
            <w:tcMar>
              <w:top w:w="15" w:type="dxa"/>
              <w:left w:w="15" w:type="dxa"/>
              <w:right w:w="15" w:type="dxa"/>
            </w:tcMar>
            <w:vAlign w:val="center"/>
          </w:tcPr>
          <w:p w14:paraId="09126E43">
            <w:pPr>
              <w:spacing w:line="240" w:lineRule="exact"/>
              <w:jc w:val="center"/>
              <w:rPr>
                <w:rFonts w:ascii="Times New Roman" w:hAnsi="Times New Roman" w:eastAsia="仿宋"/>
                <w:sz w:val="20"/>
                <w:szCs w:val="20"/>
              </w:rPr>
            </w:pPr>
          </w:p>
        </w:tc>
        <w:tc>
          <w:tcPr>
            <w:tcW w:w="1571" w:type="dxa"/>
            <w:vMerge w:val="continue"/>
            <w:noWrap/>
            <w:tcMar>
              <w:top w:w="15" w:type="dxa"/>
              <w:left w:w="15" w:type="dxa"/>
              <w:right w:w="15" w:type="dxa"/>
            </w:tcMar>
            <w:vAlign w:val="center"/>
          </w:tcPr>
          <w:p w14:paraId="22848DC0">
            <w:pPr>
              <w:spacing w:line="240" w:lineRule="exact"/>
              <w:rPr>
                <w:rFonts w:ascii="Times New Roman" w:hAnsi="Times New Roman" w:eastAsia="仿宋"/>
                <w:sz w:val="20"/>
                <w:szCs w:val="20"/>
              </w:rPr>
            </w:pPr>
          </w:p>
        </w:tc>
        <w:tc>
          <w:tcPr>
            <w:tcW w:w="1210" w:type="dxa"/>
            <w:vMerge w:val="continue"/>
            <w:noWrap/>
            <w:tcMar>
              <w:top w:w="15" w:type="dxa"/>
              <w:left w:w="15" w:type="dxa"/>
              <w:right w:w="15" w:type="dxa"/>
            </w:tcMar>
            <w:vAlign w:val="center"/>
          </w:tcPr>
          <w:p w14:paraId="5644D63F">
            <w:pPr>
              <w:spacing w:line="240" w:lineRule="exact"/>
              <w:jc w:val="center"/>
              <w:rPr>
                <w:rFonts w:ascii="Times New Roman" w:hAnsi="Times New Roman" w:eastAsia="仿宋"/>
                <w:sz w:val="20"/>
                <w:szCs w:val="20"/>
              </w:rPr>
            </w:pPr>
          </w:p>
        </w:tc>
        <w:tc>
          <w:tcPr>
            <w:tcW w:w="1903" w:type="dxa"/>
            <w:vMerge w:val="continue"/>
            <w:noWrap/>
            <w:tcMar>
              <w:top w:w="15" w:type="dxa"/>
              <w:left w:w="15" w:type="dxa"/>
              <w:right w:w="15" w:type="dxa"/>
            </w:tcMar>
            <w:vAlign w:val="center"/>
          </w:tcPr>
          <w:p w14:paraId="70596C6F">
            <w:pPr>
              <w:spacing w:line="240" w:lineRule="exact"/>
              <w:rPr>
                <w:rFonts w:ascii="Times New Roman" w:hAnsi="Times New Roman" w:eastAsia="仿宋"/>
                <w:sz w:val="20"/>
                <w:szCs w:val="20"/>
              </w:rPr>
            </w:pPr>
          </w:p>
        </w:tc>
        <w:tc>
          <w:tcPr>
            <w:tcW w:w="1877" w:type="dxa"/>
            <w:vMerge w:val="continue"/>
            <w:noWrap/>
            <w:tcMar>
              <w:top w:w="15" w:type="dxa"/>
              <w:left w:w="15" w:type="dxa"/>
              <w:right w:w="15" w:type="dxa"/>
            </w:tcMar>
            <w:vAlign w:val="center"/>
          </w:tcPr>
          <w:p w14:paraId="2C6C6FC5">
            <w:pPr>
              <w:spacing w:line="240" w:lineRule="exact"/>
              <w:jc w:val="left"/>
              <w:rPr>
                <w:rFonts w:ascii="Times New Roman" w:hAnsi="Times New Roman" w:eastAsia="仿宋"/>
                <w:sz w:val="20"/>
                <w:szCs w:val="20"/>
              </w:rPr>
            </w:pPr>
          </w:p>
        </w:tc>
        <w:tc>
          <w:tcPr>
            <w:tcW w:w="4500" w:type="dxa"/>
            <w:noWrap/>
            <w:tcMar>
              <w:top w:w="15" w:type="dxa"/>
              <w:left w:w="15" w:type="dxa"/>
              <w:right w:w="15" w:type="dxa"/>
            </w:tcMar>
            <w:vAlign w:val="center"/>
          </w:tcPr>
          <w:p w14:paraId="13062693">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《四川省人民政府关于将一批省级行政职权事项调整由成都市及</w:t>
            </w:r>
            <w:r>
              <w:rPr>
                <w:rFonts w:ascii="Times New Roman" w:hAnsi="Times New Roman" w:eastAsia="仿宋"/>
                <w:kern w:val="0"/>
                <w:sz w:val="20"/>
                <w:szCs w:val="20"/>
              </w:rPr>
              <w:t>7</w:t>
            </w:r>
            <w:r>
              <w:rPr>
                <w:rFonts w:hint="eastAsia" w:ascii="Times New Roman" w:hAnsi="Times New Roman" w:eastAsia="仿宋"/>
                <w:kern w:val="0"/>
                <w:sz w:val="20"/>
                <w:szCs w:val="20"/>
              </w:rPr>
              <w:t>个区域中心城市实施的决定》（四川省人民政府令第</w:t>
            </w:r>
            <w:r>
              <w:rPr>
                <w:rFonts w:ascii="Times New Roman" w:hAnsi="Times New Roman" w:eastAsia="仿宋"/>
                <w:kern w:val="0"/>
                <w:sz w:val="20"/>
                <w:szCs w:val="20"/>
              </w:rPr>
              <w:t>357</w:t>
            </w:r>
            <w:r>
              <w:rPr>
                <w:rFonts w:hint="eastAsia" w:ascii="Times New Roman" w:hAnsi="Times New Roman" w:eastAsia="仿宋"/>
                <w:kern w:val="0"/>
                <w:sz w:val="20"/>
                <w:szCs w:val="20"/>
              </w:rPr>
              <w:t>号修订）</w:t>
            </w:r>
          </w:p>
        </w:tc>
        <w:tc>
          <w:tcPr>
            <w:tcW w:w="2700" w:type="dxa"/>
            <w:vMerge w:val="continue"/>
            <w:noWrap/>
            <w:tcMar>
              <w:top w:w="15" w:type="dxa"/>
              <w:left w:w="15" w:type="dxa"/>
              <w:right w:w="15" w:type="dxa"/>
            </w:tcMar>
            <w:vAlign w:val="center"/>
          </w:tcPr>
          <w:p w14:paraId="558BA0C8">
            <w:pPr>
              <w:spacing w:line="240" w:lineRule="exact"/>
              <w:rPr>
                <w:rFonts w:ascii="Times New Roman" w:hAnsi="Times New Roman" w:eastAsia="仿宋"/>
                <w:sz w:val="20"/>
                <w:szCs w:val="20"/>
              </w:rPr>
            </w:pPr>
          </w:p>
        </w:tc>
      </w:tr>
      <w:tr w14:paraId="0937DC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exact"/>
        </w:trPr>
        <w:tc>
          <w:tcPr>
            <w:tcW w:w="507" w:type="dxa"/>
            <w:vMerge w:val="restart"/>
            <w:noWrap/>
            <w:tcMar>
              <w:top w:w="15" w:type="dxa"/>
              <w:left w:w="15" w:type="dxa"/>
              <w:right w:w="15" w:type="dxa"/>
            </w:tcMar>
            <w:vAlign w:val="center"/>
          </w:tcPr>
          <w:p w14:paraId="67910CDD">
            <w:pPr>
              <w:widowControl/>
              <w:spacing w:line="240" w:lineRule="exact"/>
              <w:ind w:left="384" w:hanging="384"/>
              <w:jc w:val="center"/>
              <w:textAlignment w:val="center"/>
              <w:rPr>
                <w:rFonts w:ascii="Times New Roman" w:hAnsi="Times New Roman" w:eastAsia="仿宋"/>
                <w:sz w:val="20"/>
                <w:szCs w:val="20"/>
              </w:rPr>
            </w:pPr>
            <w:r>
              <w:rPr>
                <w:rFonts w:ascii="Times New Roman" w:hAnsi="Times New Roman" w:eastAsia="仿宋"/>
                <w:sz w:val="20"/>
                <w:szCs w:val="20"/>
              </w:rPr>
              <w:t>164</w:t>
            </w:r>
          </w:p>
        </w:tc>
        <w:tc>
          <w:tcPr>
            <w:tcW w:w="507" w:type="dxa"/>
            <w:vMerge w:val="restart"/>
            <w:noWrap/>
            <w:tcMar>
              <w:top w:w="15" w:type="dxa"/>
              <w:left w:w="15" w:type="dxa"/>
              <w:right w:w="15" w:type="dxa"/>
            </w:tcMar>
            <w:vAlign w:val="center"/>
          </w:tcPr>
          <w:p w14:paraId="1B00ACDF">
            <w:pPr>
              <w:widowControl/>
              <w:spacing w:line="240" w:lineRule="exact"/>
              <w:ind w:left="384" w:hanging="384"/>
              <w:jc w:val="center"/>
              <w:textAlignment w:val="center"/>
              <w:rPr>
                <w:rFonts w:ascii="Times New Roman" w:hAnsi="Times New Roman" w:eastAsia="仿宋"/>
                <w:sz w:val="20"/>
                <w:szCs w:val="20"/>
              </w:rPr>
            </w:pPr>
            <w:r>
              <w:rPr>
                <w:rFonts w:ascii="Times New Roman" w:hAnsi="Times New Roman" w:eastAsia="仿宋"/>
                <w:sz w:val="20"/>
                <w:szCs w:val="20"/>
              </w:rPr>
              <w:t>273</w:t>
            </w:r>
          </w:p>
        </w:tc>
        <w:tc>
          <w:tcPr>
            <w:tcW w:w="1571" w:type="dxa"/>
            <w:vMerge w:val="restart"/>
            <w:noWrap/>
            <w:tcMar>
              <w:top w:w="15" w:type="dxa"/>
              <w:left w:w="15" w:type="dxa"/>
              <w:right w:w="15" w:type="dxa"/>
            </w:tcMar>
            <w:vAlign w:val="center"/>
          </w:tcPr>
          <w:p w14:paraId="6C475720">
            <w:pPr>
              <w:widowControl/>
              <w:spacing w:line="240" w:lineRule="exact"/>
              <w:textAlignment w:val="center"/>
              <w:rPr>
                <w:rFonts w:ascii="Times New Roman" w:hAnsi="Times New Roman" w:eastAsia="仿宋"/>
                <w:sz w:val="20"/>
                <w:szCs w:val="20"/>
              </w:rPr>
            </w:pPr>
            <w:r>
              <w:rPr>
                <w:rFonts w:hint="eastAsia" w:ascii="Times New Roman" w:hAnsi="Times New Roman" w:eastAsia="仿宋"/>
                <w:kern w:val="0"/>
                <w:sz w:val="20"/>
                <w:szCs w:val="20"/>
              </w:rPr>
              <w:t>农作物种子生产经营许可</w:t>
            </w:r>
          </w:p>
        </w:tc>
        <w:tc>
          <w:tcPr>
            <w:tcW w:w="1210" w:type="dxa"/>
            <w:vMerge w:val="restart"/>
            <w:noWrap/>
            <w:tcMar>
              <w:top w:w="15" w:type="dxa"/>
              <w:left w:w="15" w:type="dxa"/>
              <w:right w:w="15" w:type="dxa"/>
            </w:tcMar>
            <w:vAlign w:val="center"/>
          </w:tcPr>
          <w:p w14:paraId="48B63C19">
            <w:pPr>
              <w:widowControl/>
              <w:spacing w:line="240" w:lineRule="exact"/>
              <w:jc w:val="center"/>
              <w:textAlignment w:val="center"/>
              <w:rPr>
                <w:rFonts w:ascii="Times New Roman" w:hAnsi="Times New Roman" w:eastAsia="仿宋"/>
                <w:kern w:val="0"/>
                <w:sz w:val="20"/>
                <w:szCs w:val="20"/>
              </w:rPr>
            </w:pPr>
            <w:r>
              <w:rPr>
                <w:rFonts w:hint="eastAsia" w:ascii="Times New Roman" w:hAnsi="Times New Roman" w:eastAsia="仿宋"/>
                <w:kern w:val="0"/>
                <w:sz w:val="20"/>
                <w:szCs w:val="20"/>
              </w:rPr>
              <w:t>市农业</w:t>
            </w:r>
          </w:p>
          <w:p w14:paraId="64C37059">
            <w:pPr>
              <w:widowControl/>
              <w:spacing w:line="240" w:lineRule="exact"/>
              <w:jc w:val="center"/>
              <w:textAlignment w:val="center"/>
              <w:rPr>
                <w:rFonts w:ascii="Times New Roman" w:hAnsi="Times New Roman" w:eastAsia="仿宋"/>
                <w:sz w:val="20"/>
                <w:szCs w:val="20"/>
              </w:rPr>
            </w:pPr>
            <w:r>
              <w:rPr>
                <w:rFonts w:hint="eastAsia" w:ascii="Times New Roman" w:hAnsi="Times New Roman" w:eastAsia="仿宋"/>
                <w:kern w:val="0"/>
                <w:sz w:val="20"/>
                <w:szCs w:val="20"/>
              </w:rPr>
              <w:t>农村局</w:t>
            </w:r>
          </w:p>
        </w:tc>
        <w:tc>
          <w:tcPr>
            <w:tcW w:w="1903" w:type="dxa"/>
            <w:vMerge w:val="restart"/>
            <w:noWrap/>
            <w:tcMar>
              <w:top w:w="15" w:type="dxa"/>
              <w:left w:w="15" w:type="dxa"/>
              <w:right w:w="15" w:type="dxa"/>
            </w:tcMar>
            <w:vAlign w:val="center"/>
          </w:tcPr>
          <w:p w14:paraId="65C10B4B">
            <w:pPr>
              <w:widowControl/>
              <w:spacing w:line="240" w:lineRule="exact"/>
              <w:textAlignment w:val="center"/>
              <w:rPr>
                <w:rFonts w:ascii="Times New Roman" w:hAnsi="Times New Roman" w:eastAsia="仿宋"/>
                <w:sz w:val="20"/>
                <w:szCs w:val="20"/>
              </w:rPr>
            </w:pPr>
            <w:r>
              <w:rPr>
                <w:rFonts w:hint="eastAsia" w:ascii="Times New Roman" w:hAnsi="Times New Roman" w:eastAsia="仿宋"/>
                <w:kern w:val="0"/>
                <w:sz w:val="20"/>
                <w:szCs w:val="20"/>
              </w:rPr>
              <w:t>设区的市级、县级农业农村部门</w:t>
            </w:r>
          </w:p>
        </w:tc>
        <w:tc>
          <w:tcPr>
            <w:tcW w:w="1877" w:type="dxa"/>
            <w:vMerge w:val="restart"/>
            <w:noWrap/>
            <w:tcMar>
              <w:top w:w="15" w:type="dxa"/>
              <w:left w:w="15" w:type="dxa"/>
              <w:right w:w="15" w:type="dxa"/>
            </w:tcMar>
            <w:vAlign w:val="center"/>
          </w:tcPr>
          <w:p w14:paraId="5A2FA949">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《中华人民共和国种子法》</w:t>
            </w:r>
          </w:p>
        </w:tc>
        <w:tc>
          <w:tcPr>
            <w:tcW w:w="4500" w:type="dxa"/>
            <w:noWrap/>
            <w:tcMar>
              <w:top w:w="15" w:type="dxa"/>
              <w:left w:w="15" w:type="dxa"/>
              <w:right w:w="15" w:type="dxa"/>
            </w:tcMar>
            <w:vAlign w:val="center"/>
          </w:tcPr>
          <w:p w14:paraId="7D49D350">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《中华人民共和国种子法》</w:t>
            </w:r>
          </w:p>
        </w:tc>
        <w:tc>
          <w:tcPr>
            <w:tcW w:w="2700" w:type="dxa"/>
            <w:vMerge w:val="restart"/>
            <w:noWrap/>
            <w:tcMar>
              <w:top w:w="15" w:type="dxa"/>
              <w:left w:w="15" w:type="dxa"/>
              <w:right w:w="15" w:type="dxa"/>
            </w:tcMar>
            <w:vAlign w:val="center"/>
          </w:tcPr>
          <w:p w14:paraId="4ECE1C2A">
            <w:pPr>
              <w:spacing w:line="240" w:lineRule="exact"/>
              <w:rPr>
                <w:rFonts w:ascii="Times New Roman" w:hAnsi="Times New Roman" w:eastAsia="仿宋"/>
                <w:sz w:val="20"/>
                <w:szCs w:val="20"/>
              </w:rPr>
            </w:pPr>
          </w:p>
        </w:tc>
      </w:tr>
      <w:tr w14:paraId="2B93DA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exact"/>
        </w:trPr>
        <w:tc>
          <w:tcPr>
            <w:tcW w:w="507" w:type="dxa"/>
            <w:vMerge w:val="continue"/>
            <w:noWrap/>
            <w:tcMar>
              <w:top w:w="15" w:type="dxa"/>
              <w:left w:w="15" w:type="dxa"/>
              <w:right w:w="15" w:type="dxa"/>
            </w:tcMar>
            <w:vAlign w:val="center"/>
          </w:tcPr>
          <w:p w14:paraId="4AD1BB63">
            <w:pPr>
              <w:spacing w:line="240" w:lineRule="exact"/>
              <w:jc w:val="center"/>
              <w:rPr>
                <w:rFonts w:ascii="Times New Roman" w:hAnsi="Times New Roman" w:eastAsia="仿宋"/>
                <w:sz w:val="20"/>
                <w:szCs w:val="20"/>
              </w:rPr>
            </w:pPr>
          </w:p>
        </w:tc>
        <w:tc>
          <w:tcPr>
            <w:tcW w:w="507" w:type="dxa"/>
            <w:vMerge w:val="continue"/>
            <w:noWrap/>
            <w:tcMar>
              <w:top w:w="15" w:type="dxa"/>
              <w:left w:w="15" w:type="dxa"/>
              <w:right w:w="15" w:type="dxa"/>
            </w:tcMar>
            <w:vAlign w:val="center"/>
          </w:tcPr>
          <w:p w14:paraId="3E98070F">
            <w:pPr>
              <w:spacing w:line="240" w:lineRule="exact"/>
              <w:jc w:val="center"/>
              <w:rPr>
                <w:rFonts w:ascii="Times New Roman" w:hAnsi="Times New Roman" w:eastAsia="仿宋"/>
                <w:sz w:val="20"/>
                <w:szCs w:val="20"/>
              </w:rPr>
            </w:pPr>
          </w:p>
        </w:tc>
        <w:tc>
          <w:tcPr>
            <w:tcW w:w="1571" w:type="dxa"/>
            <w:vMerge w:val="continue"/>
            <w:noWrap/>
            <w:tcMar>
              <w:top w:w="15" w:type="dxa"/>
              <w:left w:w="15" w:type="dxa"/>
              <w:right w:w="15" w:type="dxa"/>
            </w:tcMar>
            <w:vAlign w:val="center"/>
          </w:tcPr>
          <w:p w14:paraId="4761C93B">
            <w:pPr>
              <w:spacing w:line="240" w:lineRule="exact"/>
              <w:rPr>
                <w:rFonts w:ascii="Times New Roman" w:hAnsi="Times New Roman" w:eastAsia="仿宋"/>
                <w:sz w:val="20"/>
                <w:szCs w:val="20"/>
              </w:rPr>
            </w:pPr>
          </w:p>
        </w:tc>
        <w:tc>
          <w:tcPr>
            <w:tcW w:w="1210" w:type="dxa"/>
            <w:vMerge w:val="continue"/>
            <w:noWrap/>
            <w:tcMar>
              <w:top w:w="15" w:type="dxa"/>
              <w:left w:w="15" w:type="dxa"/>
              <w:right w:w="15" w:type="dxa"/>
            </w:tcMar>
            <w:vAlign w:val="center"/>
          </w:tcPr>
          <w:p w14:paraId="13D7772E">
            <w:pPr>
              <w:spacing w:line="240" w:lineRule="exact"/>
              <w:jc w:val="center"/>
              <w:rPr>
                <w:rFonts w:ascii="Times New Roman" w:hAnsi="Times New Roman" w:eastAsia="仿宋"/>
                <w:sz w:val="20"/>
                <w:szCs w:val="20"/>
              </w:rPr>
            </w:pPr>
          </w:p>
        </w:tc>
        <w:tc>
          <w:tcPr>
            <w:tcW w:w="1903" w:type="dxa"/>
            <w:vMerge w:val="continue"/>
            <w:noWrap/>
            <w:tcMar>
              <w:top w:w="15" w:type="dxa"/>
              <w:left w:w="15" w:type="dxa"/>
              <w:right w:w="15" w:type="dxa"/>
            </w:tcMar>
            <w:vAlign w:val="center"/>
          </w:tcPr>
          <w:p w14:paraId="0A30A6BB">
            <w:pPr>
              <w:spacing w:line="240" w:lineRule="exact"/>
              <w:rPr>
                <w:rFonts w:ascii="Times New Roman" w:hAnsi="Times New Roman" w:eastAsia="仿宋"/>
                <w:sz w:val="20"/>
                <w:szCs w:val="20"/>
              </w:rPr>
            </w:pPr>
          </w:p>
        </w:tc>
        <w:tc>
          <w:tcPr>
            <w:tcW w:w="1877" w:type="dxa"/>
            <w:vMerge w:val="continue"/>
            <w:noWrap/>
            <w:tcMar>
              <w:top w:w="15" w:type="dxa"/>
              <w:left w:w="15" w:type="dxa"/>
              <w:right w:w="15" w:type="dxa"/>
            </w:tcMar>
            <w:vAlign w:val="center"/>
          </w:tcPr>
          <w:p w14:paraId="55184D0E">
            <w:pPr>
              <w:spacing w:line="240" w:lineRule="exact"/>
              <w:jc w:val="left"/>
              <w:rPr>
                <w:rFonts w:ascii="Times New Roman" w:hAnsi="Times New Roman" w:eastAsia="仿宋"/>
                <w:sz w:val="20"/>
                <w:szCs w:val="20"/>
              </w:rPr>
            </w:pPr>
          </w:p>
        </w:tc>
        <w:tc>
          <w:tcPr>
            <w:tcW w:w="4500" w:type="dxa"/>
            <w:noWrap/>
            <w:tcMar>
              <w:top w:w="15" w:type="dxa"/>
              <w:left w:w="15" w:type="dxa"/>
              <w:right w:w="15" w:type="dxa"/>
            </w:tcMar>
            <w:vAlign w:val="center"/>
          </w:tcPr>
          <w:p w14:paraId="5A6AD960">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《农作物种子生产经营许可管理办法》</w:t>
            </w:r>
          </w:p>
        </w:tc>
        <w:tc>
          <w:tcPr>
            <w:tcW w:w="2700" w:type="dxa"/>
            <w:vMerge w:val="continue"/>
            <w:noWrap/>
            <w:tcMar>
              <w:top w:w="15" w:type="dxa"/>
              <w:left w:w="15" w:type="dxa"/>
              <w:right w:w="15" w:type="dxa"/>
            </w:tcMar>
            <w:vAlign w:val="center"/>
          </w:tcPr>
          <w:p w14:paraId="6DEDAA04">
            <w:pPr>
              <w:spacing w:line="240" w:lineRule="exact"/>
              <w:rPr>
                <w:rFonts w:ascii="Times New Roman" w:hAnsi="Times New Roman" w:eastAsia="仿宋"/>
                <w:sz w:val="20"/>
                <w:szCs w:val="20"/>
              </w:rPr>
            </w:pPr>
          </w:p>
        </w:tc>
      </w:tr>
      <w:tr w14:paraId="114058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exact"/>
        </w:trPr>
        <w:tc>
          <w:tcPr>
            <w:tcW w:w="507" w:type="dxa"/>
            <w:vMerge w:val="continue"/>
            <w:noWrap/>
            <w:tcMar>
              <w:top w:w="15" w:type="dxa"/>
              <w:left w:w="15" w:type="dxa"/>
              <w:right w:w="15" w:type="dxa"/>
            </w:tcMar>
            <w:vAlign w:val="center"/>
          </w:tcPr>
          <w:p w14:paraId="5D0CCB0A">
            <w:pPr>
              <w:spacing w:line="240" w:lineRule="exact"/>
              <w:jc w:val="center"/>
              <w:rPr>
                <w:rFonts w:ascii="Times New Roman" w:hAnsi="Times New Roman" w:eastAsia="仿宋"/>
                <w:sz w:val="20"/>
                <w:szCs w:val="20"/>
              </w:rPr>
            </w:pPr>
          </w:p>
        </w:tc>
        <w:tc>
          <w:tcPr>
            <w:tcW w:w="507" w:type="dxa"/>
            <w:vMerge w:val="continue"/>
            <w:noWrap/>
            <w:tcMar>
              <w:top w:w="15" w:type="dxa"/>
              <w:left w:w="15" w:type="dxa"/>
              <w:right w:w="15" w:type="dxa"/>
            </w:tcMar>
            <w:vAlign w:val="center"/>
          </w:tcPr>
          <w:p w14:paraId="6AA40868">
            <w:pPr>
              <w:spacing w:line="240" w:lineRule="exact"/>
              <w:jc w:val="center"/>
              <w:rPr>
                <w:rFonts w:ascii="Times New Roman" w:hAnsi="Times New Roman" w:eastAsia="仿宋"/>
                <w:sz w:val="20"/>
                <w:szCs w:val="20"/>
              </w:rPr>
            </w:pPr>
          </w:p>
        </w:tc>
        <w:tc>
          <w:tcPr>
            <w:tcW w:w="1571" w:type="dxa"/>
            <w:vMerge w:val="continue"/>
            <w:noWrap/>
            <w:tcMar>
              <w:top w:w="15" w:type="dxa"/>
              <w:left w:w="15" w:type="dxa"/>
              <w:right w:w="15" w:type="dxa"/>
            </w:tcMar>
            <w:vAlign w:val="center"/>
          </w:tcPr>
          <w:p w14:paraId="1BB2371F">
            <w:pPr>
              <w:spacing w:line="240" w:lineRule="exact"/>
              <w:rPr>
                <w:rFonts w:ascii="Times New Roman" w:hAnsi="Times New Roman" w:eastAsia="仿宋"/>
                <w:sz w:val="20"/>
                <w:szCs w:val="20"/>
              </w:rPr>
            </w:pPr>
          </w:p>
        </w:tc>
        <w:tc>
          <w:tcPr>
            <w:tcW w:w="1210" w:type="dxa"/>
            <w:vMerge w:val="continue"/>
            <w:noWrap/>
            <w:tcMar>
              <w:top w:w="15" w:type="dxa"/>
              <w:left w:w="15" w:type="dxa"/>
              <w:right w:w="15" w:type="dxa"/>
            </w:tcMar>
            <w:vAlign w:val="center"/>
          </w:tcPr>
          <w:p w14:paraId="0F0940EB">
            <w:pPr>
              <w:spacing w:line="240" w:lineRule="exact"/>
              <w:jc w:val="center"/>
              <w:rPr>
                <w:rFonts w:ascii="Times New Roman" w:hAnsi="Times New Roman" w:eastAsia="仿宋"/>
                <w:sz w:val="20"/>
                <w:szCs w:val="20"/>
              </w:rPr>
            </w:pPr>
          </w:p>
        </w:tc>
        <w:tc>
          <w:tcPr>
            <w:tcW w:w="1903" w:type="dxa"/>
            <w:vMerge w:val="continue"/>
            <w:noWrap/>
            <w:tcMar>
              <w:top w:w="15" w:type="dxa"/>
              <w:left w:w="15" w:type="dxa"/>
              <w:right w:w="15" w:type="dxa"/>
            </w:tcMar>
            <w:vAlign w:val="center"/>
          </w:tcPr>
          <w:p w14:paraId="3D58FA5E">
            <w:pPr>
              <w:spacing w:line="240" w:lineRule="exact"/>
              <w:rPr>
                <w:rFonts w:ascii="Times New Roman" w:hAnsi="Times New Roman" w:eastAsia="仿宋"/>
                <w:sz w:val="20"/>
                <w:szCs w:val="20"/>
              </w:rPr>
            </w:pPr>
          </w:p>
        </w:tc>
        <w:tc>
          <w:tcPr>
            <w:tcW w:w="1877" w:type="dxa"/>
            <w:vMerge w:val="continue"/>
            <w:noWrap/>
            <w:tcMar>
              <w:top w:w="15" w:type="dxa"/>
              <w:left w:w="15" w:type="dxa"/>
              <w:right w:w="15" w:type="dxa"/>
            </w:tcMar>
            <w:vAlign w:val="center"/>
          </w:tcPr>
          <w:p w14:paraId="2B586A94">
            <w:pPr>
              <w:spacing w:line="240" w:lineRule="exact"/>
              <w:jc w:val="left"/>
              <w:rPr>
                <w:rFonts w:ascii="Times New Roman" w:hAnsi="Times New Roman" w:eastAsia="仿宋"/>
                <w:sz w:val="20"/>
                <w:szCs w:val="20"/>
              </w:rPr>
            </w:pPr>
          </w:p>
        </w:tc>
        <w:tc>
          <w:tcPr>
            <w:tcW w:w="4500" w:type="dxa"/>
            <w:noWrap/>
            <w:tcMar>
              <w:top w:w="15" w:type="dxa"/>
              <w:left w:w="15" w:type="dxa"/>
              <w:right w:w="15" w:type="dxa"/>
            </w:tcMar>
            <w:vAlign w:val="center"/>
          </w:tcPr>
          <w:p w14:paraId="11D48C3B">
            <w:pPr>
              <w:widowControl/>
              <w:spacing w:line="240" w:lineRule="exact"/>
              <w:jc w:val="left"/>
              <w:textAlignment w:val="center"/>
              <w:rPr>
                <w:rFonts w:ascii="Times New Roman" w:hAnsi="Times New Roman" w:eastAsia="仿宋"/>
                <w:kern w:val="0"/>
                <w:sz w:val="20"/>
                <w:szCs w:val="20"/>
              </w:rPr>
            </w:pPr>
            <w:r>
              <w:rPr>
                <w:rFonts w:hint="eastAsia" w:ascii="Times New Roman" w:hAnsi="Times New Roman" w:eastAsia="仿宋"/>
                <w:kern w:val="0"/>
                <w:sz w:val="20"/>
                <w:szCs w:val="20"/>
              </w:rPr>
              <w:t>《农业转基因生物安全管理条例》</w:t>
            </w:r>
          </w:p>
        </w:tc>
        <w:tc>
          <w:tcPr>
            <w:tcW w:w="2700" w:type="dxa"/>
            <w:vMerge w:val="continue"/>
            <w:noWrap/>
            <w:tcMar>
              <w:top w:w="15" w:type="dxa"/>
              <w:left w:w="15" w:type="dxa"/>
              <w:right w:w="15" w:type="dxa"/>
            </w:tcMar>
            <w:vAlign w:val="center"/>
          </w:tcPr>
          <w:p w14:paraId="453EBF06">
            <w:pPr>
              <w:spacing w:line="240" w:lineRule="exact"/>
              <w:rPr>
                <w:rFonts w:ascii="Times New Roman" w:hAnsi="Times New Roman" w:eastAsia="仿宋"/>
                <w:sz w:val="20"/>
                <w:szCs w:val="20"/>
              </w:rPr>
            </w:pPr>
          </w:p>
        </w:tc>
      </w:tr>
      <w:tr w14:paraId="7F4D2C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exact"/>
        </w:trPr>
        <w:tc>
          <w:tcPr>
            <w:tcW w:w="507" w:type="dxa"/>
            <w:vMerge w:val="restart"/>
            <w:noWrap/>
            <w:tcMar>
              <w:top w:w="15" w:type="dxa"/>
              <w:left w:w="15" w:type="dxa"/>
              <w:right w:w="15" w:type="dxa"/>
            </w:tcMar>
            <w:vAlign w:val="center"/>
          </w:tcPr>
          <w:p w14:paraId="3BABBC32">
            <w:pPr>
              <w:widowControl/>
              <w:spacing w:line="240" w:lineRule="exact"/>
              <w:ind w:left="384" w:hanging="384"/>
              <w:jc w:val="center"/>
              <w:textAlignment w:val="center"/>
              <w:rPr>
                <w:rFonts w:ascii="Times New Roman" w:hAnsi="Times New Roman" w:eastAsia="仿宋"/>
                <w:sz w:val="20"/>
                <w:szCs w:val="20"/>
              </w:rPr>
            </w:pPr>
            <w:r>
              <w:rPr>
                <w:rFonts w:ascii="Times New Roman" w:hAnsi="Times New Roman" w:eastAsia="仿宋"/>
                <w:sz w:val="20"/>
                <w:szCs w:val="20"/>
              </w:rPr>
              <w:t>165</w:t>
            </w:r>
          </w:p>
        </w:tc>
        <w:tc>
          <w:tcPr>
            <w:tcW w:w="507" w:type="dxa"/>
            <w:vMerge w:val="restart"/>
            <w:noWrap/>
            <w:tcMar>
              <w:top w:w="15" w:type="dxa"/>
              <w:left w:w="15" w:type="dxa"/>
              <w:right w:w="15" w:type="dxa"/>
            </w:tcMar>
            <w:vAlign w:val="center"/>
          </w:tcPr>
          <w:p w14:paraId="7C96C7E2">
            <w:pPr>
              <w:widowControl/>
              <w:spacing w:line="240" w:lineRule="exact"/>
              <w:ind w:left="384" w:hanging="384"/>
              <w:jc w:val="center"/>
              <w:textAlignment w:val="center"/>
              <w:rPr>
                <w:rFonts w:ascii="Times New Roman" w:hAnsi="Times New Roman" w:eastAsia="仿宋"/>
                <w:sz w:val="20"/>
                <w:szCs w:val="20"/>
              </w:rPr>
            </w:pPr>
            <w:r>
              <w:rPr>
                <w:rFonts w:ascii="Times New Roman" w:hAnsi="Times New Roman" w:eastAsia="仿宋"/>
                <w:sz w:val="20"/>
                <w:szCs w:val="20"/>
              </w:rPr>
              <w:t>274</w:t>
            </w:r>
          </w:p>
        </w:tc>
        <w:tc>
          <w:tcPr>
            <w:tcW w:w="1571" w:type="dxa"/>
            <w:vMerge w:val="restart"/>
            <w:noWrap/>
            <w:tcMar>
              <w:top w:w="15" w:type="dxa"/>
              <w:left w:w="15" w:type="dxa"/>
              <w:right w:w="15" w:type="dxa"/>
            </w:tcMar>
            <w:vAlign w:val="center"/>
          </w:tcPr>
          <w:p w14:paraId="7D7EE27B">
            <w:pPr>
              <w:widowControl/>
              <w:spacing w:line="240" w:lineRule="exact"/>
              <w:textAlignment w:val="center"/>
              <w:rPr>
                <w:rFonts w:ascii="Times New Roman" w:hAnsi="Times New Roman" w:eastAsia="仿宋"/>
                <w:sz w:val="20"/>
                <w:szCs w:val="20"/>
              </w:rPr>
            </w:pPr>
            <w:r>
              <w:rPr>
                <w:rFonts w:hint="eastAsia" w:ascii="Times New Roman" w:hAnsi="Times New Roman" w:eastAsia="仿宋"/>
                <w:kern w:val="0"/>
                <w:sz w:val="20"/>
                <w:szCs w:val="20"/>
              </w:rPr>
              <w:t>食用菌菌种生产经营许可</w:t>
            </w:r>
          </w:p>
        </w:tc>
        <w:tc>
          <w:tcPr>
            <w:tcW w:w="1210" w:type="dxa"/>
            <w:vMerge w:val="restart"/>
            <w:noWrap/>
            <w:tcMar>
              <w:top w:w="15" w:type="dxa"/>
              <w:left w:w="15" w:type="dxa"/>
              <w:right w:w="15" w:type="dxa"/>
            </w:tcMar>
            <w:vAlign w:val="center"/>
          </w:tcPr>
          <w:p w14:paraId="7C67C808">
            <w:pPr>
              <w:widowControl/>
              <w:spacing w:line="240" w:lineRule="exact"/>
              <w:jc w:val="center"/>
              <w:textAlignment w:val="center"/>
              <w:rPr>
                <w:rFonts w:ascii="Times New Roman" w:hAnsi="Times New Roman" w:eastAsia="仿宋"/>
                <w:kern w:val="0"/>
                <w:sz w:val="20"/>
                <w:szCs w:val="20"/>
              </w:rPr>
            </w:pPr>
            <w:r>
              <w:rPr>
                <w:rFonts w:hint="eastAsia" w:ascii="Times New Roman" w:hAnsi="Times New Roman" w:eastAsia="仿宋"/>
                <w:kern w:val="0"/>
                <w:sz w:val="20"/>
                <w:szCs w:val="20"/>
              </w:rPr>
              <w:t>市农业</w:t>
            </w:r>
          </w:p>
          <w:p w14:paraId="429793C3">
            <w:pPr>
              <w:widowControl/>
              <w:spacing w:line="240" w:lineRule="exact"/>
              <w:jc w:val="center"/>
              <w:textAlignment w:val="center"/>
              <w:rPr>
                <w:rFonts w:ascii="Times New Roman" w:hAnsi="Times New Roman" w:eastAsia="仿宋"/>
                <w:sz w:val="20"/>
                <w:szCs w:val="20"/>
              </w:rPr>
            </w:pPr>
            <w:r>
              <w:rPr>
                <w:rFonts w:hint="eastAsia" w:ascii="Times New Roman" w:hAnsi="Times New Roman" w:eastAsia="仿宋"/>
                <w:kern w:val="0"/>
                <w:sz w:val="20"/>
                <w:szCs w:val="20"/>
              </w:rPr>
              <w:t>农村局</w:t>
            </w:r>
          </w:p>
        </w:tc>
        <w:tc>
          <w:tcPr>
            <w:tcW w:w="1903" w:type="dxa"/>
            <w:vMerge w:val="restart"/>
            <w:noWrap/>
            <w:tcMar>
              <w:top w:w="15" w:type="dxa"/>
              <w:left w:w="15" w:type="dxa"/>
              <w:right w:w="15" w:type="dxa"/>
            </w:tcMar>
            <w:vAlign w:val="center"/>
          </w:tcPr>
          <w:p w14:paraId="07E5289C">
            <w:pPr>
              <w:widowControl/>
              <w:spacing w:line="240" w:lineRule="exact"/>
              <w:textAlignment w:val="center"/>
              <w:rPr>
                <w:rFonts w:ascii="Times New Roman" w:hAnsi="Times New Roman" w:eastAsia="仿宋"/>
                <w:sz w:val="20"/>
                <w:szCs w:val="20"/>
              </w:rPr>
            </w:pPr>
            <w:r>
              <w:rPr>
                <w:rFonts w:hint="eastAsia" w:ascii="Times New Roman" w:hAnsi="Times New Roman" w:eastAsia="仿宋"/>
                <w:kern w:val="0"/>
                <w:sz w:val="20"/>
                <w:szCs w:val="20"/>
              </w:rPr>
              <w:t>县级农业农村部门（受理）；县级农业农村部门</w:t>
            </w:r>
          </w:p>
        </w:tc>
        <w:tc>
          <w:tcPr>
            <w:tcW w:w="1877" w:type="dxa"/>
            <w:vMerge w:val="restart"/>
            <w:noWrap/>
            <w:tcMar>
              <w:top w:w="15" w:type="dxa"/>
              <w:left w:w="15" w:type="dxa"/>
              <w:right w:w="15" w:type="dxa"/>
            </w:tcMar>
            <w:vAlign w:val="center"/>
          </w:tcPr>
          <w:p w14:paraId="3CB58DF8">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《中华人民共和国种子法》</w:t>
            </w:r>
          </w:p>
        </w:tc>
        <w:tc>
          <w:tcPr>
            <w:tcW w:w="4500" w:type="dxa"/>
            <w:noWrap/>
            <w:tcMar>
              <w:top w:w="15" w:type="dxa"/>
              <w:left w:w="15" w:type="dxa"/>
              <w:right w:w="15" w:type="dxa"/>
            </w:tcMar>
            <w:vAlign w:val="center"/>
          </w:tcPr>
          <w:p w14:paraId="3FDEB2B2">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《中华人民共和国种子法》</w:t>
            </w:r>
          </w:p>
        </w:tc>
        <w:tc>
          <w:tcPr>
            <w:tcW w:w="2700" w:type="dxa"/>
            <w:vMerge w:val="restart"/>
            <w:noWrap/>
            <w:tcMar>
              <w:top w:w="15" w:type="dxa"/>
              <w:left w:w="15" w:type="dxa"/>
              <w:right w:w="15" w:type="dxa"/>
            </w:tcMar>
            <w:vAlign w:val="center"/>
          </w:tcPr>
          <w:p w14:paraId="12F0B6EB">
            <w:pPr>
              <w:spacing w:line="240" w:lineRule="exact"/>
              <w:rPr>
                <w:rFonts w:ascii="Times New Roman" w:hAnsi="Times New Roman" w:eastAsia="仿宋"/>
                <w:sz w:val="20"/>
                <w:szCs w:val="20"/>
              </w:rPr>
            </w:pPr>
          </w:p>
        </w:tc>
      </w:tr>
      <w:tr w14:paraId="378274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2" w:hRule="atLeast"/>
        </w:trPr>
        <w:tc>
          <w:tcPr>
            <w:tcW w:w="507" w:type="dxa"/>
            <w:vMerge w:val="continue"/>
            <w:noWrap/>
            <w:tcMar>
              <w:top w:w="15" w:type="dxa"/>
              <w:left w:w="15" w:type="dxa"/>
              <w:right w:w="15" w:type="dxa"/>
            </w:tcMar>
            <w:vAlign w:val="center"/>
          </w:tcPr>
          <w:p w14:paraId="13D609ED">
            <w:pPr>
              <w:spacing w:line="240" w:lineRule="exact"/>
              <w:jc w:val="center"/>
              <w:rPr>
                <w:rFonts w:ascii="Times New Roman" w:hAnsi="Times New Roman" w:eastAsia="仿宋"/>
                <w:sz w:val="20"/>
                <w:szCs w:val="20"/>
              </w:rPr>
            </w:pPr>
          </w:p>
        </w:tc>
        <w:tc>
          <w:tcPr>
            <w:tcW w:w="507" w:type="dxa"/>
            <w:vMerge w:val="continue"/>
            <w:noWrap/>
            <w:tcMar>
              <w:top w:w="15" w:type="dxa"/>
              <w:left w:w="15" w:type="dxa"/>
              <w:right w:w="15" w:type="dxa"/>
            </w:tcMar>
            <w:vAlign w:val="center"/>
          </w:tcPr>
          <w:p w14:paraId="7A033663">
            <w:pPr>
              <w:spacing w:line="240" w:lineRule="exact"/>
              <w:jc w:val="center"/>
              <w:rPr>
                <w:rFonts w:ascii="Times New Roman" w:hAnsi="Times New Roman" w:eastAsia="仿宋"/>
                <w:sz w:val="20"/>
                <w:szCs w:val="20"/>
              </w:rPr>
            </w:pPr>
          </w:p>
        </w:tc>
        <w:tc>
          <w:tcPr>
            <w:tcW w:w="1571" w:type="dxa"/>
            <w:vMerge w:val="continue"/>
            <w:noWrap/>
            <w:tcMar>
              <w:top w:w="15" w:type="dxa"/>
              <w:left w:w="15" w:type="dxa"/>
              <w:right w:w="15" w:type="dxa"/>
            </w:tcMar>
            <w:vAlign w:val="center"/>
          </w:tcPr>
          <w:p w14:paraId="27E62742">
            <w:pPr>
              <w:spacing w:line="240" w:lineRule="exact"/>
              <w:rPr>
                <w:rFonts w:ascii="Times New Roman" w:hAnsi="Times New Roman" w:eastAsia="仿宋"/>
                <w:sz w:val="20"/>
                <w:szCs w:val="20"/>
              </w:rPr>
            </w:pPr>
          </w:p>
        </w:tc>
        <w:tc>
          <w:tcPr>
            <w:tcW w:w="1210" w:type="dxa"/>
            <w:vMerge w:val="continue"/>
            <w:noWrap/>
            <w:tcMar>
              <w:top w:w="15" w:type="dxa"/>
              <w:left w:w="15" w:type="dxa"/>
              <w:right w:w="15" w:type="dxa"/>
            </w:tcMar>
            <w:vAlign w:val="center"/>
          </w:tcPr>
          <w:p w14:paraId="005BBE37">
            <w:pPr>
              <w:spacing w:line="240" w:lineRule="exact"/>
              <w:jc w:val="center"/>
              <w:rPr>
                <w:rFonts w:ascii="Times New Roman" w:hAnsi="Times New Roman" w:eastAsia="仿宋"/>
                <w:sz w:val="20"/>
                <w:szCs w:val="20"/>
              </w:rPr>
            </w:pPr>
          </w:p>
        </w:tc>
        <w:tc>
          <w:tcPr>
            <w:tcW w:w="1903" w:type="dxa"/>
            <w:vMerge w:val="continue"/>
            <w:noWrap/>
            <w:tcMar>
              <w:top w:w="15" w:type="dxa"/>
              <w:left w:w="15" w:type="dxa"/>
              <w:right w:w="15" w:type="dxa"/>
            </w:tcMar>
            <w:vAlign w:val="center"/>
          </w:tcPr>
          <w:p w14:paraId="2044DF9D">
            <w:pPr>
              <w:spacing w:line="240" w:lineRule="exact"/>
              <w:rPr>
                <w:rFonts w:ascii="Times New Roman" w:hAnsi="Times New Roman" w:eastAsia="仿宋"/>
                <w:sz w:val="20"/>
                <w:szCs w:val="20"/>
              </w:rPr>
            </w:pPr>
          </w:p>
        </w:tc>
        <w:tc>
          <w:tcPr>
            <w:tcW w:w="1877" w:type="dxa"/>
            <w:vMerge w:val="continue"/>
            <w:noWrap/>
            <w:tcMar>
              <w:top w:w="15" w:type="dxa"/>
              <w:left w:w="15" w:type="dxa"/>
              <w:right w:w="15" w:type="dxa"/>
            </w:tcMar>
            <w:vAlign w:val="center"/>
          </w:tcPr>
          <w:p w14:paraId="58A9F04A">
            <w:pPr>
              <w:spacing w:line="240" w:lineRule="exact"/>
              <w:jc w:val="left"/>
              <w:rPr>
                <w:rFonts w:ascii="Times New Roman" w:hAnsi="Times New Roman" w:eastAsia="仿宋"/>
                <w:sz w:val="20"/>
                <w:szCs w:val="20"/>
              </w:rPr>
            </w:pPr>
          </w:p>
        </w:tc>
        <w:tc>
          <w:tcPr>
            <w:tcW w:w="4500" w:type="dxa"/>
            <w:noWrap/>
            <w:tcMar>
              <w:top w:w="15" w:type="dxa"/>
              <w:left w:w="15" w:type="dxa"/>
              <w:right w:w="15" w:type="dxa"/>
            </w:tcMar>
            <w:vAlign w:val="center"/>
          </w:tcPr>
          <w:p w14:paraId="1F65EC2A">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《食用菌菌种管理办法》</w:t>
            </w:r>
          </w:p>
        </w:tc>
        <w:tc>
          <w:tcPr>
            <w:tcW w:w="2700" w:type="dxa"/>
            <w:vMerge w:val="continue"/>
            <w:noWrap/>
            <w:tcMar>
              <w:top w:w="15" w:type="dxa"/>
              <w:left w:w="15" w:type="dxa"/>
              <w:right w:w="15" w:type="dxa"/>
            </w:tcMar>
            <w:vAlign w:val="center"/>
          </w:tcPr>
          <w:p w14:paraId="10C2A79B">
            <w:pPr>
              <w:spacing w:line="240" w:lineRule="exact"/>
              <w:rPr>
                <w:rFonts w:ascii="Times New Roman" w:hAnsi="Times New Roman" w:eastAsia="仿宋"/>
                <w:sz w:val="20"/>
                <w:szCs w:val="20"/>
              </w:rPr>
            </w:pPr>
          </w:p>
        </w:tc>
      </w:tr>
      <w:tr w14:paraId="340C5D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507" w:type="dxa"/>
            <w:vMerge w:val="continue"/>
            <w:noWrap/>
            <w:tcMar>
              <w:top w:w="15" w:type="dxa"/>
              <w:left w:w="15" w:type="dxa"/>
              <w:right w:w="15" w:type="dxa"/>
            </w:tcMar>
            <w:vAlign w:val="center"/>
          </w:tcPr>
          <w:p w14:paraId="3F193102">
            <w:pPr>
              <w:spacing w:line="240" w:lineRule="exact"/>
              <w:jc w:val="center"/>
              <w:rPr>
                <w:rFonts w:ascii="Times New Roman" w:hAnsi="Times New Roman" w:eastAsia="仿宋"/>
                <w:sz w:val="20"/>
                <w:szCs w:val="20"/>
              </w:rPr>
            </w:pPr>
          </w:p>
        </w:tc>
        <w:tc>
          <w:tcPr>
            <w:tcW w:w="507" w:type="dxa"/>
            <w:vMerge w:val="continue"/>
            <w:noWrap/>
            <w:tcMar>
              <w:top w:w="15" w:type="dxa"/>
              <w:left w:w="15" w:type="dxa"/>
              <w:right w:w="15" w:type="dxa"/>
            </w:tcMar>
            <w:vAlign w:val="center"/>
          </w:tcPr>
          <w:p w14:paraId="44DED2D4">
            <w:pPr>
              <w:spacing w:line="240" w:lineRule="exact"/>
              <w:jc w:val="center"/>
              <w:rPr>
                <w:rFonts w:ascii="Times New Roman" w:hAnsi="Times New Roman" w:eastAsia="仿宋"/>
                <w:sz w:val="20"/>
                <w:szCs w:val="20"/>
              </w:rPr>
            </w:pPr>
          </w:p>
        </w:tc>
        <w:tc>
          <w:tcPr>
            <w:tcW w:w="1571" w:type="dxa"/>
            <w:vMerge w:val="continue"/>
            <w:noWrap/>
            <w:tcMar>
              <w:top w:w="15" w:type="dxa"/>
              <w:left w:w="15" w:type="dxa"/>
              <w:right w:w="15" w:type="dxa"/>
            </w:tcMar>
            <w:vAlign w:val="center"/>
          </w:tcPr>
          <w:p w14:paraId="37BB7B02">
            <w:pPr>
              <w:spacing w:line="240" w:lineRule="exact"/>
              <w:rPr>
                <w:rFonts w:ascii="Times New Roman" w:hAnsi="Times New Roman" w:eastAsia="仿宋"/>
                <w:sz w:val="20"/>
                <w:szCs w:val="20"/>
              </w:rPr>
            </w:pPr>
          </w:p>
        </w:tc>
        <w:tc>
          <w:tcPr>
            <w:tcW w:w="1210" w:type="dxa"/>
            <w:vMerge w:val="continue"/>
            <w:noWrap/>
            <w:tcMar>
              <w:top w:w="15" w:type="dxa"/>
              <w:left w:w="15" w:type="dxa"/>
              <w:right w:w="15" w:type="dxa"/>
            </w:tcMar>
            <w:vAlign w:val="center"/>
          </w:tcPr>
          <w:p w14:paraId="7636F74A">
            <w:pPr>
              <w:spacing w:line="240" w:lineRule="exact"/>
              <w:jc w:val="center"/>
              <w:rPr>
                <w:rFonts w:ascii="Times New Roman" w:hAnsi="Times New Roman" w:eastAsia="仿宋"/>
                <w:sz w:val="20"/>
                <w:szCs w:val="20"/>
              </w:rPr>
            </w:pPr>
          </w:p>
        </w:tc>
        <w:tc>
          <w:tcPr>
            <w:tcW w:w="1903" w:type="dxa"/>
            <w:vMerge w:val="continue"/>
            <w:noWrap/>
            <w:tcMar>
              <w:top w:w="15" w:type="dxa"/>
              <w:left w:w="15" w:type="dxa"/>
              <w:right w:w="15" w:type="dxa"/>
            </w:tcMar>
            <w:vAlign w:val="center"/>
          </w:tcPr>
          <w:p w14:paraId="55659894">
            <w:pPr>
              <w:spacing w:line="240" w:lineRule="exact"/>
              <w:rPr>
                <w:rFonts w:ascii="Times New Roman" w:hAnsi="Times New Roman" w:eastAsia="仿宋"/>
                <w:sz w:val="20"/>
                <w:szCs w:val="20"/>
              </w:rPr>
            </w:pPr>
          </w:p>
        </w:tc>
        <w:tc>
          <w:tcPr>
            <w:tcW w:w="1877" w:type="dxa"/>
            <w:vMerge w:val="continue"/>
            <w:noWrap/>
            <w:tcMar>
              <w:top w:w="15" w:type="dxa"/>
              <w:left w:w="15" w:type="dxa"/>
              <w:right w:w="15" w:type="dxa"/>
            </w:tcMar>
            <w:vAlign w:val="center"/>
          </w:tcPr>
          <w:p w14:paraId="21BEBA59">
            <w:pPr>
              <w:spacing w:line="240" w:lineRule="exact"/>
              <w:jc w:val="left"/>
              <w:rPr>
                <w:rFonts w:ascii="Times New Roman" w:hAnsi="Times New Roman" w:eastAsia="仿宋"/>
                <w:sz w:val="20"/>
                <w:szCs w:val="20"/>
              </w:rPr>
            </w:pPr>
          </w:p>
        </w:tc>
        <w:tc>
          <w:tcPr>
            <w:tcW w:w="4500" w:type="dxa"/>
            <w:noWrap/>
            <w:tcMar>
              <w:top w:w="15" w:type="dxa"/>
              <w:left w:w="15" w:type="dxa"/>
              <w:right w:w="15" w:type="dxa"/>
            </w:tcMar>
            <w:vAlign w:val="center"/>
          </w:tcPr>
          <w:p w14:paraId="6AB58635">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《农作物种子生产经营许可管理办法》</w:t>
            </w:r>
          </w:p>
        </w:tc>
        <w:tc>
          <w:tcPr>
            <w:tcW w:w="2700" w:type="dxa"/>
            <w:vMerge w:val="continue"/>
            <w:noWrap/>
            <w:tcMar>
              <w:top w:w="15" w:type="dxa"/>
              <w:left w:w="15" w:type="dxa"/>
              <w:right w:w="15" w:type="dxa"/>
            </w:tcMar>
            <w:vAlign w:val="center"/>
          </w:tcPr>
          <w:p w14:paraId="5E6278F0">
            <w:pPr>
              <w:spacing w:line="240" w:lineRule="exact"/>
              <w:rPr>
                <w:rFonts w:ascii="Times New Roman" w:hAnsi="Times New Roman" w:eastAsia="仿宋"/>
                <w:sz w:val="20"/>
                <w:szCs w:val="20"/>
              </w:rPr>
            </w:pPr>
          </w:p>
        </w:tc>
      </w:tr>
      <w:tr w14:paraId="70217D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74" w:hRule="atLeast"/>
        </w:trPr>
        <w:tc>
          <w:tcPr>
            <w:tcW w:w="507" w:type="dxa"/>
            <w:noWrap/>
            <w:tcMar>
              <w:top w:w="15" w:type="dxa"/>
              <w:left w:w="15" w:type="dxa"/>
              <w:right w:w="15" w:type="dxa"/>
            </w:tcMar>
            <w:vAlign w:val="center"/>
          </w:tcPr>
          <w:p w14:paraId="72C34F74">
            <w:pPr>
              <w:spacing w:line="240" w:lineRule="exact"/>
              <w:ind w:left="384" w:hanging="384"/>
              <w:jc w:val="center"/>
              <w:rPr>
                <w:rFonts w:ascii="Times New Roman" w:hAnsi="Times New Roman" w:eastAsia="仿宋"/>
                <w:sz w:val="20"/>
                <w:szCs w:val="20"/>
              </w:rPr>
            </w:pPr>
            <w:r>
              <w:rPr>
                <w:rFonts w:ascii="Times New Roman" w:hAnsi="Times New Roman" w:eastAsia="仿宋"/>
                <w:sz w:val="20"/>
                <w:szCs w:val="20"/>
              </w:rPr>
              <w:t>166</w:t>
            </w:r>
          </w:p>
        </w:tc>
        <w:tc>
          <w:tcPr>
            <w:tcW w:w="507" w:type="dxa"/>
            <w:noWrap/>
            <w:tcMar>
              <w:top w:w="15" w:type="dxa"/>
              <w:left w:w="15" w:type="dxa"/>
              <w:right w:w="15" w:type="dxa"/>
            </w:tcMar>
            <w:vAlign w:val="center"/>
          </w:tcPr>
          <w:p w14:paraId="58049F5D">
            <w:pPr>
              <w:spacing w:line="240" w:lineRule="exact"/>
              <w:ind w:left="384" w:hanging="384"/>
              <w:jc w:val="center"/>
              <w:rPr>
                <w:rFonts w:ascii="Times New Roman" w:hAnsi="Times New Roman" w:eastAsia="仿宋"/>
                <w:sz w:val="20"/>
                <w:szCs w:val="20"/>
              </w:rPr>
            </w:pPr>
            <w:r>
              <w:rPr>
                <w:rFonts w:ascii="Times New Roman" w:hAnsi="Times New Roman" w:eastAsia="仿宋"/>
                <w:sz w:val="20"/>
                <w:szCs w:val="20"/>
              </w:rPr>
              <w:t>277</w:t>
            </w:r>
          </w:p>
        </w:tc>
        <w:tc>
          <w:tcPr>
            <w:tcW w:w="1571" w:type="dxa"/>
            <w:noWrap/>
            <w:tcMar>
              <w:top w:w="15" w:type="dxa"/>
              <w:left w:w="15" w:type="dxa"/>
              <w:right w:w="15" w:type="dxa"/>
            </w:tcMar>
            <w:vAlign w:val="center"/>
          </w:tcPr>
          <w:p w14:paraId="6DC224F3">
            <w:pPr>
              <w:widowControl/>
              <w:spacing w:line="240" w:lineRule="exact"/>
              <w:textAlignment w:val="center"/>
              <w:rPr>
                <w:rFonts w:ascii="Times New Roman" w:hAnsi="Times New Roman" w:eastAsia="仿宋"/>
                <w:sz w:val="20"/>
                <w:szCs w:val="20"/>
              </w:rPr>
            </w:pPr>
            <w:r>
              <w:rPr>
                <w:rStyle w:val="13"/>
                <w:rFonts w:hint="eastAsia" w:ascii="Times New Roman" w:hAnsi="Times New Roman" w:eastAsia="仿宋"/>
                <w:color w:val="auto"/>
                <w:spacing w:val="-6"/>
                <w:szCs w:val="20"/>
              </w:rPr>
              <w:t>使用低于国家或地方规定的种用标准的农作物种子审批</w:t>
            </w:r>
          </w:p>
        </w:tc>
        <w:tc>
          <w:tcPr>
            <w:tcW w:w="1210" w:type="dxa"/>
            <w:noWrap/>
            <w:tcMar>
              <w:top w:w="15" w:type="dxa"/>
              <w:left w:w="15" w:type="dxa"/>
              <w:right w:w="15" w:type="dxa"/>
            </w:tcMar>
            <w:vAlign w:val="center"/>
          </w:tcPr>
          <w:p w14:paraId="6239F69A">
            <w:pPr>
              <w:widowControl/>
              <w:spacing w:line="240" w:lineRule="exact"/>
              <w:jc w:val="center"/>
              <w:textAlignment w:val="center"/>
              <w:rPr>
                <w:rFonts w:ascii="Times New Roman" w:hAnsi="Times New Roman" w:eastAsia="仿宋"/>
                <w:sz w:val="20"/>
                <w:szCs w:val="20"/>
              </w:rPr>
            </w:pPr>
            <w:r>
              <w:rPr>
                <w:rFonts w:hint="eastAsia" w:ascii="Times New Roman" w:hAnsi="Times New Roman" w:eastAsia="仿宋"/>
                <w:kern w:val="0"/>
                <w:sz w:val="20"/>
                <w:szCs w:val="20"/>
              </w:rPr>
              <w:t>设区的市级、县级政府</w:t>
            </w:r>
          </w:p>
        </w:tc>
        <w:tc>
          <w:tcPr>
            <w:tcW w:w="1903" w:type="dxa"/>
            <w:noWrap/>
            <w:tcMar>
              <w:top w:w="15" w:type="dxa"/>
              <w:left w:w="15" w:type="dxa"/>
              <w:right w:w="15" w:type="dxa"/>
            </w:tcMar>
            <w:vAlign w:val="center"/>
          </w:tcPr>
          <w:p w14:paraId="20F8159E">
            <w:pPr>
              <w:widowControl/>
              <w:spacing w:line="240" w:lineRule="exact"/>
              <w:textAlignment w:val="center"/>
              <w:rPr>
                <w:rFonts w:ascii="Times New Roman" w:hAnsi="Times New Roman" w:eastAsia="仿宋"/>
                <w:sz w:val="20"/>
                <w:szCs w:val="20"/>
              </w:rPr>
            </w:pPr>
            <w:r>
              <w:rPr>
                <w:rFonts w:hint="eastAsia" w:ascii="Times New Roman" w:hAnsi="Times New Roman" w:eastAsia="仿宋"/>
                <w:kern w:val="0"/>
                <w:sz w:val="20"/>
                <w:szCs w:val="20"/>
              </w:rPr>
              <w:t>设区的市级、县级政府（由农业农村部门承办）</w:t>
            </w:r>
          </w:p>
        </w:tc>
        <w:tc>
          <w:tcPr>
            <w:tcW w:w="1877" w:type="dxa"/>
            <w:noWrap/>
            <w:tcMar>
              <w:top w:w="15" w:type="dxa"/>
              <w:left w:w="15" w:type="dxa"/>
              <w:right w:w="15" w:type="dxa"/>
            </w:tcMar>
            <w:vAlign w:val="center"/>
          </w:tcPr>
          <w:p w14:paraId="3A07B1DA">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《中华人民共和国种子法》</w:t>
            </w:r>
          </w:p>
        </w:tc>
        <w:tc>
          <w:tcPr>
            <w:tcW w:w="4500" w:type="dxa"/>
            <w:noWrap/>
            <w:tcMar>
              <w:top w:w="15" w:type="dxa"/>
              <w:left w:w="15" w:type="dxa"/>
              <w:right w:w="15" w:type="dxa"/>
            </w:tcMar>
            <w:vAlign w:val="center"/>
          </w:tcPr>
          <w:p w14:paraId="4800C7A6">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《中华人民共和国种子法》</w:t>
            </w:r>
          </w:p>
        </w:tc>
        <w:tc>
          <w:tcPr>
            <w:tcW w:w="2700" w:type="dxa"/>
            <w:noWrap/>
            <w:tcMar>
              <w:top w:w="15" w:type="dxa"/>
              <w:left w:w="15" w:type="dxa"/>
              <w:right w:w="15" w:type="dxa"/>
            </w:tcMar>
            <w:vAlign w:val="center"/>
          </w:tcPr>
          <w:p w14:paraId="6B61E416">
            <w:pPr>
              <w:spacing w:line="240" w:lineRule="exact"/>
              <w:rPr>
                <w:rFonts w:ascii="Times New Roman" w:hAnsi="Times New Roman" w:eastAsia="仿宋"/>
                <w:sz w:val="20"/>
                <w:szCs w:val="20"/>
              </w:rPr>
            </w:pPr>
          </w:p>
        </w:tc>
      </w:tr>
      <w:tr w14:paraId="2FFFF8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507" w:type="dxa"/>
            <w:vMerge w:val="restart"/>
            <w:noWrap/>
            <w:tcMar>
              <w:top w:w="15" w:type="dxa"/>
              <w:left w:w="15" w:type="dxa"/>
              <w:right w:w="15" w:type="dxa"/>
            </w:tcMar>
            <w:vAlign w:val="center"/>
          </w:tcPr>
          <w:p w14:paraId="223712B6">
            <w:pPr>
              <w:spacing w:line="240" w:lineRule="exact"/>
              <w:ind w:left="384" w:hanging="384"/>
              <w:jc w:val="center"/>
              <w:rPr>
                <w:rFonts w:ascii="Times New Roman" w:hAnsi="Times New Roman" w:eastAsia="仿宋"/>
                <w:sz w:val="20"/>
                <w:szCs w:val="20"/>
              </w:rPr>
            </w:pPr>
            <w:r>
              <w:rPr>
                <w:rFonts w:ascii="Times New Roman" w:hAnsi="Times New Roman" w:eastAsia="仿宋"/>
                <w:sz w:val="20"/>
                <w:szCs w:val="20"/>
              </w:rPr>
              <w:t>167</w:t>
            </w:r>
          </w:p>
        </w:tc>
        <w:tc>
          <w:tcPr>
            <w:tcW w:w="507" w:type="dxa"/>
            <w:vMerge w:val="restart"/>
            <w:noWrap/>
            <w:tcMar>
              <w:top w:w="15" w:type="dxa"/>
              <w:left w:w="15" w:type="dxa"/>
              <w:right w:w="15" w:type="dxa"/>
            </w:tcMar>
            <w:vAlign w:val="center"/>
          </w:tcPr>
          <w:p w14:paraId="70F11798">
            <w:pPr>
              <w:spacing w:line="240" w:lineRule="exact"/>
              <w:ind w:left="384" w:hanging="384"/>
              <w:jc w:val="center"/>
              <w:rPr>
                <w:rFonts w:ascii="Times New Roman" w:hAnsi="Times New Roman" w:eastAsia="仿宋"/>
                <w:sz w:val="20"/>
                <w:szCs w:val="20"/>
              </w:rPr>
            </w:pPr>
            <w:r>
              <w:rPr>
                <w:rFonts w:ascii="Times New Roman" w:hAnsi="Times New Roman" w:eastAsia="仿宋"/>
                <w:sz w:val="20"/>
                <w:szCs w:val="20"/>
              </w:rPr>
              <w:t>279</w:t>
            </w:r>
          </w:p>
        </w:tc>
        <w:tc>
          <w:tcPr>
            <w:tcW w:w="1571" w:type="dxa"/>
            <w:vMerge w:val="restart"/>
            <w:noWrap/>
            <w:tcMar>
              <w:top w:w="15" w:type="dxa"/>
              <w:left w:w="15" w:type="dxa"/>
              <w:right w:w="15" w:type="dxa"/>
            </w:tcMar>
            <w:vAlign w:val="center"/>
          </w:tcPr>
          <w:p w14:paraId="54CDC9C4">
            <w:pPr>
              <w:widowControl/>
              <w:spacing w:line="240" w:lineRule="exact"/>
              <w:textAlignment w:val="center"/>
              <w:rPr>
                <w:rFonts w:ascii="Times New Roman" w:hAnsi="Times New Roman" w:eastAsia="仿宋"/>
                <w:spacing w:val="-6"/>
                <w:sz w:val="20"/>
                <w:szCs w:val="20"/>
              </w:rPr>
            </w:pPr>
            <w:r>
              <w:rPr>
                <w:rFonts w:hint="eastAsia" w:ascii="Times New Roman" w:hAnsi="Times New Roman" w:eastAsia="仿宋"/>
                <w:spacing w:val="-11"/>
                <w:kern w:val="0"/>
                <w:sz w:val="20"/>
                <w:szCs w:val="20"/>
              </w:rPr>
              <w:t>种畜禽生产经营许可</w:t>
            </w:r>
          </w:p>
        </w:tc>
        <w:tc>
          <w:tcPr>
            <w:tcW w:w="1210" w:type="dxa"/>
            <w:vMerge w:val="restart"/>
            <w:noWrap/>
            <w:tcMar>
              <w:top w:w="15" w:type="dxa"/>
              <w:left w:w="15" w:type="dxa"/>
              <w:right w:w="15" w:type="dxa"/>
            </w:tcMar>
            <w:vAlign w:val="center"/>
          </w:tcPr>
          <w:p w14:paraId="6DA7F208">
            <w:pPr>
              <w:widowControl/>
              <w:spacing w:line="240" w:lineRule="exact"/>
              <w:jc w:val="center"/>
              <w:textAlignment w:val="center"/>
              <w:rPr>
                <w:rFonts w:ascii="Times New Roman" w:hAnsi="Times New Roman" w:eastAsia="仿宋"/>
                <w:kern w:val="0"/>
                <w:sz w:val="20"/>
                <w:szCs w:val="20"/>
              </w:rPr>
            </w:pPr>
            <w:r>
              <w:rPr>
                <w:rFonts w:hint="eastAsia" w:ascii="Times New Roman" w:hAnsi="Times New Roman" w:eastAsia="仿宋"/>
                <w:kern w:val="0"/>
                <w:sz w:val="20"/>
                <w:szCs w:val="20"/>
              </w:rPr>
              <w:t>市农业</w:t>
            </w:r>
          </w:p>
          <w:p w14:paraId="5B0C9AEA">
            <w:pPr>
              <w:widowControl/>
              <w:spacing w:line="240" w:lineRule="exact"/>
              <w:jc w:val="center"/>
              <w:textAlignment w:val="center"/>
              <w:rPr>
                <w:rFonts w:ascii="Times New Roman" w:hAnsi="Times New Roman" w:eastAsia="仿宋"/>
                <w:sz w:val="20"/>
                <w:szCs w:val="20"/>
              </w:rPr>
            </w:pPr>
            <w:r>
              <w:rPr>
                <w:rFonts w:hint="eastAsia" w:ascii="Times New Roman" w:hAnsi="Times New Roman" w:eastAsia="仿宋"/>
                <w:kern w:val="0"/>
                <w:sz w:val="20"/>
                <w:szCs w:val="20"/>
              </w:rPr>
              <w:t>农村局</w:t>
            </w:r>
          </w:p>
        </w:tc>
        <w:tc>
          <w:tcPr>
            <w:tcW w:w="1903" w:type="dxa"/>
            <w:vMerge w:val="restart"/>
            <w:noWrap/>
            <w:tcMar>
              <w:top w:w="15" w:type="dxa"/>
              <w:left w:w="15" w:type="dxa"/>
              <w:right w:w="15" w:type="dxa"/>
            </w:tcMar>
            <w:vAlign w:val="center"/>
          </w:tcPr>
          <w:p w14:paraId="6BD695B8">
            <w:pPr>
              <w:widowControl/>
              <w:spacing w:line="240" w:lineRule="exact"/>
              <w:textAlignment w:val="center"/>
              <w:rPr>
                <w:rFonts w:ascii="Times New Roman" w:hAnsi="Times New Roman" w:eastAsia="仿宋"/>
                <w:spacing w:val="6"/>
                <w:sz w:val="20"/>
                <w:szCs w:val="20"/>
              </w:rPr>
            </w:pPr>
            <w:r>
              <w:rPr>
                <w:rFonts w:hint="eastAsia" w:ascii="Times New Roman" w:hAnsi="Times New Roman" w:eastAsia="仿宋"/>
                <w:spacing w:val="6"/>
                <w:kern w:val="0"/>
                <w:sz w:val="20"/>
                <w:szCs w:val="20"/>
              </w:rPr>
              <w:t>设区的市级、县级农业农村部门</w:t>
            </w:r>
          </w:p>
        </w:tc>
        <w:tc>
          <w:tcPr>
            <w:tcW w:w="1877" w:type="dxa"/>
            <w:vMerge w:val="restart"/>
            <w:noWrap/>
            <w:tcMar>
              <w:top w:w="15" w:type="dxa"/>
              <w:left w:w="15" w:type="dxa"/>
              <w:right w:w="15" w:type="dxa"/>
            </w:tcMar>
            <w:vAlign w:val="center"/>
          </w:tcPr>
          <w:p w14:paraId="6A2E3050">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《中华人民共和国畜牧法》</w:t>
            </w:r>
          </w:p>
        </w:tc>
        <w:tc>
          <w:tcPr>
            <w:tcW w:w="4500" w:type="dxa"/>
            <w:noWrap/>
            <w:tcMar>
              <w:top w:w="15" w:type="dxa"/>
              <w:left w:w="15" w:type="dxa"/>
              <w:right w:w="15" w:type="dxa"/>
            </w:tcMar>
            <w:vAlign w:val="center"/>
          </w:tcPr>
          <w:p w14:paraId="74A57D5E">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《中华人民共和国畜牧法》</w:t>
            </w:r>
          </w:p>
        </w:tc>
        <w:tc>
          <w:tcPr>
            <w:tcW w:w="2700" w:type="dxa"/>
            <w:vMerge w:val="restart"/>
            <w:noWrap/>
            <w:tcMar>
              <w:top w:w="15" w:type="dxa"/>
              <w:left w:w="15" w:type="dxa"/>
              <w:right w:w="15" w:type="dxa"/>
            </w:tcMar>
            <w:vAlign w:val="center"/>
          </w:tcPr>
          <w:p w14:paraId="3690ECBE">
            <w:pPr>
              <w:widowControl/>
              <w:spacing w:line="240" w:lineRule="exact"/>
              <w:textAlignment w:val="center"/>
              <w:rPr>
                <w:rFonts w:ascii="Times New Roman" w:hAnsi="Times New Roman" w:eastAsia="仿宋"/>
                <w:sz w:val="20"/>
                <w:szCs w:val="20"/>
              </w:rPr>
            </w:pPr>
            <w:r>
              <w:rPr>
                <w:rFonts w:hint="eastAsia" w:ascii="Times New Roman" w:hAnsi="Times New Roman" w:eastAsia="仿宋"/>
                <w:kern w:val="0"/>
                <w:sz w:val="20"/>
                <w:szCs w:val="20"/>
              </w:rPr>
              <w:t>生猪一级扩繁场种畜禽生产经营许可下放宜宾市实施</w:t>
            </w:r>
          </w:p>
        </w:tc>
      </w:tr>
      <w:tr w14:paraId="574631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2" w:hRule="atLeast"/>
        </w:trPr>
        <w:tc>
          <w:tcPr>
            <w:tcW w:w="507" w:type="dxa"/>
            <w:vMerge w:val="continue"/>
            <w:noWrap/>
            <w:tcMar>
              <w:top w:w="15" w:type="dxa"/>
              <w:left w:w="15" w:type="dxa"/>
              <w:right w:w="15" w:type="dxa"/>
            </w:tcMar>
            <w:vAlign w:val="center"/>
          </w:tcPr>
          <w:p w14:paraId="5DD35BF5">
            <w:pPr>
              <w:widowControl/>
              <w:spacing w:line="240" w:lineRule="exact"/>
              <w:jc w:val="center"/>
              <w:textAlignment w:val="center"/>
              <w:rPr>
                <w:rFonts w:ascii="Times New Roman" w:hAnsi="Times New Roman" w:eastAsia="仿宋"/>
                <w:sz w:val="20"/>
                <w:szCs w:val="20"/>
              </w:rPr>
            </w:pPr>
          </w:p>
        </w:tc>
        <w:tc>
          <w:tcPr>
            <w:tcW w:w="507" w:type="dxa"/>
            <w:vMerge w:val="continue"/>
            <w:noWrap/>
            <w:tcMar>
              <w:top w:w="15" w:type="dxa"/>
              <w:left w:w="15" w:type="dxa"/>
              <w:right w:w="15" w:type="dxa"/>
            </w:tcMar>
            <w:vAlign w:val="center"/>
          </w:tcPr>
          <w:p w14:paraId="47B1B116">
            <w:pPr>
              <w:widowControl/>
              <w:spacing w:line="240" w:lineRule="exact"/>
              <w:jc w:val="center"/>
              <w:textAlignment w:val="center"/>
              <w:rPr>
                <w:rFonts w:ascii="Times New Roman" w:hAnsi="Times New Roman" w:eastAsia="仿宋"/>
                <w:sz w:val="20"/>
                <w:szCs w:val="20"/>
              </w:rPr>
            </w:pPr>
          </w:p>
        </w:tc>
        <w:tc>
          <w:tcPr>
            <w:tcW w:w="1571" w:type="dxa"/>
            <w:vMerge w:val="continue"/>
            <w:noWrap/>
            <w:tcMar>
              <w:top w:w="15" w:type="dxa"/>
              <w:left w:w="15" w:type="dxa"/>
              <w:right w:w="15" w:type="dxa"/>
            </w:tcMar>
            <w:vAlign w:val="center"/>
          </w:tcPr>
          <w:p w14:paraId="06ECE88A">
            <w:pPr>
              <w:spacing w:line="240" w:lineRule="exact"/>
              <w:rPr>
                <w:rFonts w:ascii="Times New Roman" w:hAnsi="Times New Roman" w:eastAsia="仿宋"/>
                <w:spacing w:val="-6"/>
                <w:sz w:val="20"/>
                <w:szCs w:val="20"/>
              </w:rPr>
            </w:pPr>
          </w:p>
        </w:tc>
        <w:tc>
          <w:tcPr>
            <w:tcW w:w="1210" w:type="dxa"/>
            <w:vMerge w:val="continue"/>
            <w:noWrap/>
            <w:tcMar>
              <w:top w:w="15" w:type="dxa"/>
              <w:left w:w="15" w:type="dxa"/>
              <w:right w:w="15" w:type="dxa"/>
            </w:tcMar>
            <w:vAlign w:val="center"/>
          </w:tcPr>
          <w:p w14:paraId="46961DCA">
            <w:pPr>
              <w:spacing w:line="240" w:lineRule="exact"/>
              <w:jc w:val="center"/>
              <w:rPr>
                <w:rFonts w:ascii="Times New Roman" w:hAnsi="Times New Roman" w:eastAsia="仿宋"/>
                <w:sz w:val="20"/>
                <w:szCs w:val="20"/>
              </w:rPr>
            </w:pPr>
          </w:p>
        </w:tc>
        <w:tc>
          <w:tcPr>
            <w:tcW w:w="1903" w:type="dxa"/>
            <w:vMerge w:val="continue"/>
            <w:noWrap/>
            <w:tcMar>
              <w:top w:w="15" w:type="dxa"/>
              <w:left w:w="15" w:type="dxa"/>
              <w:right w:w="15" w:type="dxa"/>
            </w:tcMar>
            <w:vAlign w:val="center"/>
          </w:tcPr>
          <w:p w14:paraId="2D4CBF1B">
            <w:pPr>
              <w:spacing w:line="240" w:lineRule="exact"/>
              <w:rPr>
                <w:rFonts w:ascii="Times New Roman" w:hAnsi="Times New Roman" w:eastAsia="仿宋"/>
                <w:spacing w:val="6"/>
                <w:sz w:val="20"/>
                <w:szCs w:val="20"/>
              </w:rPr>
            </w:pPr>
          </w:p>
        </w:tc>
        <w:tc>
          <w:tcPr>
            <w:tcW w:w="1877" w:type="dxa"/>
            <w:vMerge w:val="continue"/>
            <w:noWrap/>
            <w:tcMar>
              <w:top w:w="15" w:type="dxa"/>
              <w:left w:w="15" w:type="dxa"/>
              <w:right w:w="15" w:type="dxa"/>
            </w:tcMar>
            <w:vAlign w:val="center"/>
          </w:tcPr>
          <w:p w14:paraId="065E834F">
            <w:pPr>
              <w:spacing w:line="240" w:lineRule="exact"/>
              <w:jc w:val="left"/>
              <w:rPr>
                <w:rFonts w:ascii="Times New Roman" w:hAnsi="Times New Roman" w:eastAsia="仿宋"/>
                <w:sz w:val="20"/>
                <w:szCs w:val="20"/>
              </w:rPr>
            </w:pPr>
          </w:p>
        </w:tc>
        <w:tc>
          <w:tcPr>
            <w:tcW w:w="4500" w:type="dxa"/>
            <w:noWrap/>
            <w:tcMar>
              <w:top w:w="15" w:type="dxa"/>
              <w:left w:w="15" w:type="dxa"/>
              <w:right w:w="15" w:type="dxa"/>
            </w:tcMar>
            <w:vAlign w:val="center"/>
          </w:tcPr>
          <w:p w14:paraId="17D88B07">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《养蜂管理办法（试行）》（农业部公告第</w:t>
            </w:r>
            <w:r>
              <w:rPr>
                <w:rFonts w:ascii="Times New Roman" w:hAnsi="Times New Roman" w:eastAsia="仿宋"/>
                <w:kern w:val="0"/>
                <w:sz w:val="20"/>
                <w:szCs w:val="20"/>
              </w:rPr>
              <w:t>1692</w:t>
            </w:r>
            <w:r>
              <w:rPr>
                <w:rFonts w:hint="eastAsia" w:ascii="Times New Roman" w:hAnsi="Times New Roman" w:eastAsia="仿宋"/>
                <w:kern w:val="0"/>
                <w:sz w:val="20"/>
                <w:szCs w:val="20"/>
              </w:rPr>
              <w:t>号）</w:t>
            </w:r>
          </w:p>
        </w:tc>
        <w:tc>
          <w:tcPr>
            <w:tcW w:w="2700" w:type="dxa"/>
            <w:vMerge w:val="continue"/>
            <w:noWrap/>
            <w:tcMar>
              <w:top w:w="15" w:type="dxa"/>
              <w:left w:w="15" w:type="dxa"/>
              <w:right w:w="15" w:type="dxa"/>
            </w:tcMar>
            <w:vAlign w:val="center"/>
          </w:tcPr>
          <w:p w14:paraId="4AE196F9">
            <w:pPr>
              <w:spacing w:line="240" w:lineRule="exact"/>
              <w:rPr>
                <w:rFonts w:ascii="Times New Roman" w:hAnsi="Times New Roman" w:eastAsia="仿宋"/>
                <w:sz w:val="20"/>
                <w:szCs w:val="20"/>
              </w:rPr>
            </w:pPr>
          </w:p>
        </w:tc>
      </w:tr>
      <w:tr w14:paraId="74A076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51" w:hRule="atLeast"/>
        </w:trPr>
        <w:tc>
          <w:tcPr>
            <w:tcW w:w="507" w:type="dxa"/>
            <w:vMerge w:val="continue"/>
            <w:noWrap/>
            <w:tcMar>
              <w:top w:w="15" w:type="dxa"/>
              <w:left w:w="15" w:type="dxa"/>
              <w:right w:w="15" w:type="dxa"/>
            </w:tcMar>
            <w:vAlign w:val="center"/>
          </w:tcPr>
          <w:p w14:paraId="61FFFA8A">
            <w:pPr>
              <w:spacing w:line="240" w:lineRule="exact"/>
              <w:jc w:val="center"/>
              <w:rPr>
                <w:rFonts w:ascii="Times New Roman" w:hAnsi="Times New Roman" w:eastAsia="仿宋"/>
                <w:sz w:val="20"/>
                <w:szCs w:val="20"/>
              </w:rPr>
            </w:pPr>
          </w:p>
        </w:tc>
        <w:tc>
          <w:tcPr>
            <w:tcW w:w="507" w:type="dxa"/>
            <w:vMerge w:val="continue"/>
            <w:noWrap/>
            <w:tcMar>
              <w:top w:w="15" w:type="dxa"/>
              <w:left w:w="15" w:type="dxa"/>
              <w:right w:w="15" w:type="dxa"/>
            </w:tcMar>
            <w:vAlign w:val="center"/>
          </w:tcPr>
          <w:p w14:paraId="149A5922">
            <w:pPr>
              <w:spacing w:line="240" w:lineRule="exact"/>
              <w:jc w:val="center"/>
              <w:rPr>
                <w:rFonts w:ascii="Times New Roman" w:hAnsi="Times New Roman" w:eastAsia="仿宋"/>
                <w:sz w:val="20"/>
                <w:szCs w:val="20"/>
              </w:rPr>
            </w:pPr>
          </w:p>
        </w:tc>
        <w:tc>
          <w:tcPr>
            <w:tcW w:w="1571" w:type="dxa"/>
            <w:vMerge w:val="continue"/>
            <w:noWrap/>
            <w:tcMar>
              <w:top w:w="15" w:type="dxa"/>
              <w:left w:w="15" w:type="dxa"/>
              <w:right w:w="15" w:type="dxa"/>
            </w:tcMar>
            <w:vAlign w:val="center"/>
          </w:tcPr>
          <w:p w14:paraId="5AA34F10">
            <w:pPr>
              <w:spacing w:line="240" w:lineRule="exact"/>
              <w:rPr>
                <w:rFonts w:ascii="Times New Roman" w:hAnsi="Times New Roman" w:eastAsia="仿宋"/>
                <w:spacing w:val="-6"/>
                <w:sz w:val="20"/>
                <w:szCs w:val="20"/>
              </w:rPr>
            </w:pPr>
          </w:p>
        </w:tc>
        <w:tc>
          <w:tcPr>
            <w:tcW w:w="1210" w:type="dxa"/>
            <w:vMerge w:val="continue"/>
            <w:noWrap/>
            <w:tcMar>
              <w:top w:w="15" w:type="dxa"/>
              <w:left w:w="15" w:type="dxa"/>
              <w:right w:w="15" w:type="dxa"/>
            </w:tcMar>
            <w:vAlign w:val="center"/>
          </w:tcPr>
          <w:p w14:paraId="71FF70C5">
            <w:pPr>
              <w:spacing w:line="240" w:lineRule="exact"/>
              <w:jc w:val="center"/>
              <w:rPr>
                <w:rFonts w:ascii="Times New Roman" w:hAnsi="Times New Roman" w:eastAsia="仿宋"/>
                <w:sz w:val="20"/>
                <w:szCs w:val="20"/>
              </w:rPr>
            </w:pPr>
          </w:p>
        </w:tc>
        <w:tc>
          <w:tcPr>
            <w:tcW w:w="1903" w:type="dxa"/>
            <w:vMerge w:val="continue"/>
            <w:noWrap/>
            <w:tcMar>
              <w:top w:w="15" w:type="dxa"/>
              <w:left w:w="15" w:type="dxa"/>
              <w:right w:w="15" w:type="dxa"/>
            </w:tcMar>
            <w:vAlign w:val="center"/>
          </w:tcPr>
          <w:p w14:paraId="19C81B12">
            <w:pPr>
              <w:spacing w:line="240" w:lineRule="exact"/>
              <w:rPr>
                <w:rFonts w:ascii="Times New Roman" w:hAnsi="Times New Roman" w:eastAsia="仿宋"/>
                <w:spacing w:val="6"/>
                <w:sz w:val="20"/>
                <w:szCs w:val="20"/>
              </w:rPr>
            </w:pPr>
          </w:p>
        </w:tc>
        <w:tc>
          <w:tcPr>
            <w:tcW w:w="1877" w:type="dxa"/>
            <w:vMerge w:val="restart"/>
            <w:noWrap/>
            <w:tcMar>
              <w:top w:w="15" w:type="dxa"/>
              <w:left w:w="15" w:type="dxa"/>
              <w:right w:w="15" w:type="dxa"/>
            </w:tcMar>
            <w:vAlign w:val="center"/>
          </w:tcPr>
          <w:p w14:paraId="1A272F02">
            <w:pPr>
              <w:spacing w:line="240" w:lineRule="exact"/>
              <w:jc w:val="left"/>
              <w:rPr>
                <w:rFonts w:ascii="Times New Roman" w:hAnsi="Times New Roman" w:eastAsia="仿宋"/>
                <w:sz w:val="20"/>
                <w:szCs w:val="20"/>
              </w:rPr>
            </w:pPr>
            <w:r>
              <w:rPr>
                <w:rFonts w:hint="eastAsia" w:ascii="Times New Roman" w:hAnsi="Times New Roman" w:eastAsia="仿宋"/>
                <w:spacing w:val="11"/>
                <w:kern w:val="0"/>
                <w:sz w:val="20"/>
                <w:szCs w:val="20"/>
              </w:rPr>
              <w:t>《农业转基因生物安全管理条例》</w:t>
            </w:r>
          </w:p>
        </w:tc>
        <w:tc>
          <w:tcPr>
            <w:tcW w:w="4500" w:type="dxa"/>
            <w:noWrap/>
            <w:tcMar>
              <w:top w:w="15" w:type="dxa"/>
              <w:left w:w="15" w:type="dxa"/>
              <w:right w:w="15" w:type="dxa"/>
            </w:tcMar>
            <w:vAlign w:val="center"/>
          </w:tcPr>
          <w:p w14:paraId="10F7EA42">
            <w:pPr>
              <w:widowControl/>
              <w:spacing w:line="240" w:lineRule="exact"/>
              <w:textAlignment w:val="center"/>
              <w:rPr>
                <w:rFonts w:ascii="Times New Roman" w:hAnsi="Times New Roman" w:eastAsia="仿宋"/>
                <w:sz w:val="20"/>
                <w:szCs w:val="20"/>
              </w:rPr>
            </w:pPr>
            <w:r>
              <w:rPr>
                <w:rFonts w:hint="eastAsia" w:ascii="Times New Roman" w:hAnsi="Times New Roman" w:eastAsia="仿宋"/>
                <w:kern w:val="0"/>
                <w:sz w:val="20"/>
                <w:szCs w:val="20"/>
              </w:rPr>
              <w:t>《四川省人民政府关于将一批省级行政职权事项调整由成都市及</w:t>
            </w:r>
            <w:r>
              <w:rPr>
                <w:rFonts w:ascii="Times New Roman" w:hAnsi="Times New Roman" w:eastAsia="仿宋"/>
                <w:kern w:val="0"/>
                <w:sz w:val="20"/>
                <w:szCs w:val="20"/>
              </w:rPr>
              <w:t>7</w:t>
            </w:r>
            <w:r>
              <w:rPr>
                <w:rFonts w:hint="eastAsia" w:ascii="Times New Roman" w:hAnsi="Times New Roman" w:eastAsia="仿宋"/>
                <w:kern w:val="0"/>
                <w:sz w:val="20"/>
                <w:szCs w:val="20"/>
              </w:rPr>
              <w:t>个区域中心城市实施的决定》（四川省人民政府令第</w:t>
            </w:r>
            <w:r>
              <w:rPr>
                <w:rFonts w:ascii="Times New Roman" w:hAnsi="Times New Roman" w:eastAsia="仿宋"/>
                <w:kern w:val="0"/>
                <w:sz w:val="20"/>
                <w:szCs w:val="20"/>
              </w:rPr>
              <w:t>357</w:t>
            </w:r>
            <w:r>
              <w:rPr>
                <w:rFonts w:hint="eastAsia" w:ascii="Times New Roman" w:hAnsi="Times New Roman" w:eastAsia="仿宋"/>
                <w:kern w:val="0"/>
                <w:sz w:val="20"/>
                <w:szCs w:val="20"/>
              </w:rPr>
              <w:t>号修订）</w:t>
            </w:r>
          </w:p>
        </w:tc>
        <w:tc>
          <w:tcPr>
            <w:tcW w:w="2700" w:type="dxa"/>
            <w:vMerge w:val="continue"/>
            <w:noWrap/>
            <w:tcMar>
              <w:top w:w="15" w:type="dxa"/>
              <w:left w:w="15" w:type="dxa"/>
              <w:right w:w="15" w:type="dxa"/>
            </w:tcMar>
            <w:vAlign w:val="center"/>
          </w:tcPr>
          <w:p w14:paraId="27CB5B72">
            <w:pPr>
              <w:spacing w:line="240" w:lineRule="exact"/>
              <w:rPr>
                <w:rFonts w:ascii="Times New Roman" w:hAnsi="Times New Roman" w:eastAsia="仿宋"/>
                <w:sz w:val="20"/>
                <w:szCs w:val="20"/>
              </w:rPr>
            </w:pPr>
          </w:p>
        </w:tc>
      </w:tr>
      <w:tr w14:paraId="0D7316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38" w:hRule="atLeast"/>
        </w:trPr>
        <w:tc>
          <w:tcPr>
            <w:tcW w:w="507" w:type="dxa"/>
            <w:vMerge w:val="continue"/>
            <w:noWrap/>
            <w:tcMar>
              <w:top w:w="15" w:type="dxa"/>
              <w:left w:w="15" w:type="dxa"/>
              <w:right w:w="15" w:type="dxa"/>
            </w:tcMar>
            <w:vAlign w:val="center"/>
          </w:tcPr>
          <w:p w14:paraId="418160BF">
            <w:pPr>
              <w:spacing w:line="240" w:lineRule="exact"/>
              <w:jc w:val="center"/>
              <w:rPr>
                <w:rFonts w:ascii="Times New Roman" w:hAnsi="Times New Roman" w:eastAsia="仿宋"/>
                <w:sz w:val="20"/>
                <w:szCs w:val="20"/>
              </w:rPr>
            </w:pPr>
          </w:p>
        </w:tc>
        <w:tc>
          <w:tcPr>
            <w:tcW w:w="507" w:type="dxa"/>
            <w:vMerge w:val="continue"/>
            <w:noWrap/>
            <w:tcMar>
              <w:top w:w="15" w:type="dxa"/>
              <w:left w:w="15" w:type="dxa"/>
              <w:right w:w="15" w:type="dxa"/>
            </w:tcMar>
            <w:vAlign w:val="center"/>
          </w:tcPr>
          <w:p w14:paraId="26AC1DF4">
            <w:pPr>
              <w:spacing w:line="240" w:lineRule="exact"/>
              <w:jc w:val="center"/>
              <w:rPr>
                <w:rFonts w:ascii="Times New Roman" w:hAnsi="Times New Roman" w:eastAsia="仿宋"/>
                <w:sz w:val="20"/>
                <w:szCs w:val="20"/>
              </w:rPr>
            </w:pPr>
          </w:p>
        </w:tc>
        <w:tc>
          <w:tcPr>
            <w:tcW w:w="1571" w:type="dxa"/>
            <w:vMerge w:val="continue"/>
            <w:noWrap/>
            <w:tcMar>
              <w:top w:w="15" w:type="dxa"/>
              <w:left w:w="15" w:type="dxa"/>
              <w:right w:w="15" w:type="dxa"/>
            </w:tcMar>
            <w:vAlign w:val="center"/>
          </w:tcPr>
          <w:p w14:paraId="732B145B">
            <w:pPr>
              <w:spacing w:line="240" w:lineRule="exact"/>
              <w:rPr>
                <w:rFonts w:ascii="Times New Roman" w:hAnsi="Times New Roman" w:eastAsia="仿宋"/>
                <w:spacing w:val="-6"/>
                <w:sz w:val="20"/>
                <w:szCs w:val="20"/>
              </w:rPr>
            </w:pPr>
          </w:p>
        </w:tc>
        <w:tc>
          <w:tcPr>
            <w:tcW w:w="1210" w:type="dxa"/>
            <w:vMerge w:val="continue"/>
            <w:noWrap/>
            <w:tcMar>
              <w:top w:w="15" w:type="dxa"/>
              <w:left w:w="15" w:type="dxa"/>
              <w:right w:w="15" w:type="dxa"/>
            </w:tcMar>
            <w:vAlign w:val="center"/>
          </w:tcPr>
          <w:p w14:paraId="302E265C">
            <w:pPr>
              <w:spacing w:line="240" w:lineRule="exact"/>
              <w:jc w:val="center"/>
              <w:rPr>
                <w:rFonts w:ascii="Times New Roman" w:hAnsi="Times New Roman" w:eastAsia="仿宋"/>
                <w:sz w:val="20"/>
                <w:szCs w:val="20"/>
              </w:rPr>
            </w:pPr>
          </w:p>
        </w:tc>
        <w:tc>
          <w:tcPr>
            <w:tcW w:w="1903" w:type="dxa"/>
            <w:vMerge w:val="continue"/>
            <w:noWrap/>
            <w:tcMar>
              <w:top w:w="15" w:type="dxa"/>
              <w:left w:w="15" w:type="dxa"/>
              <w:right w:w="15" w:type="dxa"/>
            </w:tcMar>
            <w:vAlign w:val="center"/>
          </w:tcPr>
          <w:p w14:paraId="2BCAAE54">
            <w:pPr>
              <w:spacing w:line="240" w:lineRule="exact"/>
              <w:rPr>
                <w:rFonts w:ascii="Times New Roman" w:hAnsi="Times New Roman" w:eastAsia="仿宋"/>
                <w:spacing w:val="6"/>
                <w:sz w:val="20"/>
                <w:szCs w:val="20"/>
              </w:rPr>
            </w:pPr>
          </w:p>
        </w:tc>
        <w:tc>
          <w:tcPr>
            <w:tcW w:w="1877" w:type="dxa"/>
            <w:vMerge w:val="continue"/>
            <w:noWrap/>
            <w:tcMar>
              <w:top w:w="15" w:type="dxa"/>
              <w:left w:w="15" w:type="dxa"/>
              <w:right w:w="15" w:type="dxa"/>
            </w:tcMar>
            <w:vAlign w:val="center"/>
          </w:tcPr>
          <w:p w14:paraId="4BBDB6AD">
            <w:pPr>
              <w:spacing w:line="240" w:lineRule="exact"/>
              <w:jc w:val="left"/>
              <w:rPr>
                <w:rFonts w:ascii="Times New Roman" w:hAnsi="Times New Roman" w:eastAsia="仿宋"/>
                <w:sz w:val="20"/>
                <w:szCs w:val="20"/>
              </w:rPr>
            </w:pPr>
          </w:p>
        </w:tc>
        <w:tc>
          <w:tcPr>
            <w:tcW w:w="4500" w:type="dxa"/>
            <w:noWrap/>
            <w:tcMar>
              <w:top w:w="15" w:type="dxa"/>
              <w:left w:w="15" w:type="dxa"/>
              <w:right w:w="15" w:type="dxa"/>
            </w:tcMar>
            <w:vAlign w:val="center"/>
          </w:tcPr>
          <w:p w14:paraId="01AC3D7F">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《四川省畜牧食品局关于</w:t>
            </w:r>
            <w:r>
              <w:rPr>
                <w:rFonts w:ascii="Times New Roman" w:hAnsi="Times New Roman" w:eastAsia="仿宋"/>
                <w:kern w:val="0"/>
                <w:sz w:val="20"/>
                <w:szCs w:val="20"/>
              </w:rPr>
              <w:t>2014</w:t>
            </w:r>
            <w:r>
              <w:rPr>
                <w:rFonts w:hint="eastAsia" w:ascii="Times New Roman" w:hAnsi="Times New Roman" w:eastAsia="仿宋"/>
                <w:kern w:val="0"/>
                <w:sz w:val="20"/>
                <w:szCs w:val="20"/>
              </w:rPr>
              <w:t>年深化行政审批制度改革有关工作的通知》（川畜食函〔</w:t>
            </w:r>
            <w:r>
              <w:rPr>
                <w:rFonts w:ascii="Times New Roman" w:hAnsi="Times New Roman" w:eastAsia="仿宋"/>
                <w:kern w:val="0"/>
                <w:sz w:val="20"/>
                <w:szCs w:val="20"/>
              </w:rPr>
              <w:t>2014</w:t>
            </w:r>
            <w:r>
              <w:rPr>
                <w:rFonts w:hint="eastAsia" w:ascii="Times New Roman" w:hAnsi="Times New Roman" w:eastAsia="仿宋"/>
                <w:kern w:val="0"/>
                <w:sz w:val="20"/>
                <w:szCs w:val="20"/>
              </w:rPr>
              <w:t>〕</w:t>
            </w:r>
            <w:r>
              <w:rPr>
                <w:rFonts w:ascii="Times New Roman" w:hAnsi="Times New Roman" w:eastAsia="仿宋"/>
                <w:kern w:val="0"/>
                <w:sz w:val="20"/>
                <w:szCs w:val="20"/>
              </w:rPr>
              <w:t>22</w:t>
            </w:r>
            <w:r>
              <w:rPr>
                <w:rFonts w:hint="eastAsia" w:ascii="Times New Roman" w:hAnsi="Times New Roman" w:eastAsia="仿宋"/>
                <w:kern w:val="0"/>
                <w:sz w:val="20"/>
                <w:szCs w:val="20"/>
              </w:rPr>
              <w:t>号）</w:t>
            </w:r>
          </w:p>
        </w:tc>
        <w:tc>
          <w:tcPr>
            <w:tcW w:w="2700" w:type="dxa"/>
            <w:vMerge w:val="continue"/>
            <w:noWrap/>
            <w:tcMar>
              <w:top w:w="15" w:type="dxa"/>
              <w:left w:w="15" w:type="dxa"/>
              <w:right w:w="15" w:type="dxa"/>
            </w:tcMar>
            <w:vAlign w:val="center"/>
          </w:tcPr>
          <w:p w14:paraId="1DB88602">
            <w:pPr>
              <w:spacing w:line="240" w:lineRule="exact"/>
              <w:rPr>
                <w:rFonts w:ascii="Times New Roman" w:hAnsi="Times New Roman" w:eastAsia="仿宋"/>
                <w:sz w:val="20"/>
                <w:szCs w:val="20"/>
              </w:rPr>
            </w:pPr>
          </w:p>
        </w:tc>
      </w:tr>
      <w:tr w14:paraId="448CF8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2" w:hRule="atLeast"/>
        </w:trPr>
        <w:tc>
          <w:tcPr>
            <w:tcW w:w="507" w:type="dxa"/>
            <w:vMerge w:val="restart"/>
            <w:noWrap/>
            <w:tcMar>
              <w:top w:w="15" w:type="dxa"/>
              <w:left w:w="15" w:type="dxa"/>
              <w:right w:w="15" w:type="dxa"/>
            </w:tcMar>
            <w:vAlign w:val="center"/>
          </w:tcPr>
          <w:p w14:paraId="3F95ABF6">
            <w:pPr>
              <w:widowControl/>
              <w:spacing w:line="240" w:lineRule="exact"/>
              <w:ind w:left="384" w:hanging="384"/>
              <w:jc w:val="center"/>
              <w:textAlignment w:val="center"/>
              <w:rPr>
                <w:rFonts w:ascii="Times New Roman" w:hAnsi="Times New Roman" w:eastAsia="仿宋"/>
                <w:kern w:val="0"/>
                <w:sz w:val="20"/>
                <w:szCs w:val="20"/>
              </w:rPr>
            </w:pPr>
            <w:r>
              <w:rPr>
                <w:rFonts w:ascii="Times New Roman" w:hAnsi="Times New Roman" w:eastAsia="仿宋"/>
                <w:kern w:val="0"/>
                <w:sz w:val="20"/>
                <w:szCs w:val="20"/>
              </w:rPr>
              <w:t>168</w:t>
            </w:r>
          </w:p>
        </w:tc>
        <w:tc>
          <w:tcPr>
            <w:tcW w:w="507" w:type="dxa"/>
            <w:vMerge w:val="restart"/>
            <w:noWrap/>
            <w:tcMar>
              <w:top w:w="15" w:type="dxa"/>
              <w:left w:w="15" w:type="dxa"/>
              <w:right w:w="15" w:type="dxa"/>
            </w:tcMar>
            <w:vAlign w:val="center"/>
          </w:tcPr>
          <w:p w14:paraId="114521B5">
            <w:pPr>
              <w:widowControl/>
              <w:spacing w:line="240" w:lineRule="exact"/>
              <w:ind w:left="384" w:hanging="384"/>
              <w:jc w:val="center"/>
              <w:textAlignment w:val="center"/>
              <w:rPr>
                <w:rFonts w:ascii="Times New Roman" w:hAnsi="Times New Roman" w:eastAsia="仿宋"/>
                <w:kern w:val="0"/>
                <w:sz w:val="20"/>
                <w:szCs w:val="20"/>
              </w:rPr>
            </w:pPr>
            <w:r>
              <w:rPr>
                <w:rFonts w:ascii="Times New Roman" w:hAnsi="Times New Roman" w:eastAsia="仿宋"/>
                <w:kern w:val="0"/>
                <w:sz w:val="20"/>
                <w:szCs w:val="20"/>
              </w:rPr>
              <w:t>280</w:t>
            </w:r>
          </w:p>
        </w:tc>
        <w:tc>
          <w:tcPr>
            <w:tcW w:w="1571" w:type="dxa"/>
            <w:vMerge w:val="restart"/>
            <w:noWrap/>
            <w:tcMar>
              <w:top w:w="15" w:type="dxa"/>
              <w:left w:w="15" w:type="dxa"/>
              <w:right w:w="15" w:type="dxa"/>
            </w:tcMar>
            <w:vAlign w:val="center"/>
          </w:tcPr>
          <w:p w14:paraId="031D0C9F">
            <w:pPr>
              <w:widowControl/>
              <w:spacing w:line="240" w:lineRule="exact"/>
              <w:textAlignment w:val="center"/>
              <w:rPr>
                <w:rFonts w:ascii="Times New Roman" w:hAnsi="Times New Roman" w:eastAsia="仿宋"/>
                <w:spacing w:val="-6"/>
                <w:sz w:val="20"/>
                <w:szCs w:val="20"/>
              </w:rPr>
            </w:pPr>
            <w:r>
              <w:rPr>
                <w:rFonts w:hint="eastAsia" w:ascii="Times New Roman" w:hAnsi="Times New Roman" w:eastAsia="仿宋"/>
                <w:spacing w:val="-6"/>
                <w:kern w:val="0"/>
                <w:sz w:val="20"/>
                <w:szCs w:val="20"/>
              </w:rPr>
              <w:t>蚕种生产经营许可</w:t>
            </w:r>
          </w:p>
        </w:tc>
        <w:tc>
          <w:tcPr>
            <w:tcW w:w="1210" w:type="dxa"/>
            <w:vMerge w:val="restart"/>
            <w:noWrap/>
            <w:tcMar>
              <w:top w:w="15" w:type="dxa"/>
              <w:left w:w="15" w:type="dxa"/>
              <w:right w:w="15" w:type="dxa"/>
            </w:tcMar>
            <w:vAlign w:val="center"/>
          </w:tcPr>
          <w:p w14:paraId="414CFA5B">
            <w:pPr>
              <w:widowControl/>
              <w:spacing w:line="240" w:lineRule="exact"/>
              <w:jc w:val="center"/>
              <w:textAlignment w:val="center"/>
              <w:rPr>
                <w:rFonts w:ascii="Times New Roman" w:hAnsi="Times New Roman" w:eastAsia="仿宋"/>
                <w:kern w:val="0"/>
                <w:sz w:val="20"/>
                <w:szCs w:val="20"/>
              </w:rPr>
            </w:pPr>
            <w:r>
              <w:rPr>
                <w:rFonts w:hint="eastAsia" w:ascii="Times New Roman" w:hAnsi="Times New Roman" w:eastAsia="仿宋"/>
                <w:kern w:val="0"/>
                <w:sz w:val="20"/>
                <w:szCs w:val="20"/>
              </w:rPr>
              <w:t>市农业</w:t>
            </w:r>
          </w:p>
          <w:p w14:paraId="23E36AB5">
            <w:pPr>
              <w:widowControl/>
              <w:spacing w:line="240" w:lineRule="exact"/>
              <w:jc w:val="center"/>
              <w:textAlignment w:val="center"/>
              <w:rPr>
                <w:rFonts w:ascii="Times New Roman" w:hAnsi="Times New Roman" w:eastAsia="仿宋"/>
                <w:sz w:val="20"/>
                <w:szCs w:val="20"/>
              </w:rPr>
            </w:pPr>
            <w:r>
              <w:rPr>
                <w:rFonts w:hint="eastAsia" w:ascii="Times New Roman" w:hAnsi="Times New Roman" w:eastAsia="仿宋"/>
                <w:kern w:val="0"/>
                <w:sz w:val="20"/>
                <w:szCs w:val="20"/>
              </w:rPr>
              <w:t>农村局</w:t>
            </w:r>
          </w:p>
        </w:tc>
        <w:tc>
          <w:tcPr>
            <w:tcW w:w="1903" w:type="dxa"/>
            <w:vMerge w:val="restart"/>
            <w:noWrap/>
            <w:tcMar>
              <w:top w:w="15" w:type="dxa"/>
              <w:left w:w="15" w:type="dxa"/>
              <w:right w:w="15" w:type="dxa"/>
            </w:tcMar>
            <w:vAlign w:val="center"/>
          </w:tcPr>
          <w:p w14:paraId="194DA8A0">
            <w:pPr>
              <w:widowControl/>
              <w:spacing w:line="240" w:lineRule="exact"/>
              <w:textAlignment w:val="center"/>
              <w:rPr>
                <w:rFonts w:ascii="Times New Roman" w:hAnsi="Times New Roman" w:eastAsia="仿宋"/>
                <w:spacing w:val="6"/>
                <w:sz w:val="20"/>
                <w:szCs w:val="20"/>
              </w:rPr>
            </w:pPr>
            <w:r>
              <w:rPr>
                <w:rFonts w:hint="eastAsia" w:ascii="Times New Roman" w:hAnsi="Times New Roman" w:eastAsia="仿宋"/>
                <w:spacing w:val="6"/>
                <w:kern w:val="0"/>
                <w:sz w:val="20"/>
                <w:szCs w:val="20"/>
              </w:rPr>
              <w:t>设区的市级、县级农业农村部门（受理）</w:t>
            </w:r>
          </w:p>
        </w:tc>
        <w:tc>
          <w:tcPr>
            <w:tcW w:w="1877" w:type="dxa"/>
            <w:vMerge w:val="restart"/>
            <w:noWrap/>
            <w:tcMar>
              <w:top w:w="15" w:type="dxa"/>
              <w:left w:w="15" w:type="dxa"/>
              <w:right w:w="15" w:type="dxa"/>
            </w:tcMar>
            <w:vAlign w:val="center"/>
          </w:tcPr>
          <w:p w14:paraId="255F7613">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《中华人民共和国畜牧法》</w:t>
            </w:r>
          </w:p>
        </w:tc>
        <w:tc>
          <w:tcPr>
            <w:tcW w:w="4500" w:type="dxa"/>
            <w:noWrap/>
            <w:tcMar>
              <w:top w:w="15" w:type="dxa"/>
              <w:left w:w="15" w:type="dxa"/>
              <w:right w:w="15" w:type="dxa"/>
            </w:tcMar>
            <w:vAlign w:val="center"/>
          </w:tcPr>
          <w:p w14:paraId="07DD80AE">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《蚕种管理办法》</w:t>
            </w:r>
          </w:p>
        </w:tc>
        <w:tc>
          <w:tcPr>
            <w:tcW w:w="2700" w:type="dxa"/>
            <w:vMerge w:val="restart"/>
            <w:noWrap/>
            <w:tcMar>
              <w:top w:w="15" w:type="dxa"/>
              <w:left w:w="15" w:type="dxa"/>
              <w:right w:w="15" w:type="dxa"/>
            </w:tcMar>
            <w:vAlign w:val="center"/>
          </w:tcPr>
          <w:p w14:paraId="1381D475">
            <w:pPr>
              <w:widowControl/>
              <w:spacing w:line="240" w:lineRule="exact"/>
              <w:textAlignment w:val="center"/>
              <w:rPr>
                <w:rFonts w:ascii="Times New Roman" w:hAnsi="Times New Roman" w:eastAsia="仿宋"/>
                <w:sz w:val="20"/>
                <w:szCs w:val="20"/>
              </w:rPr>
            </w:pPr>
          </w:p>
        </w:tc>
      </w:tr>
      <w:tr w14:paraId="32F2C6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12" w:hRule="atLeast"/>
        </w:trPr>
        <w:tc>
          <w:tcPr>
            <w:tcW w:w="507" w:type="dxa"/>
            <w:vMerge w:val="continue"/>
            <w:noWrap/>
            <w:tcMar>
              <w:top w:w="15" w:type="dxa"/>
              <w:left w:w="15" w:type="dxa"/>
              <w:right w:w="15" w:type="dxa"/>
            </w:tcMar>
            <w:vAlign w:val="center"/>
          </w:tcPr>
          <w:p w14:paraId="079E3EE4">
            <w:pPr>
              <w:widowControl/>
              <w:spacing w:line="240" w:lineRule="exact"/>
              <w:jc w:val="center"/>
              <w:textAlignment w:val="center"/>
              <w:rPr>
                <w:rFonts w:ascii="Times New Roman" w:hAnsi="Times New Roman" w:eastAsia="仿宋"/>
                <w:sz w:val="20"/>
                <w:szCs w:val="20"/>
              </w:rPr>
            </w:pPr>
          </w:p>
        </w:tc>
        <w:tc>
          <w:tcPr>
            <w:tcW w:w="507" w:type="dxa"/>
            <w:vMerge w:val="continue"/>
            <w:noWrap/>
            <w:tcMar>
              <w:top w:w="15" w:type="dxa"/>
              <w:left w:w="15" w:type="dxa"/>
              <w:right w:w="15" w:type="dxa"/>
            </w:tcMar>
            <w:vAlign w:val="center"/>
          </w:tcPr>
          <w:p w14:paraId="5F5736C2">
            <w:pPr>
              <w:widowControl/>
              <w:spacing w:line="240" w:lineRule="exact"/>
              <w:jc w:val="center"/>
              <w:textAlignment w:val="center"/>
              <w:rPr>
                <w:rFonts w:ascii="Times New Roman" w:hAnsi="Times New Roman" w:eastAsia="仿宋"/>
                <w:sz w:val="20"/>
                <w:szCs w:val="20"/>
              </w:rPr>
            </w:pPr>
          </w:p>
        </w:tc>
        <w:tc>
          <w:tcPr>
            <w:tcW w:w="1571" w:type="dxa"/>
            <w:vMerge w:val="continue"/>
            <w:noWrap/>
            <w:tcMar>
              <w:top w:w="15" w:type="dxa"/>
              <w:left w:w="15" w:type="dxa"/>
              <w:right w:w="15" w:type="dxa"/>
            </w:tcMar>
            <w:vAlign w:val="center"/>
          </w:tcPr>
          <w:p w14:paraId="4F28FF61">
            <w:pPr>
              <w:spacing w:line="240" w:lineRule="exact"/>
              <w:rPr>
                <w:rFonts w:ascii="Times New Roman" w:hAnsi="Times New Roman" w:eastAsia="仿宋"/>
                <w:spacing w:val="-6"/>
                <w:sz w:val="20"/>
                <w:szCs w:val="20"/>
              </w:rPr>
            </w:pPr>
          </w:p>
        </w:tc>
        <w:tc>
          <w:tcPr>
            <w:tcW w:w="1210" w:type="dxa"/>
            <w:vMerge w:val="continue"/>
            <w:noWrap/>
            <w:tcMar>
              <w:top w:w="15" w:type="dxa"/>
              <w:left w:w="15" w:type="dxa"/>
              <w:right w:w="15" w:type="dxa"/>
            </w:tcMar>
            <w:vAlign w:val="center"/>
          </w:tcPr>
          <w:p w14:paraId="5870048D">
            <w:pPr>
              <w:spacing w:line="240" w:lineRule="exact"/>
              <w:jc w:val="center"/>
              <w:rPr>
                <w:rFonts w:ascii="Times New Roman" w:hAnsi="Times New Roman" w:eastAsia="仿宋"/>
                <w:sz w:val="20"/>
                <w:szCs w:val="20"/>
              </w:rPr>
            </w:pPr>
          </w:p>
        </w:tc>
        <w:tc>
          <w:tcPr>
            <w:tcW w:w="1903" w:type="dxa"/>
            <w:vMerge w:val="continue"/>
            <w:noWrap/>
            <w:tcMar>
              <w:top w:w="15" w:type="dxa"/>
              <w:left w:w="15" w:type="dxa"/>
              <w:right w:w="15" w:type="dxa"/>
            </w:tcMar>
            <w:vAlign w:val="center"/>
          </w:tcPr>
          <w:p w14:paraId="2A4F114B">
            <w:pPr>
              <w:spacing w:line="240" w:lineRule="exact"/>
              <w:rPr>
                <w:rFonts w:ascii="Times New Roman" w:hAnsi="Times New Roman" w:eastAsia="仿宋"/>
                <w:sz w:val="20"/>
                <w:szCs w:val="20"/>
              </w:rPr>
            </w:pPr>
          </w:p>
        </w:tc>
        <w:tc>
          <w:tcPr>
            <w:tcW w:w="1877" w:type="dxa"/>
            <w:vMerge w:val="continue"/>
            <w:noWrap/>
            <w:tcMar>
              <w:top w:w="15" w:type="dxa"/>
              <w:left w:w="15" w:type="dxa"/>
              <w:right w:w="15" w:type="dxa"/>
            </w:tcMar>
            <w:vAlign w:val="center"/>
          </w:tcPr>
          <w:p w14:paraId="2864B20E">
            <w:pPr>
              <w:spacing w:line="240" w:lineRule="exact"/>
              <w:jc w:val="left"/>
              <w:rPr>
                <w:rFonts w:ascii="Times New Roman" w:hAnsi="Times New Roman" w:eastAsia="仿宋"/>
                <w:sz w:val="20"/>
                <w:szCs w:val="20"/>
              </w:rPr>
            </w:pPr>
          </w:p>
        </w:tc>
        <w:tc>
          <w:tcPr>
            <w:tcW w:w="4500" w:type="dxa"/>
            <w:noWrap/>
            <w:tcMar>
              <w:top w:w="15" w:type="dxa"/>
              <w:left w:w="15" w:type="dxa"/>
              <w:right w:w="15" w:type="dxa"/>
            </w:tcMar>
            <w:vAlign w:val="center"/>
          </w:tcPr>
          <w:p w14:paraId="3745404E">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《四川省蚕种管理条例》</w:t>
            </w:r>
          </w:p>
        </w:tc>
        <w:tc>
          <w:tcPr>
            <w:tcW w:w="2700" w:type="dxa"/>
            <w:vMerge w:val="continue"/>
            <w:noWrap/>
            <w:tcMar>
              <w:top w:w="15" w:type="dxa"/>
              <w:left w:w="15" w:type="dxa"/>
              <w:right w:w="15" w:type="dxa"/>
            </w:tcMar>
            <w:vAlign w:val="center"/>
          </w:tcPr>
          <w:p w14:paraId="002D57AD">
            <w:pPr>
              <w:spacing w:line="240" w:lineRule="exact"/>
              <w:rPr>
                <w:rFonts w:ascii="Times New Roman" w:hAnsi="Times New Roman" w:eastAsia="仿宋"/>
                <w:sz w:val="20"/>
                <w:szCs w:val="20"/>
              </w:rPr>
            </w:pPr>
          </w:p>
        </w:tc>
      </w:tr>
      <w:tr w14:paraId="7AF688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12" w:hRule="atLeast"/>
        </w:trPr>
        <w:tc>
          <w:tcPr>
            <w:tcW w:w="507" w:type="dxa"/>
            <w:vMerge w:val="restart"/>
            <w:noWrap/>
            <w:tcMar>
              <w:top w:w="15" w:type="dxa"/>
              <w:left w:w="15" w:type="dxa"/>
              <w:right w:w="15" w:type="dxa"/>
            </w:tcMar>
            <w:vAlign w:val="center"/>
          </w:tcPr>
          <w:p w14:paraId="2693A5A1">
            <w:pPr>
              <w:spacing w:line="240" w:lineRule="exact"/>
              <w:ind w:left="384" w:hanging="384"/>
              <w:jc w:val="center"/>
              <w:rPr>
                <w:rFonts w:ascii="Times New Roman" w:hAnsi="Times New Roman" w:eastAsia="仿宋"/>
                <w:sz w:val="20"/>
                <w:szCs w:val="20"/>
              </w:rPr>
            </w:pPr>
            <w:r>
              <w:rPr>
                <w:rFonts w:ascii="Times New Roman" w:hAnsi="Times New Roman" w:eastAsia="仿宋"/>
                <w:sz w:val="20"/>
                <w:szCs w:val="20"/>
              </w:rPr>
              <w:t>169</w:t>
            </w:r>
          </w:p>
        </w:tc>
        <w:tc>
          <w:tcPr>
            <w:tcW w:w="507" w:type="dxa"/>
            <w:vMerge w:val="restart"/>
            <w:noWrap/>
            <w:tcMar>
              <w:top w:w="15" w:type="dxa"/>
              <w:left w:w="15" w:type="dxa"/>
              <w:right w:w="15" w:type="dxa"/>
            </w:tcMar>
            <w:vAlign w:val="center"/>
          </w:tcPr>
          <w:p w14:paraId="5C4DC25E">
            <w:pPr>
              <w:spacing w:line="240" w:lineRule="exact"/>
              <w:ind w:left="384" w:hanging="384"/>
              <w:jc w:val="center"/>
              <w:rPr>
                <w:rFonts w:ascii="Times New Roman" w:hAnsi="Times New Roman" w:eastAsia="仿宋"/>
                <w:sz w:val="20"/>
                <w:szCs w:val="20"/>
              </w:rPr>
            </w:pPr>
            <w:r>
              <w:rPr>
                <w:rFonts w:ascii="Times New Roman" w:hAnsi="Times New Roman" w:eastAsia="仿宋"/>
                <w:sz w:val="20"/>
                <w:szCs w:val="20"/>
              </w:rPr>
              <w:t>282</w:t>
            </w:r>
          </w:p>
        </w:tc>
        <w:tc>
          <w:tcPr>
            <w:tcW w:w="1571" w:type="dxa"/>
            <w:vMerge w:val="restart"/>
            <w:noWrap/>
            <w:tcMar>
              <w:top w:w="15" w:type="dxa"/>
              <w:left w:w="15" w:type="dxa"/>
              <w:right w:w="15" w:type="dxa"/>
            </w:tcMar>
            <w:vAlign w:val="center"/>
          </w:tcPr>
          <w:p w14:paraId="63532200">
            <w:pPr>
              <w:widowControl/>
              <w:spacing w:line="240" w:lineRule="exact"/>
              <w:textAlignment w:val="center"/>
              <w:rPr>
                <w:rFonts w:ascii="Times New Roman" w:hAnsi="Times New Roman" w:eastAsia="仿宋"/>
                <w:sz w:val="20"/>
                <w:szCs w:val="20"/>
              </w:rPr>
            </w:pPr>
            <w:r>
              <w:rPr>
                <w:rFonts w:hint="eastAsia" w:ascii="Times New Roman" w:hAnsi="Times New Roman" w:eastAsia="仿宋"/>
                <w:kern w:val="0"/>
                <w:sz w:val="20"/>
                <w:szCs w:val="20"/>
              </w:rPr>
              <w:t>农业植物检疫证书核发</w:t>
            </w:r>
          </w:p>
        </w:tc>
        <w:tc>
          <w:tcPr>
            <w:tcW w:w="1210" w:type="dxa"/>
            <w:vMerge w:val="restart"/>
            <w:noWrap/>
            <w:tcMar>
              <w:top w:w="15" w:type="dxa"/>
              <w:left w:w="15" w:type="dxa"/>
              <w:right w:w="15" w:type="dxa"/>
            </w:tcMar>
            <w:vAlign w:val="center"/>
          </w:tcPr>
          <w:p w14:paraId="3F926386">
            <w:pPr>
              <w:widowControl/>
              <w:spacing w:line="240" w:lineRule="exact"/>
              <w:jc w:val="center"/>
              <w:textAlignment w:val="center"/>
              <w:rPr>
                <w:rFonts w:ascii="Times New Roman" w:hAnsi="Times New Roman" w:eastAsia="仿宋"/>
                <w:kern w:val="0"/>
                <w:sz w:val="20"/>
                <w:szCs w:val="20"/>
              </w:rPr>
            </w:pPr>
            <w:r>
              <w:rPr>
                <w:rFonts w:hint="eastAsia" w:ascii="Times New Roman" w:hAnsi="Times New Roman" w:eastAsia="仿宋"/>
                <w:kern w:val="0"/>
                <w:sz w:val="20"/>
                <w:szCs w:val="20"/>
              </w:rPr>
              <w:t>市农业</w:t>
            </w:r>
          </w:p>
          <w:p w14:paraId="21B2E934">
            <w:pPr>
              <w:widowControl/>
              <w:spacing w:line="240" w:lineRule="exact"/>
              <w:jc w:val="center"/>
              <w:textAlignment w:val="center"/>
              <w:rPr>
                <w:rFonts w:ascii="Times New Roman" w:hAnsi="Times New Roman" w:eastAsia="仿宋"/>
                <w:sz w:val="20"/>
                <w:szCs w:val="20"/>
              </w:rPr>
            </w:pPr>
            <w:r>
              <w:rPr>
                <w:rFonts w:hint="eastAsia" w:ascii="Times New Roman" w:hAnsi="Times New Roman" w:eastAsia="仿宋"/>
                <w:kern w:val="0"/>
                <w:sz w:val="20"/>
                <w:szCs w:val="20"/>
              </w:rPr>
              <w:t>农村局</w:t>
            </w:r>
          </w:p>
        </w:tc>
        <w:tc>
          <w:tcPr>
            <w:tcW w:w="1903" w:type="dxa"/>
            <w:vMerge w:val="restart"/>
            <w:noWrap/>
            <w:tcMar>
              <w:top w:w="15" w:type="dxa"/>
              <w:left w:w="15" w:type="dxa"/>
              <w:right w:w="15" w:type="dxa"/>
            </w:tcMar>
            <w:vAlign w:val="center"/>
          </w:tcPr>
          <w:p w14:paraId="5D20BE41">
            <w:pPr>
              <w:widowControl/>
              <w:spacing w:line="240" w:lineRule="exact"/>
              <w:textAlignment w:val="center"/>
              <w:rPr>
                <w:rFonts w:ascii="Times New Roman" w:hAnsi="Times New Roman" w:eastAsia="仿宋"/>
                <w:sz w:val="20"/>
                <w:szCs w:val="20"/>
              </w:rPr>
            </w:pPr>
            <w:r>
              <w:rPr>
                <w:rFonts w:hint="eastAsia" w:ascii="Times New Roman" w:hAnsi="Times New Roman" w:eastAsia="仿宋"/>
                <w:spacing w:val="-6"/>
                <w:kern w:val="0"/>
                <w:sz w:val="20"/>
                <w:szCs w:val="20"/>
              </w:rPr>
              <w:t>设区的市级、县级农业农村部门或其所属的植物检疫机构</w:t>
            </w:r>
          </w:p>
        </w:tc>
        <w:tc>
          <w:tcPr>
            <w:tcW w:w="1877" w:type="dxa"/>
            <w:vMerge w:val="restart"/>
            <w:noWrap/>
            <w:tcMar>
              <w:top w:w="15" w:type="dxa"/>
              <w:left w:w="15" w:type="dxa"/>
              <w:right w:w="15" w:type="dxa"/>
            </w:tcMar>
            <w:vAlign w:val="center"/>
          </w:tcPr>
          <w:p w14:paraId="632A3FFE">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《植物检疫条例》</w:t>
            </w:r>
          </w:p>
        </w:tc>
        <w:tc>
          <w:tcPr>
            <w:tcW w:w="4500" w:type="dxa"/>
            <w:noWrap/>
            <w:tcMar>
              <w:top w:w="15" w:type="dxa"/>
              <w:left w:w="15" w:type="dxa"/>
              <w:right w:w="15" w:type="dxa"/>
            </w:tcMar>
            <w:vAlign w:val="center"/>
          </w:tcPr>
          <w:p w14:paraId="0C4433F4">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《植物检疫条例》</w:t>
            </w:r>
          </w:p>
        </w:tc>
        <w:tc>
          <w:tcPr>
            <w:tcW w:w="2700" w:type="dxa"/>
            <w:vMerge w:val="restart"/>
            <w:noWrap/>
            <w:tcMar>
              <w:top w:w="15" w:type="dxa"/>
              <w:left w:w="15" w:type="dxa"/>
              <w:right w:w="15" w:type="dxa"/>
            </w:tcMar>
            <w:vAlign w:val="center"/>
          </w:tcPr>
          <w:p w14:paraId="1C2BFFC1">
            <w:pPr>
              <w:spacing w:line="240" w:lineRule="exact"/>
              <w:rPr>
                <w:rFonts w:ascii="Times New Roman" w:hAnsi="Times New Roman" w:eastAsia="仿宋"/>
                <w:sz w:val="20"/>
                <w:szCs w:val="20"/>
              </w:rPr>
            </w:pPr>
          </w:p>
        </w:tc>
      </w:tr>
      <w:tr w14:paraId="3DD511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2" w:hRule="atLeast"/>
        </w:trPr>
        <w:tc>
          <w:tcPr>
            <w:tcW w:w="507" w:type="dxa"/>
            <w:vMerge w:val="continue"/>
            <w:noWrap/>
            <w:tcMar>
              <w:top w:w="15" w:type="dxa"/>
              <w:left w:w="15" w:type="dxa"/>
              <w:right w:w="15" w:type="dxa"/>
            </w:tcMar>
            <w:vAlign w:val="center"/>
          </w:tcPr>
          <w:p w14:paraId="35B1FA9E">
            <w:pPr>
              <w:spacing w:line="240" w:lineRule="exact"/>
              <w:jc w:val="center"/>
              <w:rPr>
                <w:rFonts w:ascii="Times New Roman" w:hAnsi="Times New Roman" w:eastAsia="仿宋"/>
                <w:sz w:val="20"/>
                <w:szCs w:val="20"/>
              </w:rPr>
            </w:pPr>
          </w:p>
        </w:tc>
        <w:tc>
          <w:tcPr>
            <w:tcW w:w="507" w:type="dxa"/>
            <w:vMerge w:val="continue"/>
            <w:noWrap/>
            <w:tcMar>
              <w:top w:w="15" w:type="dxa"/>
              <w:left w:w="15" w:type="dxa"/>
              <w:right w:w="15" w:type="dxa"/>
            </w:tcMar>
            <w:vAlign w:val="center"/>
          </w:tcPr>
          <w:p w14:paraId="2042FD6C">
            <w:pPr>
              <w:spacing w:line="240" w:lineRule="exact"/>
              <w:jc w:val="center"/>
              <w:rPr>
                <w:rFonts w:ascii="Times New Roman" w:hAnsi="Times New Roman" w:eastAsia="仿宋"/>
                <w:sz w:val="20"/>
                <w:szCs w:val="20"/>
              </w:rPr>
            </w:pPr>
          </w:p>
        </w:tc>
        <w:tc>
          <w:tcPr>
            <w:tcW w:w="1571" w:type="dxa"/>
            <w:vMerge w:val="continue"/>
            <w:noWrap/>
            <w:tcMar>
              <w:top w:w="15" w:type="dxa"/>
              <w:left w:w="15" w:type="dxa"/>
              <w:right w:w="15" w:type="dxa"/>
            </w:tcMar>
            <w:vAlign w:val="center"/>
          </w:tcPr>
          <w:p w14:paraId="02A7D54B">
            <w:pPr>
              <w:spacing w:line="240" w:lineRule="exact"/>
              <w:rPr>
                <w:rFonts w:ascii="Times New Roman" w:hAnsi="Times New Roman" w:eastAsia="仿宋"/>
                <w:sz w:val="20"/>
                <w:szCs w:val="20"/>
              </w:rPr>
            </w:pPr>
          </w:p>
        </w:tc>
        <w:tc>
          <w:tcPr>
            <w:tcW w:w="1210" w:type="dxa"/>
            <w:vMerge w:val="continue"/>
            <w:noWrap/>
            <w:tcMar>
              <w:top w:w="15" w:type="dxa"/>
              <w:left w:w="15" w:type="dxa"/>
              <w:right w:w="15" w:type="dxa"/>
            </w:tcMar>
            <w:vAlign w:val="center"/>
          </w:tcPr>
          <w:p w14:paraId="49145969">
            <w:pPr>
              <w:spacing w:line="240" w:lineRule="exact"/>
              <w:jc w:val="center"/>
              <w:rPr>
                <w:rFonts w:ascii="Times New Roman" w:hAnsi="Times New Roman" w:eastAsia="仿宋"/>
                <w:sz w:val="20"/>
                <w:szCs w:val="20"/>
              </w:rPr>
            </w:pPr>
          </w:p>
        </w:tc>
        <w:tc>
          <w:tcPr>
            <w:tcW w:w="1903" w:type="dxa"/>
            <w:vMerge w:val="continue"/>
            <w:noWrap/>
            <w:tcMar>
              <w:top w:w="15" w:type="dxa"/>
              <w:left w:w="15" w:type="dxa"/>
              <w:right w:w="15" w:type="dxa"/>
            </w:tcMar>
            <w:vAlign w:val="center"/>
          </w:tcPr>
          <w:p w14:paraId="7B084A1C">
            <w:pPr>
              <w:spacing w:line="240" w:lineRule="exact"/>
              <w:rPr>
                <w:rFonts w:ascii="Times New Roman" w:hAnsi="Times New Roman" w:eastAsia="仿宋"/>
                <w:sz w:val="20"/>
                <w:szCs w:val="20"/>
              </w:rPr>
            </w:pPr>
          </w:p>
        </w:tc>
        <w:tc>
          <w:tcPr>
            <w:tcW w:w="1877" w:type="dxa"/>
            <w:vMerge w:val="continue"/>
            <w:noWrap/>
            <w:tcMar>
              <w:top w:w="15" w:type="dxa"/>
              <w:left w:w="15" w:type="dxa"/>
              <w:right w:w="15" w:type="dxa"/>
            </w:tcMar>
            <w:vAlign w:val="center"/>
          </w:tcPr>
          <w:p w14:paraId="25B0010F">
            <w:pPr>
              <w:spacing w:line="240" w:lineRule="exact"/>
              <w:jc w:val="left"/>
              <w:rPr>
                <w:rFonts w:ascii="Times New Roman" w:hAnsi="Times New Roman" w:eastAsia="仿宋"/>
                <w:sz w:val="20"/>
                <w:szCs w:val="20"/>
              </w:rPr>
            </w:pPr>
          </w:p>
        </w:tc>
        <w:tc>
          <w:tcPr>
            <w:tcW w:w="4500" w:type="dxa"/>
            <w:noWrap/>
            <w:tcMar>
              <w:top w:w="15" w:type="dxa"/>
              <w:left w:w="15" w:type="dxa"/>
              <w:right w:w="15" w:type="dxa"/>
            </w:tcMar>
            <w:vAlign w:val="center"/>
          </w:tcPr>
          <w:p w14:paraId="122B94BF">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《植物检疫条例实施细则（农业部分）》</w:t>
            </w:r>
          </w:p>
        </w:tc>
        <w:tc>
          <w:tcPr>
            <w:tcW w:w="2700" w:type="dxa"/>
            <w:vMerge w:val="continue"/>
            <w:noWrap/>
            <w:tcMar>
              <w:top w:w="15" w:type="dxa"/>
              <w:left w:w="15" w:type="dxa"/>
              <w:right w:w="15" w:type="dxa"/>
            </w:tcMar>
            <w:vAlign w:val="center"/>
          </w:tcPr>
          <w:p w14:paraId="26E38FC6">
            <w:pPr>
              <w:spacing w:line="240" w:lineRule="exact"/>
              <w:rPr>
                <w:rFonts w:ascii="Times New Roman" w:hAnsi="Times New Roman" w:eastAsia="仿宋"/>
                <w:sz w:val="20"/>
                <w:szCs w:val="20"/>
              </w:rPr>
            </w:pPr>
          </w:p>
        </w:tc>
      </w:tr>
      <w:tr w14:paraId="5CEAFD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507" w:type="dxa"/>
            <w:vMerge w:val="continue"/>
            <w:noWrap/>
            <w:tcMar>
              <w:top w:w="15" w:type="dxa"/>
              <w:left w:w="15" w:type="dxa"/>
              <w:right w:w="15" w:type="dxa"/>
            </w:tcMar>
            <w:vAlign w:val="center"/>
          </w:tcPr>
          <w:p w14:paraId="4BA5F507">
            <w:pPr>
              <w:widowControl/>
              <w:spacing w:line="240" w:lineRule="exact"/>
              <w:jc w:val="center"/>
              <w:textAlignment w:val="center"/>
              <w:rPr>
                <w:rFonts w:ascii="Times New Roman" w:hAnsi="Times New Roman" w:eastAsia="仿宋"/>
                <w:sz w:val="20"/>
                <w:szCs w:val="20"/>
              </w:rPr>
            </w:pPr>
          </w:p>
        </w:tc>
        <w:tc>
          <w:tcPr>
            <w:tcW w:w="507" w:type="dxa"/>
            <w:vMerge w:val="continue"/>
            <w:noWrap/>
            <w:tcMar>
              <w:top w:w="15" w:type="dxa"/>
              <w:left w:w="15" w:type="dxa"/>
              <w:right w:w="15" w:type="dxa"/>
            </w:tcMar>
            <w:vAlign w:val="center"/>
          </w:tcPr>
          <w:p w14:paraId="5211F5EA">
            <w:pPr>
              <w:widowControl/>
              <w:spacing w:line="240" w:lineRule="exact"/>
              <w:jc w:val="center"/>
              <w:textAlignment w:val="center"/>
              <w:rPr>
                <w:rFonts w:ascii="Times New Roman" w:hAnsi="Times New Roman" w:eastAsia="仿宋"/>
                <w:sz w:val="20"/>
                <w:szCs w:val="20"/>
              </w:rPr>
            </w:pPr>
          </w:p>
        </w:tc>
        <w:tc>
          <w:tcPr>
            <w:tcW w:w="1571" w:type="dxa"/>
            <w:vMerge w:val="continue"/>
            <w:noWrap/>
            <w:tcMar>
              <w:top w:w="15" w:type="dxa"/>
              <w:left w:w="15" w:type="dxa"/>
              <w:right w:w="15" w:type="dxa"/>
            </w:tcMar>
            <w:vAlign w:val="center"/>
          </w:tcPr>
          <w:p w14:paraId="3DA25ABC">
            <w:pPr>
              <w:spacing w:line="240" w:lineRule="exact"/>
              <w:rPr>
                <w:rFonts w:ascii="Times New Roman" w:hAnsi="Times New Roman" w:eastAsia="仿宋"/>
                <w:sz w:val="20"/>
                <w:szCs w:val="20"/>
              </w:rPr>
            </w:pPr>
          </w:p>
        </w:tc>
        <w:tc>
          <w:tcPr>
            <w:tcW w:w="1210" w:type="dxa"/>
            <w:vMerge w:val="continue"/>
            <w:noWrap/>
            <w:tcMar>
              <w:top w:w="15" w:type="dxa"/>
              <w:left w:w="15" w:type="dxa"/>
              <w:right w:w="15" w:type="dxa"/>
            </w:tcMar>
            <w:vAlign w:val="center"/>
          </w:tcPr>
          <w:p w14:paraId="3D6FF270">
            <w:pPr>
              <w:spacing w:line="240" w:lineRule="exact"/>
              <w:jc w:val="center"/>
              <w:rPr>
                <w:rFonts w:ascii="Times New Roman" w:hAnsi="Times New Roman" w:eastAsia="仿宋"/>
                <w:sz w:val="20"/>
                <w:szCs w:val="20"/>
              </w:rPr>
            </w:pPr>
          </w:p>
        </w:tc>
        <w:tc>
          <w:tcPr>
            <w:tcW w:w="1903" w:type="dxa"/>
            <w:vMerge w:val="continue"/>
            <w:noWrap/>
            <w:tcMar>
              <w:top w:w="15" w:type="dxa"/>
              <w:left w:w="15" w:type="dxa"/>
              <w:right w:w="15" w:type="dxa"/>
            </w:tcMar>
            <w:vAlign w:val="center"/>
          </w:tcPr>
          <w:p w14:paraId="6EA9DE50">
            <w:pPr>
              <w:spacing w:line="240" w:lineRule="exact"/>
              <w:rPr>
                <w:rFonts w:ascii="Times New Roman" w:hAnsi="Times New Roman" w:eastAsia="仿宋"/>
                <w:sz w:val="20"/>
                <w:szCs w:val="20"/>
              </w:rPr>
            </w:pPr>
          </w:p>
        </w:tc>
        <w:tc>
          <w:tcPr>
            <w:tcW w:w="1877" w:type="dxa"/>
            <w:vMerge w:val="continue"/>
            <w:noWrap/>
            <w:tcMar>
              <w:top w:w="15" w:type="dxa"/>
              <w:left w:w="15" w:type="dxa"/>
              <w:right w:w="15" w:type="dxa"/>
            </w:tcMar>
            <w:vAlign w:val="center"/>
          </w:tcPr>
          <w:p w14:paraId="66745094">
            <w:pPr>
              <w:spacing w:line="240" w:lineRule="exact"/>
              <w:jc w:val="left"/>
              <w:rPr>
                <w:rFonts w:ascii="Times New Roman" w:hAnsi="Times New Roman" w:eastAsia="仿宋"/>
                <w:sz w:val="20"/>
                <w:szCs w:val="20"/>
              </w:rPr>
            </w:pPr>
          </w:p>
        </w:tc>
        <w:tc>
          <w:tcPr>
            <w:tcW w:w="4500" w:type="dxa"/>
            <w:noWrap/>
            <w:tcMar>
              <w:top w:w="15" w:type="dxa"/>
              <w:left w:w="15" w:type="dxa"/>
              <w:right w:w="15" w:type="dxa"/>
            </w:tcMar>
            <w:vAlign w:val="center"/>
          </w:tcPr>
          <w:p w14:paraId="5AB634BF">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《四川省植物检疫条例》</w:t>
            </w:r>
          </w:p>
        </w:tc>
        <w:tc>
          <w:tcPr>
            <w:tcW w:w="2700" w:type="dxa"/>
            <w:vMerge w:val="continue"/>
            <w:noWrap/>
            <w:tcMar>
              <w:top w:w="15" w:type="dxa"/>
              <w:left w:w="15" w:type="dxa"/>
              <w:right w:w="15" w:type="dxa"/>
            </w:tcMar>
            <w:vAlign w:val="center"/>
          </w:tcPr>
          <w:p w14:paraId="52B75861">
            <w:pPr>
              <w:spacing w:line="240" w:lineRule="exact"/>
              <w:rPr>
                <w:rFonts w:ascii="Times New Roman" w:hAnsi="Times New Roman" w:eastAsia="仿宋"/>
                <w:sz w:val="20"/>
                <w:szCs w:val="20"/>
              </w:rPr>
            </w:pPr>
          </w:p>
        </w:tc>
      </w:tr>
      <w:tr w14:paraId="475303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57" w:hRule="atLeast"/>
        </w:trPr>
        <w:tc>
          <w:tcPr>
            <w:tcW w:w="507" w:type="dxa"/>
            <w:vMerge w:val="restart"/>
            <w:noWrap/>
            <w:tcMar>
              <w:top w:w="15" w:type="dxa"/>
              <w:left w:w="15" w:type="dxa"/>
              <w:right w:w="15" w:type="dxa"/>
            </w:tcMar>
            <w:vAlign w:val="center"/>
          </w:tcPr>
          <w:p w14:paraId="53C653C0">
            <w:pPr>
              <w:spacing w:line="240" w:lineRule="exact"/>
              <w:ind w:left="384" w:hanging="384"/>
              <w:jc w:val="center"/>
              <w:rPr>
                <w:rFonts w:ascii="Times New Roman" w:hAnsi="Times New Roman" w:eastAsia="仿宋"/>
                <w:sz w:val="20"/>
                <w:szCs w:val="20"/>
              </w:rPr>
            </w:pPr>
            <w:r>
              <w:rPr>
                <w:rFonts w:ascii="Times New Roman" w:hAnsi="Times New Roman" w:eastAsia="仿宋"/>
                <w:sz w:val="20"/>
                <w:szCs w:val="20"/>
              </w:rPr>
              <w:t>170</w:t>
            </w:r>
          </w:p>
        </w:tc>
        <w:tc>
          <w:tcPr>
            <w:tcW w:w="507" w:type="dxa"/>
            <w:vMerge w:val="restart"/>
            <w:noWrap/>
            <w:tcMar>
              <w:top w:w="15" w:type="dxa"/>
              <w:left w:w="15" w:type="dxa"/>
              <w:right w:w="15" w:type="dxa"/>
            </w:tcMar>
            <w:vAlign w:val="center"/>
          </w:tcPr>
          <w:p w14:paraId="7E03CD3F">
            <w:pPr>
              <w:spacing w:line="240" w:lineRule="exact"/>
              <w:ind w:left="384" w:hanging="384"/>
              <w:jc w:val="center"/>
              <w:rPr>
                <w:rFonts w:ascii="Times New Roman" w:hAnsi="Times New Roman" w:eastAsia="仿宋"/>
                <w:sz w:val="20"/>
                <w:szCs w:val="20"/>
              </w:rPr>
            </w:pPr>
            <w:r>
              <w:rPr>
                <w:rFonts w:ascii="Times New Roman" w:hAnsi="Times New Roman" w:eastAsia="仿宋"/>
                <w:sz w:val="20"/>
                <w:szCs w:val="20"/>
              </w:rPr>
              <w:t>283</w:t>
            </w:r>
          </w:p>
        </w:tc>
        <w:tc>
          <w:tcPr>
            <w:tcW w:w="1571" w:type="dxa"/>
            <w:vMerge w:val="restart"/>
            <w:noWrap/>
            <w:tcMar>
              <w:top w:w="15" w:type="dxa"/>
              <w:left w:w="15" w:type="dxa"/>
              <w:right w:w="15" w:type="dxa"/>
            </w:tcMar>
            <w:vAlign w:val="center"/>
          </w:tcPr>
          <w:p w14:paraId="203647A4">
            <w:pPr>
              <w:widowControl/>
              <w:spacing w:line="240" w:lineRule="exact"/>
              <w:textAlignment w:val="center"/>
              <w:rPr>
                <w:rFonts w:ascii="Times New Roman" w:hAnsi="Times New Roman" w:eastAsia="仿宋"/>
                <w:sz w:val="20"/>
                <w:szCs w:val="20"/>
              </w:rPr>
            </w:pPr>
            <w:r>
              <w:rPr>
                <w:rFonts w:hint="eastAsia" w:ascii="Times New Roman" w:hAnsi="Times New Roman" w:eastAsia="仿宋"/>
                <w:kern w:val="0"/>
                <w:sz w:val="20"/>
                <w:szCs w:val="20"/>
              </w:rPr>
              <w:t>农业植物产地检疫合格证签发</w:t>
            </w:r>
          </w:p>
        </w:tc>
        <w:tc>
          <w:tcPr>
            <w:tcW w:w="1210" w:type="dxa"/>
            <w:vMerge w:val="restart"/>
            <w:noWrap/>
            <w:tcMar>
              <w:top w:w="15" w:type="dxa"/>
              <w:left w:w="15" w:type="dxa"/>
              <w:right w:w="15" w:type="dxa"/>
            </w:tcMar>
            <w:vAlign w:val="center"/>
          </w:tcPr>
          <w:p w14:paraId="1C3EBEAF">
            <w:pPr>
              <w:widowControl/>
              <w:spacing w:line="240" w:lineRule="exact"/>
              <w:jc w:val="center"/>
              <w:textAlignment w:val="center"/>
              <w:rPr>
                <w:rFonts w:ascii="Times New Roman" w:hAnsi="Times New Roman" w:eastAsia="仿宋"/>
                <w:kern w:val="0"/>
                <w:sz w:val="20"/>
                <w:szCs w:val="20"/>
              </w:rPr>
            </w:pPr>
            <w:r>
              <w:rPr>
                <w:rFonts w:hint="eastAsia" w:ascii="Times New Roman" w:hAnsi="Times New Roman" w:eastAsia="仿宋"/>
                <w:kern w:val="0"/>
                <w:sz w:val="20"/>
                <w:szCs w:val="20"/>
              </w:rPr>
              <w:t>市农业</w:t>
            </w:r>
          </w:p>
          <w:p w14:paraId="4B7A34EB">
            <w:pPr>
              <w:widowControl/>
              <w:spacing w:line="240" w:lineRule="exact"/>
              <w:jc w:val="center"/>
              <w:textAlignment w:val="center"/>
              <w:rPr>
                <w:rFonts w:ascii="Times New Roman" w:hAnsi="Times New Roman" w:eastAsia="仿宋"/>
                <w:sz w:val="20"/>
                <w:szCs w:val="20"/>
              </w:rPr>
            </w:pPr>
            <w:r>
              <w:rPr>
                <w:rFonts w:hint="eastAsia" w:ascii="Times New Roman" w:hAnsi="Times New Roman" w:eastAsia="仿宋"/>
                <w:kern w:val="0"/>
                <w:sz w:val="20"/>
                <w:szCs w:val="20"/>
              </w:rPr>
              <w:t>农村局</w:t>
            </w:r>
          </w:p>
        </w:tc>
        <w:tc>
          <w:tcPr>
            <w:tcW w:w="1903" w:type="dxa"/>
            <w:vMerge w:val="restart"/>
            <w:noWrap/>
            <w:tcMar>
              <w:top w:w="15" w:type="dxa"/>
              <w:left w:w="15" w:type="dxa"/>
              <w:right w:w="15" w:type="dxa"/>
            </w:tcMar>
            <w:vAlign w:val="center"/>
          </w:tcPr>
          <w:p w14:paraId="5305EEBC">
            <w:pPr>
              <w:widowControl/>
              <w:spacing w:line="240" w:lineRule="exact"/>
              <w:textAlignment w:val="center"/>
              <w:rPr>
                <w:rFonts w:ascii="Times New Roman" w:hAnsi="Times New Roman" w:eastAsia="仿宋"/>
                <w:sz w:val="20"/>
                <w:szCs w:val="20"/>
              </w:rPr>
            </w:pPr>
            <w:r>
              <w:rPr>
                <w:rFonts w:hint="eastAsia" w:ascii="Times New Roman" w:hAnsi="Times New Roman" w:eastAsia="仿宋"/>
                <w:kern w:val="0"/>
                <w:sz w:val="20"/>
                <w:szCs w:val="20"/>
              </w:rPr>
              <w:t>设区的市级、</w:t>
            </w:r>
            <w:r>
              <w:rPr>
                <w:rFonts w:hint="eastAsia" w:ascii="Times New Roman" w:hAnsi="Times New Roman" w:eastAsia="仿宋"/>
                <w:spacing w:val="-6"/>
                <w:kern w:val="0"/>
                <w:sz w:val="20"/>
                <w:szCs w:val="20"/>
              </w:rPr>
              <w:t>县级农业农村部门或其所属的植物检疫机构</w:t>
            </w:r>
          </w:p>
        </w:tc>
        <w:tc>
          <w:tcPr>
            <w:tcW w:w="1877" w:type="dxa"/>
            <w:vMerge w:val="restart"/>
            <w:noWrap/>
            <w:tcMar>
              <w:top w:w="15" w:type="dxa"/>
              <w:left w:w="15" w:type="dxa"/>
              <w:right w:w="15" w:type="dxa"/>
            </w:tcMar>
            <w:vAlign w:val="center"/>
          </w:tcPr>
          <w:p w14:paraId="05CFE2EF">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《植物检疫条例》</w:t>
            </w:r>
          </w:p>
        </w:tc>
        <w:tc>
          <w:tcPr>
            <w:tcW w:w="4500" w:type="dxa"/>
            <w:noWrap/>
            <w:tcMar>
              <w:top w:w="15" w:type="dxa"/>
              <w:left w:w="15" w:type="dxa"/>
              <w:right w:w="15" w:type="dxa"/>
            </w:tcMar>
            <w:vAlign w:val="center"/>
          </w:tcPr>
          <w:p w14:paraId="68DCB7F7">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《植物检疫条例》</w:t>
            </w:r>
          </w:p>
        </w:tc>
        <w:tc>
          <w:tcPr>
            <w:tcW w:w="2700" w:type="dxa"/>
            <w:vMerge w:val="restart"/>
            <w:noWrap/>
            <w:tcMar>
              <w:top w:w="15" w:type="dxa"/>
              <w:left w:w="15" w:type="dxa"/>
              <w:right w:w="15" w:type="dxa"/>
            </w:tcMar>
            <w:vAlign w:val="center"/>
          </w:tcPr>
          <w:p w14:paraId="3F50AF8D">
            <w:pPr>
              <w:spacing w:line="240" w:lineRule="exact"/>
              <w:rPr>
                <w:rFonts w:ascii="Times New Roman" w:hAnsi="Times New Roman" w:eastAsia="仿宋"/>
                <w:sz w:val="20"/>
                <w:szCs w:val="20"/>
              </w:rPr>
            </w:pPr>
          </w:p>
        </w:tc>
      </w:tr>
      <w:tr w14:paraId="1DB50C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2" w:hRule="atLeast"/>
        </w:trPr>
        <w:tc>
          <w:tcPr>
            <w:tcW w:w="507" w:type="dxa"/>
            <w:vMerge w:val="continue"/>
            <w:noWrap/>
            <w:tcMar>
              <w:top w:w="15" w:type="dxa"/>
              <w:left w:w="15" w:type="dxa"/>
              <w:right w:w="15" w:type="dxa"/>
            </w:tcMar>
            <w:vAlign w:val="center"/>
          </w:tcPr>
          <w:p w14:paraId="1C7CE1F7">
            <w:pPr>
              <w:widowControl/>
              <w:spacing w:line="240" w:lineRule="exact"/>
              <w:jc w:val="center"/>
              <w:textAlignment w:val="center"/>
              <w:rPr>
                <w:rFonts w:ascii="Times New Roman" w:hAnsi="Times New Roman" w:eastAsia="仿宋"/>
                <w:sz w:val="20"/>
                <w:szCs w:val="20"/>
              </w:rPr>
            </w:pPr>
          </w:p>
        </w:tc>
        <w:tc>
          <w:tcPr>
            <w:tcW w:w="507" w:type="dxa"/>
            <w:vMerge w:val="continue"/>
            <w:noWrap/>
            <w:tcMar>
              <w:top w:w="15" w:type="dxa"/>
              <w:left w:w="15" w:type="dxa"/>
              <w:right w:w="15" w:type="dxa"/>
            </w:tcMar>
            <w:vAlign w:val="center"/>
          </w:tcPr>
          <w:p w14:paraId="76FE317E">
            <w:pPr>
              <w:widowControl/>
              <w:spacing w:line="240" w:lineRule="exact"/>
              <w:jc w:val="center"/>
              <w:textAlignment w:val="center"/>
              <w:rPr>
                <w:rFonts w:ascii="Times New Roman" w:hAnsi="Times New Roman" w:eastAsia="仿宋"/>
                <w:sz w:val="20"/>
                <w:szCs w:val="20"/>
              </w:rPr>
            </w:pPr>
          </w:p>
        </w:tc>
        <w:tc>
          <w:tcPr>
            <w:tcW w:w="1571" w:type="dxa"/>
            <w:vMerge w:val="continue"/>
            <w:noWrap/>
            <w:tcMar>
              <w:top w:w="15" w:type="dxa"/>
              <w:left w:w="15" w:type="dxa"/>
              <w:right w:w="15" w:type="dxa"/>
            </w:tcMar>
            <w:vAlign w:val="center"/>
          </w:tcPr>
          <w:p w14:paraId="36469200">
            <w:pPr>
              <w:spacing w:line="240" w:lineRule="exact"/>
              <w:rPr>
                <w:rFonts w:ascii="Times New Roman" w:hAnsi="Times New Roman" w:eastAsia="仿宋"/>
                <w:sz w:val="20"/>
                <w:szCs w:val="20"/>
              </w:rPr>
            </w:pPr>
          </w:p>
        </w:tc>
        <w:tc>
          <w:tcPr>
            <w:tcW w:w="1210" w:type="dxa"/>
            <w:vMerge w:val="continue"/>
            <w:noWrap/>
            <w:tcMar>
              <w:top w:w="15" w:type="dxa"/>
              <w:left w:w="15" w:type="dxa"/>
              <w:right w:w="15" w:type="dxa"/>
            </w:tcMar>
            <w:vAlign w:val="center"/>
          </w:tcPr>
          <w:p w14:paraId="2771F0A8">
            <w:pPr>
              <w:spacing w:line="240" w:lineRule="exact"/>
              <w:jc w:val="center"/>
              <w:rPr>
                <w:rFonts w:ascii="Times New Roman" w:hAnsi="Times New Roman" w:eastAsia="仿宋"/>
                <w:sz w:val="20"/>
                <w:szCs w:val="20"/>
              </w:rPr>
            </w:pPr>
          </w:p>
        </w:tc>
        <w:tc>
          <w:tcPr>
            <w:tcW w:w="1903" w:type="dxa"/>
            <w:vMerge w:val="continue"/>
            <w:noWrap/>
            <w:tcMar>
              <w:top w:w="15" w:type="dxa"/>
              <w:left w:w="15" w:type="dxa"/>
              <w:right w:w="15" w:type="dxa"/>
            </w:tcMar>
            <w:vAlign w:val="center"/>
          </w:tcPr>
          <w:p w14:paraId="38CE47AD">
            <w:pPr>
              <w:spacing w:line="240" w:lineRule="exact"/>
              <w:rPr>
                <w:rFonts w:ascii="Times New Roman" w:hAnsi="Times New Roman" w:eastAsia="仿宋"/>
                <w:sz w:val="20"/>
                <w:szCs w:val="20"/>
              </w:rPr>
            </w:pPr>
          </w:p>
        </w:tc>
        <w:tc>
          <w:tcPr>
            <w:tcW w:w="1877" w:type="dxa"/>
            <w:vMerge w:val="continue"/>
            <w:noWrap/>
            <w:tcMar>
              <w:top w:w="15" w:type="dxa"/>
              <w:left w:w="15" w:type="dxa"/>
              <w:right w:w="15" w:type="dxa"/>
            </w:tcMar>
            <w:vAlign w:val="center"/>
          </w:tcPr>
          <w:p w14:paraId="141473FD">
            <w:pPr>
              <w:spacing w:line="240" w:lineRule="exact"/>
              <w:jc w:val="left"/>
              <w:rPr>
                <w:rFonts w:ascii="Times New Roman" w:hAnsi="Times New Roman" w:eastAsia="仿宋"/>
                <w:sz w:val="20"/>
                <w:szCs w:val="20"/>
              </w:rPr>
            </w:pPr>
          </w:p>
        </w:tc>
        <w:tc>
          <w:tcPr>
            <w:tcW w:w="4500" w:type="dxa"/>
            <w:noWrap/>
            <w:tcMar>
              <w:top w:w="15" w:type="dxa"/>
              <w:left w:w="15" w:type="dxa"/>
              <w:right w:w="15" w:type="dxa"/>
            </w:tcMar>
            <w:vAlign w:val="center"/>
          </w:tcPr>
          <w:p w14:paraId="1137AFFC">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《植物检疫条例实施细则（农业部分）》</w:t>
            </w:r>
          </w:p>
        </w:tc>
        <w:tc>
          <w:tcPr>
            <w:tcW w:w="2700" w:type="dxa"/>
            <w:vMerge w:val="continue"/>
            <w:noWrap/>
            <w:tcMar>
              <w:top w:w="15" w:type="dxa"/>
              <w:left w:w="15" w:type="dxa"/>
              <w:right w:w="15" w:type="dxa"/>
            </w:tcMar>
            <w:vAlign w:val="center"/>
          </w:tcPr>
          <w:p w14:paraId="302A622F">
            <w:pPr>
              <w:spacing w:line="240" w:lineRule="exact"/>
              <w:rPr>
                <w:rFonts w:ascii="Times New Roman" w:hAnsi="Times New Roman" w:eastAsia="仿宋"/>
                <w:sz w:val="20"/>
                <w:szCs w:val="20"/>
              </w:rPr>
            </w:pPr>
          </w:p>
        </w:tc>
      </w:tr>
      <w:tr w14:paraId="554280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2" w:hRule="atLeast"/>
        </w:trPr>
        <w:tc>
          <w:tcPr>
            <w:tcW w:w="507" w:type="dxa"/>
            <w:vMerge w:val="restart"/>
            <w:noWrap/>
            <w:tcMar>
              <w:top w:w="15" w:type="dxa"/>
              <w:left w:w="15" w:type="dxa"/>
              <w:right w:w="15" w:type="dxa"/>
            </w:tcMar>
            <w:vAlign w:val="center"/>
          </w:tcPr>
          <w:p w14:paraId="54D76AD4">
            <w:pPr>
              <w:widowControl/>
              <w:spacing w:line="240" w:lineRule="exact"/>
              <w:ind w:left="384" w:hanging="384"/>
              <w:jc w:val="center"/>
              <w:textAlignment w:val="center"/>
              <w:rPr>
                <w:rFonts w:ascii="Times New Roman" w:hAnsi="Times New Roman" w:eastAsia="仿宋"/>
                <w:sz w:val="20"/>
                <w:szCs w:val="20"/>
              </w:rPr>
            </w:pPr>
            <w:r>
              <w:rPr>
                <w:rFonts w:ascii="Times New Roman" w:hAnsi="Times New Roman" w:eastAsia="仿宋"/>
                <w:sz w:val="20"/>
                <w:szCs w:val="20"/>
              </w:rPr>
              <w:t>171</w:t>
            </w:r>
          </w:p>
        </w:tc>
        <w:tc>
          <w:tcPr>
            <w:tcW w:w="507" w:type="dxa"/>
            <w:vMerge w:val="restart"/>
            <w:noWrap/>
            <w:tcMar>
              <w:top w:w="15" w:type="dxa"/>
              <w:left w:w="15" w:type="dxa"/>
              <w:right w:w="15" w:type="dxa"/>
            </w:tcMar>
            <w:vAlign w:val="center"/>
          </w:tcPr>
          <w:p w14:paraId="41F87DD0">
            <w:pPr>
              <w:widowControl/>
              <w:spacing w:line="240" w:lineRule="exact"/>
              <w:ind w:left="384" w:hanging="384"/>
              <w:jc w:val="center"/>
              <w:textAlignment w:val="center"/>
              <w:rPr>
                <w:rFonts w:ascii="Times New Roman" w:hAnsi="Times New Roman" w:eastAsia="仿宋"/>
                <w:sz w:val="20"/>
                <w:szCs w:val="20"/>
              </w:rPr>
            </w:pPr>
            <w:r>
              <w:rPr>
                <w:rFonts w:ascii="Times New Roman" w:hAnsi="Times New Roman" w:eastAsia="仿宋"/>
                <w:sz w:val="20"/>
                <w:szCs w:val="20"/>
              </w:rPr>
              <w:t>285</w:t>
            </w:r>
          </w:p>
        </w:tc>
        <w:tc>
          <w:tcPr>
            <w:tcW w:w="1571" w:type="dxa"/>
            <w:vMerge w:val="restart"/>
            <w:noWrap/>
            <w:tcMar>
              <w:top w:w="15" w:type="dxa"/>
              <w:left w:w="15" w:type="dxa"/>
              <w:right w:w="15" w:type="dxa"/>
            </w:tcMar>
            <w:vAlign w:val="center"/>
          </w:tcPr>
          <w:p w14:paraId="43FD97AC">
            <w:pPr>
              <w:widowControl/>
              <w:spacing w:line="240" w:lineRule="exact"/>
              <w:textAlignment w:val="center"/>
              <w:rPr>
                <w:rFonts w:ascii="Times New Roman" w:hAnsi="Times New Roman" w:eastAsia="仿宋"/>
                <w:sz w:val="20"/>
                <w:szCs w:val="20"/>
              </w:rPr>
            </w:pPr>
            <w:r>
              <w:rPr>
                <w:rFonts w:hint="eastAsia" w:ascii="Times New Roman" w:hAnsi="Times New Roman" w:eastAsia="仿宋"/>
                <w:kern w:val="0"/>
                <w:sz w:val="20"/>
                <w:szCs w:val="20"/>
              </w:rPr>
              <w:t>农业野生植物采集、出售、收购、野外考察审批</w:t>
            </w:r>
          </w:p>
        </w:tc>
        <w:tc>
          <w:tcPr>
            <w:tcW w:w="1210" w:type="dxa"/>
            <w:vMerge w:val="restart"/>
            <w:noWrap/>
            <w:tcMar>
              <w:top w:w="15" w:type="dxa"/>
              <w:left w:w="15" w:type="dxa"/>
              <w:right w:w="15" w:type="dxa"/>
            </w:tcMar>
            <w:vAlign w:val="center"/>
          </w:tcPr>
          <w:p w14:paraId="14951D11">
            <w:pPr>
              <w:widowControl/>
              <w:spacing w:line="240" w:lineRule="exact"/>
              <w:jc w:val="center"/>
              <w:textAlignment w:val="center"/>
              <w:rPr>
                <w:rFonts w:ascii="Times New Roman" w:hAnsi="Times New Roman" w:eastAsia="仿宋"/>
                <w:kern w:val="0"/>
                <w:sz w:val="20"/>
                <w:szCs w:val="20"/>
              </w:rPr>
            </w:pPr>
            <w:r>
              <w:rPr>
                <w:rFonts w:hint="eastAsia" w:ascii="Times New Roman" w:hAnsi="Times New Roman" w:eastAsia="仿宋"/>
                <w:kern w:val="0"/>
                <w:sz w:val="20"/>
                <w:szCs w:val="20"/>
              </w:rPr>
              <w:t>市农业</w:t>
            </w:r>
          </w:p>
          <w:p w14:paraId="417B9292">
            <w:pPr>
              <w:widowControl/>
              <w:spacing w:line="240" w:lineRule="exact"/>
              <w:jc w:val="center"/>
              <w:textAlignment w:val="center"/>
              <w:rPr>
                <w:rFonts w:ascii="Times New Roman" w:hAnsi="Times New Roman" w:eastAsia="仿宋"/>
                <w:sz w:val="20"/>
                <w:szCs w:val="20"/>
              </w:rPr>
            </w:pPr>
            <w:r>
              <w:rPr>
                <w:rFonts w:hint="eastAsia" w:ascii="Times New Roman" w:hAnsi="Times New Roman" w:eastAsia="仿宋"/>
                <w:kern w:val="0"/>
                <w:sz w:val="20"/>
                <w:szCs w:val="20"/>
              </w:rPr>
              <w:t>农村局</w:t>
            </w:r>
          </w:p>
        </w:tc>
        <w:tc>
          <w:tcPr>
            <w:tcW w:w="1903" w:type="dxa"/>
            <w:vMerge w:val="restart"/>
            <w:noWrap/>
            <w:tcMar>
              <w:top w:w="15" w:type="dxa"/>
              <w:left w:w="15" w:type="dxa"/>
              <w:right w:w="15" w:type="dxa"/>
            </w:tcMar>
            <w:vAlign w:val="center"/>
          </w:tcPr>
          <w:p w14:paraId="349E61F5">
            <w:pPr>
              <w:widowControl/>
              <w:spacing w:line="240" w:lineRule="exact"/>
              <w:textAlignment w:val="center"/>
              <w:rPr>
                <w:rFonts w:ascii="Times New Roman" w:hAnsi="Times New Roman" w:eastAsia="仿宋"/>
                <w:sz w:val="20"/>
                <w:szCs w:val="20"/>
              </w:rPr>
            </w:pPr>
            <w:r>
              <w:rPr>
                <w:rFonts w:hint="eastAsia" w:ascii="Times New Roman" w:hAnsi="Times New Roman" w:eastAsia="仿宋"/>
                <w:kern w:val="0"/>
                <w:sz w:val="20"/>
                <w:szCs w:val="20"/>
              </w:rPr>
              <w:t>县级农业农村部门（受理采集国家二级保护野生植物）</w:t>
            </w:r>
          </w:p>
        </w:tc>
        <w:tc>
          <w:tcPr>
            <w:tcW w:w="1877" w:type="dxa"/>
            <w:vMerge w:val="restart"/>
            <w:noWrap/>
            <w:tcMar>
              <w:top w:w="15" w:type="dxa"/>
              <w:left w:w="15" w:type="dxa"/>
              <w:right w:w="15" w:type="dxa"/>
            </w:tcMar>
            <w:vAlign w:val="center"/>
          </w:tcPr>
          <w:p w14:paraId="5353EC67">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《中华人民共和国野生植物保护条例》</w:t>
            </w:r>
          </w:p>
        </w:tc>
        <w:tc>
          <w:tcPr>
            <w:tcW w:w="4500" w:type="dxa"/>
            <w:noWrap/>
            <w:tcMar>
              <w:top w:w="15" w:type="dxa"/>
              <w:left w:w="15" w:type="dxa"/>
              <w:right w:w="15" w:type="dxa"/>
            </w:tcMar>
            <w:vAlign w:val="center"/>
          </w:tcPr>
          <w:p w14:paraId="4DA6C9FD">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《中华人民共和国野生植物保护条例》</w:t>
            </w:r>
          </w:p>
        </w:tc>
        <w:tc>
          <w:tcPr>
            <w:tcW w:w="2700" w:type="dxa"/>
            <w:vMerge w:val="restart"/>
            <w:noWrap/>
            <w:tcMar>
              <w:top w:w="15" w:type="dxa"/>
              <w:left w:w="15" w:type="dxa"/>
              <w:right w:w="15" w:type="dxa"/>
            </w:tcMar>
            <w:vAlign w:val="center"/>
          </w:tcPr>
          <w:p w14:paraId="63E6BC16">
            <w:pPr>
              <w:spacing w:line="240" w:lineRule="exact"/>
              <w:rPr>
                <w:rFonts w:ascii="Times New Roman" w:hAnsi="Times New Roman" w:eastAsia="仿宋"/>
                <w:sz w:val="20"/>
                <w:szCs w:val="20"/>
              </w:rPr>
            </w:pPr>
          </w:p>
        </w:tc>
      </w:tr>
      <w:tr w14:paraId="336AC5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7" w:hRule="atLeast"/>
        </w:trPr>
        <w:tc>
          <w:tcPr>
            <w:tcW w:w="507" w:type="dxa"/>
            <w:vMerge w:val="continue"/>
            <w:noWrap/>
            <w:tcMar>
              <w:top w:w="15" w:type="dxa"/>
              <w:left w:w="15" w:type="dxa"/>
              <w:right w:w="15" w:type="dxa"/>
            </w:tcMar>
            <w:vAlign w:val="center"/>
          </w:tcPr>
          <w:p w14:paraId="63BABF2B">
            <w:pPr>
              <w:widowControl/>
              <w:spacing w:line="240" w:lineRule="exact"/>
              <w:jc w:val="center"/>
              <w:textAlignment w:val="center"/>
              <w:rPr>
                <w:rFonts w:ascii="Times New Roman" w:hAnsi="Times New Roman" w:eastAsia="仿宋"/>
                <w:sz w:val="20"/>
                <w:szCs w:val="20"/>
              </w:rPr>
            </w:pPr>
          </w:p>
        </w:tc>
        <w:tc>
          <w:tcPr>
            <w:tcW w:w="507" w:type="dxa"/>
            <w:vMerge w:val="continue"/>
            <w:noWrap/>
            <w:tcMar>
              <w:top w:w="15" w:type="dxa"/>
              <w:left w:w="15" w:type="dxa"/>
              <w:right w:w="15" w:type="dxa"/>
            </w:tcMar>
            <w:vAlign w:val="center"/>
          </w:tcPr>
          <w:p w14:paraId="77B01517">
            <w:pPr>
              <w:widowControl/>
              <w:spacing w:line="240" w:lineRule="exact"/>
              <w:jc w:val="center"/>
              <w:textAlignment w:val="center"/>
              <w:rPr>
                <w:rFonts w:ascii="Times New Roman" w:hAnsi="Times New Roman" w:eastAsia="仿宋"/>
                <w:sz w:val="20"/>
                <w:szCs w:val="20"/>
              </w:rPr>
            </w:pPr>
          </w:p>
        </w:tc>
        <w:tc>
          <w:tcPr>
            <w:tcW w:w="1571" w:type="dxa"/>
            <w:vMerge w:val="continue"/>
            <w:noWrap/>
            <w:tcMar>
              <w:top w:w="15" w:type="dxa"/>
              <w:left w:w="15" w:type="dxa"/>
              <w:right w:w="15" w:type="dxa"/>
            </w:tcMar>
            <w:vAlign w:val="center"/>
          </w:tcPr>
          <w:p w14:paraId="06D231A1">
            <w:pPr>
              <w:spacing w:line="240" w:lineRule="exact"/>
              <w:rPr>
                <w:rFonts w:ascii="Times New Roman" w:hAnsi="Times New Roman" w:eastAsia="仿宋"/>
                <w:sz w:val="20"/>
                <w:szCs w:val="20"/>
              </w:rPr>
            </w:pPr>
          </w:p>
        </w:tc>
        <w:tc>
          <w:tcPr>
            <w:tcW w:w="1210" w:type="dxa"/>
            <w:vMerge w:val="continue"/>
            <w:noWrap/>
            <w:tcMar>
              <w:top w:w="15" w:type="dxa"/>
              <w:left w:w="15" w:type="dxa"/>
              <w:right w:w="15" w:type="dxa"/>
            </w:tcMar>
            <w:vAlign w:val="center"/>
          </w:tcPr>
          <w:p w14:paraId="1AE230EC">
            <w:pPr>
              <w:spacing w:line="240" w:lineRule="exact"/>
              <w:jc w:val="center"/>
              <w:rPr>
                <w:rFonts w:ascii="Times New Roman" w:hAnsi="Times New Roman" w:eastAsia="仿宋"/>
                <w:sz w:val="20"/>
                <w:szCs w:val="20"/>
              </w:rPr>
            </w:pPr>
          </w:p>
        </w:tc>
        <w:tc>
          <w:tcPr>
            <w:tcW w:w="1903" w:type="dxa"/>
            <w:vMerge w:val="continue"/>
            <w:noWrap/>
            <w:tcMar>
              <w:top w:w="15" w:type="dxa"/>
              <w:left w:w="15" w:type="dxa"/>
              <w:right w:w="15" w:type="dxa"/>
            </w:tcMar>
            <w:vAlign w:val="center"/>
          </w:tcPr>
          <w:p w14:paraId="0AAD1C28">
            <w:pPr>
              <w:spacing w:line="240" w:lineRule="exact"/>
              <w:rPr>
                <w:rFonts w:ascii="Times New Roman" w:hAnsi="Times New Roman" w:eastAsia="仿宋"/>
                <w:sz w:val="20"/>
                <w:szCs w:val="20"/>
              </w:rPr>
            </w:pPr>
          </w:p>
        </w:tc>
        <w:tc>
          <w:tcPr>
            <w:tcW w:w="1877" w:type="dxa"/>
            <w:vMerge w:val="continue"/>
            <w:noWrap/>
            <w:tcMar>
              <w:top w:w="15" w:type="dxa"/>
              <w:left w:w="15" w:type="dxa"/>
              <w:right w:w="15" w:type="dxa"/>
            </w:tcMar>
            <w:vAlign w:val="center"/>
          </w:tcPr>
          <w:p w14:paraId="638A268A">
            <w:pPr>
              <w:spacing w:line="240" w:lineRule="exact"/>
              <w:jc w:val="left"/>
              <w:rPr>
                <w:rFonts w:ascii="Times New Roman" w:hAnsi="Times New Roman" w:eastAsia="仿宋"/>
                <w:sz w:val="20"/>
                <w:szCs w:val="20"/>
              </w:rPr>
            </w:pPr>
          </w:p>
        </w:tc>
        <w:tc>
          <w:tcPr>
            <w:tcW w:w="4500" w:type="dxa"/>
            <w:noWrap/>
            <w:tcMar>
              <w:top w:w="15" w:type="dxa"/>
              <w:left w:w="15" w:type="dxa"/>
              <w:right w:w="15" w:type="dxa"/>
            </w:tcMar>
            <w:vAlign w:val="center"/>
          </w:tcPr>
          <w:p w14:paraId="38569A48">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《农业野生植物保护办法》</w:t>
            </w:r>
          </w:p>
        </w:tc>
        <w:tc>
          <w:tcPr>
            <w:tcW w:w="2700" w:type="dxa"/>
            <w:vMerge w:val="continue"/>
            <w:noWrap/>
            <w:tcMar>
              <w:top w:w="15" w:type="dxa"/>
              <w:left w:w="15" w:type="dxa"/>
              <w:right w:w="15" w:type="dxa"/>
            </w:tcMar>
            <w:vAlign w:val="center"/>
          </w:tcPr>
          <w:p w14:paraId="12CF31D2">
            <w:pPr>
              <w:spacing w:line="240" w:lineRule="exact"/>
              <w:rPr>
                <w:rFonts w:ascii="Times New Roman" w:hAnsi="Times New Roman" w:eastAsia="仿宋"/>
                <w:sz w:val="20"/>
                <w:szCs w:val="20"/>
              </w:rPr>
            </w:pPr>
          </w:p>
        </w:tc>
      </w:tr>
      <w:tr w14:paraId="0DA17D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0" w:hRule="atLeast"/>
        </w:trPr>
        <w:tc>
          <w:tcPr>
            <w:tcW w:w="507" w:type="dxa"/>
            <w:vMerge w:val="continue"/>
            <w:noWrap/>
            <w:tcMar>
              <w:top w:w="15" w:type="dxa"/>
              <w:left w:w="15" w:type="dxa"/>
              <w:right w:w="15" w:type="dxa"/>
            </w:tcMar>
            <w:vAlign w:val="center"/>
          </w:tcPr>
          <w:p w14:paraId="1AD8C794">
            <w:pPr>
              <w:widowControl/>
              <w:spacing w:line="240" w:lineRule="exact"/>
              <w:jc w:val="center"/>
              <w:textAlignment w:val="center"/>
              <w:rPr>
                <w:rFonts w:ascii="Times New Roman" w:hAnsi="Times New Roman" w:eastAsia="仿宋"/>
                <w:sz w:val="20"/>
                <w:szCs w:val="20"/>
              </w:rPr>
            </w:pPr>
          </w:p>
        </w:tc>
        <w:tc>
          <w:tcPr>
            <w:tcW w:w="507" w:type="dxa"/>
            <w:vMerge w:val="continue"/>
            <w:noWrap/>
            <w:tcMar>
              <w:top w:w="15" w:type="dxa"/>
              <w:left w:w="15" w:type="dxa"/>
              <w:right w:w="15" w:type="dxa"/>
            </w:tcMar>
            <w:vAlign w:val="center"/>
          </w:tcPr>
          <w:p w14:paraId="04CBCE28">
            <w:pPr>
              <w:widowControl/>
              <w:spacing w:line="240" w:lineRule="exact"/>
              <w:jc w:val="center"/>
              <w:textAlignment w:val="center"/>
              <w:rPr>
                <w:rFonts w:ascii="Times New Roman" w:hAnsi="Times New Roman" w:eastAsia="仿宋"/>
                <w:sz w:val="20"/>
                <w:szCs w:val="20"/>
              </w:rPr>
            </w:pPr>
          </w:p>
        </w:tc>
        <w:tc>
          <w:tcPr>
            <w:tcW w:w="1571" w:type="dxa"/>
            <w:vMerge w:val="continue"/>
            <w:noWrap/>
            <w:tcMar>
              <w:top w:w="15" w:type="dxa"/>
              <w:left w:w="15" w:type="dxa"/>
              <w:right w:w="15" w:type="dxa"/>
            </w:tcMar>
            <w:vAlign w:val="center"/>
          </w:tcPr>
          <w:p w14:paraId="734D94E9">
            <w:pPr>
              <w:spacing w:line="240" w:lineRule="exact"/>
              <w:rPr>
                <w:rFonts w:ascii="Times New Roman" w:hAnsi="Times New Roman" w:eastAsia="仿宋"/>
                <w:sz w:val="20"/>
                <w:szCs w:val="20"/>
              </w:rPr>
            </w:pPr>
          </w:p>
        </w:tc>
        <w:tc>
          <w:tcPr>
            <w:tcW w:w="1210" w:type="dxa"/>
            <w:vMerge w:val="continue"/>
            <w:noWrap/>
            <w:tcMar>
              <w:top w:w="15" w:type="dxa"/>
              <w:left w:w="15" w:type="dxa"/>
              <w:right w:w="15" w:type="dxa"/>
            </w:tcMar>
            <w:vAlign w:val="center"/>
          </w:tcPr>
          <w:p w14:paraId="16F19215">
            <w:pPr>
              <w:spacing w:line="240" w:lineRule="exact"/>
              <w:jc w:val="center"/>
              <w:rPr>
                <w:rFonts w:ascii="Times New Roman" w:hAnsi="Times New Roman" w:eastAsia="仿宋"/>
                <w:sz w:val="20"/>
                <w:szCs w:val="20"/>
              </w:rPr>
            </w:pPr>
          </w:p>
        </w:tc>
        <w:tc>
          <w:tcPr>
            <w:tcW w:w="1903" w:type="dxa"/>
            <w:vMerge w:val="continue"/>
            <w:noWrap/>
            <w:tcMar>
              <w:top w:w="15" w:type="dxa"/>
              <w:left w:w="15" w:type="dxa"/>
              <w:right w:w="15" w:type="dxa"/>
            </w:tcMar>
            <w:vAlign w:val="center"/>
          </w:tcPr>
          <w:p w14:paraId="5BD63448">
            <w:pPr>
              <w:spacing w:line="240" w:lineRule="exact"/>
              <w:rPr>
                <w:rFonts w:ascii="Times New Roman" w:hAnsi="Times New Roman" w:eastAsia="仿宋"/>
                <w:sz w:val="20"/>
                <w:szCs w:val="20"/>
              </w:rPr>
            </w:pPr>
          </w:p>
        </w:tc>
        <w:tc>
          <w:tcPr>
            <w:tcW w:w="1877" w:type="dxa"/>
            <w:vMerge w:val="continue"/>
            <w:noWrap/>
            <w:tcMar>
              <w:top w:w="15" w:type="dxa"/>
              <w:left w:w="15" w:type="dxa"/>
              <w:right w:w="15" w:type="dxa"/>
            </w:tcMar>
            <w:vAlign w:val="center"/>
          </w:tcPr>
          <w:p w14:paraId="5E6606AF">
            <w:pPr>
              <w:spacing w:line="240" w:lineRule="exact"/>
              <w:jc w:val="left"/>
              <w:rPr>
                <w:rFonts w:ascii="Times New Roman" w:hAnsi="Times New Roman" w:eastAsia="仿宋"/>
                <w:sz w:val="20"/>
                <w:szCs w:val="20"/>
              </w:rPr>
            </w:pPr>
          </w:p>
        </w:tc>
        <w:tc>
          <w:tcPr>
            <w:tcW w:w="4500" w:type="dxa"/>
            <w:noWrap/>
            <w:tcMar>
              <w:top w:w="15" w:type="dxa"/>
              <w:left w:w="15" w:type="dxa"/>
              <w:right w:w="15" w:type="dxa"/>
            </w:tcMar>
            <w:vAlign w:val="center"/>
          </w:tcPr>
          <w:p w14:paraId="57D61737">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《四川省野生植物保护条例》</w:t>
            </w:r>
          </w:p>
        </w:tc>
        <w:tc>
          <w:tcPr>
            <w:tcW w:w="2700" w:type="dxa"/>
            <w:vMerge w:val="continue"/>
            <w:noWrap/>
            <w:tcMar>
              <w:top w:w="15" w:type="dxa"/>
              <w:left w:w="15" w:type="dxa"/>
              <w:right w:w="15" w:type="dxa"/>
            </w:tcMar>
            <w:vAlign w:val="center"/>
          </w:tcPr>
          <w:p w14:paraId="2E446374">
            <w:pPr>
              <w:spacing w:line="240" w:lineRule="exact"/>
              <w:rPr>
                <w:rFonts w:ascii="Times New Roman" w:hAnsi="Times New Roman" w:eastAsia="仿宋"/>
                <w:sz w:val="20"/>
                <w:szCs w:val="20"/>
              </w:rPr>
            </w:pPr>
          </w:p>
        </w:tc>
      </w:tr>
      <w:tr w14:paraId="06E834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2" w:hRule="atLeast"/>
        </w:trPr>
        <w:tc>
          <w:tcPr>
            <w:tcW w:w="507" w:type="dxa"/>
            <w:vMerge w:val="restart"/>
            <w:noWrap/>
            <w:tcMar>
              <w:top w:w="15" w:type="dxa"/>
              <w:left w:w="15" w:type="dxa"/>
              <w:right w:w="15" w:type="dxa"/>
            </w:tcMar>
            <w:vAlign w:val="center"/>
          </w:tcPr>
          <w:p w14:paraId="18F0D528">
            <w:pPr>
              <w:widowControl/>
              <w:spacing w:line="240" w:lineRule="exact"/>
              <w:ind w:left="384" w:hanging="384"/>
              <w:jc w:val="center"/>
              <w:textAlignment w:val="center"/>
              <w:rPr>
                <w:rFonts w:ascii="Times New Roman" w:hAnsi="Times New Roman" w:eastAsia="仿宋"/>
                <w:sz w:val="20"/>
                <w:szCs w:val="20"/>
              </w:rPr>
            </w:pPr>
            <w:r>
              <w:rPr>
                <w:rFonts w:ascii="Times New Roman" w:hAnsi="Times New Roman" w:eastAsia="仿宋"/>
                <w:sz w:val="20"/>
                <w:szCs w:val="20"/>
              </w:rPr>
              <w:t>172</w:t>
            </w:r>
          </w:p>
        </w:tc>
        <w:tc>
          <w:tcPr>
            <w:tcW w:w="507" w:type="dxa"/>
            <w:vMerge w:val="restart"/>
            <w:noWrap/>
            <w:tcMar>
              <w:top w:w="15" w:type="dxa"/>
              <w:left w:w="15" w:type="dxa"/>
              <w:right w:w="15" w:type="dxa"/>
            </w:tcMar>
            <w:vAlign w:val="center"/>
          </w:tcPr>
          <w:p w14:paraId="3BD1379E">
            <w:pPr>
              <w:widowControl/>
              <w:spacing w:line="240" w:lineRule="exact"/>
              <w:ind w:left="384" w:hanging="384"/>
              <w:jc w:val="center"/>
              <w:textAlignment w:val="center"/>
              <w:rPr>
                <w:rFonts w:ascii="Times New Roman" w:hAnsi="Times New Roman" w:eastAsia="仿宋"/>
                <w:sz w:val="20"/>
                <w:szCs w:val="20"/>
              </w:rPr>
            </w:pPr>
            <w:r>
              <w:rPr>
                <w:rFonts w:ascii="Times New Roman" w:hAnsi="Times New Roman" w:eastAsia="仿宋"/>
                <w:sz w:val="20"/>
                <w:szCs w:val="20"/>
              </w:rPr>
              <w:t>289</w:t>
            </w:r>
          </w:p>
        </w:tc>
        <w:tc>
          <w:tcPr>
            <w:tcW w:w="1571" w:type="dxa"/>
            <w:vMerge w:val="restart"/>
            <w:noWrap/>
            <w:tcMar>
              <w:top w:w="15" w:type="dxa"/>
              <w:left w:w="15" w:type="dxa"/>
              <w:right w:w="15" w:type="dxa"/>
            </w:tcMar>
            <w:vAlign w:val="center"/>
          </w:tcPr>
          <w:p w14:paraId="186BBA34">
            <w:pPr>
              <w:widowControl/>
              <w:spacing w:line="240" w:lineRule="exact"/>
              <w:textAlignment w:val="center"/>
              <w:rPr>
                <w:rFonts w:ascii="Times New Roman" w:hAnsi="Times New Roman" w:eastAsia="仿宋"/>
                <w:sz w:val="20"/>
                <w:szCs w:val="20"/>
              </w:rPr>
            </w:pPr>
            <w:r>
              <w:rPr>
                <w:rFonts w:hint="eastAsia" w:ascii="Times New Roman" w:hAnsi="Times New Roman" w:eastAsia="仿宋"/>
                <w:kern w:val="0"/>
                <w:sz w:val="20"/>
                <w:szCs w:val="20"/>
              </w:rPr>
              <w:t>动物及动物产品检疫合格证核发</w:t>
            </w:r>
          </w:p>
        </w:tc>
        <w:tc>
          <w:tcPr>
            <w:tcW w:w="1210" w:type="dxa"/>
            <w:vMerge w:val="restart"/>
            <w:noWrap/>
            <w:tcMar>
              <w:top w:w="15" w:type="dxa"/>
              <w:left w:w="15" w:type="dxa"/>
              <w:right w:w="15" w:type="dxa"/>
            </w:tcMar>
            <w:vAlign w:val="center"/>
          </w:tcPr>
          <w:p w14:paraId="020E172B">
            <w:pPr>
              <w:widowControl/>
              <w:spacing w:line="240" w:lineRule="exact"/>
              <w:jc w:val="center"/>
              <w:textAlignment w:val="center"/>
              <w:rPr>
                <w:rFonts w:ascii="Times New Roman" w:hAnsi="Times New Roman" w:eastAsia="仿宋"/>
                <w:kern w:val="0"/>
                <w:sz w:val="20"/>
                <w:szCs w:val="20"/>
              </w:rPr>
            </w:pPr>
            <w:r>
              <w:rPr>
                <w:rFonts w:hint="eastAsia" w:ascii="Times New Roman" w:hAnsi="Times New Roman" w:eastAsia="仿宋"/>
                <w:kern w:val="0"/>
                <w:sz w:val="20"/>
                <w:szCs w:val="20"/>
              </w:rPr>
              <w:t>市农业</w:t>
            </w:r>
          </w:p>
          <w:p w14:paraId="006FE8F6">
            <w:pPr>
              <w:widowControl/>
              <w:spacing w:line="240" w:lineRule="exact"/>
              <w:jc w:val="center"/>
              <w:textAlignment w:val="center"/>
              <w:rPr>
                <w:rFonts w:ascii="Times New Roman" w:hAnsi="Times New Roman" w:eastAsia="仿宋"/>
                <w:sz w:val="20"/>
                <w:szCs w:val="20"/>
              </w:rPr>
            </w:pPr>
            <w:r>
              <w:rPr>
                <w:rFonts w:hint="eastAsia" w:ascii="Times New Roman" w:hAnsi="Times New Roman" w:eastAsia="仿宋"/>
                <w:kern w:val="0"/>
                <w:sz w:val="20"/>
                <w:szCs w:val="20"/>
              </w:rPr>
              <w:t>农村局</w:t>
            </w:r>
          </w:p>
        </w:tc>
        <w:tc>
          <w:tcPr>
            <w:tcW w:w="1903" w:type="dxa"/>
            <w:vMerge w:val="restart"/>
            <w:noWrap/>
            <w:tcMar>
              <w:top w:w="15" w:type="dxa"/>
              <w:left w:w="15" w:type="dxa"/>
              <w:right w:w="15" w:type="dxa"/>
            </w:tcMar>
            <w:vAlign w:val="center"/>
          </w:tcPr>
          <w:p w14:paraId="2BCCDD16">
            <w:pPr>
              <w:widowControl/>
              <w:spacing w:line="240" w:lineRule="exact"/>
              <w:textAlignment w:val="center"/>
              <w:rPr>
                <w:rFonts w:ascii="Times New Roman" w:hAnsi="Times New Roman" w:eastAsia="仿宋"/>
                <w:sz w:val="20"/>
                <w:szCs w:val="20"/>
              </w:rPr>
            </w:pPr>
            <w:r>
              <w:rPr>
                <w:rFonts w:hint="eastAsia" w:ascii="Times New Roman" w:hAnsi="Times New Roman" w:eastAsia="仿宋"/>
                <w:kern w:val="0"/>
                <w:sz w:val="20"/>
                <w:szCs w:val="20"/>
              </w:rPr>
              <w:t>设区的市级、县级农业农村部门</w:t>
            </w:r>
          </w:p>
        </w:tc>
        <w:tc>
          <w:tcPr>
            <w:tcW w:w="1877" w:type="dxa"/>
            <w:vMerge w:val="restart"/>
            <w:noWrap/>
            <w:tcMar>
              <w:top w:w="15" w:type="dxa"/>
              <w:left w:w="15" w:type="dxa"/>
              <w:right w:w="15" w:type="dxa"/>
            </w:tcMar>
            <w:vAlign w:val="center"/>
          </w:tcPr>
          <w:p w14:paraId="15B05CA1">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《中华人民共和国动物防疫法》</w:t>
            </w:r>
          </w:p>
        </w:tc>
        <w:tc>
          <w:tcPr>
            <w:tcW w:w="4500" w:type="dxa"/>
            <w:noWrap/>
            <w:tcMar>
              <w:top w:w="15" w:type="dxa"/>
              <w:left w:w="15" w:type="dxa"/>
              <w:right w:w="15" w:type="dxa"/>
            </w:tcMar>
            <w:vAlign w:val="center"/>
          </w:tcPr>
          <w:p w14:paraId="616E83CB">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《中华人民共和国动物防疫法》</w:t>
            </w:r>
          </w:p>
        </w:tc>
        <w:tc>
          <w:tcPr>
            <w:tcW w:w="2700" w:type="dxa"/>
            <w:vMerge w:val="restart"/>
            <w:noWrap/>
            <w:tcMar>
              <w:top w:w="15" w:type="dxa"/>
              <w:left w:w="15" w:type="dxa"/>
              <w:right w:w="15" w:type="dxa"/>
            </w:tcMar>
            <w:vAlign w:val="center"/>
          </w:tcPr>
          <w:p w14:paraId="2AE3E907">
            <w:pPr>
              <w:spacing w:line="240" w:lineRule="exact"/>
              <w:rPr>
                <w:rFonts w:ascii="Times New Roman" w:hAnsi="Times New Roman" w:eastAsia="仿宋"/>
                <w:sz w:val="20"/>
                <w:szCs w:val="20"/>
              </w:rPr>
            </w:pPr>
          </w:p>
        </w:tc>
      </w:tr>
      <w:tr w14:paraId="592D96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507" w:type="dxa"/>
            <w:vMerge w:val="continue"/>
            <w:noWrap/>
            <w:tcMar>
              <w:top w:w="15" w:type="dxa"/>
              <w:left w:w="15" w:type="dxa"/>
              <w:right w:w="15" w:type="dxa"/>
            </w:tcMar>
            <w:vAlign w:val="center"/>
          </w:tcPr>
          <w:p w14:paraId="5861FEB3">
            <w:pPr>
              <w:spacing w:line="240" w:lineRule="exact"/>
              <w:jc w:val="center"/>
              <w:rPr>
                <w:rFonts w:ascii="Times New Roman" w:hAnsi="Times New Roman" w:eastAsia="仿宋"/>
                <w:sz w:val="20"/>
                <w:szCs w:val="20"/>
              </w:rPr>
            </w:pPr>
          </w:p>
        </w:tc>
        <w:tc>
          <w:tcPr>
            <w:tcW w:w="507" w:type="dxa"/>
            <w:vMerge w:val="continue"/>
            <w:noWrap/>
            <w:tcMar>
              <w:top w:w="15" w:type="dxa"/>
              <w:left w:w="15" w:type="dxa"/>
              <w:right w:w="15" w:type="dxa"/>
            </w:tcMar>
            <w:vAlign w:val="center"/>
          </w:tcPr>
          <w:p w14:paraId="66AFD061">
            <w:pPr>
              <w:spacing w:line="240" w:lineRule="exact"/>
              <w:jc w:val="center"/>
              <w:rPr>
                <w:rFonts w:ascii="Times New Roman" w:hAnsi="Times New Roman" w:eastAsia="仿宋"/>
                <w:sz w:val="20"/>
                <w:szCs w:val="20"/>
              </w:rPr>
            </w:pPr>
          </w:p>
        </w:tc>
        <w:tc>
          <w:tcPr>
            <w:tcW w:w="1571" w:type="dxa"/>
            <w:vMerge w:val="continue"/>
            <w:noWrap/>
            <w:tcMar>
              <w:top w:w="15" w:type="dxa"/>
              <w:left w:w="15" w:type="dxa"/>
              <w:right w:w="15" w:type="dxa"/>
            </w:tcMar>
            <w:vAlign w:val="center"/>
          </w:tcPr>
          <w:p w14:paraId="68188418">
            <w:pPr>
              <w:widowControl/>
              <w:spacing w:line="240" w:lineRule="exact"/>
              <w:rPr>
                <w:rFonts w:ascii="Times New Roman" w:hAnsi="Times New Roman" w:eastAsia="仿宋"/>
                <w:sz w:val="20"/>
                <w:szCs w:val="20"/>
              </w:rPr>
            </w:pPr>
          </w:p>
        </w:tc>
        <w:tc>
          <w:tcPr>
            <w:tcW w:w="1210" w:type="dxa"/>
            <w:vMerge w:val="continue"/>
            <w:noWrap/>
            <w:tcMar>
              <w:top w:w="15" w:type="dxa"/>
              <w:left w:w="15" w:type="dxa"/>
              <w:right w:w="15" w:type="dxa"/>
            </w:tcMar>
            <w:vAlign w:val="center"/>
          </w:tcPr>
          <w:p w14:paraId="4736C13D">
            <w:pPr>
              <w:widowControl/>
              <w:spacing w:line="240" w:lineRule="exact"/>
              <w:jc w:val="center"/>
              <w:rPr>
                <w:rFonts w:ascii="Times New Roman" w:hAnsi="Times New Roman" w:eastAsia="仿宋"/>
                <w:sz w:val="20"/>
                <w:szCs w:val="20"/>
              </w:rPr>
            </w:pPr>
          </w:p>
        </w:tc>
        <w:tc>
          <w:tcPr>
            <w:tcW w:w="1903" w:type="dxa"/>
            <w:vMerge w:val="continue"/>
            <w:noWrap/>
            <w:tcMar>
              <w:top w:w="15" w:type="dxa"/>
              <w:left w:w="15" w:type="dxa"/>
              <w:right w:w="15" w:type="dxa"/>
            </w:tcMar>
            <w:vAlign w:val="center"/>
          </w:tcPr>
          <w:p w14:paraId="074B961C">
            <w:pPr>
              <w:widowControl/>
              <w:spacing w:line="240" w:lineRule="exact"/>
              <w:rPr>
                <w:rFonts w:ascii="Times New Roman" w:hAnsi="Times New Roman" w:eastAsia="仿宋"/>
                <w:sz w:val="20"/>
                <w:szCs w:val="20"/>
              </w:rPr>
            </w:pPr>
          </w:p>
        </w:tc>
        <w:tc>
          <w:tcPr>
            <w:tcW w:w="1877" w:type="dxa"/>
            <w:vMerge w:val="continue"/>
            <w:noWrap/>
            <w:tcMar>
              <w:top w:w="15" w:type="dxa"/>
              <w:left w:w="15" w:type="dxa"/>
              <w:right w:w="15" w:type="dxa"/>
            </w:tcMar>
            <w:vAlign w:val="center"/>
          </w:tcPr>
          <w:p w14:paraId="665F23C6">
            <w:pPr>
              <w:widowControl/>
              <w:spacing w:line="240" w:lineRule="exact"/>
              <w:jc w:val="left"/>
              <w:rPr>
                <w:rFonts w:ascii="Times New Roman" w:hAnsi="Times New Roman" w:eastAsia="仿宋"/>
                <w:sz w:val="20"/>
                <w:szCs w:val="20"/>
              </w:rPr>
            </w:pPr>
          </w:p>
        </w:tc>
        <w:tc>
          <w:tcPr>
            <w:tcW w:w="4500" w:type="dxa"/>
            <w:noWrap/>
            <w:tcMar>
              <w:top w:w="15" w:type="dxa"/>
              <w:left w:w="15" w:type="dxa"/>
              <w:right w:w="15" w:type="dxa"/>
            </w:tcMar>
            <w:vAlign w:val="center"/>
          </w:tcPr>
          <w:p w14:paraId="3E56D0A5">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《动物检疫管理办法》</w:t>
            </w:r>
          </w:p>
        </w:tc>
        <w:tc>
          <w:tcPr>
            <w:tcW w:w="2700" w:type="dxa"/>
            <w:vMerge w:val="continue"/>
            <w:noWrap/>
            <w:tcMar>
              <w:top w:w="15" w:type="dxa"/>
              <w:left w:w="15" w:type="dxa"/>
              <w:right w:w="15" w:type="dxa"/>
            </w:tcMar>
            <w:vAlign w:val="center"/>
          </w:tcPr>
          <w:p w14:paraId="5AFC0707">
            <w:pPr>
              <w:spacing w:line="240" w:lineRule="exact"/>
              <w:rPr>
                <w:rFonts w:ascii="Times New Roman" w:hAnsi="Times New Roman" w:eastAsia="仿宋"/>
                <w:sz w:val="20"/>
                <w:szCs w:val="20"/>
              </w:rPr>
            </w:pPr>
          </w:p>
        </w:tc>
      </w:tr>
      <w:tr w14:paraId="6BE6E2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2" w:hRule="atLeast"/>
        </w:trPr>
        <w:tc>
          <w:tcPr>
            <w:tcW w:w="507" w:type="dxa"/>
            <w:vMerge w:val="continue"/>
            <w:noWrap/>
            <w:tcMar>
              <w:top w:w="15" w:type="dxa"/>
              <w:left w:w="15" w:type="dxa"/>
              <w:right w:w="15" w:type="dxa"/>
            </w:tcMar>
            <w:vAlign w:val="center"/>
          </w:tcPr>
          <w:p w14:paraId="46CCC453">
            <w:pPr>
              <w:spacing w:line="240" w:lineRule="exact"/>
              <w:jc w:val="center"/>
              <w:rPr>
                <w:rFonts w:ascii="Times New Roman" w:hAnsi="Times New Roman" w:eastAsia="仿宋"/>
                <w:sz w:val="20"/>
                <w:szCs w:val="20"/>
              </w:rPr>
            </w:pPr>
          </w:p>
        </w:tc>
        <w:tc>
          <w:tcPr>
            <w:tcW w:w="507" w:type="dxa"/>
            <w:vMerge w:val="continue"/>
            <w:noWrap/>
            <w:tcMar>
              <w:top w:w="15" w:type="dxa"/>
              <w:left w:w="15" w:type="dxa"/>
              <w:right w:w="15" w:type="dxa"/>
            </w:tcMar>
            <w:vAlign w:val="center"/>
          </w:tcPr>
          <w:p w14:paraId="4A509F00">
            <w:pPr>
              <w:spacing w:line="240" w:lineRule="exact"/>
              <w:jc w:val="center"/>
              <w:rPr>
                <w:rFonts w:ascii="Times New Roman" w:hAnsi="Times New Roman" w:eastAsia="仿宋"/>
                <w:sz w:val="20"/>
                <w:szCs w:val="20"/>
              </w:rPr>
            </w:pPr>
          </w:p>
        </w:tc>
        <w:tc>
          <w:tcPr>
            <w:tcW w:w="1571" w:type="dxa"/>
            <w:vMerge w:val="continue"/>
            <w:noWrap/>
            <w:tcMar>
              <w:top w:w="15" w:type="dxa"/>
              <w:left w:w="15" w:type="dxa"/>
              <w:right w:w="15" w:type="dxa"/>
            </w:tcMar>
            <w:vAlign w:val="center"/>
          </w:tcPr>
          <w:p w14:paraId="7C8036AC">
            <w:pPr>
              <w:widowControl/>
              <w:spacing w:line="240" w:lineRule="exact"/>
              <w:rPr>
                <w:rFonts w:ascii="Times New Roman" w:hAnsi="Times New Roman" w:eastAsia="仿宋"/>
                <w:sz w:val="20"/>
                <w:szCs w:val="20"/>
              </w:rPr>
            </w:pPr>
          </w:p>
        </w:tc>
        <w:tc>
          <w:tcPr>
            <w:tcW w:w="1210" w:type="dxa"/>
            <w:vMerge w:val="continue"/>
            <w:noWrap/>
            <w:tcMar>
              <w:top w:w="15" w:type="dxa"/>
              <w:left w:w="15" w:type="dxa"/>
              <w:right w:w="15" w:type="dxa"/>
            </w:tcMar>
            <w:vAlign w:val="center"/>
          </w:tcPr>
          <w:p w14:paraId="54A6F7C8">
            <w:pPr>
              <w:widowControl/>
              <w:spacing w:line="240" w:lineRule="exact"/>
              <w:jc w:val="center"/>
              <w:rPr>
                <w:rFonts w:ascii="Times New Roman" w:hAnsi="Times New Roman" w:eastAsia="仿宋"/>
                <w:sz w:val="20"/>
                <w:szCs w:val="20"/>
              </w:rPr>
            </w:pPr>
          </w:p>
        </w:tc>
        <w:tc>
          <w:tcPr>
            <w:tcW w:w="1903" w:type="dxa"/>
            <w:vMerge w:val="continue"/>
            <w:noWrap/>
            <w:tcMar>
              <w:top w:w="15" w:type="dxa"/>
              <w:left w:w="15" w:type="dxa"/>
              <w:right w:w="15" w:type="dxa"/>
            </w:tcMar>
            <w:vAlign w:val="center"/>
          </w:tcPr>
          <w:p w14:paraId="57BCC971">
            <w:pPr>
              <w:widowControl/>
              <w:spacing w:line="240" w:lineRule="exact"/>
              <w:rPr>
                <w:rFonts w:ascii="Times New Roman" w:hAnsi="Times New Roman" w:eastAsia="仿宋"/>
                <w:sz w:val="20"/>
                <w:szCs w:val="20"/>
              </w:rPr>
            </w:pPr>
          </w:p>
        </w:tc>
        <w:tc>
          <w:tcPr>
            <w:tcW w:w="1877" w:type="dxa"/>
            <w:vMerge w:val="continue"/>
            <w:noWrap/>
            <w:tcMar>
              <w:top w:w="15" w:type="dxa"/>
              <w:left w:w="15" w:type="dxa"/>
              <w:right w:w="15" w:type="dxa"/>
            </w:tcMar>
            <w:vAlign w:val="center"/>
          </w:tcPr>
          <w:p w14:paraId="4B9661C2">
            <w:pPr>
              <w:widowControl/>
              <w:spacing w:line="240" w:lineRule="exact"/>
              <w:jc w:val="left"/>
              <w:rPr>
                <w:rFonts w:ascii="Times New Roman" w:hAnsi="Times New Roman" w:eastAsia="仿宋"/>
                <w:sz w:val="20"/>
                <w:szCs w:val="20"/>
              </w:rPr>
            </w:pPr>
          </w:p>
        </w:tc>
        <w:tc>
          <w:tcPr>
            <w:tcW w:w="4500" w:type="dxa"/>
            <w:noWrap/>
            <w:tcMar>
              <w:top w:w="15" w:type="dxa"/>
              <w:left w:w="15" w:type="dxa"/>
              <w:right w:w="15" w:type="dxa"/>
            </w:tcMar>
            <w:vAlign w:val="center"/>
          </w:tcPr>
          <w:p w14:paraId="04FC2814">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《四川省〈</w:t>
            </w:r>
            <w:r>
              <w:rPr>
                <w:rFonts w:hint="eastAsia" w:ascii="Times New Roman" w:hAnsi="Times New Roman" w:eastAsia="仿宋"/>
                <w:kern w:val="0"/>
                <w:sz w:val="20"/>
                <w:szCs w:val="20"/>
                <w:lang w:val="en"/>
              </w:rPr>
              <w:t>中华人民共和国</w:t>
            </w:r>
            <w:r>
              <w:rPr>
                <w:rFonts w:hint="eastAsia" w:ascii="Times New Roman" w:hAnsi="Times New Roman" w:eastAsia="仿宋"/>
                <w:kern w:val="0"/>
                <w:sz w:val="20"/>
                <w:szCs w:val="20"/>
              </w:rPr>
              <w:t>动物防疫法〉实施办法》</w:t>
            </w:r>
          </w:p>
        </w:tc>
        <w:tc>
          <w:tcPr>
            <w:tcW w:w="2700" w:type="dxa"/>
            <w:vMerge w:val="continue"/>
            <w:noWrap/>
            <w:tcMar>
              <w:top w:w="15" w:type="dxa"/>
              <w:left w:w="15" w:type="dxa"/>
              <w:right w:w="15" w:type="dxa"/>
            </w:tcMar>
            <w:vAlign w:val="center"/>
          </w:tcPr>
          <w:p w14:paraId="6EE6E080">
            <w:pPr>
              <w:spacing w:line="240" w:lineRule="exact"/>
              <w:rPr>
                <w:rFonts w:ascii="Times New Roman" w:hAnsi="Times New Roman" w:eastAsia="仿宋"/>
                <w:sz w:val="20"/>
                <w:szCs w:val="20"/>
              </w:rPr>
            </w:pPr>
          </w:p>
        </w:tc>
      </w:tr>
      <w:tr w14:paraId="209133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72" w:hRule="atLeast"/>
        </w:trPr>
        <w:tc>
          <w:tcPr>
            <w:tcW w:w="507" w:type="dxa"/>
            <w:vMerge w:val="continue"/>
            <w:noWrap/>
            <w:tcMar>
              <w:top w:w="15" w:type="dxa"/>
              <w:left w:w="15" w:type="dxa"/>
              <w:right w:w="15" w:type="dxa"/>
            </w:tcMar>
            <w:vAlign w:val="center"/>
          </w:tcPr>
          <w:p w14:paraId="1C3A6480">
            <w:pPr>
              <w:spacing w:line="240" w:lineRule="exact"/>
              <w:jc w:val="center"/>
              <w:rPr>
                <w:rFonts w:ascii="Times New Roman" w:hAnsi="Times New Roman" w:eastAsia="仿宋"/>
                <w:sz w:val="20"/>
                <w:szCs w:val="20"/>
              </w:rPr>
            </w:pPr>
          </w:p>
        </w:tc>
        <w:tc>
          <w:tcPr>
            <w:tcW w:w="507" w:type="dxa"/>
            <w:vMerge w:val="continue"/>
            <w:noWrap/>
            <w:tcMar>
              <w:top w:w="15" w:type="dxa"/>
              <w:left w:w="15" w:type="dxa"/>
              <w:right w:w="15" w:type="dxa"/>
            </w:tcMar>
            <w:vAlign w:val="center"/>
          </w:tcPr>
          <w:p w14:paraId="36411AB4">
            <w:pPr>
              <w:spacing w:line="240" w:lineRule="exact"/>
              <w:jc w:val="center"/>
              <w:rPr>
                <w:rFonts w:ascii="Times New Roman" w:hAnsi="Times New Roman" w:eastAsia="仿宋"/>
                <w:sz w:val="20"/>
                <w:szCs w:val="20"/>
              </w:rPr>
            </w:pPr>
          </w:p>
        </w:tc>
        <w:tc>
          <w:tcPr>
            <w:tcW w:w="1571" w:type="dxa"/>
            <w:vMerge w:val="continue"/>
            <w:noWrap/>
            <w:tcMar>
              <w:top w:w="15" w:type="dxa"/>
              <w:left w:w="15" w:type="dxa"/>
              <w:right w:w="15" w:type="dxa"/>
            </w:tcMar>
            <w:vAlign w:val="center"/>
          </w:tcPr>
          <w:p w14:paraId="3078C882">
            <w:pPr>
              <w:widowControl/>
              <w:spacing w:line="240" w:lineRule="exact"/>
              <w:rPr>
                <w:rFonts w:ascii="Times New Roman" w:hAnsi="Times New Roman" w:eastAsia="仿宋"/>
                <w:sz w:val="20"/>
                <w:szCs w:val="20"/>
              </w:rPr>
            </w:pPr>
          </w:p>
        </w:tc>
        <w:tc>
          <w:tcPr>
            <w:tcW w:w="1210" w:type="dxa"/>
            <w:vMerge w:val="continue"/>
            <w:noWrap/>
            <w:tcMar>
              <w:top w:w="15" w:type="dxa"/>
              <w:left w:w="15" w:type="dxa"/>
              <w:right w:w="15" w:type="dxa"/>
            </w:tcMar>
            <w:vAlign w:val="center"/>
          </w:tcPr>
          <w:p w14:paraId="1CB2719A">
            <w:pPr>
              <w:widowControl/>
              <w:spacing w:line="240" w:lineRule="exact"/>
              <w:jc w:val="center"/>
              <w:rPr>
                <w:rFonts w:ascii="Times New Roman" w:hAnsi="Times New Roman" w:eastAsia="仿宋"/>
                <w:sz w:val="20"/>
                <w:szCs w:val="20"/>
              </w:rPr>
            </w:pPr>
          </w:p>
        </w:tc>
        <w:tc>
          <w:tcPr>
            <w:tcW w:w="1903" w:type="dxa"/>
            <w:vMerge w:val="continue"/>
            <w:noWrap/>
            <w:tcMar>
              <w:top w:w="15" w:type="dxa"/>
              <w:left w:w="15" w:type="dxa"/>
              <w:right w:w="15" w:type="dxa"/>
            </w:tcMar>
            <w:vAlign w:val="center"/>
          </w:tcPr>
          <w:p w14:paraId="22FDE06D">
            <w:pPr>
              <w:widowControl/>
              <w:spacing w:line="240" w:lineRule="exact"/>
              <w:rPr>
                <w:rFonts w:ascii="Times New Roman" w:hAnsi="Times New Roman" w:eastAsia="仿宋"/>
                <w:sz w:val="20"/>
                <w:szCs w:val="20"/>
              </w:rPr>
            </w:pPr>
          </w:p>
        </w:tc>
        <w:tc>
          <w:tcPr>
            <w:tcW w:w="1877" w:type="dxa"/>
            <w:vMerge w:val="continue"/>
            <w:noWrap/>
            <w:tcMar>
              <w:top w:w="15" w:type="dxa"/>
              <w:left w:w="15" w:type="dxa"/>
              <w:right w:w="15" w:type="dxa"/>
            </w:tcMar>
            <w:vAlign w:val="center"/>
          </w:tcPr>
          <w:p w14:paraId="24C9B287">
            <w:pPr>
              <w:widowControl/>
              <w:spacing w:line="240" w:lineRule="exact"/>
              <w:jc w:val="left"/>
              <w:rPr>
                <w:rFonts w:ascii="Times New Roman" w:hAnsi="Times New Roman" w:eastAsia="仿宋"/>
                <w:sz w:val="20"/>
                <w:szCs w:val="20"/>
              </w:rPr>
            </w:pPr>
          </w:p>
        </w:tc>
        <w:tc>
          <w:tcPr>
            <w:tcW w:w="4500" w:type="dxa"/>
            <w:noWrap/>
            <w:tcMar>
              <w:top w:w="15" w:type="dxa"/>
              <w:left w:w="15" w:type="dxa"/>
              <w:right w:w="15" w:type="dxa"/>
            </w:tcMar>
            <w:vAlign w:val="center"/>
          </w:tcPr>
          <w:p w14:paraId="43A34D55">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《水产苗种管理办法》</w:t>
            </w:r>
          </w:p>
        </w:tc>
        <w:tc>
          <w:tcPr>
            <w:tcW w:w="2700" w:type="dxa"/>
            <w:vMerge w:val="continue"/>
            <w:noWrap/>
            <w:tcMar>
              <w:top w:w="15" w:type="dxa"/>
              <w:left w:w="15" w:type="dxa"/>
              <w:right w:w="15" w:type="dxa"/>
            </w:tcMar>
            <w:vAlign w:val="center"/>
          </w:tcPr>
          <w:p w14:paraId="136CD2FF">
            <w:pPr>
              <w:spacing w:line="240" w:lineRule="exact"/>
              <w:rPr>
                <w:rFonts w:ascii="Times New Roman" w:hAnsi="Times New Roman" w:eastAsia="仿宋"/>
                <w:sz w:val="20"/>
                <w:szCs w:val="20"/>
              </w:rPr>
            </w:pPr>
          </w:p>
        </w:tc>
      </w:tr>
      <w:tr w14:paraId="1F8F8C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2" w:hRule="atLeast"/>
        </w:trPr>
        <w:tc>
          <w:tcPr>
            <w:tcW w:w="507" w:type="dxa"/>
            <w:vMerge w:val="continue"/>
            <w:noWrap/>
            <w:tcMar>
              <w:top w:w="15" w:type="dxa"/>
              <w:left w:w="15" w:type="dxa"/>
              <w:right w:w="15" w:type="dxa"/>
            </w:tcMar>
            <w:vAlign w:val="center"/>
          </w:tcPr>
          <w:p w14:paraId="72486ADC">
            <w:pPr>
              <w:widowControl/>
              <w:spacing w:line="240" w:lineRule="exact"/>
              <w:jc w:val="center"/>
              <w:textAlignment w:val="center"/>
              <w:rPr>
                <w:rFonts w:ascii="Times New Roman" w:hAnsi="Times New Roman" w:eastAsia="仿宋"/>
                <w:sz w:val="20"/>
                <w:szCs w:val="20"/>
              </w:rPr>
            </w:pPr>
          </w:p>
        </w:tc>
        <w:tc>
          <w:tcPr>
            <w:tcW w:w="507" w:type="dxa"/>
            <w:vMerge w:val="continue"/>
            <w:noWrap/>
            <w:tcMar>
              <w:top w:w="15" w:type="dxa"/>
              <w:left w:w="15" w:type="dxa"/>
              <w:right w:w="15" w:type="dxa"/>
            </w:tcMar>
            <w:vAlign w:val="center"/>
          </w:tcPr>
          <w:p w14:paraId="403A19B9">
            <w:pPr>
              <w:widowControl/>
              <w:spacing w:line="240" w:lineRule="exact"/>
              <w:jc w:val="center"/>
              <w:textAlignment w:val="center"/>
              <w:rPr>
                <w:rFonts w:ascii="Times New Roman" w:hAnsi="Times New Roman" w:eastAsia="仿宋"/>
                <w:sz w:val="20"/>
                <w:szCs w:val="20"/>
              </w:rPr>
            </w:pPr>
          </w:p>
        </w:tc>
        <w:tc>
          <w:tcPr>
            <w:tcW w:w="1571" w:type="dxa"/>
            <w:vMerge w:val="continue"/>
            <w:noWrap/>
            <w:tcMar>
              <w:top w:w="15" w:type="dxa"/>
              <w:left w:w="15" w:type="dxa"/>
              <w:right w:w="15" w:type="dxa"/>
            </w:tcMar>
            <w:vAlign w:val="center"/>
          </w:tcPr>
          <w:p w14:paraId="435FBED4">
            <w:pPr>
              <w:widowControl/>
              <w:spacing w:line="240" w:lineRule="exact"/>
              <w:rPr>
                <w:rFonts w:ascii="Times New Roman" w:hAnsi="Times New Roman" w:eastAsia="仿宋"/>
                <w:sz w:val="20"/>
                <w:szCs w:val="20"/>
              </w:rPr>
            </w:pPr>
          </w:p>
        </w:tc>
        <w:tc>
          <w:tcPr>
            <w:tcW w:w="1210" w:type="dxa"/>
            <w:vMerge w:val="continue"/>
            <w:noWrap/>
            <w:tcMar>
              <w:top w:w="15" w:type="dxa"/>
              <w:left w:w="15" w:type="dxa"/>
              <w:right w:w="15" w:type="dxa"/>
            </w:tcMar>
            <w:vAlign w:val="center"/>
          </w:tcPr>
          <w:p w14:paraId="238B7D9C">
            <w:pPr>
              <w:widowControl/>
              <w:spacing w:line="240" w:lineRule="exact"/>
              <w:jc w:val="center"/>
              <w:rPr>
                <w:rFonts w:ascii="Times New Roman" w:hAnsi="Times New Roman" w:eastAsia="仿宋"/>
                <w:sz w:val="20"/>
                <w:szCs w:val="20"/>
              </w:rPr>
            </w:pPr>
          </w:p>
        </w:tc>
        <w:tc>
          <w:tcPr>
            <w:tcW w:w="1903" w:type="dxa"/>
            <w:vMerge w:val="continue"/>
            <w:noWrap/>
            <w:tcMar>
              <w:top w:w="15" w:type="dxa"/>
              <w:left w:w="15" w:type="dxa"/>
              <w:right w:w="15" w:type="dxa"/>
            </w:tcMar>
            <w:vAlign w:val="center"/>
          </w:tcPr>
          <w:p w14:paraId="174C1AE5">
            <w:pPr>
              <w:widowControl/>
              <w:spacing w:line="240" w:lineRule="exact"/>
              <w:rPr>
                <w:rFonts w:ascii="Times New Roman" w:hAnsi="Times New Roman" w:eastAsia="仿宋"/>
                <w:sz w:val="20"/>
                <w:szCs w:val="20"/>
              </w:rPr>
            </w:pPr>
          </w:p>
        </w:tc>
        <w:tc>
          <w:tcPr>
            <w:tcW w:w="1877" w:type="dxa"/>
            <w:vMerge w:val="continue"/>
            <w:noWrap/>
            <w:tcMar>
              <w:top w:w="15" w:type="dxa"/>
              <w:left w:w="15" w:type="dxa"/>
              <w:right w:w="15" w:type="dxa"/>
            </w:tcMar>
            <w:vAlign w:val="center"/>
          </w:tcPr>
          <w:p w14:paraId="07B6EE4F">
            <w:pPr>
              <w:widowControl/>
              <w:spacing w:line="240" w:lineRule="exact"/>
              <w:jc w:val="left"/>
              <w:rPr>
                <w:rFonts w:ascii="Times New Roman" w:hAnsi="Times New Roman" w:eastAsia="仿宋"/>
                <w:sz w:val="20"/>
                <w:szCs w:val="20"/>
              </w:rPr>
            </w:pPr>
          </w:p>
        </w:tc>
        <w:tc>
          <w:tcPr>
            <w:tcW w:w="4500" w:type="dxa"/>
            <w:noWrap/>
            <w:tcMar>
              <w:top w:w="15" w:type="dxa"/>
              <w:left w:w="15" w:type="dxa"/>
              <w:right w:w="15" w:type="dxa"/>
            </w:tcMar>
            <w:vAlign w:val="center"/>
          </w:tcPr>
          <w:p w14:paraId="674F8CB5">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《四川省水产种苗管理办法》</w:t>
            </w:r>
          </w:p>
        </w:tc>
        <w:tc>
          <w:tcPr>
            <w:tcW w:w="2700" w:type="dxa"/>
            <w:vMerge w:val="continue"/>
            <w:noWrap/>
            <w:tcMar>
              <w:top w:w="15" w:type="dxa"/>
              <w:left w:w="15" w:type="dxa"/>
              <w:right w:w="15" w:type="dxa"/>
            </w:tcMar>
            <w:vAlign w:val="center"/>
          </w:tcPr>
          <w:p w14:paraId="04291209">
            <w:pPr>
              <w:spacing w:line="240" w:lineRule="exact"/>
              <w:rPr>
                <w:rFonts w:ascii="Times New Roman" w:hAnsi="Times New Roman" w:eastAsia="仿宋"/>
                <w:sz w:val="20"/>
                <w:szCs w:val="20"/>
              </w:rPr>
            </w:pPr>
          </w:p>
        </w:tc>
      </w:tr>
      <w:tr w14:paraId="29485D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38" w:hRule="atLeast"/>
        </w:trPr>
        <w:tc>
          <w:tcPr>
            <w:tcW w:w="507" w:type="dxa"/>
            <w:vMerge w:val="continue"/>
            <w:noWrap/>
            <w:tcMar>
              <w:top w:w="15" w:type="dxa"/>
              <w:left w:w="15" w:type="dxa"/>
              <w:right w:w="15" w:type="dxa"/>
            </w:tcMar>
            <w:vAlign w:val="center"/>
          </w:tcPr>
          <w:p w14:paraId="193BB98E">
            <w:pPr>
              <w:spacing w:line="240" w:lineRule="exact"/>
              <w:jc w:val="center"/>
              <w:rPr>
                <w:rFonts w:ascii="Times New Roman" w:hAnsi="Times New Roman" w:eastAsia="仿宋"/>
                <w:sz w:val="20"/>
                <w:szCs w:val="20"/>
              </w:rPr>
            </w:pPr>
          </w:p>
        </w:tc>
        <w:tc>
          <w:tcPr>
            <w:tcW w:w="507" w:type="dxa"/>
            <w:vMerge w:val="continue"/>
            <w:noWrap/>
            <w:tcMar>
              <w:top w:w="15" w:type="dxa"/>
              <w:left w:w="15" w:type="dxa"/>
              <w:right w:w="15" w:type="dxa"/>
            </w:tcMar>
            <w:vAlign w:val="center"/>
          </w:tcPr>
          <w:p w14:paraId="6F12BC38">
            <w:pPr>
              <w:spacing w:line="240" w:lineRule="exact"/>
              <w:jc w:val="center"/>
              <w:rPr>
                <w:rFonts w:ascii="Times New Roman" w:hAnsi="Times New Roman" w:eastAsia="仿宋"/>
                <w:sz w:val="20"/>
                <w:szCs w:val="20"/>
              </w:rPr>
            </w:pPr>
          </w:p>
        </w:tc>
        <w:tc>
          <w:tcPr>
            <w:tcW w:w="1571" w:type="dxa"/>
            <w:vMerge w:val="continue"/>
            <w:noWrap/>
            <w:tcMar>
              <w:top w:w="15" w:type="dxa"/>
              <w:left w:w="15" w:type="dxa"/>
              <w:right w:w="15" w:type="dxa"/>
            </w:tcMar>
            <w:vAlign w:val="center"/>
          </w:tcPr>
          <w:p w14:paraId="616C3AA8">
            <w:pPr>
              <w:widowControl/>
              <w:spacing w:line="240" w:lineRule="exact"/>
              <w:rPr>
                <w:rFonts w:ascii="Times New Roman" w:hAnsi="Times New Roman" w:eastAsia="仿宋"/>
                <w:sz w:val="20"/>
                <w:szCs w:val="20"/>
              </w:rPr>
            </w:pPr>
          </w:p>
        </w:tc>
        <w:tc>
          <w:tcPr>
            <w:tcW w:w="1210" w:type="dxa"/>
            <w:vMerge w:val="continue"/>
            <w:noWrap/>
            <w:tcMar>
              <w:top w:w="15" w:type="dxa"/>
              <w:left w:w="15" w:type="dxa"/>
              <w:right w:w="15" w:type="dxa"/>
            </w:tcMar>
            <w:vAlign w:val="center"/>
          </w:tcPr>
          <w:p w14:paraId="34F3B46F">
            <w:pPr>
              <w:widowControl/>
              <w:spacing w:line="240" w:lineRule="exact"/>
              <w:jc w:val="center"/>
              <w:rPr>
                <w:rFonts w:ascii="Times New Roman" w:hAnsi="Times New Roman" w:eastAsia="仿宋"/>
                <w:sz w:val="20"/>
                <w:szCs w:val="20"/>
              </w:rPr>
            </w:pPr>
          </w:p>
        </w:tc>
        <w:tc>
          <w:tcPr>
            <w:tcW w:w="1903" w:type="dxa"/>
            <w:vMerge w:val="continue"/>
            <w:noWrap/>
            <w:tcMar>
              <w:top w:w="15" w:type="dxa"/>
              <w:left w:w="15" w:type="dxa"/>
              <w:right w:w="15" w:type="dxa"/>
            </w:tcMar>
            <w:vAlign w:val="center"/>
          </w:tcPr>
          <w:p w14:paraId="289DD0B1">
            <w:pPr>
              <w:widowControl/>
              <w:spacing w:line="240" w:lineRule="exact"/>
              <w:rPr>
                <w:rFonts w:ascii="Times New Roman" w:hAnsi="Times New Roman" w:eastAsia="仿宋"/>
                <w:sz w:val="20"/>
                <w:szCs w:val="20"/>
              </w:rPr>
            </w:pPr>
          </w:p>
        </w:tc>
        <w:tc>
          <w:tcPr>
            <w:tcW w:w="1877" w:type="dxa"/>
            <w:vMerge w:val="continue"/>
            <w:noWrap/>
            <w:tcMar>
              <w:top w:w="15" w:type="dxa"/>
              <w:left w:w="15" w:type="dxa"/>
              <w:right w:w="15" w:type="dxa"/>
            </w:tcMar>
            <w:vAlign w:val="center"/>
          </w:tcPr>
          <w:p w14:paraId="037C958F">
            <w:pPr>
              <w:widowControl/>
              <w:spacing w:line="240" w:lineRule="exact"/>
              <w:jc w:val="left"/>
              <w:rPr>
                <w:rFonts w:ascii="Times New Roman" w:hAnsi="Times New Roman" w:eastAsia="仿宋"/>
                <w:sz w:val="20"/>
                <w:szCs w:val="20"/>
              </w:rPr>
            </w:pPr>
          </w:p>
        </w:tc>
        <w:tc>
          <w:tcPr>
            <w:tcW w:w="4500" w:type="dxa"/>
            <w:noWrap/>
            <w:tcMar>
              <w:top w:w="15" w:type="dxa"/>
              <w:left w:w="15" w:type="dxa"/>
              <w:right w:w="15" w:type="dxa"/>
            </w:tcMar>
            <w:vAlign w:val="center"/>
          </w:tcPr>
          <w:p w14:paraId="7D885040">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《农业部关于印发〈生猪产地检疫规程〉等</w:t>
            </w:r>
            <w:r>
              <w:rPr>
                <w:rFonts w:ascii="Times New Roman" w:hAnsi="Times New Roman" w:eastAsia="仿宋"/>
                <w:kern w:val="0"/>
                <w:sz w:val="20"/>
                <w:szCs w:val="20"/>
              </w:rPr>
              <w:t>22</w:t>
            </w:r>
            <w:r>
              <w:rPr>
                <w:rFonts w:hint="eastAsia" w:ascii="Times New Roman" w:hAnsi="Times New Roman" w:eastAsia="仿宋"/>
                <w:kern w:val="0"/>
                <w:sz w:val="20"/>
                <w:szCs w:val="20"/>
              </w:rPr>
              <w:t>个动物检疫规程的通知》（农牧发〔</w:t>
            </w:r>
            <w:r>
              <w:rPr>
                <w:rFonts w:ascii="Times New Roman" w:hAnsi="Times New Roman" w:eastAsia="仿宋"/>
                <w:kern w:val="0"/>
                <w:sz w:val="20"/>
                <w:szCs w:val="20"/>
              </w:rPr>
              <w:t>2023</w:t>
            </w:r>
            <w:r>
              <w:rPr>
                <w:rFonts w:hint="eastAsia" w:ascii="Times New Roman" w:hAnsi="Times New Roman" w:eastAsia="仿宋"/>
                <w:kern w:val="0"/>
                <w:sz w:val="20"/>
                <w:szCs w:val="20"/>
              </w:rPr>
              <w:t>〕</w:t>
            </w:r>
            <w:r>
              <w:rPr>
                <w:rFonts w:ascii="Times New Roman" w:hAnsi="Times New Roman" w:eastAsia="仿宋"/>
                <w:kern w:val="0"/>
                <w:sz w:val="20"/>
                <w:szCs w:val="20"/>
              </w:rPr>
              <w:t>16</w:t>
            </w:r>
            <w:r>
              <w:rPr>
                <w:rFonts w:hint="eastAsia" w:ascii="Times New Roman" w:hAnsi="Times New Roman" w:eastAsia="仿宋"/>
                <w:kern w:val="0"/>
                <w:sz w:val="20"/>
                <w:szCs w:val="20"/>
              </w:rPr>
              <w:t>号）</w:t>
            </w:r>
          </w:p>
        </w:tc>
        <w:tc>
          <w:tcPr>
            <w:tcW w:w="2700" w:type="dxa"/>
            <w:vMerge w:val="continue"/>
            <w:noWrap/>
            <w:tcMar>
              <w:top w:w="15" w:type="dxa"/>
              <w:left w:w="15" w:type="dxa"/>
              <w:right w:w="15" w:type="dxa"/>
            </w:tcMar>
            <w:vAlign w:val="center"/>
          </w:tcPr>
          <w:p w14:paraId="3C9FF3C4">
            <w:pPr>
              <w:spacing w:line="240" w:lineRule="exact"/>
              <w:rPr>
                <w:rFonts w:ascii="Times New Roman" w:hAnsi="Times New Roman" w:eastAsia="仿宋"/>
                <w:sz w:val="20"/>
                <w:szCs w:val="20"/>
              </w:rPr>
            </w:pPr>
          </w:p>
        </w:tc>
      </w:tr>
      <w:tr w14:paraId="741291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9" w:hRule="atLeast"/>
        </w:trPr>
        <w:tc>
          <w:tcPr>
            <w:tcW w:w="507" w:type="dxa"/>
            <w:vMerge w:val="restart"/>
            <w:noWrap/>
            <w:tcMar>
              <w:top w:w="15" w:type="dxa"/>
              <w:left w:w="15" w:type="dxa"/>
              <w:right w:w="15" w:type="dxa"/>
            </w:tcMar>
            <w:vAlign w:val="center"/>
          </w:tcPr>
          <w:p w14:paraId="0D616618">
            <w:pPr>
              <w:widowControl/>
              <w:spacing w:line="240" w:lineRule="exact"/>
              <w:ind w:left="384" w:hanging="384"/>
              <w:jc w:val="center"/>
              <w:textAlignment w:val="center"/>
              <w:rPr>
                <w:rFonts w:ascii="Times New Roman" w:hAnsi="Times New Roman" w:eastAsia="仿宋"/>
                <w:sz w:val="20"/>
                <w:szCs w:val="20"/>
              </w:rPr>
            </w:pPr>
            <w:r>
              <w:rPr>
                <w:rFonts w:ascii="Times New Roman" w:hAnsi="Times New Roman" w:eastAsia="仿宋"/>
                <w:sz w:val="20"/>
                <w:szCs w:val="20"/>
              </w:rPr>
              <w:t>173</w:t>
            </w:r>
          </w:p>
        </w:tc>
        <w:tc>
          <w:tcPr>
            <w:tcW w:w="507" w:type="dxa"/>
            <w:vMerge w:val="restart"/>
            <w:noWrap/>
            <w:tcMar>
              <w:top w:w="15" w:type="dxa"/>
              <w:left w:w="15" w:type="dxa"/>
              <w:right w:w="15" w:type="dxa"/>
            </w:tcMar>
            <w:vAlign w:val="center"/>
          </w:tcPr>
          <w:p w14:paraId="4B759079">
            <w:pPr>
              <w:widowControl/>
              <w:spacing w:line="240" w:lineRule="exact"/>
              <w:ind w:left="384" w:hanging="384"/>
              <w:jc w:val="center"/>
              <w:textAlignment w:val="center"/>
              <w:rPr>
                <w:rFonts w:ascii="Times New Roman" w:hAnsi="Times New Roman" w:eastAsia="仿宋"/>
                <w:sz w:val="20"/>
                <w:szCs w:val="20"/>
              </w:rPr>
            </w:pPr>
            <w:r>
              <w:rPr>
                <w:rFonts w:ascii="Times New Roman" w:hAnsi="Times New Roman" w:eastAsia="仿宋"/>
                <w:sz w:val="20"/>
                <w:szCs w:val="20"/>
              </w:rPr>
              <w:t>290</w:t>
            </w:r>
          </w:p>
        </w:tc>
        <w:tc>
          <w:tcPr>
            <w:tcW w:w="1571" w:type="dxa"/>
            <w:vMerge w:val="restart"/>
            <w:noWrap/>
            <w:tcMar>
              <w:top w:w="15" w:type="dxa"/>
              <w:left w:w="15" w:type="dxa"/>
              <w:right w:w="15" w:type="dxa"/>
            </w:tcMar>
            <w:vAlign w:val="center"/>
          </w:tcPr>
          <w:p w14:paraId="0671AFFF">
            <w:pPr>
              <w:widowControl/>
              <w:spacing w:line="240" w:lineRule="exact"/>
              <w:textAlignment w:val="center"/>
              <w:rPr>
                <w:rFonts w:ascii="Times New Roman" w:hAnsi="Times New Roman" w:eastAsia="仿宋"/>
                <w:sz w:val="20"/>
                <w:szCs w:val="20"/>
              </w:rPr>
            </w:pPr>
            <w:r>
              <w:rPr>
                <w:rFonts w:hint="eastAsia" w:ascii="Times New Roman" w:hAnsi="Times New Roman" w:eastAsia="仿宋"/>
                <w:kern w:val="0"/>
                <w:sz w:val="20"/>
                <w:szCs w:val="20"/>
              </w:rPr>
              <w:t>动物防疫条件合格证核发</w:t>
            </w:r>
          </w:p>
        </w:tc>
        <w:tc>
          <w:tcPr>
            <w:tcW w:w="1210" w:type="dxa"/>
            <w:vMerge w:val="restart"/>
            <w:noWrap/>
            <w:tcMar>
              <w:top w:w="15" w:type="dxa"/>
              <w:left w:w="15" w:type="dxa"/>
              <w:right w:w="15" w:type="dxa"/>
            </w:tcMar>
            <w:vAlign w:val="center"/>
          </w:tcPr>
          <w:p w14:paraId="6DDD8A1C">
            <w:pPr>
              <w:widowControl/>
              <w:spacing w:line="240" w:lineRule="exact"/>
              <w:jc w:val="center"/>
              <w:textAlignment w:val="center"/>
              <w:rPr>
                <w:rFonts w:ascii="Times New Roman" w:hAnsi="Times New Roman" w:eastAsia="仿宋"/>
                <w:kern w:val="0"/>
                <w:sz w:val="20"/>
                <w:szCs w:val="20"/>
              </w:rPr>
            </w:pPr>
            <w:r>
              <w:rPr>
                <w:rFonts w:hint="eastAsia" w:ascii="Times New Roman" w:hAnsi="Times New Roman" w:eastAsia="仿宋"/>
                <w:kern w:val="0"/>
                <w:sz w:val="20"/>
                <w:szCs w:val="20"/>
              </w:rPr>
              <w:t>市农业</w:t>
            </w:r>
          </w:p>
          <w:p w14:paraId="5ADF05E8">
            <w:pPr>
              <w:widowControl/>
              <w:spacing w:line="240" w:lineRule="exact"/>
              <w:jc w:val="center"/>
              <w:textAlignment w:val="center"/>
              <w:rPr>
                <w:rFonts w:ascii="Times New Roman" w:hAnsi="Times New Roman" w:eastAsia="仿宋"/>
                <w:sz w:val="20"/>
                <w:szCs w:val="20"/>
              </w:rPr>
            </w:pPr>
            <w:r>
              <w:rPr>
                <w:rFonts w:hint="eastAsia" w:ascii="Times New Roman" w:hAnsi="Times New Roman" w:eastAsia="仿宋"/>
                <w:kern w:val="0"/>
                <w:sz w:val="20"/>
                <w:szCs w:val="20"/>
              </w:rPr>
              <w:t>农村局</w:t>
            </w:r>
          </w:p>
        </w:tc>
        <w:tc>
          <w:tcPr>
            <w:tcW w:w="1903" w:type="dxa"/>
            <w:vMerge w:val="restart"/>
            <w:noWrap/>
            <w:tcMar>
              <w:top w:w="15" w:type="dxa"/>
              <w:left w:w="15" w:type="dxa"/>
              <w:right w:w="15" w:type="dxa"/>
            </w:tcMar>
            <w:vAlign w:val="center"/>
          </w:tcPr>
          <w:p w14:paraId="625FF705">
            <w:pPr>
              <w:widowControl/>
              <w:spacing w:line="240" w:lineRule="exact"/>
              <w:jc w:val="center"/>
              <w:textAlignment w:val="center"/>
              <w:rPr>
                <w:rFonts w:ascii="Times New Roman" w:hAnsi="Times New Roman" w:eastAsia="仿宋"/>
                <w:sz w:val="20"/>
                <w:szCs w:val="20"/>
              </w:rPr>
            </w:pPr>
            <w:r>
              <w:rPr>
                <w:rFonts w:hint="eastAsia" w:ascii="Times New Roman" w:hAnsi="Times New Roman" w:eastAsia="仿宋"/>
                <w:kern w:val="0"/>
                <w:sz w:val="20"/>
                <w:szCs w:val="20"/>
              </w:rPr>
              <w:t>县级农业农村部门</w:t>
            </w:r>
          </w:p>
        </w:tc>
        <w:tc>
          <w:tcPr>
            <w:tcW w:w="1877" w:type="dxa"/>
            <w:vMerge w:val="restart"/>
            <w:noWrap/>
            <w:tcMar>
              <w:top w:w="15" w:type="dxa"/>
              <w:left w:w="15" w:type="dxa"/>
              <w:right w:w="15" w:type="dxa"/>
            </w:tcMar>
            <w:vAlign w:val="center"/>
          </w:tcPr>
          <w:p w14:paraId="1B56FDF6">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《中华人民共和国动物防疫法》</w:t>
            </w:r>
          </w:p>
        </w:tc>
        <w:tc>
          <w:tcPr>
            <w:tcW w:w="4500" w:type="dxa"/>
            <w:noWrap/>
            <w:tcMar>
              <w:top w:w="15" w:type="dxa"/>
              <w:left w:w="15" w:type="dxa"/>
              <w:right w:w="15" w:type="dxa"/>
            </w:tcMar>
            <w:vAlign w:val="center"/>
          </w:tcPr>
          <w:p w14:paraId="47DAA281">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《中华人民共和国动物防疫法》</w:t>
            </w:r>
          </w:p>
        </w:tc>
        <w:tc>
          <w:tcPr>
            <w:tcW w:w="2700" w:type="dxa"/>
            <w:vMerge w:val="restart"/>
            <w:noWrap/>
            <w:tcMar>
              <w:top w:w="15" w:type="dxa"/>
              <w:left w:w="15" w:type="dxa"/>
              <w:right w:w="15" w:type="dxa"/>
            </w:tcMar>
            <w:vAlign w:val="center"/>
          </w:tcPr>
          <w:p w14:paraId="25349277">
            <w:pPr>
              <w:widowControl/>
              <w:spacing w:line="240" w:lineRule="exact"/>
              <w:textAlignment w:val="center"/>
              <w:rPr>
                <w:rFonts w:ascii="Times New Roman" w:hAnsi="Times New Roman" w:eastAsia="仿宋"/>
                <w:sz w:val="20"/>
                <w:szCs w:val="20"/>
              </w:rPr>
            </w:pPr>
          </w:p>
        </w:tc>
      </w:tr>
      <w:tr w14:paraId="7B047A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5" w:hRule="atLeast"/>
        </w:trPr>
        <w:tc>
          <w:tcPr>
            <w:tcW w:w="507" w:type="dxa"/>
            <w:vMerge w:val="continue"/>
            <w:noWrap/>
            <w:tcMar>
              <w:top w:w="15" w:type="dxa"/>
              <w:left w:w="15" w:type="dxa"/>
              <w:right w:w="15" w:type="dxa"/>
            </w:tcMar>
            <w:vAlign w:val="center"/>
          </w:tcPr>
          <w:p w14:paraId="05314EAE">
            <w:pPr>
              <w:widowControl/>
              <w:spacing w:line="240" w:lineRule="exact"/>
              <w:jc w:val="center"/>
              <w:textAlignment w:val="center"/>
              <w:rPr>
                <w:rFonts w:ascii="Times New Roman" w:hAnsi="Times New Roman" w:eastAsia="仿宋"/>
                <w:sz w:val="20"/>
                <w:szCs w:val="20"/>
              </w:rPr>
            </w:pPr>
          </w:p>
        </w:tc>
        <w:tc>
          <w:tcPr>
            <w:tcW w:w="507" w:type="dxa"/>
            <w:vMerge w:val="continue"/>
            <w:noWrap/>
            <w:tcMar>
              <w:top w:w="15" w:type="dxa"/>
              <w:left w:w="15" w:type="dxa"/>
              <w:right w:w="15" w:type="dxa"/>
            </w:tcMar>
            <w:vAlign w:val="center"/>
          </w:tcPr>
          <w:p w14:paraId="285057BA">
            <w:pPr>
              <w:widowControl/>
              <w:spacing w:line="240" w:lineRule="exact"/>
              <w:jc w:val="center"/>
              <w:textAlignment w:val="center"/>
              <w:rPr>
                <w:rFonts w:ascii="Times New Roman" w:hAnsi="Times New Roman" w:eastAsia="仿宋"/>
                <w:sz w:val="20"/>
                <w:szCs w:val="20"/>
              </w:rPr>
            </w:pPr>
          </w:p>
        </w:tc>
        <w:tc>
          <w:tcPr>
            <w:tcW w:w="1571" w:type="dxa"/>
            <w:vMerge w:val="continue"/>
            <w:noWrap/>
            <w:tcMar>
              <w:top w:w="15" w:type="dxa"/>
              <w:left w:w="15" w:type="dxa"/>
              <w:right w:w="15" w:type="dxa"/>
            </w:tcMar>
            <w:vAlign w:val="center"/>
          </w:tcPr>
          <w:p w14:paraId="580E1A37">
            <w:pPr>
              <w:widowControl/>
              <w:spacing w:line="240" w:lineRule="exact"/>
              <w:rPr>
                <w:rFonts w:ascii="Times New Roman" w:hAnsi="Times New Roman" w:eastAsia="仿宋"/>
                <w:sz w:val="20"/>
                <w:szCs w:val="20"/>
              </w:rPr>
            </w:pPr>
          </w:p>
        </w:tc>
        <w:tc>
          <w:tcPr>
            <w:tcW w:w="1210" w:type="dxa"/>
            <w:vMerge w:val="continue"/>
            <w:noWrap/>
            <w:tcMar>
              <w:top w:w="15" w:type="dxa"/>
              <w:left w:w="15" w:type="dxa"/>
              <w:right w:w="15" w:type="dxa"/>
            </w:tcMar>
            <w:vAlign w:val="center"/>
          </w:tcPr>
          <w:p w14:paraId="51407FB0">
            <w:pPr>
              <w:widowControl/>
              <w:spacing w:line="240" w:lineRule="exact"/>
              <w:jc w:val="center"/>
              <w:rPr>
                <w:rFonts w:ascii="Times New Roman" w:hAnsi="Times New Roman" w:eastAsia="仿宋"/>
                <w:sz w:val="20"/>
                <w:szCs w:val="20"/>
              </w:rPr>
            </w:pPr>
          </w:p>
        </w:tc>
        <w:tc>
          <w:tcPr>
            <w:tcW w:w="1903" w:type="dxa"/>
            <w:vMerge w:val="continue"/>
            <w:noWrap/>
            <w:tcMar>
              <w:top w:w="15" w:type="dxa"/>
              <w:left w:w="15" w:type="dxa"/>
              <w:right w:w="15" w:type="dxa"/>
            </w:tcMar>
            <w:vAlign w:val="center"/>
          </w:tcPr>
          <w:p w14:paraId="16A7B563">
            <w:pPr>
              <w:widowControl/>
              <w:spacing w:line="240" w:lineRule="exact"/>
              <w:jc w:val="center"/>
              <w:rPr>
                <w:rFonts w:ascii="Times New Roman" w:hAnsi="Times New Roman" w:eastAsia="仿宋"/>
                <w:sz w:val="20"/>
                <w:szCs w:val="20"/>
              </w:rPr>
            </w:pPr>
          </w:p>
        </w:tc>
        <w:tc>
          <w:tcPr>
            <w:tcW w:w="1877" w:type="dxa"/>
            <w:vMerge w:val="continue"/>
            <w:noWrap/>
            <w:tcMar>
              <w:top w:w="15" w:type="dxa"/>
              <w:left w:w="15" w:type="dxa"/>
              <w:right w:w="15" w:type="dxa"/>
            </w:tcMar>
            <w:vAlign w:val="center"/>
          </w:tcPr>
          <w:p w14:paraId="00030801">
            <w:pPr>
              <w:widowControl/>
              <w:spacing w:line="240" w:lineRule="exact"/>
              <w:jc w:val="left"/>
              <w:rPr>
                <w:rFonts w:ascii="Times New Roman" w:hAnsi="Times New Roman" w:eastAsia="仿宋"/>
                <w:sz w:val="20"/>
                <w:szCs w:val="20"/>
              </w:rPr>
            </w:pPr>
          </w:p>
        </w:tc>
        <w:tc>
          <w:tcPr>
            <w:tcW w:w="4500" w:type="dxa"/>
            <w:noWrap/>
            <w:tcMar>
              <w:top w:w="15" w:type="dxa"/>
              <w:left w:w="15" w:type="dxa"/>
              <w:right w:w="15" w:type="dxa"/>
            </w:tcMar>
            <w:vAlign w:val="center"/>
          </w:tcPr>
          <w:p w14:paraId="59BA6C57">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《动物防疫条件审查办法》</w:t>
            </w:r>
          </w:p>
        </w:tc>
        <w:tc>
          <w:tcPr>
            <w:tcW w:w="2700" w:type="dxa"/>
            <w:vMerge w:val="continue"/>
            <w:noWrap/>
            <w:tcMar>
              <w:top w:w="15" w:type="dxa"/>
              <w:left w:w="15" w:type="dxa"/>
              <w:right w:w="15" w:type="dxa"/>
            </w:tcMar>
            <w:vAlign w:val="center"/>
          </w:tcPr>
          <w:p w14:paraId="70E5064D">
            <w:pPr>
              <w:spacing w:line="240" w:lineRule="exact"/>
              <w:rPr>
                <w:rFonts w:ascii="Times New Roman" w:hAnsi="Times New Roman" w:eastAsia="仿宋"/>
                <w:sz w:val="20"/>
                <w:szCs w:val="20"/>
              </w:rPr>
            </w:pPr>
          </w:p>
        </w:tc>
      </w:tr>
      <w:tr w14:paraId="48B56F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7" w:hRule="atLeast"/>
        </w:trPr>
        <w:tc>
          <w:tcPr>
            <w:tcW w:w="507" w:type="dxa"/>
            <w:vMerge w:val="restart"/>
            <w:noWrap/>
            <w:tcMar>
              <w:top w:w="15" w:type="dxa"/>
              <w:left w:w="15" w:type="dxa"/>
              <w:right w:w="15" w:type="dxa"/>
            </w:tcMar>
            <w:vAlign w:val="center"/>
          </w:tcPr>
          <w:p w14:paraId="0C60FD51">
            <w:pPr>
              <w:spacing w:line="240" w:lineRule="exact"/>
              <w:ind w:left="384" w:hanging="384"/>
              <w:jc w:val="center"/>
              <w:rPr>
                <w:rFonts w:ascii="Times New Roman" w:hAnsi="Times New Roman" w:eastAsia="仿宋"/>
                <w:sz w:val="20"/>
                <w:szCs w:val="20"/>
              </w:rPr>
            </w:pPr>
            <w:r>
              <w:rPr>
                <w:rFonts w:ascii="Times New Roman" w:hAnsi="Times New Roman" w:eastAsia="仿宋"/>
                <w:sz w:val="20"/>
                <w:szCs w:val="20"/>
              </w:rPr>
              <w:t>174</w:t>
            </w:r>
          </w:p>
        </w:tc>
        <w:tc>
          <w:tcPr>
            <w:tcW w:w="507" w:type="dxa"/>
            <w:vMerge w:val="restart"/>
            <w:noWrap/>
            <w:tcMar>
              <w:top w:w="15" w:type="dxa"/>
              <w:left w:w="15" w:type="dxa"/>
              <w:right w:w="15" w:type="dxa"/>
            </w:tcMar>
            <w:vAlign w:val="center"/>
          </w:tcPr>
          <w:p w14:paraId="02ABD34A">
            <w:pPr>
              <w:spacing w:line="240" w:lineRule="exact"/>
              <w:ind w:left="384" w:hanging="384"/>
              <w:jc w:val="center"/>
              <w:rPr>
                <w:rFonts w:ascii="Times New Roman" w:hAnsi="Times New Roman" w:eastAsia="仿宋"/>
                <w:sz w:val="20"/>
                <w:szCs w:val="20"/>
              </w:rPr>
            </w:pPr>
            <w:r>
              <w:rPr>
                <w:rFonts w:ascii="Times New Roman" w:hAnsi="Times New Roman" w:eastAsia="仿宋"/>
                <w:sz w:val="20"/>
                <w:szCs w:val="20"/>
              </w:rPr>
              <w:t>291</w:t>
            </w:r>
          </w:p>
        </w:tc>
        <w:tc>
          <w:tcPr>
            <w:tcW w:w="1571" w:type="dxa"/>
            <w:vMerge w:val="restart"/>
            <w:noWrap/>
            <w:tcMar>
              <w:top w:w="15" w:type="dxa"/>
              <w:left w:w="15" w:type="dxa"/>
              <w:right w:w="15" w:type="dxa"/>
            </w:tcMar>
            <w:vAlign w:val="center"/>
          </w:tcPr>
          <w:p w14:paraId="4B6249F9">
            <w:pPr>
              <w:widowControl/>
              <w:spacing w:line="240" w:lineRule="exact"/>
              <w:textAlignment w:val="center"/>
              <w:rPr>
                <w:rFonts w:ascii="Times New Roman" w:hAnsi="Times New Roman" w:eastAsia="仿宋"/>
                <w:sz w:val="20"/>
                <w:szCs w:val="20"/>
              </w:rPr>
            </w:pPr>
            <w:r>
              <w:rPr>
                <w:rFonts w:hint="eastAsia" w:ascii="Times New Roman" w:hAnsi="Times New Roman" w:eastAsia="仿宋"/>
                <w:spacing w:val="-6"/>
                <w:kern w:val="0"/>
                <w:sz w:val="20"/>
                <w:szCs w:val="20"/>
              </w:rPr>
              <w:t>向无规定动物疫病区输入易感动物、动物产品的检疫审批</w:t>
            </w:r>
          </w:p>
        </w:tc>
        <w:tc>
          <w:tcPr>
            <w:tcW w:w="1210" w:type="dxa"/>
            <w:vMerge w:val="restart"/>
            <w:noWrap/>
            <w:tcMar>
              <w:top w:w="15" w:type="dxa"/>
              <w:left w:w="15" w:type="dxa"/>
              <w:right w:w="15" w:type="dxa"/>
            </w:tcMar>
            <w:vAlign w:val="center"/>
          </w:tcPr>
          <w:p w14:paraId="3184208C">
            <w:pPr>
              <w:widowControl/>
              <w:spacing w:line="240" w:lineRule="exact"/>
              <w:jc w:val="center"/>
              <w:textAlignment w:val="center"/>
              <w:rPr>
                <w:rFonts w:ascii="Times New Roman" w:hAnsi="Times New Roman" w:eastAsia="仿宋"/>
                <w:kern w:val="0"/>
                <w:sz w:val="20"/>
                <w:szCs w:val="20"/>
              </w:rPr>
            </w:pPr>
            <w:r>
              <w:rPr>
                <w:rFonts w:hint="eastAsia" w:ascii="Times New Roman" w:hAnsi="Times New Roman" w:eastAsia="仿宋"/>
                <w:kern w:val="0"/>
                <w:sz w:val="20"/>
                <w:szCs w:val="20"/>
              </w:rPr>
              <w:t>市农业</w:t>
            </w:r>
          </w:p>
          <w:p w14:paraId="51D2873F">
            <w:pPr>
              <w:widowControl/>
              <w:spacing w:line="240" w:lineRule="exact"/>
              <w:jc w:val="center"/>
              <w:textAlignment w:val="center"/>
              <w:rPr>
                <w:rFonts w:ascii="Times New Roman" w:hAnsi="Times New Roman" w:eastAsia="仿宋"/>
                <w:sz w:val="20"/>
                <w:szCs w:val="20"/>
              </w:rPr>
            </w:pPr>
            <w:r>
              <w:rPr>
                <w:rFonts w:hint="eastAsia" w:ascii="Times New Roman" w:hAnsi="Times New Roman" w:eastAsia="仿宋"/>
                <w:kern w:val="0"/>
                <w:sz w:val="20"/>
                <w:szCs w:val="20"/>
              </w:rPr>
              <w:t>农村局</w:t>
            </w:r>
          </w:p>
        </w:tc>
        <w:tc>
          <w:tcPr>
            <w:tcW w:w="1903" w:type="dxa"/>
            <w:vMerge w:val="restart"/>
            <w:noWrap/>
            <w:tcMar>
              <w:top w:w="15" w:type="dxa"/>
              <w:left w:w="15" w:type="dxa"/>
              <w:right w:w="15" w:type="dxa"/>
            </w:tcMar>
            <w:vAlign w:val="center"/>
          </w:tcPr>
          <w:p w14:paraId="0BD1AD95">
            <w:pPr>
              <w:widowControl/>
              <w:spacing w:line="240" w:lineRule="exact"/>
              <w:jc w:val="center"/>
              <w:textAlignment w:val="center"/>
              <w:rPr>
                <w:rFonts w:ascii="Times New Roman" w:hAnsi="Times New Roman" w:eastAsia="仿宋"/>
                <w:sz w:val="20"/>
                <w:szCs w:val="20"/>
              </w:rPr>
            </w:pPr>
            <w:r>
              <w:rPr>
                <w:rFonts w:hint="eastAsia" w:ascii="Times New Roman" w:hAnsi="Times New Roman" w:eastAsia="仿宋"/>
                <w:kern w:val="0"/>
                <w:sz w:val="20"/>
                <w:szCs w:val="20"/>
              </w:rPr>
              <w:t>县级农业农村部门</w:t>
            </w:r>
          </w:p>
        </w:tc>
        <w:tc>
          <w:tcPr>
            <w:tcW w:w="1877" w:type="dxa"/>
            <w:vMerge w:val="restart"/>
            <w:noWrap/>
            <w:tcMar>
              <w:top w:w="15" w:type="dxa"/>
              <w:left w:w="15" w:type="dxa"/>
              <w:right w:w="15" w:type="dxa"/>
            </w:tcMar>
            <w:vAlign w:val="center"/>
          </w:tcPr>
          <w:p w14:paraId="29467A30">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《中华人民共和国动物防疫法》</w:t>
            </w:r>
          </w:p>
        </w:tc>
        <w:tc>
          <w:tcPr>
            <w:tcW w:w="4500" w:type="dxa"/>
            <w:noWrap/>
            <w:tcMar>
              <w:top w:w="15" w:type="dxa"/>
              <w:left w:w="15" w:type="dxa"/>
              <w:right w:w="15" w:type="dxa"/>
            </w:tcMar>
            <w:vAlign w:val="center"/>
          </w:tcPr>
          <w:p w14:paraId="199D7DB5">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《动物检疫管理办法》</w:t>
            </w:r>
          </w:p>
        </w:tc>
        <w:tc>
          <w:tcPr>
            <w:tcW w:w="2700" w:type="dxa"/>
            <w:vMerge w:val="restart"/>
            <w:noWrap/>
            <w:tcMar>
              <w:top w:w="15" w:type="dxa"/>
              <w:left w:w="15" w:type="dxa"/>
              <w:right w:w="15" w:type="dxa"/>
            </w:tcMar>
            <w:vAlign w:val="center"/>
          </w:tcPr>
          <w:p w14:paraId="71BF0BC6">
            <w:pPr>
              <w:spacing w:line="240" w:lineRule="exact"/>
              <w:rPr>
                <w:rFonts w:ascii="Times New Roman" w:hAnsi="Times New Roman" w:eastAsia="仿宋"/>
                <w:sz w:val="20"/>
                <w:szCs w:val="20"/>
              </w:rPr>
            </w:pPr>
          </w:p>
        </w:tc>
      </w:tr>
      <w:tr w14:paraId="102A8D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4" w:hRule="atLeast"/>
        </w:trPr>
        <w:tc>
          <w:tcPr>
            <w:tcW w:w="507" w:type="dxa"/>
            <w:vMerge w:val="continue"/>
            <w:noWrap/>
            <w:tcMar>
              <w:top w:w="15" w:type="dxa"/>
              <w:left w:w="15" w:type="dxa"/>
              <w:right w:w="15" w:type="dxa"/>
            </w:tcMar>
            <w:vAlign w:val="center"/>
          </w:tcPr>
          <w:p w14:paraId="1A6F8D9B">
            <w:pPr>
              <w:widowControl/>
              <w:spacing w:line="240" w:lineRule="exact"/>
              <w:jc w:val="center"/>
              <w:textAlignment w:val="center"/>
              <w:rPr>
                <w:rFonts w:ascii="Times New Roman" w:hAnsi="Times New Roman" w:eastAsia="仿宋"/>
                <w:sz w:val="20"/>
                <w:szCs w:val="20"/>
              </w:rPr>
            </w:pPr>
          </w:p>
        </w:tc>
        <w:tc>
          <w:tcPr>
            <w:tcW w:w="507" w:type="dxa"/>
            <w:vMerge w:val="continue"/>
            <w:noWrap/>
            <w:tcMar>
              <w:top w:w="15" w:type="dxa"/>
              <w:left w:w="15" w:type="dxa"/>
              <w:right w:w="15" w:type="dxa"/>
            </w:tcMar>
            <w:vAlign w:val="center"/>
          </w:tcPr>
          <w:p w14:paraId="368A2F0A">
            <w:pPr>
              <w:widowControl/>
              <w:spacing w:line="240" w:lineRule="exact"/>
              <w:jc w:val="center"/>
              <w:textAlignment w:val="center"/>
              <w:rPr>
                <w:rFonts w:ascii="Times New Roman" w:hAnsi="Times New Roman" w:eastAsia="仿宋"/>
                <w:sz w:val="20"/>
                <w:szCs w:val="20"/>
              </w:rPr>
            </w:pPr>
          </w:p>
        </w:tc>
        <w:tc>
          <w:tcPr>
            <w:tcW w:w="1571" w:type="dxa"/>
            <w:vMerge w:val="continue"/>
            <w:noWrap/>
            <w:tcMar>
              <w:top w:w="15" w:type="dxa"/>
              <w:left w:w="15" w:type="dxa"/>
              <w:right w:w="15" w:type="dxa"/>
            </w:tcMar>
            <w:vAlign w:val="center"/>
          </w:tcPr>
          <w:p w14:paraId="4B359BBD">
            <w:pPr>
              <w:widowControl/>
              <w:spacing w:line="240" w:lineRule="exact"/>
              <w:rPr>
                <w:rFonts w:ascii="Times New Roman" w:hAnsi="Times New Roman" w:eastAsia="仿宋"/>
                <w:sz w:val="20"/>
                <w:szCs w:val="20"/>
              </w:rPr>
            </w:pPr>
          </w:p>
        </w:tc>
        <w:tc>
          <w:tcPr>
            <w:tcW w:w="1210" w:type="dxa"/>
            <w:vMerge w:val="continue"/>
            <w:noWrap/>
            <w:tcMar>
              <w:top w:w="15" w:type="dxa"/>
              <w:left w:w="15" w:type="dxa"/>
              <w:right w:w="15" w:type="dxa"/>
            </w:tcMar>
            <w:vAlign w:val="center"/>
          </w:tcPr>
          <w:p w14:paraId="26415C4B">
            <w:pPr>
              <w:widowControl/>
              <w:spacing w:line="240" w:lineRule="exact"/>
              <w:jc w:val="center"/>
              <w:rPr>
                <w:rFonts w:ascii="Times New Roman" w:hAnsi="Times New Roman" w:eastAsia="仿宋"/>
                <w:sz w:val="20"/>
                <w:szCs w:val="20"/>
              </w:rPr>
            </w:pPr>
          </w:p>
        </w:tc>
        <w:tc>
          <w:tcPr>
            <w:tcW w:w="1903" w:type="dxa"/>
            <w:vMerge w:val="continue"/>
            <w:noWrap/>
            <w:tcMar>
              <w:top w:w="15" w:type="dxa"/>
              <w:left w:w="15" w:type="dxa"/>
              <w:right w:w="15" w:type="dxa"/>
            </w:tcMar>
            <w:vAlign w:val="center"/>
          </w:tcPr>
          <w:p w14:paraId="5D82E8FE">
            <w:pPr>
              <w:widowControl/>
              <w:spacing w:line="240" w:lineRule="exact"/>
              <w:rPr>
                <w:rFonts w:ascii="Times New Roman" w:hAnsi="Times New Roman" w:eastAsia="仿宋"/>
                <w:sz w:val="20"/>
                <w:szCs w:val="20"/>
              </w:rPr>
            </w:pPr>
          </w:p>
        </w:tc>
        <w:tc>
          <w:tcPr>
            <w:tcW w:w="1877" w:type="dxa"/>
            <w:vMerge w:val="continue"/>
            <w:noWrap/>
            <w:tcMar>
              <w:top w:w="15" w:type="dxa"/>
              <w:left w:w="15" w:type="dxa"/>
              <w:right w:w="15" w:type="dxa"/>
            </w:tcMar>
            <w:vAlign w:val="center"/>
          </w:tcPr>
          <w:p w14:paraId="6AB42D0C">
            <w:pPr>
              <w:widowControl/>
              <w:spacing w:line="240" w:lineRule="exact"/>
              <w:jc w:val="left"/>
              <w:rPr>
                <w:rFonts w:ascii="Times New Roman" w:hAnsi="Times New Roman" w:eastAsia="仿宋"/>
                <w:sz w:val="20"/>
                <w:szCs w:val="20"/>
              </w:rPr>
            </w:pPr>
          </w:p>
        </w:tc>
        <w:tc>
          <w:tcPr>
            <w:tcW w:w="4500" w:type="dxa"/>
            <w:noWrap/>
            <w:tcMar>
              <w:top w:w="15" w:type="dxa"/>
              <w:left w:w="15" w:type="dxa"/>
              <w:right w:w="15" w:type="dxa"/>
            </w:tcMar>
            <w:vAlign w:val="center"/>
          </w:tcPr>
          <w:p w14:paraId="142A0232">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《四川省〈中华人民共和国动物防疫法〉实施办法》</w:t>
            </w:r>
          </w:p>
        </w:tc>
        <w:tc>
          <w:tcPr>
            <w:tcW w:w="2700" w:type="dxa"/>
            <w:vMerge w:val="continue"/>
            <w:noWrap/>
            <w:tcMar>
              <w:top w:w="15" w:type="dxa"/>
              <w:left w:w="15" w:type="dxa"/>
              <w:right w:w="15" w:type="dxa"/>
            </w:tcMar>
            <w:vAlign w:val="center"/>
          </w:tcPr>
          <w:p w14:paraId="300F3309">
            <w:pPr>
              <w:spacing w:line="240" w:lineRule="exact"/>
              <w:rPr>
                <w:rFonts w:ascii="Times New Roman" w:hAnsi="Times New Roman" w:eastAsia="仿宋"/>
                <w:sz w:val="20"/>
                <w:szCs w:val="20"/>
              </w:rPr>
            </w:pPr>
          </w:p>
        </w:tc>
      </w:tr>
      <w:tr w14:paraId="70707E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2" w:hRule="atLeast"/>
        </w:trPr>
        <w:tc>
          <w:tcPr>
            <w:tcW w:w="507" w:type="dxa"/>
            <w:vMerge w:val="restart"/>
            <w:noWrap/>
            <w:tcMar>
              <w:top w:w="15" w:type="dxa"/>
              <w:left w:w="15" w:type="dxa"/>
              <w:right w:w="15" w:type="dxa"/>
            </w:tcMar>
            <w:vAlign w:val="center"/>
          </w:tcPr>
          <w:p w14:paraId="05B86AB1">
            <w:pPr>
              <w:widowControl/>
              <w:spacing w:line="240" w:lineRule="exact"/>
              <w:ind w:left="384" w:hanging="384"/>
              <w:jc w:val="center"/>
              <w:textAlignment w:val="center"/>
              <w:rPr>
                <w:rFonts w:ascii="Times New Roman" w:hAnsi="Times New Roman" w:eastAsia="仿宋"/>
                <w:sz w:val="20"/>
                <w:szCs w:val="20"/>
              </w:rPr>
            </w:pPr>
            <w:r>
              <w:rPr>
                <w:rFonts w:ascii="Times New Roman" w:hAnsi="Times New Roman" w:eastAsia="仿宋"/>
                <w:sz w:val="20"/>
                <w:szCs w:val="20"/>
              </w:rPr>
              <w:t>175</w:t>
            </w:r>
          </w:p>
        </w:tc>
        <w:tc>
          <w:tcPr>
            <w:tcW w:w="507" w:type="dxa"/>
            <w:vMerge w:val="restart"/>
            <w:noWrap/>
            <w:tcMar>
              <w:top w:w="15" w:type="dxa"/>
              <w:left w:w="15" w:type="dxa"/>
              <w:right w:w="15" w:type="dxa"/>
            </w:tcMar>
            <w:vAlign w:val="center"/>
          </w:tcPr>
          <w:p w14:paraId="7318F0D4">
            <w:pPr>
              <w:widowControl/>
              <w:spacing w:line="240" w:lineRule="exact"/>
              <w:ind w:left="384" w:hanging="384"/>
              <w:jc w:val="center"/>
              <w:textAlignment w:val="center"/>
              <w:rPr>
                <w:rFonts w:ascii="Times New Roman" w:hAnsi="Times New Roman" w:eastAsia="仿宋"/>
                <w:sz w:val="20"/>
                <w:szCs w:val="20"/>
              </w:rPr>
            </w:pPr>
            <w:r>
              <w:rPr>
                <w:rFonts w:ascii="Times New Roman" w:hAnsi="Times New Roman" w:eastAsia="仿宋"/>
                <w:sz w:val="20"/>
                <w:szCs w:val="20"/>
              </w:rPr>
              <w:t>292</w:t>
            </w:r>
          </w:p>
        </w:tc>
        <w:tc>
          <w:tcPr>
            <w:tcW w:w="1571" w:type="dxa"/>
            <w:vMerge w:val="restart"/>
            <w:noWrap/>
            <w:tcMar>
              <w:top w:w="15" w:type="dxa"/>
              <w:left w:w="15" w:type="dxa"/>
              <w:right w:w="15" w:type="dxa"/>
            </w:tcMar>
            <w:vAlign w:val="center"/>
          </w:tcPr>
          <w:p w14:paraId="1385AE4E">
            <w:pPr>
              <w:widowControl/>
              <w:spacing w:line="240" w:lineRule="exact"/>
              <w:textAlignment w:val="center"/>
              <w:rPr>
                <w:rFonts w:ascii="Times New Roman" w:hAnsi="Times New Roman" w:eastAsia="仿宋"/>
                <w:sz w:val="20"/>
                <w:szCs w:val="20"/>
              </w:rPr>
            </w:pPr>
            <w:r>
              <w:rPr>
                <w:rFonts w:hint="eastAsia" w:ascii="Times New Roman" w:hAnsi="Times New Roman" w:eastAsia="仿宋"/>
                <w:kern w:val="0"/>
                <w:sz w:val="20"/>
                <w:szCs w:val="20"/>
              </w:rPr>
              <w:t>动物诊疗许可</w:t>
            </w:r>
          </w:p>
        </w:tc>
        <w:tc>
          <w:tcPr>
            <w:tcW w:w="1210" w:type="dxa"/>
            <w:vMerge w:val="restart"/>
            <w:noWrap/>
            <w:tcMar>
              <w:top w:w="15" w:type="dxa"/>
              <w:left w:w="15" w:type="dxa"/>
              <w:right w:w="15" w:type="dxa"/>
            </w:tcMar>
            <w:vAlign w:val="center"/>
          </w:tcPr>
          <w:p w14:paraId="5E806139">
            <w:pPr>
              <w:widowControl/>
              <w:spacing w:line="240" w:lineRule="exact"/>
              <w:jc w:val="center"/>
              <w:textAlignment w:val="center"/>
              <w:rPr>
                <w:rFonts w:ascii="Times New Roman" w:hAnsi="Times New Roman" w:eastAsia="仿宋"/>
                <w:kern w:val="0"/>
                <w:sz w:val="20"/>
                <w:szCs w:val="20"/>
              </w:rPr>
            </w:pPr>
            <w:r>
              <w:rPr>
                <w:rFonts w:hint="eastAsia" w:ascii="Times New Roman" w:hAnsi="Times New Roman" w:eastAsia="仿宋"/>
                <w:kern w:val="0"/>
                <w:sz w:val="20"/>
                <w:szCs w:val="20"/>
              </w:rPr>
              <w:t>市农业</w:t>
            </w:r>
          </w:p>
          <w:p w14:paraId="11A7F024">
            <w:pPr>
              <w:widowControl/>
              <w:spacing w:line="240" w:lineRule="exact"/>
              <w:jc w:val="center"/>
              <w:textAlignment w:val="center"/>
              <w:rPr>
                <w:rFonts w:ascii="Times New Roman" w:hAnsi="Times New Roman" w:eastAsia="仿宋"/>
                <w:sz w:val="20"/>
                <w:szCs w:val="20"/>
              </w:rPr>
            </w:pPr>
            <w:r>
              <w:rPr>
                <w:rFonts w:hint="eastAsia" w:ascii="Times New Roman" w:hAnsi="Times New Roman" w:eastAsia="仿宋"/>
                <w:kern w:val="0"/>
                <w:sz w:val="20"/>
                <w:szCs w:val="20"/>
              </w:rPr>
              <w:t>农村局</w:t>
            </w:r>
          </w:p>
        </w:tc>
        <w:tc>
          <w:tcPr>
            <w:tcW w:w="1903" w:type="dxa"/>
            <w:vMerge w:val="restart"/>
            <w:noWrap/>
            <w:tcMar>
              <w:top w:w="15" w:type="dxa"/>
              <w:left w:w="15" w:type="dxa"/>
              <w:right w:w="15" w:type="dxa"/>
            </w:tcMar>
            <w:vAlign w:val="center"/>
          </w:tcPr>
          <w:p w14:paraId="756F35AB">
            <w:pPr>
              <w:widowControl/>
              <w:spacing w:line="240" w:lineRule="exact"/>
              <w:textAlignment w:val="center"/>
              <w:rPr>
                <w:rFonts w:ascii="Times New Roman" w:hAnsi="Times New Roman" w:eastAsia="仿宋"/>
                <w:sz w:val="20"/>
                <w:szCs w:val="20"/>
              </w:rPr>
            </w:pPr>
            <w:r>
              <w:rPr>
                <w:rFonts w:hint="eastAsia" w:ascii="Times New Roman" w:hAnsi="Times New Roman" w:eastAsia="仿宋"/>
                <w:kern w:val="0"/>
                <w:sz w:val="20"/>
                <w:szCs w:val="20"/>
              </w:rPr>
              <w:t>设区的市级、县级农业农村部门</w:t>
            </w:r>
          </w:p>
        </w:tc>
        <w:tc>
          <w:tcPr>
            <w:tcW w:w="1877" w:type="dxa"/>
            <w:vMerge w:val="restart"/>
            <w:noWrap/>
            <w:tcMar>
              <w:top w:w="15" w:type="dxa"/>
              <w:left w:w="15" w:type="dxa"/>
              <w:right w:w="15" w:type="dxa"/>
            </w:tcMar>
            <w:vAlign w:val="center"/>
          </w:tcPr>
          <w:p w14:paraId="5A3A0FC2">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《中华人民共和国动物防疫法》</w:t>
            </w:r>
          </w:p>
        </w:tc>
        <w:tc>
          <w:tcPr>
            <w:tcW w:w="4500" w:type="dxa"/>
            <w:noWrap/>
            <w:tcMar>
              <w:top w:w="15" w:type="dxa"/>
              <w:left w:w="15" w:type="dxa"/>
              <w:right w:w="15" w:type="dxa"/>
            </w:tcMar>
            <w:vAlign w:val="center"/>
          </w:tcPr>
          <w:p w14:paraId="5CFC6F13">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《中华人民共和国动物防疫法》</w:t>
            </w:r>
          </w:p>
        </w:tc>
        <w:tc>
          <w:tcPr>
            <w:tcW w:w="2700" w:type="dxa"/>
            <w:vMerge w:val="restart"/>
            <w:noWrap/>
            <w:tcMar>
              <w:top w:w="15" w:type="dxa"/>
              <w:left w:w="15" w:type="dxa"/>
              <w:right w:w="15" w:type="dxa"/>
            </w:tcMar>
            <w:vAlign w:val="center"/>
          </w:tcPr>
          <w:p w14:paraId="7BF390C5">
            <w:pPr>
              <w:spacing w:line="240" w:lineRule="exact"/>
              <w:rPr>
                <w:rFonts w:ascii="Times New Roman" w:hAnsi="Times New Roman" w:eastAsia="仿宋"/>
                <w:sz w:val="20"/>
                <w:szCs w:val="20"/>
              </w:rPr>
            </w:pPr>
          </w:p>
        </w:tc>
      </w:tr>
      <w:tr w14:paraId="348AB7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507" w:type="dxa"/>
            <w:vMerge w:val="continue"/>
            <w:noWrap/>
            <w:tcMar>
              <w:top w:w="15" w:type="dxa"/>
              <w:left w:w="15" w:type="dxa"/>
              <w:right w:w="15" w:type="dxa"/>
            </w:tcMar>
            <w:vAlign w:val="center"/>
          </w:tcPr>
          <w:p w14:paraId="0F2707E3">
            <w:pPr>
              <w:spacing w:line="240" w:lineRule="exact"/>
              <w:jc w:val="center"/>
              <w:rPr>
                <w:rFonts w:ascii="Times New Roman" w:hAnsi="Times New Roman" w:eastAsia="仿宋"/>
                <w:sz w:val="20"/>
                <w:szCs w:val="20"/>
              </w:rPr>
            </w:pPr>
          </w:p>
        </w:tc>
        <w:tc>
          <w:tcPr>
            <w:tcW w:w="507" w:type="dxa"/>
            <w:vMerge w:val="continue"/>
            <w:noWrap/>
            <w:tcMar>
              <w:top w:w="15" w:type="dxa"/>
              <w:left w:w="15" w:type="dxa"/>
              <w:right w:w="15" w:type="dxa"/>
            </w:tcMar>
            <w:vAlign w:val="center"/>
          </w:tcPr>
          <w:p w14:paraId="693C69B0">
            <w:pPr>
              <w:spacing w:line="240" w:lineRule="exact"/>
              <w:jc w:val="center"/>
              <w:rPr>
                <w:rFonts w:ascii="Times New Roman" w:hAnsi="Times New Roman" w:eastAsia="仿宋"/>
                <w:sz w:val="20"/>
                <w:szCs w:val="20"/>
              </w:rPr>
            </w:pPr>
          </w:p>
        </w:tc>
        <w:tc>
          <w:tcPr>
            <w:tcW w:w="1571" w:type="dxa"/>
            <w:vMerge w:val="continue"/>
            <w:noWrap/>
            <w:tcMar>
              <w:top w:w="15" w:type="dxa"/>
              <w:left w:w="15" w:type="dxa"/>
              <w:right w:w="15" w:type="dxa"/>
            </w:tcMar>
            <w:vAlign w:val="center"/>
          </w:tcPr>
          <w:p w14:paraId="0692949D">
            <w:pPr>
              <w:spacing w:line="240" w:lineRule="exact"/>
              <w:rPr>
                <w:rFonts w:ascii="Times New Roman" w:hAnsi="Times New Roman" w:eastAsia="仿宋"/>
                <w:sz w:val="20"/>
                <w:szCs w:val="20"/>
              </w:rPr>
            </w:pPr>
          </w:p>
        </w:tc>
        <w:tc>
          <w:tcPr>
            <w:tcW w:w="1210" w:type="dxa"/>
            <w:vMerge w:val="continue"/>
            <w:noWrap/>
            <w:tcMar>
              <w:top w:w="15" w:type="dxa"/>
              <w:left w:w="15" w:type="dxa"/>
              <w:right w:w="15" w:type="dxa"/>
            </w:tcMar>
            <w:vAlign w:val="center"/>
          </w:tcPr>
          <w:p w14:paraId="55C1989D">
            <w:pPr>
              <w:spacing w:line="240" w:lineRule="exact"/>
              <w:jc w:val="center"/>
              <w:rPr>
                <w:rFonts w:ascii="Times New Roman" w:hAnsi="Times New Roman" w:eastAsia="仿宋"/>
                <w:sz w:val="20"/>
                <w:szCs w:val="20"/>
              </w:rPr>
            </w:pPr>
          </w:p>
        </w:tc>
        <w:tc>
          <w:tcPr>
            <w:tcW w:w="1903" w:type="dxa"/>
            <w:vMerge w:val="continue"/>
            <w:noWrap/>
            <w:tcMar>
              <w:top w:w="15" w:type="dxa"/>
              <w:left w:w="15" w:type="dxa"/>
              <w:right w:w="15" w:type="dxa"/>
            </w:tcMar>
            <w:vAlign w:val="center"/>
          </w:tcPr>
          <w:p w14:paraId="3AE50D34">
            <w:pPr>
              <w:spacing w:line="240" w:lineRule="exact"/>
              <w:rPr>
                <w:rFonts w:ascii="Times New Roman" w:hAnsi="Times New Roman" w:eastAsia="仿宋"/>
                <w:sz w:val="20"/>
                <w:szCs w:val="20"/>
              </w:rPr>
            </w:pPr>
          </w:p>
        </w:tc>
        <w:tc>
          <w:tcPr>
            <w:tcW w:w="1877" w:type="dxa"/>
            <w:vMerge w:val="continue"/>
            <w:noWrap/>
            <w:tcMar>
              <w:top w:w="15" w:type="dxa"/>
              <w:left w:w="15" w:type="dxa"/>
              <w:right w:w="15" w:type="dxa"/>
            </w:tcMar>
            <w:vAlign w:val="center"/>
          </w:tcPr>
          <w:p w14:paraId="7E9F0E8C">
            <w:pPr>
              <w:spacing w:line="240" w:lineRule="exact"/>
              <w:jc w:val="left"/>
              <w:rPr>
                <w:rFonts w:ascii="Times New Roman" w:hAnsi="Times New Roman" w:eastAsia="仿宋"/>
                <w:sz w:val="20"/>
                <w:szCs w:val="20"/>
              </w:rPr>
            </w:pPr>
          </w:p>
        </w:tc>
        <w:tc>
          <w:tcPr>
            <w:tcW w:w="4500" w:type="dxa"/>
            <w:noWrap/>
            <w:tcMar>
              <w:top w:w="15" w:type="dxa"/>
              <w:left w:w="15" w:type="dxa"/>
              <w:right w:w="15" w:type="dxa"/>
            </w:tcMar>
            <w:vAlign w:val="center"/>
          </w:tcPr>
          <w:p w14:paraId="5732334B">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《动物诊疗机构管理办法》</w:t>
            </w:r>
          </w:p>
        </w:tc>
        <w:tc>
          <w:tcPr>
            <w:tcW w:w="2700" w:type="dxa"/>
            <w:vMerge w:val="continue"/>
            <w:noWrap/>
            <w:tcMar>
              <w:top w:w="15" w:type="dxa"/>
              <w:left w:w="15" w:type="dxa"/>
              <w:right w:w="15" w:type="dxa"/>
            </w:tcMar>
            <w:vAlign w:val="center"/>
          </w:tcPr>
          <w:p w14:paraId="1D743AA4">
            <w:pPr>
              <w:spacing w:line="240" w:lineRule="exact"/>
              <w:rPr>
                <w:rFonts w:ascii="Times New Roman" w:hAnsi="Times New Roman" w:eastAsia="仿宋"/>
                <w:sz w:val="20"/>
                <w:szCs w:val="20"/>
              </w:rPr>
            </w:pPr>
          </w:p>
        </w:tc>
      </w:tr>
      <w:tr w14:paraId="4F4FA4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77" w:hRule="atLeast"/>
        </w:trPr>
        <w:tc>
          <w:tcPr>
            <w:tcW w:w="507" w:type="dxa"/>
            <w:noWrap/>
            <w:tcMar>
              <w:top w:w="15" w:type="dxa"/>
              <w:left w:w="15" w:type="dxa"/>
              <w:right w:w="15" w:type="dxa"/>
            </w:tcMar>
            <w:vAlign w:val="center"/>
          </w:tcPr>
          <w:p w14:paraId="137E5597">
            <w:pPr>
              <w:spacing w:line="240" w:lineRule="exact"/>
              <w:ind w:left="384" w:hanging="384"/>
              <w:jc w:val="center"/>
              <w:rPr>
                <w:rFonts w:ascii="Times New Roman" w:hAnsi="Times New Roman" w:eastAsia="仿宋"/>
                <w:sz w:val="20"/>
                <w:szCs w:val="20"/>
              </w:rPr>
            </w:pPr>
            <w:r>
              <w:rPr>
                <w:rFonts w:ascii="Times New Roman" w:hAnsi="Times New Roman" w:eastAsia="仿宋"/>
                <w:sz w:val="20"/>
                <w:szCs w:val="20"/>
              </w:rPr>
              <w:t>176</w:t>
            </w:r>
          </w:p>
        </w:tc>
        <w:tc>
          <w:tcPr>
            <w:tcW w:w="507" w:type="dxa"/>
            <w:noWrap/>
            <w:tcMar>
              <w:top w:w="15" w:type="dxa"/>
              <w:left w:w="15" w:type="dxa"/>
              <w:right w:w="15" w:type="dxa"/>
            </w:tcMar>
            <w:vAlign w:val="center"/>
          </w:tcPr>
          <w:p w14:paraId="5238B193">
            <w:pPr>
              <w:spacing w:line="240" w:lineRule="exact"/>
              <w:ind w:left="384" w:hanging="384"/>
              <w:jc w:val="center"/>
              <w:rPr>
                <w:rFonts w:ascii="Times New Roman" w:hAnsi="Times New Roman" w:eastAsia="仿宋"/>
                <w:sz w:val="20"/>
                <w:szCs w:val="20"/>
              </w:rPr>
            </w:pPr>
            <w:r>
              <w:rPr>
                <w:rFonts w:ascii="Times New Roman" w:hAnsi="Times New Roman" w:eastAsia="仿宋"/>
                <w:sz w:val="20"/>
                <w:szCs w:val="20"/>
              </w:rPr>
              <w:t>294</w:t>
            </w:r>
          </w:p>
        </w:tc>
        <w:tc>
          <w:tcPr>
            <w:tcW w:w="1571" w:type="dxa"/>
            <w:noWrap/>
            <w:tcMar>
              <w:top w:w="15" w:type="dxa"/>
              <w:left w:w="15" w:type="dxa"/>
              <w:right w:w="15" w:type="dxa"/>
            </w:tcMar>
            <w:vAlign w:val="center"/>
          </w:tcPr>
          <w:p w14:paraId="71E13214">
            <w:pPr>
              <w:widowControl/>
              <w:spacing w:line="240" w:lineRule="exact"/>
              <w:textAlignment w:val="center"/>
              <w:rPr>
                <w:rFonts w:ascii="Times New Roman" w:hAnsi="Times New Roman" w:eastAsia="仿宋"/>
                <w:sz w:val="20"/>
                <w:szCs w:val="20"/>
              </w:rPr>
            </w:pPr>
            <w:r>
              <w:rPr>
                <w:rFonts w:hint="eastAsia" w:ascii="Times New Roman" w:hAnsi="Times New Roman" w:eastAsia="仿宋"/>
                <w:kern w:val="0"/>
                <w:sz w:val="20"/>
                <w:szCs w:val="20"/>
              </w:rPr>
              <w:t>生猪定点屠宰厂（场）设置审查</w:t>
            </w:r>
          </w:p>
        </w:tc>
        <w:tc>
          <w:tcPr>
            <w:tcW w:w="1210" w:type="dxa"/>
            <w:noWrap/>
            <w:tcMar>
              <w:top w:w="15" w:type="dxa"/>
              <w:left w:w="15" w:type="dxa"/>
              <w:right w:w="15" w:type="dxa"/>
            </w:tcMar>
            <w:vAlign w:val="center"/>
          </w:tcPr>
          <w:p w14:paraId="35AF88DA">
            <w:pPr>
              <w:widowControl/>
              <w:spacing w:line="240" w:lineRule="exact"/>
              <w:jc w:val="center"/>
              <w:textAlignment w:val="center"/>
              <w:rPr>
                <w:rFonts w:ascii="Times New Roman" w:hAnsi="Times New Roman" w:eastAsia="仿宋"/>
                <w:kern w:val="0"/>
                <w:sz w:val="20"/>
                <w:szCs w:val="20"/>
              </w:rPr>
            </w:pPr>
            <w:r>
              <w:rPr>
                <w:rFonts w:hint="eastAsia" w:ascii="Times New Roman" w:hAnsi="Times New Roman" w:eastAsia="仿宋"/>
                <w:kern w:val="0"/>
                <w:sz w:val="20"/>
                <w:szCs w:val="20"/>
              </w:rPr>
              <w:t>市农业</w:t>
            </w:r>
          </w:p>
          <w:p w14:paraId="05F90E35">
            <w:pPr>
              <w:widowControl/>
              <w:spacing w:line="240" w:lineRule="exact"/>
              <w:jc w:val="center"/>
              <w:textAlignment w:val="center"/>
              <w:rPr>
                <w:rFonts w:ascii="Times New Roman" w:hAnsi="Times New Roman" w:eastAsia="仿宋"/>
                <w:sz w:val="20"/>
                <w:szCs w:val="20"/>
              </w:rPr>
            </w:pPr>
            <w:r>
              <w:rPr>
                <w:rFonts w:hint="eastAsia" w:ascii="Times New Roman" w:hAnsi="Times New Roman" w:eastAsia="仿宋"/>
                <w:kern w:val="0"/>
                <w:sz w:val="20"/>
                <w:szCs w:val="20"/>
              </w:rPr>
              <w:t>农村局</w:t>
            </w:r>
          </w:p>
        </w:tc>
        <w:tc>
          <w:tcPr>
            <w:tcW w:w="1903" w:type="dxa"/>
            <w:noWrap/>
            <w:tcMar>
              <w:top w:w="15" w:type="dxa"/>
              <w:left w:w="15" w:type="dxa"/>
              <w:right w:w="15" w:type="dxa"/>
            </w:tcMar>
            <w:vAlign w:val="center"/>
          </w:tcPr>
          <w:p w14:paraId="1B84CDCC">
            <w:pPr>
              <w:widowControl/>
              <w:spacing w:line="240" w:lineRule="exact"/>
              <w:textAlignment w:val="center"/>
              <w:rPr>
                <w:rFonts w:ascii="Times New Roman" w:hAnsi="Times New Roman" w:eastAsia="仿宋"/>
                <w:sz w:val="20"/>
                <w:szCs w:val="20"/>
              </w:rPr>
            </w:pPr>
            <w:r>
              <w:rPr>
                <w:rFonts w:hint="eastAsia" w:ascii="Times New Roman" w:hAnsi="Times New Roman" w:eastAsia="仿宋"/>
                <w:kern w:val="0"/>
                <w:sz w:val="20"/>
                <w:szCs w:val="20"/>
              </w:rPr>
              <w:t>设区的市级政府（由农业农村部门承办）</w:t>
            </w:r>
          </w:p>
        </w:tc>
        <w:tc>
          <w:tcPr>
            <w:tcW w:w="1877" w:type="dxa"/>
            <w:noWrap/>
            <w:tcMar>
              <w:top w:w="15" w:type="dxa"/>
              <w:left w:w="15" w:type="dxa"/>
              <w:right w:w="15" w:type="dxa"/>
            </w:tcMar>
            <w:vAlign w:val="center"/>
          </w:tcPr>
          <w:p w14:paraId="42D38188">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《生猪屠宰管理条例》</w:t>
            </w:r>
          </w:p>
        </w:tc>
        <w:tc>
          <w:tcPr>
            <w:tcW w:w="4500" w:type="dxa"/>
            <w:noWrap/>
            <w:tcMar>
              <w:top w:w="15" w:type="dxa"/>
              <w:left w:w="15" w:type="dxa"/>
              <w:right w:w="15" w:type="dxa"/>
            </w:tcMar>
            <w:vAlign w:val="center"/>
          </w:tcPr>
          <w:p w14:paraId="79C638AA">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《生猪屠宰管理条例》</w:t>
            </w:r>
          </w:p>
        </w:tc>
        <w:tc>
          <w:tcPr>
            <w:tcW w:w="2700" w:type="dxa"/>
            <w:noWrap/>
            <w:tcMar>
              <w:top w:w="15" w:type="dxa"/>
              <w:left w:w="15" w:type="dxa"/>
              <w:right w:w="15" w:type="dxa"/>
            </w:tcMar>
            <w:vAlign w:val="center"/>
          </w:tcPr>
          <w:p w14:paraId="5E1D52B7">
            <w:pPr>
              <w:spacing w:line="240" w:lineRule="exact"/>
              <w:rPr>
                <w:rFonts w:ascii="Times New Roman" w:hAnsi="Times New Roman" w:eastAsia="仿宋"/>
                <w:sz w:val="20"/>
                <w:szCs w:val="20"/>
              </w:rPr>
            </w:pPr>
          </w:p>
        </w:tc>
      </w:tr>
      <w:tr w14:paraId="623E7F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36" w:hRule="atLeast"/>
        </w:trPr>
        <w:tc>
          <w:tcPr>
            <w:tcW w:w="507" w:type="dxa"/>
            <w:noWrap/>
            <w:tcMar>
              <w:top w:w="15" w:type="dxa"/>
              <w:left w:w="15" w:type="dxa"/>
              <w:right w:w="15" w:type="dxa"/>
            </w:tcMar>
            <w:vAlign w:val="center"/>
          </w:tcPr>
          <w:p w14:paraId="11A27D56">
            <w:pPr>
              <w:spacing w:line="240" w:lineRule="exact"/>
              <w:ind w:left="384" w:hanging="384"/>
              <w:jc w:val="center"/>
              <w:rPr>
                <w:rFonts w:ascii="Times New Roman" w:hAnsi="Times New Roman" w:eastAsia="仿宋"/>
                <w:sz w:val="20"/>
                <w:szCs w:val="20"/>
              </w:rPr>
            </w:pPr>
            <w:r>
              <w:rPr>
                <w:rFonts w:ascii="Times New Roman" w:hAnsi="Times New Roman" w:eastAsia="仿宋"/>
                <w:sz w:val="20"/>
                <w:szCs w:val="20"/>
              </w:rPr>
              <w:t>177</w:t>
            </w:r>
          </w:p>
        </w:tc>
        <w:tc>
          <w:tcPr>
            <w:tcW w:w="507" w:type="dxa"/>
            <w:noWrap/>
            <w:tcMar>
              <w:top w:w="15" w:type="dxa"/>
              <w:left w:w="15" w:type="dxa"/>
              <w:right w:w="15" w:type="dxa"/>
            </w:tcMar>
            <w:vAlign w:val="center"/>
          </w:tcPr>
          <w:p w14:paraId="3FE75300">
            <w:pPr>
              <w:spacing w:line="240" w:lineRule="exact"/>
              <w:ind w:left="384" w:hanging="384"/>
              <w:jc w:val="center"/>
              <w:rPr>
                <w:rFonts w:ascii="Times New Roman" w:hAnsi="Times New Roman" w:eastAsia="仿宋"/>
                <w:sz w:val="20"/>
                <w:szCs w:val="20"/>
              </w:rPr>
            </w:pPr>
            <w:r>
              <w:rPr>
                <w:rFonts w:ascii="Times New Roman" w:hAnsi="Times New Roman" w:eastAsia="仿宋"/>
                <w:sz w:val="20"/>
                <w:szCs w:val="20"/>
              </w:rPr>
              <w:t>295</w:t>
            </w:r>
          </w:p>
        </w:tc>
        <w:tc>
          <w:tcPr>
            <w:tcW w:w="1571" w:type="dxa"/>
            <w:noWrap/>
            <w:tcMar>
              <w:top w:w="15" w:type="dxa"/>
              <w:left w:w="15" w:type="dxa"/>
              <w:right w:w="15" w:type="dxa"/>
            </w:tcMar>
            <w:vAlign w:val="center"/>
          </w:tcPr>
          <w:p w14:paraId="5B0ACA29">
            <w:pPr>
              <w:widowControl/>
              <w:spacing w:line="240" w:lineRule="exact"/>
              <w:textAlignment w:val="center"/>
              <w:rPr>
                <w:rFonts w:ascii="Times New Roman" w:hAnsi="Times New Roman" w:eastAsia="仿宋"/>
                <w:spacing w:val="-6"/>
                <w:sz w:val="20"/>
                <w:szCs w:val="20"/>
              </w:rPr>
            </w:pPr>
            <w:r>
              <w:rPr>
                <w:rFonts w:hint="eastAsia" w:ascii="Times New Roman" w:hAnsi="Times New Roman" w:eastAsia="仿宋"/>
                <w:spacing w:val="-6"/>
                <w:kern w:val="0"/>
                <w:sz w:val="20"/>
                <w:szCs w:val="20"/>
              </w:rPr>
              <w:t>生鲜乳收购站许可</w:t>
            </w:r>
          </w:p>
        </w:tc>
        <w:tc>
          <w:tcPr>
            <w:tcW w:w="1210" w:type="dxa"/>
            <w:noWrap/>
            <w:tcMar>
              <w:top w:w="15" w:type="dxa"/>
              <w:left w:w="15" w:type="dxa"/>
              <w:right w:w="15" w:type="dxa"/>
            </w:tcMar>
            <w:vAlign w:val="center"/>
          </w:tcPr>
          <w:p w14:paraId="3D781EFC">
            <w:pPr>
              <w:widowControl/>
              <w:spacing w:line="240" w:lineRule="exact"/>
              <w:jc w:val="center"/>
              <w:textAlignment w:val="center"/>
              <w:rPr>
                <w:rFonts w:ascii="Times New Roman" w:hAnsi="Times New Roman" w:eastAsia="仿宋"/>
                <w:kern w:val="0"/>
                <w:sz w:val="20"/>
                <w:szCs w:val="20"/>
              </w:rPr>
            </w:pPr>
            <w:r>
              <w:rPr>
                <w:rFonts w:hint="eastAsia" w:ascii="Times New Roman" w:hAnsi="Times New Roman" w:eastAsia="仿宋"/>
                <w:kern w:val="0"/>
                <w:sz w:val="20"/>
                <w:szCs w:val="20"/>
              </w:rPr>
              <w:t>市农业</w:t>
            </w:r>
          </w:p>
          <w:p w14:paraId="307E30BD">
            <w:pPr>
              <w:widowControl/>
              <w:spacing w:line="240" w:lineRule="exact"/>
              <w:jc w:val="center"/>
              <w:textAlignment w:val="center"/>
              <w:rPr>
                <w:rFonts w:ascii="Times New Roman" w:hAnsi="Times New Roman" w:eastAsia="仿宋"/>
                <w:sz w:val="20"/>
                <w:szCs w:val="20"/>
              </w:rPr>
            </w:pPr>
            <w:r>
              <w:rPr>
                <w:rFonts w:hint="eastAsia" w:ascii="Times New Roman" w:hAnsi="Times New Roman" w:eastAsia="仿宋"/>
                <w:kern w:val="0"/>
                <w:sz w:val="20"/>
                <w:szCs w:val="20"/>
              </w:rPr>
              <w:t>农村局</w:t>
            </w:r>
          </w:p>
        </w:tc>
        <w:tc>
          <w:tcPr>
            <w:tcW w:w="1903" w:type="dxa"/>
            <w:noWrap/>
            <w:tcMar>
              <w:top w:w="15" w:type="dxa"/>
              <w:left w:w="15" w:type="dxa"/>
              <w:right w:w="15" w:type="dxa"/>
            </w:tcMar>
            <w:vAlign w:val="center"/>
          </w:tcPr>
          <w:p w14:paraId="099CFF25">
            <w:pPr>
              <w:widowControl/>
              <w:spacing w:line="240" w:lineRule="exact"/>
              <w:jc w:val="center"/>
              <w:textAlignment w:val="center"/>
              <w:rPr>
                <w:rFonts w:ascii="Times New Roman" w:hAnsi="Times New Roman" w:eastAsia="仿宋"/>
                <w:sz w:val="20"/>
                <w:szCs w:val="20"/>
              </w:rPr>
            </w:pPr>
            <w:r>
              <w:rPr>
                <w:rFonts w:hint="eastAsia" w:ascii="Times New Roman" w:hAnsi="Times New Roman" w:eastAsia="仿宋"/>
                <w:kern w:val="0"/>
                <w:sz w:val="20"/>
                <w:szCs w:val="20"/>
              </w:rPr>
              <w:t>县级农业农村部门</w:t>
            </w:r>
          </w:p>
        </w:tc>
        <w:tc>
          <w:tcPr>
            <w:tcW w:w="1877" w:type="dxa"/>
            <w:noWrap/>
            <w:tcMar>
              <w:top w:w="15" w:type="dxa"/>
              <w:left w:w="15" w:type="dxa"/>
              <w:right w:w="15" w:type="dxa"/>
            </w:tcMar>
            <w:vAlign w:val="center"/>
          </w:tcPr>
          <w:p w14:paraId="3DD2F746">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《乳品质量安全监督管理条例》</w:t>
            </w:r>
          </w:p>
        </w:tc>
        <w:tc>
          <w:tcPr>
            <w:tcW w:w="4500" w:type="dxa"/>
            <w:noWrap/>
            <w:tcMar>
              <w:top w:w="15" w:type="dxa"/>
              <w:left w:w="15" w:type="dxa"/>
              <w:right w:w="15" w:type="dxa"/>
            </w:tcMar>
            <w:vAlign w:val="center"/>
          </w:tcPr>
          <w:p w14:paraId="356ECC17">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《乳品质量安全监督管理条例》</w:t>
            </w:r>
          </w:p>
        </w:tc>
        <w:tc>
          <w:tcPr>
            <w:tcW w:w="2700" w:type="dxa"/>
            <w:noWrap/>
            <w:tcMar>
              <w:top w:w="15" w:type="dxa"/>
              <w:left w:w="15" w:type="dxa"/>
              <w:right w:w="15" w:type="dxa"/>
            </w:tcMar>
            <w:vAlign w:val="center"/>
          </w:tcPr>
          <w:p w14:paraId="67C5CAA9">
            <w:pPr>
              <w:spacing w:line="240" w:lineRule="exact"/>
              <w:rPr>
                <w:rFonts w:ascii="Times New Roman" w:hAnsi="Times New Roman" w:eastAsia="仿宋"/>
                <w:sz w:val="20"/>
                <w:szCs w:val="20"/>
              </w:rPr>
            </w:pPr>
          </w:p>
        </w:tc>
      </w:tr>
      <w:tr w14:paraId="100026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507" w:type="dxa"/>
            <w:noWrap/>
            <w:tcMar>
              <w:top w:w="15" w:type="dxa"/>
              <w:left w:w="15" w:type="dxa"/>
              <w:right w:w="15" w:type="dxa"/>
            </w:tcMar>
            <w:vAlign w:val="center"/>
          </w:tcPr>
          <w:p w14:paraId="6735384B">
            <w:pPr>
              <w:spacing w:line="240" w:lineRule="exact"/>
              <w:ind w:left="384" w:hanging="384"/>
              <w:jc w:val="center"/>
              <w:rPr>
                <w:rFonts w:ascii="Times New Roman" w:hAnsi="Times New Roman" w:eastAsia="仿宋"/>
                <w:sz w:val="20"/>
                <w:szCs w:val="20"/>
              </w:rPr>
            </w:pPr>
            <w:r>
              <w:rPr>
                <w:rFonts w:ascii="Times New Roman" w:hAnsi="Times New Roman" w:eastAsia="仿宋"/>
                <w:sz w:val="20"/>
                <w:szCs w:val="20"/>
              </w:rPr>
              <w:t>178</w:t>
            </w:r>
          </w:p>
        </w:tc>
        <w:tc>
          <w:tcPr>
            <w:tcW w:w="507" w:type="dxa"/>
            <w:noWrap/>
            <w:tcMar>
              <w:top w:w="15" w:type="dxa"/>
              <w:left w:w="15" w:type="dxa"/>
              <w:right w:w="15" w:type="dxa"/>
            </w:tcMar>
            <w:vAlign w:val="center"/>
          </w:tcPr>
          <w:p w14:paraId="478AD78A">
            <w:pPr>
              <w:spacing w:line="240" w:lineRule="exact"/>
              <w:ind w:left="384" w:hanging="384"/>
              <w:jc w:val="center"/>
              <w:rPr>
                <w:rFonts w:ascii="Times New Roman" w:hAnsi="Times New Roman" w:eastAsia="仿宋"/>
                <w:sz w:val="20"/>
                <w:szCs w:val="20"/>
              </w:rPr>
            </w:pPr>
            <w:r>
              <w:rPr>
                <w:rFonts w:ascii="Times New Roman" w:hAnsi="Times New Roman" w:eastAsia="仿宋"/>
                <w:sz w:val="20"/>
                <w:szCs w:val="20"/>
              </w:rPr>
              <w:t>296</w:t>
            </w:r>
          </w:p>
        </w:tc>
        <w:tc>
          <w:tcPr>
            <w:tcW w:w="1571" w:type="dxa"/>
            <w:noWrap/>
            <w:tcMar>
              <w:top w:w="15" w:type="dxa"/>
              <w:left w:w="15" w:type="dxa"/>
              <w:right w:w="15" w:type="dxa"/>
            </w:tcMar>
            <w:vAlign w:val="center"/>
          </w:tcPr>
          <w:p w14:paraId="08F777DC">
            <w:pPr>
              <w:widowControl/>
              <w:spacing w:line="240" w:lineRule="exact"/>
              <w:textAlignment w:val="center"/>
              <w:rPr>
                <w:rFonts w:ascii="Times New Roman" w:hAnsi="Times New Roman" w:eastAsia="仿宋"/>
                <w:spacing w:val="-6"/>
                <w:sz w:val="20"/>
                <w:szCs w:val="20"/>
              </w:rPr>
            </w:pPr>
            <w:r>
              <w:rPr>
                <w:rFonts w:hint="eastAsia" w:ascii="Times New Roman" w:hAnsi="Times New Roman" w:eastAsia="仿宋"/>
                <w:spacing w:val="-11"/>
                <w:kern w:val="0"/>
                <w:sz w:val="20"/>
                <w:szCs w:val="20"/>
              </w:rPr>
              <w:t>生鲜乳准运证明核发</w:t>
            </w:r>
          </w:p>
        </w:tc>
        <w:tc>
          <w:tcPr>
            <w:tcW w:w="1210" w:type="dxa"/>
            <w:noWrap/>
            <w:tcMar>
              <w:top w:w="15" w:type="dxa"/>
              <w:left w:w="15" w:type="dxa"/>
              <w:right w:w="15" w:type="dxa"/>
            </w:tcMar>
            <w:vAlign w:val="center"/>
          </w:tcPr>
          <w:p w14:paraId="6AE9AC59">
            <w:pPr>
              <w:widowControl/>
              <w:spacing w:line="240" w:lineRule="exact"/>
              <w:jc w:val="center"/>
              <w:textAlignment w:val="center"/>
              <w:rPr>
                <w:rFonts w:ascii="Times New Roman" w:hAnsi="Times New Roman" w:eastAsia="仿宋"/>
                <w:kern w:val="0"/>
                <w:sz w:val="20"/>
                <w:szCs w:val="20"/>
              </w:rPr>
            </w:pPr>
            <w:r>
              <w:rPr>
                <w:rFonts w:hint="eastAsia" w:ascii="Times New Roman" w:hAnsi="Times New Roman" w:eastAsia="仿宋"/>
                <w:kern w:val="0"/>
                <w:sz w:val="20"/>
                <w:szCs w:val="20"/>
              </w:rPr>
              <w:t>市农业</w:t>
            </w:r>
          </w:p>
          <w:p w14:paraId="35B487D9">
            <w:pPr>
              <w:widowControl/>
              <w:spacing w:line="240" w:lineRule="exact"/>
              <w:jc w:val="center"/>
              <w:textAlignment w:val="center"/>
              <w:rPr>
                <w:rFonts w:ascii="Times New Roman" w:hAnsi="Times New Roman" w:eastAsia="仿宋"/>
                <w:sz w:val="20"/>
                <w:szCs w:val="20"/>
              </w:rPr>
            </w:pPr>
            <w:r>
              <w:rPr>
                <w:rFonts w:hint="eastAsia" w:ascii="Times New Roman" w:hAnsi="Times New Roman" w:eastAsia="仿宋"/>
                <w:kern w:val="0"/>
                <w:sz w:val="20"/>
                <w:szCs w:val="20"/>
              </w:rPr>
              <w:t>农村局</w:t>
            </w:r>
          </w:p>
        </w:tc>
        <w:tc>
          <w:tcPr>
            <w:tcW w:w="1903" w:type="dxa"/>
            <w:noWrap/>
            <w:tcMar>
              <w:top w:w="15" w:type="dxa"/>
              <w:left w:w="15" w:type="dxa"/>
              <w:right w:w="15" w:type="dxa"/>
            </w:tcMar>
            <w:vAlign w:val="center"/>
          </w:tcPr>
          <w:p w14:paraId="65245645">
            <w:pPr>
              <w:widowControl/>
              <w:spacing w:line="240" w:lineRule="exact"/>
              <w:jc w:val="center"/>
              <w:textAlignment w:val="center"/>
              <w:rPr>
                <w:rFonts w:ascii="Times New Roman" w:hAnsi="Times New Roman" w:eastAsia="仿宋"/>
                <w:sz w:val="20"/>
                <w:szCs w:val="20"/>
              </w:rPr>
            </w:pPr>
            <w:r>
              <w:rPr>
                <w:rFonts w:hint="eastAsia" w:ascii="Times New Roman" w:hAnsi="Times New Roman" w:eastAsia="仿宋"/>
                <w:kern w:val="0"/>
                <w:sz w:val="20"/>
                <w:szCs w:val="20"/>
              </w:rPr>
              <w:t>县级农业农村部门</w:t>
            </w:r>
          </w:p>
        </w:tc>
        <w:tc>
          <w:tcPr>
            <w:tcW w:w="1877" w:type="dxa"/>
            <w:noWrap/>
            <w:tcMar>
              <w:top w:w="15" w:type="dxa"/>
              <w:left w:w="15" w:type="dxa"/>
              <w:right w:w="15" w:type="dxa"/>
            </w:tcMar>
            <w:vAlign w:val="center"/>
          </w:tcPr>
          <w:p w14:paraId="5A5FFE22">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《乳品质量安全监督管理条例》</w:t>
            </w:r>
          </w:p>
        </w:tc>
        <w:tc>
          <w:tcPr>
            <w:tcW w:w="4500" w:type="dxa"/>
            <w:noWrap/>
            <w:tcMar>
              <w:top w:w="15" w:type="dxa"/>
              <w:left w:w="15" w:type="dxa"/>
              <w:right w:w="15" w:type="dxa"/>
            </w:tcMar>
            <w:vAlign w:val="center"/>
          </w:tcPr>
          <w:p w14:paraId="5680CF3F">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《乳品质量安全监督管理条例》</w:t>
            </w:r>
          </w:p>
        </w:tc>
        <w:tc>
          <w:tcPr>
            <w:tcW w:w="2700" w:type="dxa"/>
            <w:noWrap/>
            <w:tcMar>
              <w:top w:w="15" w:type="dxa"/>
              <w:left w:w="15" w:type="dxa"/>
              <w:right w:w="15" w:type="dxa"/>
            </w:tcMar>
            <w:vAlign w:val="center"/>
          </w:tcPr>
          <w:p w14:paraId="762B57AC">
            <w:pPr>
              <w:spacing w:line="240" w:lineRule="exact"/>
              <w:rPr>
                <w:rFonts w:ascii="Times New Roman" w:hAnsi="Times New Roman" w:eastAsia="仿宋"/>
                <w:sz w:val="20"/>
                <w:szCs w:val="20"/>
              </w:rPr>
            </w:pPr>
          </w:p>
        </w:tc>
      </w:tr>
      <w:tr w14:paraId="2BD05B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507" w:type="dxa"/>
            <w:vMerge w:val="restart"/>
            <w:noWrap/>
            <w:tcMar>
              <w:top w:w="15" w:type="dxa"/>
              <w:left w:w="15" w:type="dxa"/>
              <w:right w:w="15" w:type="dxa"/>
            </w:tcMar>
            <w:vAlign w:val="center"/>
          </w:tcPr>
          <w:p w14:paraId="07F84107">
            <w:pPr>
              <w:widowControl/>
              <w:spacing w:line="240" w:lineRule="exact"/>
              <w:ind w:left="384" w:hanging="384"/>
              <w:jc w:val="center"/>
              <w:textAlignment w:val="center"/>
              <w:rPr>
                <w:rFonts w:ascii="Times New Roman" w:hAnsi="Times New Roman" w:eastAsia="仿宋"/>
                <w:sz w:val="20"/>
                <w:szCs w:val="20"/>
              </w:rPr>
            </w:pPr>
            <w:r>
              <w:rPr>
                <w:rFonts w:ascii="Times New Roman" w:hAnsi="Times New Roman" w:eastAsia="仿宋"/>
                <w:sz w:val="20"/>
                <w:szCs w:val="20"/>
              </w:rPr>
              <w:t>179</w:t>
            </w:r>
          </w:p>
        </w:tc>
        <w:tc>
          <w:tcPr>
            <w:tcW w:w="507" w:type="dxa"/>
            <w:vMerge w:val="restart"/>
            <w:noWrap/>
            <w:tcMar>
              <w:top w:w="15" w:type="dxa"/>
              <w:left w:w="15" w:type="dxa"/>
              <w:right w:w="15" w:type="dxa"/>
            </w:tcMar>
            <w:vAlign w:val="center"/>
          </w:tcPr>
          <w:p w14:paraId="4FADDFB9">
            <w:pPr>
              <w:widowControl/>
              <w:spacing w:line="240" w:lineRule="exact"/>
              <w:ind w:left="384" w:hanging="384"/>
              <w:jc w:val="center"/>
              <w:textAlignment w:val="center"/>
              <w:rPr>
                <w:rFonts w:ascii="Times New Roman" w:hAnsi="Times New Roman" w:eastAsia="仿宋"/>
                <w:sz w:val="20"/>
                <w:szCs w:val="20"/>
              </w:rPr>
            </w:pPr>
            <w:r>
              <w:rPr>
                <w:rFonts w:ascii="Times New Roman" w:hAnsi="Times New Roman" w:eastAsia="仿宋"/>
                <w:sz w:val="20"/>
                <w:szCs w:val="20"/>
              </w:rPr>
              <w:t>297</w:t>
            </w:r>
          </w:p>
        </w:tc>
        <w:tc>
          <w:tcPr>
            <w:tcW w:w="1571" w:type="dxa"/>
            <w:vMerge w:val="restart"/>
            <w:noWrap/>
            <w:tcMar>
              <w:top w:w="15" w:type="dxa"/>
              <w:left w:w="15" w:type="dxa"/>
              <w:right w:w="15" w:type="dxa"/>
            </w:tcMar>
            <w:vAlign w:val="center"/>
          </w:tcPr>
          <w:p w14:paraId="0970B236">
            <w:pPr>
              <w:widowControl/>
              <w:spacing w:line="240" w:lineRule="exact"/>
              <w:textAlignment w:val="center"/>
              <w:rPr>
                <w:rFonts w:ascii="Times New Roman" w:hAnsi="Times New Roman" w:eastAsia="仿宋"/>
                <w:sz w:val="20"/>
                <w:szCs w:val="20"/>
              </w:rPr>
            </w:pPr>
            <w:r>
              <w:rPr>
                <w:rFonts w:hint="eastAsia" w:ascii="Times New Roman" w:hAnsi="Times New Roman" w:eastAsia="仿宋"/>
                <w:kern w:val="0"/>
                <w:sz w:val="20"/>
                <w:szCs w:val="20"/>
              </w:rPr>
              <w:t>拖拉机和联合收割机驾驶证核发</w:t>
            </w:r>
          </w:p>
        </w:tc>
        <w:tc>
          <w:tcPr>
            <w:tcW w:w="1210" w:type="dxa"/>
            <w:vMerge w:val="restart"/>
            <w:noWrap/>
            <w:tcMar>
              <w:top w:w="15" w:type="dxa"/>
              <w:left w:w="15" w:type="dxa"/>
              <w:right w:w="15" w:type="dxa"/>
            </w:tcMar>
            <w:vAlign w:val="center"/>
          </w:tcPr>
          <w:p w14:paraId="273FBE6B">
            <w:pPr>
              <w:widowControl/>
              <w:spacing w:line="240" w:lineRule="exact"/>
              <w:jc w:val="center"/>
              <w:textAlignment w:val="center"/>
              <w:rPr>
                <w:rFonts w:ascii="Times New Roman" w:hAnsi="Times New Roman" w:eastAsia="仿宋"/>
                <w:kern w:val="0"/>
                <w:sz w:val="20"/>
                <w:szCs w:val="20"/>
              </w:rPr>
            </w:pPr>
            <w:r>
              <w:rPr>
                <w:rFonts w:hint="eastAsia" w:ascii="Times New Roman" w:hAnsi="Times New Roman" w:eastAsia="仿宋"/>
                <w:kern w:val="0"/>
                <w:sz w:val="20"/>
                <w:szCs w:val="20"/>
              </w:rPr>
              <w:t>市农业</w:t>
            </w:r>
          </w:p>
          <w:p w14:paraId="5C48B724">
            <w:pPr>
              <w:widowControl/>
              <w:spacing w:line="240" w:lineRule="exact"/>
              <w:jc w:val="center"/>
              <w:textAlignment w:val="center"/>
              <w:rPr>
                <w:rFonts w:ascii="Times New Roman" w:hAnsi="Times New Roman" w:eastAsia="仿宋"/>
                <w:sz w:val="20"/>
                <w:szCs w:val="20"/>
              </w:rPr>
            </w:pPr>
            <w:r>
              <w:rPr>
                <w:rFonts w:hint="eastAsia" w:ascii="Times New Roman" w:hAnsi="Times New Roman" w:eastAsia="仿宋"/>
                <w:kern w:val="0"/>
                <w:sz w:val="20"/>
                <w:szCs w:val="20"/>
              </w:rPr>
              <w:t>农村局</w:t>
            </w:r>
          </w:p>
        </w:tc>
        <w:tc>
          <w:tcPr>
            <w:tcW w:w="1903" w:type="dxa"/>
            <w:vMerge w:val="restart"/>
            <w:noWrap/>
            <w:tcMar>
              <w:top w:w="15" w:type="dxa"/>
              <w:left w:w="15" w:type="dxa"/>
              <w:right w:w="15" w:type="dxa"/>
            </w:tcMar>
            <w:vAlign w:val="center"/>
          </w:tcPr>
          <w:p w14:paraId="1574177B">
            <w:pPr>
              <w:widowControl/>
              <w:spacing w:line="240" w:lineRule="exact"/>
              <w:jc w:val="center"/>
              <w:textAlignment w:val="center"/>
              <w:rPr>
                <w:rFonts w:ascii="Times New Roman" w:hAnsi="Times New Roman" w:eastAsia="仿宋"/>
                <w:sz w:val="20"/>
                <w:szCs w:val="20"/>
              </w:rPr>
            </w:pPr>
            <w:r>
              <w:rPr>
                <w:rFonts w:hint="eastAsia" w:ascii="Times New Roman" w:hAnsi="Times New Roman" w:eastAsia="仿宋"/>
                <w:kern w:val="0"/>
                <w:sz w:val="20"/>
                <w:szCs w:val="20"/>
              </w:rPr>
              <w:t>县级农业农村部门</w:t>
            </w:r>
          </w:p>
        </w:tc>
        <w:tc>
          <w:tcPr>
            <w:tcW w:w="1877" w:type="dxa"/>
            <w:vMerge w:val="restart"/>
            <w:noWrap/>
            <w:tcMar>
              <w:top w:w="15" w:type="dxa"/>
              <w:left w:w="15" w:type="dxa"/>
              <w:right w:w="15" w:type="dxa"/>
            </w:tcMar>
            <w:vAlign w:val="center"/>
          </w:tcPr>
          <w:p w14:paraId="605161DD">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spacing w:val="6"/>
                <w:kern w:val="0"/>
                <w:sz w:val="20"/>
                <w:szCs w:val="20"/>
              </w:rPr>
              <w:t>《中华人民共和国道路交通安全法》</w:t>
            </w:r>
          </w:p>
        </w:tc>
        <w:tc>
          <w:tcPr>
            <w:tcW w:w="4500" w:type="dxa"/>
            <w:noWrap/>
            <w:tcMar>
              <w:top w:w="15" w:type="dxa"/>
              <w:left w:w="15" w:type="dxa"/>
              <w:right w:w="15" w:type="dxa"/>
            </w:tcMar>
            <w:vAlign w:val="center"/>
          </w:tcPr>
          <w:p w14:paraId="3A96661F">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《中华人民共和国道路交通安全法》</w:t>
            </w:r>
          </w:p>
        </w:tc>
        <w:tc>
          <w:tcPr>
            <w:tcW w:w="2700" w:type="dxa"/>
            <w:vMerge w:val="restart"/>
            <w:noWrap/>
            <w:tcMar>
              <w:top w:w="15" w:type="dxa"/>
              <w:left w:w="15" w:type="dxa"/>
              <w:right w:w="15" w:type="dxa"/>
            </w:tcMar>
            <w:vAlign w:val="center"/>
          </w:tcPr>
          <w:p w14:paraId="654AA5E5">
            <w:pPr>
              <w:spacing w:line="240" w:lineRule="exact"/>
              <w:rPr>
                <w:rFonts w:ascii="Times New Roman" w:hAnsi="Times New Roman" w:eastAsia="仿宋"/>
                <w:sz w:val="20"/>
                <w:szCs w:val="20"/>
              </w:rPr>
            </w:pPr>
          </w:p>
        </w:tc>
      </w:tr>
      <w:tr w14:paraId="6FC34A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507" w:type="dxa"/>
            <w:vMerge w:val="continue"/>
            <w:noWrap/>
            <w:tcMar>
              <w:top w:w="15" w:type="dxa"/>
              <w:left w:w="15" w:type="dxa"/>
              <w:right w:w="15" w:type="dxa"/>
            </w:tcMar>
            <w:vAlign w:val="center"/>
          </w:tcPr>
          <w:p w14:paraId="3962914B">
            <w:pPr>
              <w:spacing w:line="240" w:lineRule="exact"/>
              <w:jc w:val="center"/>
              <w:rPr>
                <w:rFonts w:ascii="Times New Roman" w:hAnsi="Times New Roman" w:eastAsia="仿宋"/>
                <w:sz w:val="20"/>
                <w:szCs w:val="20"/>
              </w:rPr>
            </w:pPr>
          </w:p>
        </w:tc>
        <w:tc>
          <w:tcPr>
            <w:tcW w:w="507" w:type="dxa"/>
            <w:vMerge w:val="continue"/>
            <w:noWrap/>
            <w:tcMar>
              <w:top w:w="15" w:type="dxa"/>
              <w:left w:w="15" w:type="dxa"/>
              <w:right w:w="15" w:type="dxa"/>
            </w:tcMar>
            <w:vAlign w:val="center"/>
          </w:tcPr>
          <w:p w14:paraId="6F52C0E7">
            <w:pPr>
              <w:spacing w:line="240" w:lineRule="exact"/>
              <w:jc w:val="center"/>
              <w:rPr>
                <w:rFonts w:ascii="Times New Roman" w:hAnsi="Times New Roman" w:eastAsia="仿宋"/>
                <w:sz w:val="20"/>
                <w:szCs w:val="20"/>
              </w:rPr>
            </w:pPr>
          </w:p>
        </w:tc>
        <w:tc>
          <w:tcPr>
            <w:tcW w:w="1571" w:type="dxa"/>
            <w:vMerge w:val="continue"/>
            <w:noWrap/>
            <w:tcMar>
              <w:top w:w="15" w:type="dxa"/>
              <w:left w:w="15" w:type="dxa"/>
              <w:right w:w="15" w:type="dxa"/>
            </w:tcMar>
            <w:vAlign w:val="center"/>
          </w:tcPr>
          <w:p w14:paraId="21BE6672">
            <w:pPr>
              <w:spacing w:line="240" w:lineRule="exact"/>
              <w:rPr>
                <w:rFonts w:ascii="Times New Roman" w:hAnsi="Times New Roman" w:eastAsia="仿宋"/>
                <w:sz w:val="20"/>
                <w:szCs w:val="20"/>
              </w:rPr>
            </w:pPr>
          </w:p>
        </w:tc>
        <w:tc>
          <w:tcPr>
            <w:tcW w:w="1210" w:type="dxa"/>
            <w:vMerge w:val="continue"/>
            <w:noWrap/>
            <w:tcMar>
              <w:top w:w="15" w:type="dxa"/>
              <w:left w:w="15" w:type="dxa"/>
              <w:right w:w="15" w:type="dxa"/>
            </w:tcMar>
            <w:vAlign w:val="center"/>
          </w:tcPr>
          <w:p w14:paraId="1A3275F4">
            <w:pPr>
              <w:spacing w:line="240" w:lineRule="exact"/>
              <w:jc w:val="center"/>
              <w:rPr>
                <w:rFonts w:ascii="Times New Roman" w:hAnsi="Times New Roman" w:eastAsia="仿宋"/>
                <w:sz w:val="20"/>
                <w:szCs w:val="20"/>
              </w:rPr>
            </w:pPr>
          </w:p>
        </w:tc>
        <w:tc>
          <w:tcPr>
            <w:tcW w:w="1903" w:type="dxa"/>
            <w:vMerge w:val="continue"/>
            <w:noWrap/>
            <w:tcMar>
              <w:top w:w="15" w:type="dxa"/>
              <w:left w:w="15" w:type="dxa"/>
              <w:right w:w="15" w:type="dxa"/>
            </w:tcMar>
            <w:vAlign w:val="center"/>
          </w:tcPr>
          <w:p w14:paraId="04458A2B">
            <w:pPr>
              <w:spacing w:line="240" w:lineRule="exact"/>
              <w:jc w:val="center"/>
              <w:rPr>
                <w:rFonts w:ascii="Times New Roman" w:hAnsi="Times New Roman" w:eastAsia="仿宋"/>
                <w:sz w:val="20"/>
                <w:szCs w:val="20"/>
              </w:rPr>
            </w:pPr>
          </w:p>
        </w:tc>
        <w:tc>
          <w:tcPr>
            <w:tcW w:w="1877" w:type="dxa"/>
            <w:vMerge w:val="continue"/>
            <w:noWrap/>
            <w:tcMar>
              <w:top w:w="15" w:type="dxa"/>
              <w:left w:w="15" w:type="dxa"/>
              <w:right w:w="15" w:type="dxa"/>
            </w:tcMar>
            <w:vAlign w:val="center"/>
          </w:tcPr>
          <w:p w14:paraId="77EFFE4B">
            <w:pPr>
              <w:spacing w:line="240" w:lineRule="exact"/>
              <w:jc w:val="left"/>
              <w:rPr>
                <w:rFonts w:ascii="Times New Roman" w:hAnsi="Times New Roman" w:eastAsia="仿宋"/>
                <w:sz w:val="20"/>
                <w:szCs w:val="20"/>
              </w:rPr>
            </w:pPr>
          </w:p>
        </w:tc>
        <w:tc>
          <w:tcPr>
            <w:tcW w:w="4500" w:type="dxa"/>
            <w:noWrap/>
            <w:tcMar>
              <w:top w:w="15" w:type="dxa"/>
              <w:left w:w="15" w:type="dxa"/>
              <w:right w:w="15" w:type="dxa"/>
            </w:tcMar>
            <w:vAlign w:val="center"/>
          </w:tcPr>
          <w:p w14:paraId="2A0E6706">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《农业机械安全监督管理条例》</w:t>
            </w:r>
          </w:p>
        </w:tc>
        <w:tc>
          <w:tcPr>
            <w:tcW w:w="2700" w:type="dxa"/>
            <w:vMerge w:val="continue"/>
            <w:noWrap/>
            <w:tcMar>
              <w:top w:w="15" w:type="dxa"/>
              <w:left w:w="15" w:type="dxa"/>
              <w:right w:w="15" w:type="dxa"/>
            </w:tcMar>
            <w:vAlign w:val="center"/>
          </w:tcPr>
          <w:p w14:paraId="0C8D64C3">
            <w:pPr>
              <w:spacing w:line="240" w:lineRule="exact"/>
              <w:rPr>
                <w:rFonts w:ascii="Times New Roman" w:hAnsi="Times New Roman" w:eastAsia="仿宋"/>
                <w:sz w:val="20"/>
                <w:szCs w:val="20"/>
              </w:rPr>
            </w:pPr>
          </w:p>
        </w:tc>
      </w:tr>
      <w:tr w14:paraId="52246D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2" w:hRule="atLeast"/>
        </w:trPr>
        <w:tc>
          <w:tcPr>
            <w:tcW w:w="507" w:type="dxa"/>
            <w:vMerge w:val="continue"/>
            <w:noWrap/>
            <w:tcMar>
              <w:top w:w="15" w:type="dxa"/>
              <w:left w:w="15" w:type="dxa"/>
              <w:right w:w="15" w:type="dxa"/>
            </w:tcMar>
            <w:vAlign w:val="center"/>
          </w:tcPr>
          <w:p w14:paraId="7834BD26">
            <w:pPr>
              <w:widowControl/>
              <w:spacing w:line="240" w:lineRule="exact"/>
              <w:jc w:val="center"/>
              <w:textAlignment w:val="center"/>
              <w:rPr>
                <w:rFonts w:ascii="Times New Roman" w:hAnsi="Times New Roman" w:eastAsia="仿宋"/>
                <w:sz w:val="20"/>
                <w:szCs w:val="20"/>
              </w:rPr>
            </w:pPr>
          </w:p>
        </w:tc>
        <w:tc>
          <w:tcPr>
            <w:tcW w:w="507" w:type="dxa"/>
            <w:vMerge w:val="continue"/>
            <w:noWrap/>
            <w:tcMar>
              <w:top w:w="15" w:type="dxa"/>
              <w:left w:w="15" w:type="dxa"/>
              <w:right w:w="15" w:type="dxa"/>
            </w:tcMar>
            <w:vAlign w:val="center"/>
          </w:tcPr>
          <w:p w14:paraId="3DE464C6">
            <w:pPr>
              <w:widowControl/>
              <w:spacing w:line="240" w:lineRule="exact"/>
              <w:jc w:val="center"/>
              <w:textAlignment w:val="center"/>
              <w:rPr>
                <w:rFonts w:ascii="Times New Roman" w:hAnsi="Times New Roman" w:eastAsia="仿宋"/>
                <w:sz w:val="20"/>
                <w:szCs w:val="20"/>
              </w:rPr>
            </w:pPr>
          </w:p>
        </w:tc>
        <w:tc>
          <w:tcPr>
            <w:tcW w:w="1571" w:type="dxa"/>
            <w:vMerge w:val="continue"/>
            <w:noWrap/>
            <w:tcMar>
              <w:top w:w="15" w:type="dxa"/>
              <w:left w:w="15" w:type="dxa"/>
              <w:right w:w="15" w:type="dxa"/>
            </w:tcMar>
            <w:vAlign w:val="center"/>
          </w:tcPr>
          <w:p w14:paraId="49573972">
            <w:pPr>
              <w:spacing w:line="240" w:lineRule="exact"/>
              <w:rPr>
                <w:rFonts w:ascii="Times New Roman" w:hAnsi="Times New Roman" w:eastAsia="仿宋"/>
                <w:sz w:val="20"/>
                <w:szCs w:val="20"/>
              </w:rPr>
            </w:pPr>
          </w:p>
        </w:tc>
        <w:tc>
          <w:tcPr>
            <w:tcW w:w="1210" w:type="dxa"/>
            <w:vMerge w:val="continue"/>
            <w:noWrap/>
            <w:tcMar>
              <w:top w:w="15" w:type="dxa"/>
              <w:left w:w="15" w:type="dxa"/>
              <w:right w:w="15" w:type="dxa"/>
            </w:tcMar>
            <w:vAlign w:val="center"/>
          </w:tcPr>
          <w:p w14:paraId="1DE0BCC0">
            <w:pPr>
              <w:spacing w:line="240" w:lineRule="exact"/>
              <w:jc w:val="center"/>
              <w:rPr>
                <w:rFonts w:ascii="Times New Roman" w:hAnsi="Times New Roman" w:eastAsia="仿宋"/>
                <w:sz w:val="20"/>
                <w:szCs w:val="20"/>
              </w:rPr>
            </w:pPr>
          </w:p>
        </w:tc>
        <w:tc>
          <w:tcPr>
            <w:tcW w:w="1903" w:type="dxa"/>
            <w:vMerge w:val="continue"/>
            <w:noWrap/>
            <w:tcMar>
              <w:top w:w="15" w:type="dxa"/>
              <w:left w:w="15" w:type="dxa"/>
              <w:right w:w="15" w:type="dxa"/>
            </w:tcMar>
            <w:vAlign w:val="center"/>
          </w:tcPr>
          <w:p w14:paraId="542222F0">
            <w:pPr>
              <w:spacing w:line="240" w:lineRule="exact"/>
              <w:jc w:val="center"/>
              <w:rPr>
                <w:rFonts w:ascii="Times New Roman" w:hAnsi="Times New Roman" w:eastAsia="仿宋"/>
                <w:sz w:val="20"/>
                <w:szCs w:val="20"/>
              </w:rPr>
            </w:pPr>
          </w:p>
        </w:tc>
        <w:tc>
          <w:tcPr>
            <w:tcW w:w="1877" w:type="dxa"/>
            <w:vMerge w:val="continue"/>
            <w:noWrap/>
            <w:tcMar>
              <w:top w:w="15" w:type="dxa"/>
              <w:left w:w="15" w:type="dxa"/>
              <w:right w:w="15" w:type="dxa"/>
            </w:tcMar>
            <w:vAlign w:val="center"/>
          </w:tcPr>
          <w:p w14:paraId="15EDAF64">
            <w:pPr>
              <w:spacing w:line="240" w:lineRule="exact"/>
              <w:jc w:val="left"/>
              <w:rPr>
                <w:rFonts w:ascii="Times New Roman" w:hAnsi="Times New Roman" w:eastAsia="仿宋"/>
                <w:sz w:val="20"/>
                <w:szCs w:val="20"/>
              </w:rPr>
            </w:pPr>
          </w:p>
        </w:tc>
        <w:tc>
          <w:tcPr>
            <w:tcW w:w="4500" w:type="dxa"/>
            <w:noWrap/>
            <w:tcMar>
              <w:top w:w="15" w:type="dxa"/>
              <w:left w:w="15" w:type="dxa"/>
              <w:right w:w="15" w:type="dxa"/>
            </w:tcMar>
            <w:vAlign w:val="center"/>
          </w:tcPr>
          <w:p w14:paraId="7F9B1884">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《四川省农业机械安全监督管理条例》</w:t>
            </w:r>
          </w:p>
        </w:tc>
        <w:tc>
          <w:tcPr>
            <w:tcW w:w="2700" w:type="dxa"/>
            <w:vMerge w:val="continue"/>
            <w:noWrap/>
            <w:tcMar>
              <w:top w:w="15" w:type="dxa"/>
              <w:left w:w="15" w:type="dxa"/>
              <w:right w:w="15" w:type="dxa"/>
            </w:tcMar>
            <w:vAlign w:val="center"/>
          </w:tcPr>
          <w:p w14:paraId="1B615605">
            <w:pPr>
              <w:spacing w:line="240" w:lineRule="exact"/>
              <w:rPr>
                <w:rFonts w:ascii="Times New Roman" w:hAnsi="Times New Roman" w:eastAsia="仿宋"/>
                <w:sz w:val="20"/>
                <w:szCs w:val="20"/>
              </w:rPr>
            </w:pPr>
          </w:p>
        </w:tc>
      </w:tr>
      <w:tr w14:paraId="41ED54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4" w:hRule="atLeast"/>
        </w:trPr>
        <w:tc>
          <w:tcPr>
            <w:tcW w:w="507" w:type="dxa"/>
            <w:vMerge w:val="continue"/>
            <w:noWrap/>
            <w:tcMar>
              <w:top w:w="15" w:type="dxa"/>
              <w:left w:w="15" w:type="dxa"/>
              <w:right w:w="15" w:type="dxa"/>
            </w:tcMar>
            <w:vAlign w:val="center"/>
          </w:tcPr>
          <w:p w14:paraId="03B16690">
            <w:pPr>
              <w:spacing w:line="240" w:lineRule="exact"/>
              <w:jc w:val="center"/>
              <w:rPr>
                <w:rFonts w:ascii="Times New Roman" w:hAnsi="Times New Roman" w:eastAsia="仿宋"/>
                <w:sz w:val="20"/>
                <w:szCs w:val="20"/>
              </w:rPr>
            </w:pPr>
          </w:p>
        </w:tc>
        <w:tc>
          <w:tcPr>
            <w:tcW w:w="507" w:type="dxa"/>
            <w:vMerge w:val="continue"/>
            <w:noWrap/>
            <w:tcMar>
              <w:top w:w="15" w:type="dxa"/>
              <w:left w:w="15" w:type="dxa"/>
              <w:right w:w="15" w:type="dxa"/>
            </w:tcMar>
            <w:vAlign w:val="center"/>
          </w:tcPr>
          <w:p w14:paraId="1F423503">
            <w:pPr>
              <w:spacing w:line="240" w:lineRule="exact"/>
              <w:jc w:val="center"/>
              <w:rPr>
                <w:rFonts w:ascii="Times New Roman" w:hAnsi="Times New Roman" w:eastAsia="仿宋"/>
                <w:sz w:val="20"/>
                <w:szCs w:val="20"/>
              </w:rPr>
            </w:pPr>
          </w:p>
        </w:tc>
        <w:tc>
          <w:tcPr>
            <w:tcW w:w="1571" w:type="dxa"/>
            <w:vMerge w:val="continue"/>
            <w:noWrap/>
            <w:tcMar>
              <w:top w:w="15" w:type="dxa"/>
              <w:left w:w="15" w:type="dxa"/>
              <w:right w:w="15" w:type="dxa"/>
            </w:tcMar>
            <w:vAlign w:val="center"/>
          </w:tcPr>
          <w:p w14:paraId="4B9F9802">
            <w:pPr>
              <w:spacing w:line="240" w:lineRule="exact"/>
              <w:rPr>
                <w:rFonts w:ascii="Times New Roman" w:hAnsi="Times New Roman" w:eastAsia="仿宋"/>
                <w:sz w:val="20"/>
                <w:szCs w:val="20"/>
              </w:rPr>
            </w:pPr>
          </w:p>
        </w:tc>
        <w:tc>
          <w:tcPr>
            <w:tcW w:w="1210" w:type="dxa"/>
            <w:vMerge w:val="continue"/>
            <w:noWrap/>
            <w:tcMar>
              <w:top w:w="15" w:type="dxa"/>
              <w:left w:w="15" w:type="dxa"/>
              <w:right w:w="15" w:type="dxa"/>
            </w:tcMar>
            <w:vAlign w:val="center"/>
          </w:tcPr>
          <w:p w14:paraId="1BC0E880">
            <w:pPr>
              <w:spacing w:line="240" w:lineRule="exact"/>
              <w:jc w:val="center"/>
              <w:rPr>
                <w:rFonts w:ascii="Times New Roman" w:hAnsi="Times New Roman" w:eastAsia="仿宋"/>
                <w:sz w:val="20"/>
                <w:szCs w:val="20"/>
              </w:rPr>
            </w:pPr>
          </w:p>
        </w:tc>
        <w:tc>
          <w:tcPr>
            <w:tcW w:w="1903" w:type="dxa"/>
            <w:vMerge w:val="continue"/>
            <w:noWrap/>
            <w:tcMar>
              <w:top w:w="15" w:type="dxa"/>
              <w:left w:w="15" w:type="dxa"/>
              <w:right w:w="15" w:type="dxa"/>
            </w:tcMar>
            <w:vAlign w:val="center"/>
          </w:tcPr>
          <w:p w14:paraId="17341D06">
            <w:pPr>
              <w:spacing w:line="240" w:lineRule="exact"/>
              <w:jc w:val="center"/>
              <w:rPr>
                <w:rFonts w:ascii="Times New Roman" w:hAnsi="Times New Roman" w:eastAsia="仿宋"/>
                <w:sz w:val="20"/>
                <w:szCs w:val="20"/>
              </w:rPr>
            </w:pPr>
          </w:p>
        </w:tc>
        <w:tc>
          <w:tcPr>
            <w:tcW w:w="1877" w:type="dxa"/>
            <w:vMerge w:val="restart"/>
            <w:noWrap/>
            <w:tcMar>
              <w:top w:w="15" w:type="dxa"/>
              <w:left w:w="15" w:type="dxa"/>
              <w:right w:w="15" w:type="dxa"/>
            </w:tcMar>
            <w:vAlign w:val="center"/>
          </w:tcPr>
          <w:p w14:paraId="2A0EA3C5">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《农业机械安全监督管理条例》</w:t>
            </w:r>
          </w:p>
        </w:tc>
        <w:tc>
          <w:tcPr>
            <w:tcW w:w="4500" w:type="dxa"/>
            <w:noWrap/>
            <w:tcMar>
              <w:top w:w="15" w:type="dxa"/>
              <w:left w:w="15" w:type="dxa"/>
              <w:right w:w="15" w:type="dxa"/>
            </w:tcMar>
            <w:vAlign w:val="center"/>
          </w:tcPr>
          <w:p w14:paraId="555DA5D2">
            <w:pPr>
              <w:spacing w:line="240" w:lineRule="exact"/>
              <w:jc w:val="left"/>
              <w:rPr>
                <w:rFonts w:ascii="Times New Roman" w:hAnsi="Times New Roman" w:eastAsia="仿宋"/>
                <w:sz w:val="20"/>
                <w:szCs w:val="20"/>
              </w:rPr>
            </w:pPr>
            <w:r>
              <w:rPr>
                <w:rFonts w:hint="eastAsia" w:ascii="Times New Roman" w:hAnsi="Times New Roman" w:eastAsia="仿宋"/>
                <w:kern w:val="0"/>
                <w:sz w:val="20"/>
                <w:szCs w:val="20"/>
              </w:rPr>
              <w:t>《拖拉机和联合收割机驾驶证管理规定》</w:t>
            </w:r>
          </w:p>
        </w:tc>
        <w:tc>
          <w:tcPr>
            <w:tcW w:w="2700" w:type="dxa"/>
            <w:vMerge w:val="continue"/>
            <w:noWrap/>
            <w:tcMar>
              <w:top w:w="15" w:type="dxa"/>
              <w:left w:w="15" w:type="dxa"/>
              <w:right w:w="15" w:type="dxa"/>
            </w:tcMar>
            <w:vAlign w:val="center"/>
          </w:tcPr>
          <w:p w14:paraId="296EF231">
            <w:pPr>
              <w:spacing w:line="240" w:lineRule="exact"/>
              <w:rPr>
                <w:rFonts w:ascii="Times New Roman" w:hAnsi="Times New Roman" w:eastAsia="仿宋"/>
                <w:sz w:val="20"/>
                <w:szCs w:val="20"/>
              </w:rPr>
            </w:pPr>
          </w:p>
        </w:tc>
      </w:tr>
      <w:tr w14:paraId="17E961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2" w:hRule="atLeast"/>
        </w:trPr>
        <w:tc>
          <w:tcPr>
            <w:tcW w:w="507" w:type="dxa"/>
            <w:vMerge w:val="continue"/>
            <w:noWrap/>
            <w:tcMar>
              <w:top w:w="15" w:type="dxa"/>
              <w:left w:w="15" w:type="dxa"/>
              <w:right w:w="15" w:type="dxa"/>
            </w:tcMar>
            <w:vAlign w:val="center"/>
          </w:tcPr>
          <w:p w14:paraId="519FF50C">
            <w:pPr>
              <w:widowControl/>
              <w:spacing w:line="240" w:lineRule="exact"/>
              <w:jc w:val="center"/>
              <w:textAlignment w:val="center"/>
              <w:rPr>
                <w:rFonts w:ascii="Times New Roman" w:hAnsi="Times New Roman" w:eastAsia="仿宋"/>
                <w:sz w:val="20"/>
                <w:szCs w:val="20"/>
              </w:rPr>
            </w:pPr>
          </w:p>
        </w:tc>
        <w:tc>
          <w:tcPr>
            <w:tcW w:w="507" w:type="dxa"/>
            <w:vMerge w:val="continue"/>
            <w:noWrap/>
            <w:tcMar>
              <w:top w:w="15" w:type="dxa"/>
              <w:left w:w="15" w:type="dxa"/>
              <w:right w:w="15" w:type="dxa"/>
            </w:tcMar>
            <w:vAlign w:val="center"/>
          </w:tcPr>
          <w:p w14:paraId="1A486BE8">
            <w:pPr>
              <w:widowControl/>
              <w:spacing w:line="240" w:lineRule="exact"/>
              <w:jc w:val="center"/>
              <w:textAlignment w:val="center"/>
              <w:rPr>
                <w:rFonts w:ascii="Times New Roman" w:hAnsi="Times New Roman" w:eastAsia="仿宋"/>
                <w:sz w:val="20"/>
                <w:szCs w:val="20"/>
              </w:rPr>
            </w:pPr>
          </w:p>
        </w:tc>
        <w:tc>
          <w:tcPr>
            <w:tcW w:w="1571" w:type="dxa"/>
            <w:vMerge w:val="continue"/>
            <w:noWrap/>
            <w:tcMar>
              <w:top w:w="15" w:type="dxa"/>
              <w:left w:w="15" w:type="dxa"/>
              <w:right w:w="15" w:type="dxa"/>
            </w:tcMar>
            <w:vAlign w:val="center"/>
          </w:tcPr>
          <w:p w14:paraId="0E4D6342">
            <w:pPr>
              <w:spacing w:line="240" w:lineRule="exact"/>
              <w:rPr>
                <w:rFonts w:ascii="Times New Roman" w:hAnsi="Times New Roman" w:eastAsia="仿宋"/>
                <w:sz w:val="20"/>
                <w:szCs w:val="20"/>
              </w:rPr>
            </w:pPr>
          </w:p>
        </w:tc>
        <w:tc>
          <w:tcPr>
            <w:tcW w:w="1210" w:type="dxa"/>
            <w:vMerge w:val="continue"/>
            <w:noWrap/>
            <w:tcMar>
              <w:top w:w="15" w:type="dxa"/>
              <w:left w:w="15" w:type="dxa"/>
              <w:right w:w="15" w:type="dxa"/>
            </w:tcMar>
            <w:vAlign w:val="center"/>
          </w:tcPr>
          <w:p w14:paraId="42612843">
            <w:pPr>
              <w:spacing w:line="240" w:lineRule="exact"/>
              <w:jc w:val="center"/>
              <w:rPr>
                <w:rFonts w:ascii="Times New Roman" w:hAnsi="Times New Roman" w:eastAsia="仿宋"/>
                <w:sz w:val="20"/>
                <w:szCs w:val="20"/>
              </w:rPr>
            </w:pPr>
          </w:p>
        </w:tc>
        <w:tc>
          <w:tcPr>
            <w:tcW w:w="1903" w:type="dxa"/>
            <w:vMerge w:val="continue"/>
            <w:noWrap/>
            <w:tcMar>
              <w:top w:w="15" w:type="dxa"/>
              <w:left w:w="15" w:type="dxa"/>
              <w:right w:w="15" w:type="dxa"/>
            </w:tcMar>
            <w:vAlign w:val="center"/>
          </w:tcPr>
          <w:p w14:paraId="29761EB9">
            <w:pPr>
              <w:spacing w:line="240" w:lineRule="exact"/>
              <w:jc w:val="center"/>
              <w:rPr>
                <w:rFonts w:ascii="Times New Roman" w:hAnsi="Times New Roman" w:eastAsia="仿宋"/>
                <w:sz w:val="20"/>
                <w:szCs w:val="20"/>
              </w:rPr>
            </w:pPr>
          </w:p>
        </w:tc>
        <w:tc>
          <w:tcPr>
            <w:tcW w:w="1877" w:type="dxa"/>
            <w:vMerge w:val="continue"/>
            <w:noWrap/>
            <w:tcMar>
              <w:top w:w="15" w:type="dxa"/>
              <w:left w:w="15" w:type="dxa"/>
              <w:right w:w="15" w:type="dxa"/>
            </w:tcMar>
            <w:vAlign w:val="center"/>
          </w:tcPr>
          <w:p w14:paraId="5426266D">
            <w:pPr>
              <w:spacing w:line="240" w:lineRule="exact"/>
              <w:jc w:val="left"/>
              <w:rPr>
                <w:rFonts w:ascii="Times New Roman" w:hAnsi="Times New Roman" w:eastAsia="仿宋"/>
                <w:sz w:val="20"/>
                <w:szCs w:val="20"/>
              </w:rPr>
            </w:pPr>
          </w:p>
        </w:tc>
        <w:tc>
          <w:tcPr>
            <w:tcW w:w="4500" w:type="dxa"/>
            <w:noWrap/>
            <w:tcMar>
              <w:top w:w="15" w:type="dxa"/>
              <w:left w:w="15" w:type="dxa"/>
              <w:right w:w="15" w:type="dxa"/>
            </w:tcMar>
            <w:vAlign w:val="center"/>
          </w:tcPr>
          <w:p w14:paraId="737B6537">
            <w:pPr>
              <w:widowControl/>
              <w:spacing w:line="240" w:lineRule="exact"/>
              <w:jc w:val="left"/>
              <w:textAlignment w:val="center"/>
              <w:rPr>
                <w:rFonts w:ascii="Times New Roman" w:hAnsi="Times New Roman" w:eastAsia="仿宋"/>
                <w:sz w:val="20"/>
                <w:szCs w:val="20"/>
              </w:rPr>
            </w:pPr>
            <w:r>
              <w:rPr>
                <w:rStyle w:val="11"/>
                <w:rFonts w:hint="eastAsia" w:ascii="Times New Roman" w:hAnsi="Times New Roman" w:eastAsia="仿宋"/>
                <w:color w:val="auto"/>
                <w:sz w:val="20"/>
                <w:szCs w:val="20"/>
              </w:rPr>
              <w:t>《拖拉机和联合收割机驾驶证业务工作规范》（农机发</w:t>
            </w:r>
            <w:r>
              <w:rPr>
                <w:rStyle w:val="12"/>
                <w:rFonts w:hint="eastAsia" w:ascii="Times New Roman" w:hAnsi="Times New Roman" w:eastAsia="仿宋"/>
                <w:color w:val="auto"/>
                <w:sz w:val="20"/>
                <w:szCs w:val="20"/>
              </w:rPr>
              <w:t>〔</w:t>
            </w:r>
            <w:r>
              <w:rPr>
                <w:rStyle w:val="11"/>
                <w:rFonts w:ascii="Times New Roman" w:hAnsi="Times New Roman" w:eastAsia="仿宋"/>
                <w:color w:val="auto"/>
                <w:sz w:val="20"/>
                <w:szCs w:val="20"/>
              </w:rPr>
              <w:t>2018</w:t>
            </w:r>
            <w:r>
              <w:rPr>
                <w:rStyle w:val="12"/>
                <w:rFonts w:hint="eastAsia" w:ascii="Times New Roman" w:hAnsi="Times New Roman" w:eastAsia="仿宋"/>
                <w:color w:val="auto"/>
                <w:sz w:val="20"/>
                <w:szCs w:val="20"/>
              </w:rPr>
              <w:t>〕</w:t>
            </w:r>
            <w:r>
              <w:rPr>
                <w:rStyle w:val="11"/>
                <w:rFonts w:ascii="Times New Roman" w:hAnsi="Times New Roman" w:eastAsia="仿宋"/>
                <w:color w:val="auto"/>
                <w:sz w:val="20"/>
                <w:szCs w:val="20"/>
              </w:rPr>
              <w:t>2</w:t>
            </w:r>
            <w:r>
              <w:rPr>
                <w:rStyle w:val="11"/>
                <w:rFonts w:hint="eastAsia" w:ascii="Times New Roman" w:hAnsi="Times New Roman" w:eastAsia="仿宋"/>
                <w:color w:val="auto"/>
                <w:sz w:val="20"/>
                <w:szCs w:val="20"/>
              </w:rPr>
              <w:t>号）</w:t>
            </w:r>
          </w:p>
        </w:tc>
        <w:tc>
          <w:tcPr>
            <w:tcW w:w="2700" w:type="dxa"/>
            <w:vMerge w:val="continue"/>
            <w:noWrap/>
            <w:tcMar>
              <w:top w:w="15" w:type="dxa"/>
              <w:left w:w="15" w:type="dxa"/>
              <w:right w:w="15" w:type="dxa"/>
            </w:tcMar>
            <w:vAlign w:val="center"/>
          </w:tcPr>
          <w:p w14:paraId="700E42A8">
            <w:pPr>
              <w:spacing w:line="240" w:lineRule="exact"/>
              <w:rPr>
                <w:rFonts w:ascii="Times New Roman" w:hAnsi="Times New Roman" w:eastAsia="仿宋"/>
                <w:sz w:val="20"/>
                <w:szCs w:val="20"/>
              </w:rPr>
            </w:pPr>
          </w:p>
        </w:tc>
      </w:tr>
      <w:tr w14:paraId="726A53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19" w:hRule="atLeast"/>
        </w:trPr>
        <w:tc>
          <w:tcPr>
            <w:tcW w:w="507" w:type="dxa"/>
            <w:vMerge w:val="restart"/>
            <w:noWrap/>
            <w:tcMar>
              <w:top w:w="15" w:type="dxa"/>
              <w:left w:w="15" w:type="dxa"/>
              <w:right w:w="15" w:type="dxa"/>
            </w:tcMar>
            <w:vAlign w:val="center"/>
          </w:tcPr>
          <w:p w14:paraId="621F3479">
            <w:pPr>
              <w:spacing w:line="240" w:lineRule="exact"/>
              <w:ind w:left="384" w:hanging="384"/>
              <w:jc w:val="center"/>
              <w:rPr>
                <w:rFonts w:ascii="Times New Roman" w:hAnsi="Times New Roman" w:eastAsia="仿宋"/>
                <w:sz w:val="20"/>
                <w:szCs w:val="20"/>
              </w:rPr>
            </w:pPr>
            <w:r>
              <w:rPr>
                <w:rFonts w:ascii="Times New Roman" w:hAnsi="Times New Roman" w:eastAsia="仿宋"/>
                <w:sz w:val="20"/>
                <w:szCs w:val="20"/>
              </w:rPr>
              <w:t>180</w:t>
            </w:r>
          </w:p>
        </w:tc>
        <w:tc>
          <w:tcPr>
            <w:tcW w:w="507" w:type="dxa"/>
            <w:vMerge w:val="restart"/>
            <w:noWrap/>
            <w:tcMar>
              <w:top w:w="15" w:type="dxa"/>
              <w:left w:w="15" w:type="dxa"/>
              <w:right w:w="15" w:type="dxa"/>
            </w:tcMar>
            <w:vAlign w:val="center"/>
          </w:tcPr>
          <w:p w14:paraId="44939F0B">
            <w:pPr>
              <w:spacing w:line="240" w:lineRule="exact"/>
              <w:ind w:left="384" w:hanging="384"/>
              <w:jc w:val="center"/>
              <w:rPr>
                <w:rFonts w:ascii="Times New Roman" w:hAnsi="Times New Roman" w:eastAsia="仿宋"/>
                <w:sz w:val="20"/>
                <w:szCs w:val="20"/>
              </w:rPr>
            </w:pPr>
            <w:r>
              <w:rPr>
                <w:rFonts w:ascii="Times New Roman" w:hAnsi="Times New Roman" w:eastAsia="仿宋"/>
                <w:sz w:val="20"/>
                <w:szCs w:val="20"/>
              </w:rPr>
              <w:t>298</w:t>
            </w:r>
          </w:p>
        </w:tc>
        <w:tc>
          <w:tcPr>
            <w:tcW w:w="1571" w:type="dxa"/>
            <w:vMerge w:val="restart"/>
            <w:noWrap/>
            <w:tcMar>
              <w:top w:w="15" w:type="dxa"/>
              <w:left w:w="15" w:type="dxa"/>
              <w:right w:w="15" w:type="dxa"/>
            </w:tcMar>
            <w:vAlign w:val="center"/>
          </w:tcPr>
          <w:p w14:paraId="30433B64">
            <w:pPr>
              <w:widowControl/>
              <w:spacing w:line="240" w:lineRule="exact"/>
              <w:textAlignment w:val="center"/>
              <w:rPr>
                <w:rFonts w:ascii="Times New Roman" w:hAnsi="Times New Roman" w:eastAsia="仿宋"/>
                <w:sz w:val="20"/>
                <w:szCs w:val="20"/>
              </w:rPr>
            </w:pPr>
            <w:r>
              <w:rPr>
                <w:rFonts w:hint="eastAsia" w:ascii="Times New Roman" w:hAnsi="Times New Roman" w:eastAsia="仿宋"/>
                <w:kern w:val="0"/>
                <w:sz w:val="20"/>
                <w:szCs w:val="20"/>
              </w:rPr>
              <w:t>拖拉机和联合收割机登记</w:t>
            </w:r>
          </w:p>
        </w:tc>
        <w:tc>
          <w:tcPr>
            <w:tcW w:w="1210" w:type="dxa"/>
            <w:vMerge w:val="restart"/>
            <w:noWrap/>
            <w:tcMar>
              <w:top w:w="15" w:type="dxa"/>
              <w:left w:w="15" w:type="dxa"/>
              <w:right w:w="15" w:type="dxa"/>
            </w:tcMar>
            <w:vAlign w:val="center"/>
          </w:tcPr>
          <w:p w14:paraId="22C45DA4">
            <w:pPr>
              <w:widowControl/>
              <w:spacing w:line="240" w:lineRule="exact"/>
              <w:jc w:val="center"/>
              <w:textAlignment w:val="center"/>
              <w:rPr>
                <w:rFonts w:ascii="Times New Roman" w:hAnsi="Times New Roman" w:eastAsia="仿宋"/>
                <w:kern w:val="0"/>
                <w:sz w:val="20"/>
                <w:szCs w:val="20"/>
              </w:rPr>
            </w:pPr>
            <w:r>
              <w:rPr>
                <w:rFonts w:hint="eastAsia" w:ascii="Times New Roman" w:hAnsi="Times New Roman" w:eastAsia="仿宋"/>
                <w:kern w:val="0"/>
                <w:sz w:val="20"/>
                <w:szCs w:val="20"/>
              </w:rPr>
              <w:t>市农业</w:t>
            </w:r>
          </w:p>
          <w:p w14:paraId="66EE304D">
            <w:pPr>
              <w:widowControl/>
              <w:spacing w:line="240" w:lineRule="exact"/>
              <w:jc w:val="center"/>
              <w:textAlignment w:val="center"/>
              <w:rPr>
                <w:rFonts w:ascii="Times New Roman" w:hAnsi="Times New Roman" w:eastAsia="仿宋"/>
                <w:sz w:val="20"/>
                <w:szCs w:val="20"/>
              </w:rPr>
            </w:pPr>
            <w:r>
              <w:rPr>
                <w:rFonts w:hint="eastAsia" w:ascii="Times New Roman" w:hAnsi="Times New Roman" w:eastAsia="仿宋"/>
                <w:kern w:val="0"/>
                <w:sz w:val="20"/>
                <w:szCs w:val="20"/>
              </w:rPr>
              <w:t>农村局</w:t>
            </w:r>
          </w:p>
        </w:tc>
        <w:tc>
          <w:tcPr>
            <w:tcW w:w="1903" w:type="dxa"/>
            <w:vMerge w:val="restart"/>
            <w:noWrap/>
            <w:tcMar>
              <w:top w:w="15" w:type="dxa"/>
              <w:left w:w="15" w:type="dxa"/>
              <w:right w:w="15" w:type="dxa"/>
            </w:tcMar>
            <w:vAlign w:val="center"/>
          </w:tcPr>
          <w:p w14:paraId="67E392FF">
            <w:pPr>
              <w:widowControl/>
              <w:spacing w:line="240" w:lineRule="exact"/>
              <w:jc w:val="center"/>
              <w:textAlignment w:val="center"/>
              <w:rPr>
                <w:rFonts w:ascii="Times New Roman" w:hAnsi="Times New Roman" w:eastAsia="仿宋"/>
                <w:sz w:val="20"/>
                <w:szCs w:val="20"/>
              </w:rPr>
            </w:pPr>
            <w:r>
              <w:rPr>
                <w:rFonts w:hint="eastAsia" w:ascii="Times New Roman" w:hAnsi="Times New Roman" w:eastAsia="仿宋"/>
                <w:kern w:val="0"/>
                <w:sz w:val="20"/>
                <w:szCs w:val="20"/>
              </w:rPr>
              <w:t>县级农业农村部门</w:t>
            </w:r>
          </w:p>
        </w:tc>
        <w:tc>
          <w:tcPr>
            <w:tcW w:w="1877" w:type="dxa"/>
            <w:vMerge w:val="restart"/>
            <w:noWrap/>
            <w:tcMar>
              <w:top w:w="15" w:type="dxa"/>
              <w:left w:w="15" w:type="dxa"/>
              <w:right w:w="15" w:type="dxa"/>
            </w:tcMar>
            <w:vAlign w:val="center"/>
          </w:tcPr>
          <w:p w14:paraId="3A395FD8">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spacing w:val="6"/>
                <w:kern w:val="0"/>
                <w:sz w:val="20"/>
                <w:szCs w:val="20"/>
              </w:rPr>
              <w:t>《中华人民共和国道路交通安全法》</w:t>
            </w:r>
          </w:p>
        </w:tc>
        <w:tc>
          <w:tcPr>
            <w:tcW w:w="4500" w:type="dxa"/>
            <w:noWrap/>
            <w:tcMar>
              <w:top w:w="15" w:type="dxa"/>
              <w:left w:w="15" w:type="dxa"/>
              <w:right w:w="15" w:type="dxa"/>
            </w:tcMar>
            <w:vAlign w:val="center"/>
          </w:tcPr>
          <w:p w14:paraId="6D362BA7">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《中华人民共和国道路交通安全法》</w:t>
            </w:r>
          </w:p>
        </w:tc>
        <w:tc>
          <w:tcPr>
            <w:tcW w:w="2700" w:type="dxa"/>
            <w:vMerge w:val="restart"/>
            <w:noWrap/>
            <w:tcMar>
              <w:top w:w="15" w:type="dxa"/>
              <w:left w:w="15" w:type="dxa"/>
              <w:right w:w="15" w:type="dxa"/>
            </w:tcMar>
            <w:vAlign w:val="center"/>
          </w:tcPr>
          <w:p w14:paraId="0EC990DA">
            <w:pPr>
              <w:spacing w:line="240" w:lineRule="exact"/>
              <w:rPr>
                <w:rFonts w:ascii="Times New Roman" w:hAnsi="Times New Roman" w:eastAsia="仿宋"/>
                <w:sz w:val="20"/>
                <w:szCs w:val="20"/>
              </w:rPr>
            </w:pPr>
          </w:p>
        </w:tc>
      </w:tr>
      <w:tr w14:paraId="3643BD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0" w:hRule="atLeast"/>
        </w:trPr>
        <w:tc>
          <w:tcPr>
            <w:tcW w:w="507" w:type="dxa"/>
            <w:vMerge w:val="continue"/>
            <w:noWrap/>
            <w:tcMar>
              <w:top w:w="15" w:type="dxa"/>
              <w:left w:w="15" w:type="dxa"/>
              <w:right w:w="15" w:type="dxa"/>
            </w:tcMar>
            <w:vAlign w:val="center"/>
          </w:tcPr>
          <w:p w14:paraId="4040BAEB">
            <w:pPr>
              <w:widowControl/>
              <w:spacing w:line="240" w:lineRule="exact"/>
              <w:jc w:val="center"/>
              <w:textAlignment w:val="center"/>
              <w:rPr>
                <w:rFonts w:ascii="Times New Roman" w:hAnsi="Times New Roman" w:eastAsia="仿宋"/>
                <w:sz w:val="20"/>
                <w:szCs w:val="20"/>
              </w:rPr>
            </w:pPr>
          </w:p>
        </w:tc>
        <w:tc>
          <w:tcPr>
            <w:tcW w:w="507" w:type="dxa"/>
            <w:vMerge w:val="continue"/>
            <w:noWrap/>
            <w:tcMar>
              <w:top w:w="15" w:type="dxa"/>
              <w:left w:w="15" w:type="dxa"/>
              <w:right w:w="15" w:type="dxa"/>
            </w:tcMar>
            <w:vAlign w:val="center"/>
          </w:tcPr>
          <w:p w14:paraId="34FE0076">
            <w:pPr>
              <w:widowControl/>
              <w:spacing w:line="240" w:lineRule="exact"/>
              <w:jc w:val="center"/>
              <w:textAlignment w:val="center"/>
              <w:rPr>
                <w:rFonts w:ascii="Times New Roman" w:hAnsi="Times New Roman" w:eastAsia="仿宋"/>
                <w:sz w:val="20"/>
                <w:szCs w:val="20"/>
              </w:rPr>
            </w:pPr>
          </w:p>
        </w:tc>
        <w:tc>
          <w:tcPr>
            <w:tcW w:w="1571" w:type="dxa"/>
            <w:vMerge w:val="continue"/>
            <w:noWrap/>
            <w:tcMar>
              <w:top w:w="15" w:type="dxa"/>
              <w:left w:w="15" w:type="dxa"/>
              <w:right w:w="15" w:type="dxa"/>
            </w:tcMar>
            <w:vAlign w:val="center"/>
          </w:tcPr>
          <w:p w14:paraId="5CEA2AF3">
            <w:pPr>
              <w:spacing w:line="240" w:lineRule="exact"/>
              <w:rPr>
                <w:rFonts w:ascii="Times New Roman" w:hAnsi="Times New Roman" w:eastAsia="仿宋"/>
                <w:sz w:val="20"/>
                <w:szCs w:val="20"/>
              </w:rPr>
            </w:pPr>
          </w:p>
        </w:tc>
        <w:tc>
          <w:tcPr>
            <w:tcW w:w="1210" w:type="dxa"/>
            <w:vMerge w:val="continue"/>
            <w:noWrap/>
            <w:tcMar>
              <w:top w:w="15" w:type="dxa"/>
              <w:left w:w="15" w:type="dxa"/>
              <w:right w:w="15" w:type="dxa"/>
            </w:tcMar>
            <w:vAlign w:val="center"/>
          </w:tcPr>
          <w:p w14:paraId="57118213">
            <w:pPr>
              <w:spacing w:line="240" w:lineRule="exact"/>
              <w:jc w:val="center"/>
              <w:rPr>
                <w:rFonts w:ascii="Times New Roman" w:hAnsi="Times New Roman" w:eastAsia="仿宋"/>
                <w:sz w:val="20"/>
                <w:szCs w:val="20"/>
              </w:rPr>
            </w:pPr>
          </w:p>
        </w:tc>
        <w:tc>
          <w:tcPr>
            <w:tcW w:w="1903" w:type="dxa"/>
            <w:vMerge w:val="continue"/>
            <w:noWrap/>
            <w:tcMar>
              <w:top w:w="15" w:type="dxa"/>
              <w:left w:w="15" w:type="dxa"/>
              <w:right w:w="15" w:type="dxa"/>
            </w:tcMar>
            <w:vAlign w:val="center"/>
          </w:tcPr>
          <w:p w14:paraId="7FD12112">
            <w:pPr>
              <w:spacing w:line="240" w:lineRule="exact"/>
              <w:rPr>
                <w:rFonts w:ascii="Times New Roman" w:hAnsi="Times New Roman" w:eastAsia="仿宋"/>
                <w:sz w:val="20"/>
                <w:szCs w:val="20"/>
              </w:rPr>
            </w:pPr>
          </w:p>
        </w:tc>
        <w:tc>
          <w:tcPr>
            <w:tcW w:w="1877" w:type="dxa"/>
            <w:vMerge w:val="continue"/>
            <w:noWrap/>
            <w:tcMar>
              <w:top w:w="15" w:type="dxa"/>
              <w:left w:w="15" w:type="dxa"/>
              <w:right w:w="15" w:type="dxa"/>
            </w:tcMar>
            <w:vAlign w:val="center"/>
          </w:tcPr>
          <w:p w14:paraId="735752D1">
            <w:pPr>
              <w:spacing w:line="240" w:lineRule="exact"/>
              <w:jc w:val="left"/>
              <w:rPr>
                <w:rFonts w:ascii="Times New Roman" w:hAnsi="Times New Roman" w:eastAsia="仿宋"/>
                <w:sz w:val="20"/>
                <w:szCs w:val="20"/>
              </w:rPr>
            </w:pPr>
          </w:p>
        </w:tc>
        <w:tc>
          <w:tcPr>
            <w:tcW w:w="4500" w:type="dxa"/>
            <w:noWrap/>
            <w:tcMar>
              <w:top w:w="15" w:type="dxa"/>
              <w:left w:w="15" w:type="dxa"/>
              <w:right w:w="15" w:type="dxa"/>
            </w:tcMar>
            <w:vAlign w:val="center"/>
          </w:tcPr>
          <w:p w14:paraId="7EE3D934">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《农业机械安全监督管理条例》</w:t>
            </w:r>
          </w:p>
        </w:tc>
        <w:tc>
          <w:tcPr>
            <w:tcW w:w="2700" w:type="dxa"/>
            <w:vMerge w:val="continue"/>
            <w:noWrap/>
            <w:tcMar>
              <w:top w:w="15" w:type="dxa"/>
              <w:left w:w="15" w:type="dxa"/>
              <w:right w:w="15" w:type="dxa"/>
            </w:tcMar>
            <w:vAlign w:val="center"/>
          </w:tcPr>
          <w:p w14:paraId="224B4E5F">
            <w:pPr>
              <w:spacing w:line="240" w:lineRule="exact"/>
              <w:rPr>
                <w:rFonts w:ascii="Times New Roman" w:hAnsi="Times New Roman" w:eastAsia="仿宋"/>
                <w:sz w:val="20"/>
                <w:szCs w:val="20"/>
              </w:rPr>
            </w:pPr>
          </w:p>
        </w:tc>
      </w:tr>
      <w:tr w14:paraId="21A1A3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84" w:hRule="atLeast"/>
        </w:trPr>
        <w:tc>
          <w:tcPr>
            <w:tcW w:w="507" w:type="dxa"/>
            <w:vMerge w:val="continue"/>
            <w:noWrap/>
            <w:tcMar>
              <w:top w:w="15" w:type="dxa"/>
              <w:left w:w="15" w:type="dxa"/>
              <w:right w:w="15" w:type="dxa"/>
            </w:tcMar>
            <w:vAlign w:val="center"/>
          </w:tcPr>
          <w:p w14:paraId="024C808D">
            <w:pPr>
              <w:widowControl/>
              <w:spacing w:line="240" w:lineRule="exact"/>
              <w:jc w:val="center"/>
              <w:textAlignment w:val="center"/>
              <w:rPr>
                <w:rFonts w:ascii="Times New Roman" w:hAnsi="Times New Roman" w:eastAsia="仿宋"/>
                <w:sz w:val="20"/>
                <w:szCs w:val="20"/>
              </w:rPr>
            </w:pPr>
          </w:p>
        </w:tc>
        <w:tc>
          <w:tcPr>
            <w:tcW w:w="507" w:type="dxa"/>
            <w:vMerge w:val="continue"/>
            <w:noWrap/>
            <w:tcMar>
              <w:top w:w="15" w:type="dxa"/>
              <w:left w:w="15" w:type="dxa"/>
              <w:right w:w="15" w:type="dxa"/>
            </w:tcMar>
            <w:vAlign w:val="center"/>
          </w:tcPr>
          <w:p w14:paraId="2C254B1D">
            <w:pPr>
              <w:widowControl/>
              <w:spacing w:line="240" w:lineRule="exact"/>
              <w:jc w:val="center"/>
              <w:textAlignment w:val="center"/>
              <w:rPr>
                <w:rFonts w:ascii="Times New Roman" w:hAnsi="Times New Roman" w:eastAsia="仿宋"/>
                <w:sz w:val="20"/>
                <w:szCs w:val="20"/>
              </w:rPr>
            </w:pPr>
          </w:p>
        </w:tc>
        <w:tc>
          <w:tcPr>
            <w:tcW w:w="1571" w:type="dxa"/>
            <w:vMerge w:val="continue"/>
            <w:noWrap/>
            <w:tcMar>
              <w:top w:w="15" w:type="dxa"/>
              <w:left w:w="15" w:type="dxa"/>
              <w:right w:w="15" w:type="dxa"/>
            </w:tcMar>
            <w:vAlign w:val="center"/>
          </w:tcPr>
          <w:p w14:paraId="6C9DBAC2">
            <w:pPr>
              <w:spacing w:line="240" w:lineRule="exact"/>
              <w:rPr>
                <w:rFonts w:ascii="Times New Roman" w:hAnsi="Times New Roman" w:eastAsia="仿宋"/>
                <w:sz w:val="20"/>
                <w:szCs w:val="20"/>
              </w:rPr>
            </w:pPr>
          </w:p>
        </w:tc>
        <w:tc>
          <w:tcPr>
            <w:tcW w:w="1210" w:type="dxa"/>
            <w:vMerge w:val="continue"/>
            <w:noWrap/>
            <w:tcMar>
              <w:top w:w="15" w:type="dxa"/>
              <w:left w:w="15" w:type="dxa"/>
              <w:right w:w="15" w:type="dxa"/>
            </w:tcMar>
            <w:vAlign w:val="center"/>
          </w:tcPr>
          <w:p w14:paraId="5761B3F6">
            <w:pPr>
              <w:spacing w:line="240" w:lineRule="exact"/>
              <w:jc w:val="center"/>
              <w:rPr>
                <w:rFonts w:ascii="Times New Roman" w:hAnsi="Times New Roman" w:eastAsia="仿宋"/>
                <w:sz w:val="20"/>
                <w:szCs w:val="20"/>
              </w:rPr>
            </w:pPr>
          </w:p>
        </w:tc>
        <w:tc>
          <w:tcPr>
            <w:tcW w:w="1903" w:type="dxa"/>
            <w:vMerge w:val="continue"/>
            <w:noWrap/>
            <w:tcMar>
              <w:top w:w="15" w:type="dxa"/>
              <w:left w:w="15" w:type="dxa"/>
              <w:right w:w="15" w:type="dxa"/>
            </w:tcMar>
            <w:vAlign w:val="center"/>
          </w:tcPr>
          <w:p w14:paraId="7A462A53">
            <w:pPr>
              <w:spacing w:line="240" w:lineRule="exact"/>
              <w:rPr>
                <w:rFonts w:ascii="Times New Roman" w:hAnsi="Times New Roman" w:eastAsia="仿宋"/>
                <w:sz w:val="20"/>
                <w:szCs w:val="20"/>
              </w:rPr>
            </w:pPr>
          </w:p>
        </w:tc>
        <w:tc>
          <w:tcPr>
            <w:tcW w:w="1877" w:type="dxa"/>
            <w:vMerge w:val="restart"/>
            <w:noWrap/>
            <w:tcMar>
              <w:top w:w="15" w:type="dxa"/>
              <w:left w:w="15" w:type="dxa"/>
              <w:right w:w="15" w:type="dxa"/>
            </w:tcMar>
            <w:vAlign w:val="center"/>
          </w:tcPr>
          <w:p w14:paraId="2DF1891A">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《农业机械安全监督管理条例》</w:t>
            </w:r>
          </w:p>
        </w:tc>
        <w:tc>
          <w:tcPr>
            <w:tcW w:w="4500" w:type="dxa"/>
            <w:noWrap/>
            <w:tcMar>
              <w:top w:w="15" w:type="dxa"/>
              <w:left w:w="15" w:type="dxa"/>
              <w:right w:w="15" w:type="dxa"/>
            </w:tcMar>
            <w:vAlign w:val="center"/>
          </w:tcPr>
          <w:p w14:paraId="1007EDC2">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《四川省农业机械安全监督管理条例》</w:t>
            </w:r>
          </w:p>
        </w:tc>
        <w:tc>
          <w:tcPr>
            <w:tcW w:w="2700" w:type="dxa"/>
            <w:vMerge w:val="continue"/>
            <w:noWrap/>
            <w:tcMar>
              <w:top w:w="15" w:type="dxa"/>
              <w:left w:w="15" w:type="dxa"/>
              <w:right w:w="15" w:type="dxa"/>
            </w:tcMar>
            <w:vAlign w:val="center"/>
          </w:tcPr>
          <w:p w14:paraId="30EBE0A1">
            <w:pPr>
              <w:spacing w:line="240" w:lineRule="exact"/>
              <w:rPr>
                <w:rFonts w:ascii="Times New Roman" w:hAnsi="Times New Roman" w:eastAsia="仿宋"/>
                <w:sz w:val="20"/>
                <w:szCs w:val="20"/>
              </w:rPr>
            </w:pPr>
          </w:p>
        </w:tc>
      </w:tr>
      <w:tr w14:paraId="615260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9" w:hRule="atLeast"/>
        </w:trPr>
        <w:tc>
          <w:tcPr>
            <w:tcW w:w="507" w:type="dxa"/>
            <w:vMerge w:val="continue"/>
            <w:noWrap/>
            <w:tcMar>
              <w:top w:w="15" w:type="dxa"/>
              <w:left w:w="15" w:type="dxa"/>
              <w:right w:w="15" w:type="dxa"/>
            </w:tcMar>
            <w:vAlign w:val="center"/>
          </w:tcPr>
          <w:p w14:paraId="59159ED0">
            <w:pPr>
              <w:spacing w:line="240" w:lineRule="exact"/>
              <w:jc w:val="center"/>
              <w:rPr>
                <w:rFonts w:ascii="Times New Roman" w:hAnsi="Times New Roman" w:eastAsia="仿宋"/>
                <w:sz w:val="20"/>
                <w:szCs w:val="20"/>
              </w:rPr>
            </w:pPr>
          </w:p>
        </w:tc>
        <w:tc>
          <w:tcPr>
            <w:tcW w:w="507" w:type="dxa"/>
            <w:vMerge w:val="continue"/>
            <w:noWrap/>
            <w:tcMar>
              <w:top w:w="15" w:type="dxa"/>
              <w:left w:w="15" w:type="dxa"/>
              <w:right w:w="15" w:type="dxa"/>
            </w:tcMar>
            <w:vAlign w:val="center"/>
          </w:tcPr>
          <w:p w14:paraId="09620400">
            <w:pPr>
              <w:spacing w:line="240" w:lineRule="exact"/>
              <w:jc w:val="center"/>
              <w:rPr>
                <w:rFonts w:ascii="Times New Roman" w:hAnsi="Times New Roman" w:eastAsia="仿宋"/>
                <w:sz w:val="20"/>
                <w:szCs w:val="20"/>
              </w:rPr>
            </w:pPr>
          </w:p>
        </w:tc>
        <w:tc>
          <w:tcPr>
            <w:tcW w:w="1571" w:type="dxa"/>
            <w:vMerge w:val="continue"/>
            <w:noWrap/>
            <w:tcMar>
              <w:top w:w="15" w:type="dxa"/>
              <w:left w:w="15" w:type="dxa"/>
              <w:right w:w="15" w:type="dxa"/>
            </w:tcMar>
            <w:vAlign w:val="center"/>
          </w:tcPr>
          <w:p w14:paraId="6E5D4C8D">
            <w:pPr>
              <w:spacing w:line="240" w:lineRule="exact"/>
              <w:rPr>
                <w:rFonts w:ascii="Times New Roman" w:hAnsi="Times New Roman" w:eastAsia="仿宋"/>
                <w:sz w:val="20"/>
                <w:szCs w:val="20"/>
              </w:rPr>
            </w:pPr>
          </w:p>
        </w:tc>
        <w:tc>
          <w:tcPr>
            <w:tcW w:w="1210" w:type="dxa"/>
            <w:vMerge w:val="continue"/>
            <w:noWrap/>
            <w:tcMar>
              <w:top w:w="15" w:type="dxa"/>
              <w:left w:w="15" w:type="dxa"/>
              <w:right w:w="15" w:type="dxa"/>
            </w:tcMar>
            <w:vAlign w:val="center"/>
          </w:tcPr>
          <w:p w14:paraId="51167F35">
            <w:pPr>
              <w:spacing w:line="240" w:lineRule="exact"/>
              <w:jc w:val="center"/>
              <w:rPr>
                <w:rFonts w:ascii="Times New Roman" w:hAnsi="Times New Roman" w:eastAsia="仿宋"/>
                <w:sz w:val="20"/>
                <w:szCs w:val="20"/>
              </w:rPr>
            </w:pPr>
          </w:p>
        </w:tc>
        <w:tc>
          <w:tcPr>
            <w:tcW w:w="1903" w:type="dxa"/>
            <w:vMerge w:val="continue"/>
            <w:noWrap/>
            <w:tcMar>
              <w:top w:w="15" w:type="dxa"/>
              <w:left w:w="15" w:type="dxa"/>
              <w:right w:w="15" w:type="dxa"/>
            </w:tcMar>
            <w:vAlign w:val="center"/>
          </w:tcPr>
          <w:p w14:paraId="13F7EA30">
            <w:pPr>
              <w:spacing w:line="240" w:lineRule="exact"/>
              <w:rPr>
                <w:rFonts w:ascii="Times New Roman" w:hAnsi="Times New Roman" w:eastAsia="仿宋"/>
                <w:sz w:val="20"/>
                <w:szCs w:val="20"/>
              </w:rPr>
            </w:pPr>
          </w:p>
        </w:tc>
        <w:tc>
          <w:tcPr>
            <w:tcW w:w="1877" w:type="dxa"/>
            <w:vMerge w:val="continue"/>
            <w:noWrap/>
            <w:tcMar>
              <w:top w:w="15" w:type="dxa"/>
              <w:left w:w="15" w:type="dxa"/>
              <w:right w:w="15" w:type="dxa"/>
            </w:tcMar>
            <w:vAlign w:val="center"/>
          </w:tcPr>
          <w:p w14:paraId="08EE1018">
            <w:pPr>
              <w:spacing w:line="240" w:lineRule="exact"/>
              <w:jc w:val="left"/>
              <w:rPr>
                <w:rFonts w:ascii="Times New Roman" w:hAnsi="Times New Roman" w:eastAsia="仿宋"/>
                <w:sz w:val="20"/>
                <w:szCs w:val="20"/>
              </w:rPr>
            </w:pPr>
          </w:p>
        </w:tc>
        <w:tc>
          <w:tcPr>
            <w:tcW w:w="4500" w:type="dxa"/>
            <w:noWrap/>
            <w:tcMar>
              <w:top w:w="15" w:type="dxa"/>
              <w:left w:w="15" w:type="dxa"/>
              <w:right w:w="15" w:type="dxa"/>
            </w:tcMar>
            <w:vAlign w:val="center"/>
          </w:tcPr>
          <w:p w14:paraId="564D42DE">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《拖拉机和联合收割机登记规定》</w:t>
            </w:r>
          </w:p>
        </w:tc>
        <w:tc>
          <w:tcPr>
            <w:tcW w:w="2700" w:type="dxa"/>
            <w:vMerge w:val="continue"/>
            <w:noWrap/>
            <w:tcMar>
              <w:top w:w="15" w:type="dxa"/>
              <w:left w:w="15" w:type="dxa"/>
              <w:right w:w="15" w:type="dxa"/>
            </w:tcMar>
            <w:vAlign w:val="center"/>
          </w:tcPr>
          <w:p w14:paraId="6F6403FA">
            <w:pPr>
              <w:spacing w:line="240" w:lineRule="exact"/>
              <w:rPr>
                <w:rFonts w:ascii="Times New Roman" w:hAnsi="Times New Roman" w:eastAsia="仿宋"/>
                <w:sz w:val="20"/>
                <w:szCs w:val="20"/>
              </w:rPr>
            </w:pPr>
          </w:p>
        </w:tc>
      </w:tr>
      <w:tr w14:paraId="15FE1B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90" w:hRule="atLeast"/>
        </w:trPr>
        <w:tc>
          <w:tcPr>
            <w:tcW w:w="507" w:type="dxa"/>
            <w:noWrap/>
            <w:tcMar>
              <w:top w:w="15" w:type="dxa"/>
              <w:left w:w="15" w:type="dxa"/>
              <w:right w:w="15" w:type="dxa"/>
            </w:tcMar>
            <w:vAlign w:val="center"/>
          </w:tcPr>
          <w:p w14:paraId="4B1D92B5">
            <w:pPr>
              <w:widowControl/>
              <w:spacing w:line="240" w:lineRule="exact"/>
              <w:ind w:left="384" w:hanging="384"/>
              <w:jc w:val="center"/>
              <w:textAlignment w:val="center"/>
              <w:rPr>
                <w:rFonts w:ascii="Times New Roman" w:hAnsi="Times New Roman" w:eastAsia="仿宋"/>
                <w:sz w:val="20"/>
                <w:szCs w:val="20"/>
              </w:rPr>
            </w:pPr>
            <w:r>
              <w:rPr>
                <w:rFonts w:ascii="Times New Roman" w:hAnsi="Times New Roman" w:eastAsia="仿宋"/>
                <w:sz w:val="20"/>
                <w:szCs w:val="20"/>
              </w:rPr>
              <w:t>181</w:t>
            </w:r>
          </w:p>
        </w:tc>
        <w:tc>
          <w:tcPr>
            <w:tcW w:w="507" w:type="dxa"/>
            <w:noWrap/>
            <w:tcMar>
              <w:top w:w="15" w:type="dxa"/>
              <w:left w:w="15" w:type="dxa"/>
              <w:right w:w="15" w:type="dxa"/>
            </w:tcMar>
            <w:vAlign w:val="center"/>
          </w:tcPr>
          <w:p w14:paraId="0ECBC52F">
            <w:pPr>
              <w:widowControl/>
              <w:spacing w:line="240" w:lineRule="exact"/>
              <w:ind w:left="384" w:hanging="384"/>
              <w:jc w:val="center"/>
              <w:textAlignment w:val="center"/>
              <w:rPr>
                <w:rFonts w:ascii="Times New Roman" w:hAnsi="Times New Roman" w:eastAsia="仿宋"/>
                <w:sz w:val="20"/>
                <w:szCs w:val="20"/>
              </w:rPr>
            </w:pPr>
            <w:r>
              <w:rPr>
                <w:rFonts w:ascii="Times New Roman" w:hAnsi="Times New Roman" w:eastAsia="仿宋"/>
                <w:sz w:val="20"/>
                <w:szCs w:val="20"/>
              </w:rPr>
              <w:t>300</w:t>
            </w:r>
          </w:p>
        </w:tc>
        <w:tc>
          <w:tcPr>
            <w:tcW w:w="1571" w:type="dxa"/>
            <w:noWrap/>
            <w:tcMar>
              <w:top w:w="15" w:type="dxa"/>
              <w:left w:w="15" w:type="dxa"/>
              <w:right w:w="15" w:type="dxa"/>
            </w:tcMar>
            <w:vAlign w:val="center"/>
          </w:tcPr>
          <w:p w14:paraId="2D676BBD">
            <w:pPr>
              <w:widowControl/>
              <w:spacing w:line="240" w:lineRule="exact"/>
              <w:textAlignment w:val="center"/>
              <w:rPr>
                <w:rFonts w:ascii="Times New Roman" w:hAnsi="Times New Roman" w:eastAsia="仿宋"/>
                <w:sz w:val="20"/>
                <w:szCs w:val="20"/>
              </w:rPr>
            </w:pPr>
            <w:r>
              <w:rPr>
                <w:rFonts w:hint="eastAsia" w:ascii="Times New Roman" w:hAnsi="Times New Roman" w:eastAsia="仿宋"/>
                <w:kern w:val="0"/>
                <w:sz w:val="20"/>
                <w:szCs w:val="20"/>
              </w:rPr>
              <w:t>工商企业等社会资本通过流转取得土地经营权审批</w:t>
            </w:r>
          </w:p>
        </w:tc>
        <w:tc>
          <w:tcPr>
            <w:tcW w:w="1210" w:type="dxa"/>
            <w:noWrap/>
            <w:tcMar>
              <w:top w:w="15" w:type="dxa"/>
              <w:left w:w="15" w:type="dxa"/>
              <w:right w:w="15" w:type="dxa"/>
            </w:tcMar>
            <w:vAlign w:val="center"/>
          </w:tcPr>
          <w:p w14:paraId="26F4DCC6">
            <w:pPr>
              <w:widowControl/>
              <w:spacing w:line="240" w:lineRule="exact"/>
              <w:jc w:val="center"/>
              <w:textAlignment w:val="center"/>
              <w:rPr>
                <w:rFonts w:ascii="Times New Roman" w:hAnsi="Times New Roman" w:eastAsia="仿宋"/>
                <w:kern w:val="0"/>
                <w:sz w:val="20"/>
                <w:szCs w:val="20"/>
              </w:rPr>
            </w:pPr>
            <w:r>
              <w:rPr>
                <w:rFonts w:hint="eastAsia" w:ascii="Times New Roman" w:hAnsi="Times New Roman" w:eastAsia="仿宋"/>
                <w:kern w:val="0"/>
                <w:sz w:val="20"/>
                <w:szCs w:val="20"/>
              </w:rPr>
              <w:t>市农业</w:t>
            </w:r>
          </w:p>
          <w:p w14:paraId="2B50F771">
            <w:pPr>
              <w:widowControl/>
              <w:spacing w:line="240" w:lineRule="exact"/>
              <w:jc w:val="center"/>
              <w:textAlignment w:val="center"/>
              <w:rPr>
                <w:rFonts w:ascii="Times New Roman" w:hAnsi="Times New Roman" w:eastAsia="仿宋"/>
                <w:sz w:val="20"/>
                <w:szCs w:val="20"/>
              </w:rPr>
            </w:pPr>
            <w:r>
              <w:rPr>
                <w:rFonts w:hint="eastAsia" w:ascii="Times New Roman" w:hAnsi="Times New Roman" w:eastAsia="仿宋"/>
                <w:kern w:val="0"/>
                <w:sz w:val="20"/>
                <w:szCs w:val="20"/>
              </w:rPr>
              <w:t>农村局</w:t>
            </w:r>
          </w:p>
        </w:tc>
        <w:tc>
          <w:tcPr>
            <w:tcW w:w="1903" w:type="dxa"/>
            <w:noWrap/>
            <w:tcMar>
              <w:top w:w="15" w:type="dxa"/>
              <w:left w:w="15" w:type="dxa"/>
              <w:right w:w="15" w:type="dxa"/>
            </w:tcMar>
            <w:vAlign w:val="center"/>
          </w:tcPr>
          <w:p w14:paraId="03F10A42">
            <w:pPr>
              <w:widowControl/>
              <w:spacing w:line="240" w:lineRule="exact"/>
              <w:textAlignment w:val="center"/>
              <w:rPr>
                <w:rFonts w:ascii="Times New Roman" w:hAnsi="Times New Roman" w:eastAsia="仿宋"/>
                <w:sz w:val="20"/>
                <w:szCs w:val="20"/>
              </w:rPr>
            </w:pPr>
            <w:r>
              <w:rPr>
                <w:rFonts w:hint="eastAsia" w:ascii="Times New Roman" w:hAnsi="Times New Roman" w:eastAsia="仿宋"/>
                <w:kern w:val="0"/>
                <w:sz w:val="20"/>
                <w:szCs w:val="20"/>
              </w:rPr>
              <w:t>设区的市级、县级、乡镇政府（由农业农村部门或者农村经营管理部门承办）</w:t>
            </w:r>
          </w:p>
        </w:tc>
        <w:tc>
          <w:tcPr>
            <w:tcW w:w="1877" w:type="dxa"/>
            <w:noWrap/>
            <w:tcMar>
              <w:top w:w="15" w:type="dxa"/>
              <w:left w:w="15" w:type="dxa"/>
              <w:right w:w="15" w:type="dxa"/>
            </w:tcMar>
            <w:vAlign w:val="center"/>
          </w:tcPr>
          <w:p w14:paraId="7375CF75">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w:t>
            </w:r>
            <w:r>
              <w:rPr>
                <w:rFonts w:hint="eastAsia" w:ascii="Times New Roman" w:hAnsi="Times New Roman" w:eastAsia="仿宋"/>
                <w:spacing w:val="6"/>
                <w:kern w:val="0"/>
                <w:sz w:val="20"/>
                <w:szCs w:val="20"/>
              </w:rPr>
              <w:t>中华人民共和国农村土地承包法》</w:t>
            </w:r>
          </w:p>
        </w:tc>
        <w:tc>
          <w:tcPr>
            <w:tcW w:w="4500" w:type="dxa"/>
            <w:noWrap/>
            <w:tcMar>
              <w:top w:w="15" w:type="dxa"/>
              <w:left w:w="15" w:type="dxa"/>
              <w:right w:w="15" w:type="dxa"/>
            </w:tcMar>
            <w:vAlign w:val="center"/>
          </w:tcPr>
          <w:p w14:paraId="52131928">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《农村土地经营权流转管理办法》</w:t>
            </w:r>
          </w:p>
        </w:tc>
        <w:tc>
          <w:tcPr>
            <w:tcW w:w="2700" w:type="dxa"/>
            <w:noWrap/>
            <w:tcMar>
              <w:top w:w="15" w:type="dxa"/>
              <w:left w:w="15" w:type="dxa"/>
              <w:right w:w="15" w:type="dxa"/>
            </w:tcMar>
            <w:vAlign w:val="center"/>
          </w:tcPr>
          <w:p w14:paraId="1C194F0D">
            <w:pPr>
              <w:spacing w:line="240" w:lineRule="exact"/>
              <w:rPr>
                <w:rFonts w:ascii="Times New Roman" w:hAnsi="Times New Roman" w:eastAsia="仿宋"/>
                <w:sz w:val="20"/>
                <w:szCs w:val="20"/>
              </w:rPr>
            </w:pPr>
          </w:p>
        </w:tc>
      </w:tr>
      <w:tr w14:paraId="34B7AF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2" w:hRule="atLeast"/>
        </w:trPr>
        <w:tc>
          <w:tcPr>
            <w:tcW w:w="507" w:type="dxa"/>
            <w:vMerge w:val="restart"/>
            <w:noWrap/>
            <w:tcMar>
              <w:top w:w="15" w:type="dxa"/>
              <w:left w:w="15" w:type="dxa"/>
              <w:right w:w="15" w:type="dxa"/>
            </w:tcMar>
            <w:vAlign w:val="center"/>
          </w:tcPr>
          <w:p w14:paraId="3FACF05D">
            <w:pPr>
              <w:widowControl/>
              <w:spacing w:line="240" w:lineRule="exact"/>
              <w:ind w:left="384" w:hanging="384"/>
              <w:jc w:val="center"/>
              <w:textAlignment w:val="center"/>
              <w:rPr>
                <w:rFonts w:ascii="Times New Roman" w:hAnsi="Times New Roman" w:eastAsia="仿宋"/>
                <w:sz w:val="20"/>
                <w:szCs w:val="20"/>
              </w:rPr>
            </w:pPr>
            <w:r>
              <w:rPr>
                <w:rFonts w:ascii="Times New Roman" w:hAnsi="Times New Roman" w:eastAsia="仿宋"/>
                <w:sz w:val="20"/>
                <w:szCs w:val="20"/>
              </w:rPr>
              <w:t>182</w:t>
            </w:r>
          </w:p>
        </w:tc>
        <w:tc>
          <w:tcPr>
            <w:tcW w:w="507" w:type="dxa"/>
            <w:vMerge w:val="restart"/>
            <w:noWrap/>
            <w:tcMar>
              <w:top w:w="15" w:type="dxa"/>
              <w:left w:w="15" w:type="dxa"/>
              <w:right w:w="15" w:type="dxa"/>
            </w:tcMar>
            <w:vAlign w:val="center"/>
          </w:tcPr>
          <w:p w14:paraId="5C69B90E">
            <w:pPr>
              <w:widowControl/>
              <w:spacing w:line="240" w:lineRule="exact"/>
              <w:ind w:left="384" w:hanging="384"/>
              <w:jc w:val="center"/>
              <w:textAlignment w:val="center"/>
              <w:rPr>
                <w:rFonts w:ascii="Times New Roman" w:hAnsi="Times New Roman" w:eastAsia="仿宋"/>
                <w:sz w:val="20"/>
                <w:szCs w:val="20"/>
              </w:rPr>
            </w:pPr>
            <w:r>
              <w:rPr>
                <w:rFonts w:ascii="Times New Roman" w:hAnsi="Times New Roman" w:eastAsia="仿宋"/>
                <w:sz w:val="20"/>
                <w:szCs w:val="20"/>
              </w:rPr>
              <w:t>301</w:t>
            </w:r>
          </w:p>
        </w:tc>
        <w:tc>
          <w:tcPr>
            <w:tcW w:w="1571" w:type="dxa"/>
            <w:vMerge w:val="restart"/>
            <w:noWrap/>
            <w:tcMar>
              <w:top w:w="15" w:type="dxa"/>
              <w:left w:w="15" w:type="dxa"/>
              <w:right w:w="15" w:type="dxa"/>
            </w:tcMar>
            <w:vAlign w:val="center"/>
          </w:tcPr>
          <w:p w14:paraId="27220B63">
            <w:pPr>
              <w:widowControl/>
              <w:spacing w:line="240" w:lineRule="exact"/>
              <w:textAlignment w:val="center"/>
              <w:rPr>
                <w:rFonts w:ascii="Times New Roman" w:hAnsi="Times New Roman" w:eastAsia="仿宋"/>
                <w:sz w:val="20"/>
                <w:szCs w:val="20"/>
              </w:rPr>
            </w:pPr>
            <w:r>
              <w:rPr>
                <w:rFonts w:hint="eastAsia" w:ascii="Times New Roman" w:hAnsi="Times New Roman" w:eastAsia="仿宋"/>
                <w:spacing w:val="-11"/>
                <w:kern w:val="0"/>
                <w:sz w:val="20"/>
                <w:szCs w:val="20"/>
              </w:rPr>
              <w:t>农村村民宅基地审批</w:t>
            </w:r>
          </w:p>
        </w:tc>
        <w:tc>
          <w:tcPr>
            <w:tcW w:w="1210" w:type="dxa"/>
            <w:vMerge w:val="restart"/>
            <w:noWrap/>
            <w:tcMar>
              <w:top w:w="15" w:type="dxa"/>
              <w:left w:w="15" w:type="dxa"/>
              <w:right w:w="15" w:type="dxa"/>
            </w:tcMar>
            <w:vAlign w:val="center"/>
          </w:tcPr>
          <w:p w14:paraId="7DB0954F">
            <w:pPr>
              <w:widowControl/>
              <w:spacing w:line="240" w:lineRule="exact"/>
              <w:jc w:val="center"/>
              <w:textAlignment w:val="center"/>
              <w:rPr>
                <w:rFonts w:ascii="Times New Roman" w:hAnsi="Times New Roman" w:eastAsia="仿宋"/>
                <w:kern w:val="0"/>
                <w:sz w:val="20"/>
                <w:szCs w:val="20"/>
              </w:rPr>
            </w:pPr>
            <w:r>
              <w:rPr>
                <w:rFonts w:hint="eastAsia" w:ascii="Times New Roman" w:hAnsi="Times New Roman" w:eastAsia="仿宋"/>
                <w:kern w:val="0"/>
                <w:sz w:val="20"/>
                <w:szCs w:val="20"/>
              </w:rPr>
              <w:t>市农业</w:t>
            </w:r>
          </w:p>
          <w:p w14:paraId="7D871076">
            <w:pPr>
              <w:widowControl/>
              <w:spacing w:line="240" w:lineRule="exact"/>
              <w:jc w:val="center"/>
              <w:textAlignment w:val="center"/>
              <w:rPr>
                <w:rFonts w:ascii="Times New Roman" w:hAnsi="Times New Roman" w:eastAsia="仿宋"/>
                <w:sz w:val="20"/>
                <w:szCs w:val="20"/>
              </w:rPr>
            </w:pPr>
            <w:r>
              <w:rPr>
                <w:rFonts w:hint="eastAsia" w:ascii="Times New Roman" w:hAnsi="Times New Roman" w:eastAsia="仿宋"/>
                <w:kern w:val="0"/>
                <w:sz w:val="20"/>
                <w:szCs w:val="20"/>
              </w:rPr>
              <w:t>农村局</w:t>
            </w:r>
          </w:p>
        </w:tc>
        <w:tc>
          <w:tcPr>
            <w:tcW w:w="1903" w:type="dxa"/>
            <w:vMerge w:val="restart"/>
            <w:noWrap/>
            <w:tcMar>
              <w:top w:w="15" w:type="dxa"/>
              <w:left w:w="15" w:type="dxa"/>
              <w:right w:w="15" w:type="dxa"/>
            </w:tcMar>
            <w:vAlign w:val="center"/>
          </w:tcPr>
          <w:p w14:paraId="15D69E69">
            <w:pPr>
              <w:widowControl/>
              <w:spacing w:line="240" w:lineRule="exact"/>
              <w:jc w:val="center"/>
              <w:textAlignment w:val="center"/>
              <w:rPr>
                <w:rFonts w:ascii="Times New Roman" w:hAnsi="Times New Roman" w:eastAsia="仿宋"/>
                <w:sz w:val="20"/>
                <w:szCs w:val="20"/>
              </w:rPr>
            </w:pPr>
            <w:r>
              <w:rPr>
                <w:rFonts w:hint="eastAsia" w:ascii="Times New Roman" w:hAnsi="Times New Roman" w:eastAsia="仿宋"/>
                <w:kern w:val="0"/>
                <w:sz w:val="20"/>
                <w:szCs w:val="20"/>
              </w:rPr>
              <w:t>乡镇政府</w:t>
            </w:r>
          </w:p>
        </w:tc>
        <w:tc>
          <w:tcPr>
            <w:tcW w:w="1877" w:type="dxa"/>
            <w:vMerge w:val="restart"/>
            <w:noWrap/>
            <w:tcMar>
              <w:top w:w="15" w:type="dxa"/>
              <w:left w:w="15" w:type="dxa"/>
              <w:right w:w="15" w:type="dxa"/>
            </w:tcMar>
            <w:vAlign w:val="center"/>
          </w:tcPr>
          <w:p w14:paraId="55084D0E">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《中华人民共和国土地管理法》</w:t>
            </w:r>
          </w:p>
        </w:tc>
        <w:tc>
          <w:tcPr>
            <w:tcW w:w="4500" w:type="dxa"/>
            <w:noWrap/>
            <w:tcMar>
              <w:top w:w="15" w:type="dxa"/>
              <w:left w:w="15" w:type="dxa"/>
              <w:right w:w="15" w:type="dxa"/>
            </w:tcMar>
            <w:vAlign w:val="center"/>
          </w:tcPr>
          <w:p w14:paraId="6279B1EF">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《中华人民共和国土地管理法》</w:t>
            </w:r>
          </w:p>
        </w:tc>
        <w:tc>
          <w:tcPr>
            <w:tcW w:w="2700" w:type="dxa"/>
            <w:vMerge w:val="restart"/>
            <w:noWrap/>
            <w:tcMar>
              <w:top w:w="15" w:type="dxa"/>
              <w:left w:w="15" w:type="dxa"/>
              <w:right w:w="15" w:type="dxa"/>
            </w:tcMar>
            <w:vAlign w:val="center"/>
          </w:tcPr>
          <w:p w14:paraId="2553E66C">
            <w:pPr>
              <w:spacing w:line="240" w:lineRule="exact"/>
              <w:rPr>
                <w:rFonts w:ascii="Times New Roman" w:hAnsi="Times New Roman" w:eastAsia="仿宋"/>
                <w:sz w:val="20"/>
                <w:szCs w:val="20"/>
              </w:rPr>
            </w:pPr>
          </w:p>
        </w:tc>
      </w:tr>
      <w:tr w14:paraId="247CE5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36" w:hRule="atLeast"/>
        </w:trPr>
        <w:tc>
          <w:tcPr>
            <w:tcW w:w="507" w:type="dxa"/>
            <w:vMerge w:val="continue"/>
            <w:noWrap/>
            <w:tcMar>
              <w:top w:w="15" w:type="dxa"/>
              <w:left w:w="15" w:type="dxa"/>
              <w:right w:w="15" w:type="dxa"/>
            </w:tcMar>
            <w:vAlign w:val="center"/>
          </w:tcPr>
          <w:p w14:paraId="215E9665">
            <w:pPr>
              <w:spacing w:line="240" w:lineRule="exact"/>
              <w:jc w:val="center"/>
              <w:rPr>
                <w:rFonts w:ascii="Times New Roman" w:hAnsi="Times New Roman" w:eastAsia="仿宋"/>
                <w:sz w:val="20"/>
                <w:szCs w:val="20"/>
              </w:rPr>
            </w:pPr>
          </w:p>
        </w:tc>
        <w:tc>
          <w:tcPr>
            <w:tcW w:w="507" w:type="dxa"/>
            <w:vMerge w:val="continue"/>
            <w:noWrap/>
            <w:tcMar>
              <w:top w:w="15" w:type="dxa"/>
              <w:left w:w="15" w:type="dxa"/>
              <w:right w:w="15" w:type="dxa"/>
            </w:tcMar>
            <w:vAlign w:val="center"/>
          </w:tcPr>
          <w:p w14:paraId="3F7D4CC7">
            <w:pPr>
              <w:spacing w:line="240" w:lineRule="exact"/>
              <w:jc w:val="center"/>
              <w:rPr>
                <w:rFonts w:ascii="Times New Roman" w:hAnsi="Times New Roman" w:eastAsia="仿宋"/>
                <w:sz w:val="20"/>
                <w:szCs w:val="20"/>
              </w:rPr>
            </w:pPr>
          </w:p>
        </w:tc>
        <w:tc>
          <w:tcPr>
            <w:tcW w:w="1571" w:type="dxa"/>
            <w:vMerge w:val="continue"/>
            <w:noWrap/>
            <w:tcMar>
              <w:top w:w="15" w:type="dxa"/>
              <w:left w:w="15" w:type="dxa"/>
              <w:right w:w="15" w:type="dxa"/>
            </w:tcMar>
            <w:vAlign w:val="center"/>
          </w:tcPr>
          <w:p w14:paraId="643F9BE8">
            <w:pPr>
              <w:spacing w:line="240" w:lineRule="exact"/>
              <w:rPr>
                <w:rFonts w:ascii="Times New Roman" w:hAnsi="Times New Roman" w:eastAsia="仿宋"/>
                <w:sz w:val="20"/>
                <w:szCs w:val="20"/>
              </w:rPr>
            </w:pPr>
          </w:p>
        </w:tc>
        <w:tc>
          <w:tcPr>
            <w:tcW w:w="1210" w:type="dxa"/>
            <w:vMerge w:val="continue"/>
            <w:noWrap/>
            <w:tcMar>
              <w:top w:w="15" w:type="dxa"/>
              <w:left w:w="15" w:type="dxa"/>
              <w:right w:w="15" w:type="dxa"/>
            </w:tcMar>
            <w:vAlign w:val="center"/>
          </w:tcPr>
          <w:p w14:paraId="71F961C0">
            <w:pPr>
              <w:spacing w:line="240" w:lineRule="exact"/>
              <w:jc w:val="center"/>
              <w:rPr>
                <w:rFonts w:ascii="Times New Roman" w:hAnsi="Times New Roman" w:eastAsia="仿宋"/>
                <w:sz w:val="20"/>
                <w:szCs w:val="20"/>
              </w:rPr>
            </w:pPr>
          </w:p>
        </w:tc>
        <w:tc>
          <w:tcPr>
            <w:tcW w:w="1903" w:type="dxa"/>
            <w:vMerge w:val="continue"/>
            <w:noWrap/>
            <w:tcMar>
              <w:top w:w="15" w:type="dxa"/>
              <w:left w:w="15" w:type="dxa"/>
              <w:right w:w="15" w:type="dxa"/>
            </w:tcMar>
            <w:vAlign w:val="center"/>
          </w:tcPr>
          <w:p w14:paraId="734133F9">
            <w:pPr>
              <w:spacing w:line="240" w:lineRule="exact"/>
              <w:jc w:val="center"/>
              <w:rPr>
                <w:rFonts w:ascii="Times New Roman" w:hAnsi="Times New Roman" w:eastAsia="仿宋"/>
                <w:sz w:val="20"/>
                <w:szCs w:val="20"/>
              </w:rPr>
            </w:pPr>
          </w:p>
        </w:tc>
        <w:tc>
          <w:tcPr>
            <w:tcW w:w="1877" w:type="dxa"/>
            <w:vMerge w:val="continue"/>
            <w:noWrap/>
            <w:tcMar>
              <w:top w:w="15" w:type="dxa"/>
              <w:left w:w="15" w:type="dxa"/>
              <w:right w:w="15" w:type="dxa"/>
            </w:tcMar>
            <w:vAlign w:val="center"/>
          </w:tcPr>
          <w:p w14:paraId="7F72AC5E">
            <w:pPr>
              <w:spacing w:line="240" w:lineRule="exact"/>
              <w:jc w:val="left"/>
              <w:rPr>
                <w:rFonts w:ascii="Times New Roman" w:hAnsi="Times New Roman" w:eastAsia="仿宋"/>
                <w:sz w:val="20"/>
                <w:szCs w:val="20"/>
              </w:rPr>
            </w:pPr>
          </w:p>
        </w:tc>
        <w:tc>
          <w:tcPr>
            <w:tcW w:w="4500" w:type="dxa"/>
            <w:noWrap/>
            <w:tcMar>
              <w:top w:w="15" w:type="dxa"/>
              <w:left w:w="15" w:type="dxa"/>
              <w:right w:w="15" w:type="dxa"/>
            </w:tcMar>
            <w:vAlign w:val="center"/>
          </w:tcPr>
          <w:p w14:paraId="0E0761C6">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《农业农村部自然资源部关于规范农村宅基地审批管理的通知》（农经发〔</w:t>
            </w:r>
            <w:r>
              <w:rPr>
                <w:rFonts w:ascii="Times New Roman" w:hAnsi="Times New Roman" w:eastAsia="仿宋"/>
                <w:kern w:val="0"/>
                <w:sz w:val="20"/>
                <w:szCs w:val="20"/>
              </w:rPr>
              <w:t>2019</w:t>
            </w:r>
            <w:r>
              <w:rPr>
                <w:rFonts w:hint="eastAsia" w:ascii="Times New Roman" w:hAnsi="Times New Roman" w:eastAsia="仿宋"/>
                <w:kern w:val="0"/>
                <w:sz w:val="20"/>
                <w:szCs w:val="20"/>
              </w:rPr>
              <w:t>〕</w:t>
            </w:r>
            <w:r>
              <w:rPr>
                <w:rFonts w:ascii="Times New Roman" w:hAnsi="Times New Roman" w:eastAsia="仿宋"/>
                <w:kern w:val="0"/>
                <w:sz w:val="20"/>
                <w:szCs w:val="20"/>
              </w:rPr>
              <w:t>6</w:t>
            </w:r>
            <w:r>
              <w:rPr>
                <w:rFonts w:hint="eastAsia" w:ascii="Times New Roman" w:hAnsi="Times New Roman" w:eastAsia="仿宋"/>
                <w:kern w:val="0"/>
                <w:sz w:val="20"/>
                <w:szCs w:val="20"/>
              </w:rPr>
              <w:t>号）</w:t>
            </w:r>
          </w:p>
        </w:tc>
        <w:tc>
          <w:tcPr>
            <w:tcW w:w="2700" w:type="dxa"/>
            <w:vMerge w:val="continue"/>
            <w:noWrap/>
            <w:tcMar>
              <w:top w:w="15" w:type="dxa"/>
              <w:left w:w="15" w:type="dxa"/>
              <w:right w:w="15" w:type="dxa"/>
            </w:tcMar>
            <w:vAlign w:val="center"/>
          </w:tcPr>
          <w:p w14:paraId="6C4BE3AB">
            <w:pPr>
              <w:spacing w:line="240" w:lineRule="exact"/>
              <w:rPr>
                <w:rFonts w:ascii="Times New Roman" w:hAnsi="Times New Roman" w:eastAsia="仿宋"/>
                <w:sz w:val="20"/>
                <w:szCs w:val="20"/>
              </w:rPr>
            </w:pPr>
          </w:p>
        </w:tc>
      </w:tr>
      <w:tr w14:paraId="01847A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60" w:hRule="atLeast"/>
        </w:trPr>
        <w:tc>
          <w:tcPr>
            <w:tcW w:w="507" w:type="dxa"/>
            <w:vMerge w:val="continue"/>
            <w:noWrap/>
            <w:tcMar>
              <w:top w:w="15" w:type="dxa"/>
              <w:left w:w="15" w:type="dxa"/>
              <w:right w:w="15" w:type="dxa"/>
            </w:tcMar>
            <w:vAlign w:val="center"/>
          </w:tcPr>
          <w:p w14:paraId="69E808AC">
            <w:pPr>
              <w:spacing w:line="240" w:lineRule="exact"/>
              <w:jc w:val="center"/>
              <w:rPr>
                <w:rFonts w:ascii="Times New Roman" w:hAnsi="Times New Roman" w:eastAsia="仿宋"/>
                <w:sz w:val="20"/>
                <w:szCs w:val="20"/>
              </w:rPr>
            </w:pPr>
          </w:p>
        </w:tc>
        <w:tc>
          <w:tcPr>
            <w:tcW w:w="507" w:type="dxa"/>
            <w:vMerge w:val="continue"/>
            <w:noWrap/>
            <w:tcMar>
              <w:top w:w="15" w:type="dxa"/>
              <w:left w:w="15" w:type="dxa"/>
              <w:right w:w="15" w:type="dxa"/>
            </w:tcMar>
            <w:vAlign w:val="center"/>
          </w:tcPr>
          <w:p w14:paraId="523B7845">
            <w:pPr>
              <w:spacing w:line="240" w:lineRule="exact"/>
              <w:jc w:val="center"/>
              <w:rPr>
                <w:rFonts w:ascii="Times New Roman" w:hAnsi="Times New Roman" w:eastAsia="仿宋"/>
                <w:sz w:val="20"/>
                <w:szCs w:val="20"/>
              </w:rPr>
            </w:pPr>
          </w:p>
        </w:tc>
        <w:tc>
          <w:tcPr>
            <w:tcW w:w="1571" w:type="dxa"/>
            <w:vMerge w:val="continue"/>
            <w:noWrap/>
            <w:tcMar>
              <w:top w:w="15" w:type="dxa"/>
              <w:left w:w="15" w:type="dxa"/>
              <w:right w:w="15" w:type="dxa"/>
            </w:tcMar>
            <w:vAlign w:val="center"/>
          </w:tcPr>
          <w:p w14:paraId="54DDF863">
            <w:pPr>
              <w:spacing w:line="240" w:lineRule="exact"/>
              <w:rPr>
                <w:rFonts w:ascii="Times New Roman" w:hAnsi="Times New Roman" w:eastAsia="仿宋"/>
                <w:sz w:val="20"/>
                <w:szCs w:val="20"/>
              </w:rPr>
            </w:pPr>
          </w:p>
        </w:tc>
        <w:tc>
          <w:tcPr>
            <w:tcW w:w="1210" w:type="dxa"/>
            <w:vMerge w:val="continue"/>
            <w:noWrap/>
            <w:tcMar>
              <w:top w:w="15" w:type="dxa"/>
              <w:left w:w="15" w:type="dxa"/>
              <w:right w:w="15" w:type="dxa"/>
            </w:tcMar>
            <w:vAlign w:val="center"/>
          </w:tcPr>
          <w:p w14:paraId="60A01E98">
            <w:pPr>
              <w:spacing w:line="240" w:lineRule="exact"/>
              <w:jc w:val="center"/>
              <w:rPr>
                <w:rFonts w:ascii="Times New Roman" w:hAnsi="Times New Roman" w:eastAsia="仿宋"/>
                <w:sz w:val="20"/>
                <w:szCs w:val="20"/>
              </w:rPr>
            </w:pPr>
          </w:p>
        </w:tc>
        <w:tc>
          <w:tcPr>
            <w:tcW w:w="1903" w:type="dxa"/>
            <w:vMerge w:val="continue"/>
            <w:noWrap/>
            <w:tcMar>
              <w:top w:w="15" w:type="dxa"/>
              <w:left w:w="15" w:type="dxa"/>
              <w:right w:w="15" w:type="dxa"/>
            </w:tcMar>
            <w:vAlign w:val="center"/>
          </w:tcPr>
          <w:p w14:paraId="1648C8F9">
            <w:pPr>
              <w:spacing w:line="240" w:lineRule="exact"/>
              <w:jc w:val="center"/>
              <w:rPr>
                <w:rFonts w:ascii="Times New Roman" w:hAnsi="Times New Roman" w:eastAsia="仿宋"/>
                <w:sz w:val="20"/>
                <w:szCs w:val="20"/>
              </w:rPr>
            </w:pPr>
          </w:p>
        </w:tc>
        <w:tc>
          <w:tcPr>
            <w:tcW w:w="1877" w:type="dxa"/>
            <w:vMerge w:val="continue"/>
            <w:noWrap/>
            <w:tcMar>
              <w:top w:w="15" w:type="dxa"/>
              <w:left w:w="15" w:type="dxa"/>
              <w:right w:w="15" w:type="dxa"/>
            </w:tcMar>
            <w:vAlign w:val="center"/>
          </w:tcPr>
          <w:p w14:paraId="009F6C26">
            <w:pPr>
              <w:spacing w:line="240" w:lineRule="exact"/>
              <w:jc w:val="left"/>
              <w:rPr>
                <w:rFonts w:ascii="Times New Roman" w:hAnsi="Times New Roman" w:eastAsia="仿宋"/>
                <w:sz w:val="20"/>
                <w:szCs w:val="20"/>
              </w:rPr>
            </w:pPr>
          </w:p>
        </w:tc>
        <w:tc>
          <w:tcPr>
            <w:tcW w:w="4500" w:type="dxa"/>
            <w:noWrap/>
            <w:tcMar>
              <w:top w:w="15" w:type="dxa"/>
              <w:left w:w="15" w:type="dxa"/>
              <w:right w:w="15" w:type="dxa"/>
            </w:tcMar>
            <w:vAlign w:val="center"/>
          </w:tcPr>
          <w:p w14:paraId="4B8BF72E">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《四川省农业农村厅四川省自然资源厅四川省住房和城乡建设厅关于规范农村宅基地审批和住房建设管理的通知》（川农〔</w:t>
            </w:r>
            <w:r>
              <w:rPr>
                <w:rFonts w:ascii="Times New Roman" w:hAnsi="Times New Roman" w:eastAsia="仿宋"/>
                <w:kern w:val="0"/>
                <w:sz w:val="20"/>
                <w:szCs w:val="20"/>
              </w:rPr>
              <w:t>2020</w:t>
            </w:r>
            <w:r>
              <w:rPr>
                <w:rFonts w:hint="eastAsia" w:ascii="Times New Roman" w:hAnsi="Times New Roman" w:eastAsia="仿宋"/>
                <w:kern w:val="0"/>
                <w:sz w:val="20"/>
                <w:szCs w:val="20"/>
              </w:rPr>
              <w:t>〕</w:t>
            </w:r>
            <w:r>
              <w:rPr>
                <w:rFonts w:ascii="Times New Roman" w:hAnsi="Times New Roman" w:eastAsia="仿宋"/>
                <w:kern w:val="0"/>
                <w:sz w:val="20"/>
                <w:szCs w:val="20"/>
              </w:rPr>
              <w:t>43</w:t>
            </w:r>
            <w:r>
              <w:rPr>
                <w:rFonts w:hint="eastAsia" w:ascii="Times New Roman" w:hAnsi="Times New Roman" w:eastAsia="仿宋"/>
                <w:kern w:val="0"/>
                <w:sz w:val="20"/>
                <w:szCs w:val="20"/>
              </w:rPr>
              <w:t>号）</w:t>
            </w:r>
          </w:p>
        </w:tc>
        <w:tc>
          <w:tcPr>
            <w:tcW w:w="2700" w:type="dxa"/>
            <w:vMerge w:val="continue"/>
            <w:noWrap/>
            <w:tcMar>
              <w:top w:w="15" w:type="dxa"/>
              <w:left w:w="15" w:type="dxa"/>
              <w:right w:w="15" w:type="dxa"/>
            </w:tcMar>
            <w:vAlign w:val="center"/>
          </w:tcPr>
          <w:p w14:paraId="17B85485">
            <w:pPr>
              <w:spacing w:line="240" w:lineRule="exact"/>
              <w:rPr>
                <w:rFonts w:ascii="Times New Roman" w:hAnsi="Times New Roman" w:eastAsia="仿宋"/>
                <w:sz w:val="20"/>
                <w:szCs w:val="20"/>
              </w:rPr>
            </w:pPr>
          </w:p>
        </w:tc>
      </w:tr>
      <w:tr w14:paraId="4D2EAA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82" w:hRule="atLeast"/>
        </w:trPr>
        <w:tc>
          <w:tcPr>
            <w:tcW w:w="507" w:type="dxa"/>
            <w:vMerge w:val="restart"/>
            <w:noWrap/>
            <w:tcMar>
              <w:top w:w="15" w:type="dxa"/>
              <w:left w:w="15" w:type="dxa"/>
              <w:right w:w="15" w:type="dxa"/>
            </w:tcMar>
            <w:vAlign w:val="center"/>
          </w:tcPr>
          <w:p w14:paraId="7FD07284">
            <w:pPr>
              <w:spacing w:line="240" w:lineRule="exact"/>
              <w:ind w:left="384" w:hanging="384"/>
              <w:jc w:val="center"/>
              <w:rPr>
                <w:rFonts w:ascii="Times New Roman" w:hAnsi="Times New Roman" w:eastAsia="仿宋"/>
                <w:sz w:val="20"/>
                <w:szCs w:val="20"/>
              </w:rPr>
            </w:pPr>
            <w:r>
              <w:rPr>
                <w:rFonts w:ascii="Times New Roman" w:hAnsi="Times New Roman" w:eastAsia="仿宋"/>
                <w:sz w:val="20"/>
                <w:szCs w:val="20"/>
              </w:rPr>
              <w:t>183</w:t>
            </w:r>
          </w:p>
        </w:tc>
        <w:tc>
          <w:tcPr>
            <w:tcW w:w="507" w:type="dxa"/>
            <w:vMerge w:val="restart"/>
            <w:noWrap/>
            <w:tcMar>
              <w:top w:w="15" w:type="dxa"/>
              <w:left w:w="15" w:type="dxa"/>
              <w:right w:w="15" w:type="dxa"/>
            </w:tcMar>
            <w:vAlign w:val="center"/>
          </w:tcPr>
          <w:p w14:paraId="57BE0EBE">
            <w:pPr>
              <w:spacing w:line="240" w:lineRule="exact"/>
              <w:ind w:left="384" w:hanging="384"/>
              <w:jc w:val="center"/>
              <w:rPr>
                <w:rFonts w:ascii="Times New Roman" w:hAnsi="Times New Roman" w:eastAsia="仿宋"/>
                <w:sz w:val="20"/>
                <w:szCs w:val="20"/>
              </w:rPr>
            </w:pPr>
            <w:r>
              <w:rPr>
                <w:rFonts w:ascii="Times New Roman" w:hAnsi="Times New Roman" w:eastAsia="仿宋"/>
                <w:sz w:val="20"/>
                <w:szCs w:val="20"/>
              </w:rPr>
              <w:t>306</w:t>
            </w:r>
          </w:p>
        </w:tc>
        <w:tc>
          <w:tcPr>
            <w:tcW w:w="1571" w:type="dxa"/>
            <w:vMerge w:val="restart"/>
            <w:noWrap/>
            <w:tcMar>
              <w:top w:w="15" w:type="dxa"/>
              <w:left w:w="15" w:type="dxa"/>
              <w:right w:w="15" w:type="dxa"/>
            </w:tcMar>
            <w:vAlign w:val="center"/>
          </w:tcPr>
          <w:p w14:paraId="31DFF6D8">
            <w:pPr>
              <w:widowControl/>
              <w:spacing w:line="240" w:lineRule="exact"/>
              <w:textAlignment w:val="center"/>
              <w:rPr>
                <w:rFonts w:ascii="Times New Roman" w:hAnsi="Times New Roman" w:eastAsia="仿宋"/>
                <w:sz w:val="20"/>
                <w:szCs w:val="20"/>
              </w:rPr>
            </w:pPr>
            <w:r>
              <w:rPr>
                <w:rFonts w:hint="eastAsia" w:ascii="Times New Roman" w:hAnsi="Times New Roman" w:eastAsia="仿宋"/>
                <w:kern w:val="0"/>
                <w:sz w:val="20"/>
                <w:szCs w:val="20"/>
              </w:rPr>
              <w:t>渔业船舶船员证书核发</w:t>
            </w:r>
          </w:p>
        </w:tc>
        <w:tc>
          <w:tcPr>
            <w:tcW w:w="1210" w:type="dxa"/>
            <w:vMerge w:val="restart"/>
            <w:noWrap/>
            <w:tcMar>
              <w:top w:w="15" w:type="dxa"/>
              <w:left w:w="15" w:type="dxa"/>
              <w:right w:w="15" w:type="dxa"/>
            </w:tcMar>
            <w:vAlign w:val="center"/>
          </w:tcPr>
          <w:p w14:paraId="14553BBB">
            <w:pPr>
              <w:widowControl/>
              <w:spacing w:line="240" w:lineRule="exact"/>
              <w:jc w:val="center"/>
              <w:textAlignment w:val="center"/>
              <w:rPr>
                <w:rFonts w:ascii="Times New Roman" w:hAnsi="Times New Roman" w:eastAsia="仿宋"/>
                <w:kern w:val="0"/>
                <w:sz w:val="20"/>
                <w:szCs w:val="20"/>
              </w:rPr>
            </w:pPr>
            <w:r>
              <w:rPr>
                <w:rFonts w:hint="eastAsia" w:ascii="Times New Roman" w:hAnsi="Times New Roman" w:eastAsia="仿宋"/>
                <w:kern w:val="0"/>
                <w:sz w:val="20"/>
                <w:szCs w:val="20"/>
              </w:rPr>
              <w:t>市农业</w:t>
            </w:r>
          </w:p>
          <w:p w14:paraId="78D99B98">
            <w:pPr>
              <w:widowControl/>
              <w:spacing w:line="240" w:lineRule="exact"/>
              <w:jc w:val="center"/>
              <w:textAlignment w:val="center"/>
              <w:rPr>
                <w:rFonts w:ascii="Times New Roman" w:hAnsi="Times New Roman" w:eastAsia="仿宋"/>
                <w:sz w:val="20"/>
                <w:szCs w:val="20"/>
              </w:rPr>
            </w:pPr>
            <w:r>
              <w:rPr>
                <w:rFonts w:hint="eastAsia" w:ascii="Times New Roman" w:hAnsi="Times New Roman" w:eastAsia="仿宋"/>
                <w:kern w:val="0"/>
                <w:sz w:val="20"/>
                <w:szCs w:val="20"/>
              </w:rPr>
              <w:t>农村局</w:t>
            </w:r>
          </w:p>
        </w:tc>
        <w:tc>
          <w:tcPr>
            <w:tcW w:w="1903" w:type="dxa"/>
            <w:vMerge w:val="restart"/>
            <w:noWrap/>
            <w:tcMar>
              <w:top w:w="15" w:type="dxa"/>
              <w:left w:w="15" w:type="dxa"/>
              <w:right w:w="15" w:type="dxa"/>
            </w:tcMar>
            <w:vAlign w:val="center"/>
          </w:tcPr>
          <w:p w14:paraId="4E45807C">
            <w:pPr>
              <w:widowControl/>
              <w:spacing w:line="240" w:lineRule="exact"/>
              <w:jc w:val="center"/>
              <w:textAlignment w:val="center"/>
              <w:rPr>
                <w:rFonts w:ascii="Times New Roman" w:hAnsi="Times New Roman" w:eastAsia="仿宋"/>
                <w:sz w:val="20"/>
                <w:szCs w:val="20"/>
              </w:rPr>
            </w:pPr>
            <w:r>
              <w:rPr>
                <w:rFonts w:hint="eastAsia" w:ascii="Times New Roman" w:hAnsi="Times New Roman" w:eastAsia="仿宋"/>
                <w:kern w:val="0"/>
                <w:sz w:val="20"/>
                <w:szCs w:val="20"/>
              </w:rPr>
              <w:t>县级农业农村部门</w:t>
            </w:r>
          </w:p>
        </w:tc>
        <w:tc>
          <w:tcPr>
            <w:tcW w:w="1877" w:type="dxa"/>
            <w:noWrap/>
            <w:tcMar>
              <w:top w:w="15" w:type="dxa"/>
              <w:left w:w="15" w:type="dxa"/>
              <w:right w:w="15" w:type="dxa"/>
            </w:tcMar>
            <w:vAlign w:val="center"/>
          </w:tcPr>
          <w:p w14:paraId="2B89C5AA">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《中华人民共和国船员条例》</w:t>
            </w:r>
          </w:p>
        </w:tc>
        <w:tc>
          <w:tcPr>
            <w:tcW w:w="4500" w:type="dxa"/>
            <w:vMerge w:val="restart"/>
            <w:noWrap/>
            <w:tcMar>
              <w:top w:w="15" w:type="dxa"/>
              <w:left w:w="15" w:type="dxa"/>
              <w:right w:w="15" w:type="dxa"/>
            </w:tcMar>
            <w:vAlign w:val="center"/>
          </w:tcPr>
          <w:p w14:paraId="26C1EB4D">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《中华人民共和国渔业船员管理办法》</w:t>
            </w:r>
          </w:p>
        </w:tc>
        <w:tc>
          <w:tcPr>
            <w:tcW w:w="2700" w:type="dxa"/>
            <w:vMerge w:val="restart"/>
            <w:noWrap/>
            <w:tcMar>
              <w:top w:w="15" w:type="dxa"/>
              <w:left w:w="15" w:type="dxa"/>
              <w:right w:w="15" w:type="dxa"/>
            </w:tcMar>
            <w:vAlign w:val="center"/>
          </w:tcPr>
          <w:p w14:paraId="1BBE3776">
            <w:pPr>
              <w:spacing w:line="240" w:lineRule="exact"/>
              <w:rPr>
                <w:rFonts w:ascii="Times New Roman" w:hAnsi="Times New Roman" w:eastAsia="仿宋"/>
              </w:rPr>
            </w:pPr>
          </w:p>
          <w:p w14:paraId="534EB594">
            <w:pPr>
              <w:pStyle w:val="14"/>
              <w:spacing w:line="240" w:lineRule="exact"/>
              <w:jc w:val="both"/>
              <w:rPr>
                <w:rFonts w:ascii="Times New Roman" w:hAnsi="Times New Roman" w:eastAsia="仿宋" w:cs="Times New Roman"/>
                <w:color w:val="auto"/>
              </w:rPr>
            </w:pPr>
          </w:p>
        </w:tc>
      </w:tr>
      <w:tr w14:paraId="107ABA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90" w:hRule="atLeast"/>
        </w:trPr>
        <w:tc>
          <w:tcPr>
            <w:tcW w:w="507" w:type="dxa"/>
            <w:vMerge w:val="continue"/>
            <w:noWrap/>
            <w:tcMar>
              <w:top w:w="15" w:type="dxa"/>
              <w:left w:w="15" w:type="dxa"/>
              <w:right w:w="15" w:type="dxa"/>
            </w:tcMar>
            <w:vAlign w:val="center"/>
          </w:tcPr>
          <w:p w14:paraId="3EE6FEF9">
            <w:pPr>
              <w:widowControl/>
              <w:spacing w:line="240" w:lineRule="exact"/>
              <w:jc w:val="center"/>
              <w:textAlignment w:val="center"/>
              <w:rPr>
                <w:rFonts w:ascii="Times New Roman" w:hAnsi="Times New Roman" w:eastAsia="仿宋"/>
                <w:sz w:val="20"/>
                <w:szCs w:val="20"/>
              </w:rPr>
            </w:pPr>
          </w:p>
        </w:tc>
        <w:tc>
          <w:tcPr>
            <w:tcW w:w="507" w:type="dxa"/>
            <w:vMerge w:val="continue"/>
            <w:noWrap/>
            <w:tcMar>
              <w:top w:w="15" w:type="dxa"/>
              <w:left w:w="15" w:type="dxa"/>
              <w:right w:w="15" w:type="dxa"/>
            </w:tcMar>
            <w:vAlign w:val="center"/>
          </w:tcPr>
          <w:p w14:paraId="18ECF45D">
            <w:pPr>
              <w:widowControl/>
              <w:spacing w:line="240" w:lineRule="exact"/>
              <w:jc w:val="center"/>
              <w:textAlignment w:val="center"/>
              <w:rPr>
                <w:rFonts w:ascii="Times New Roman" w:hAnsi="Times New Roman" w:eastAsia="仿宋"/>
                <w:sz w:val="20"/>
                <w:szCs w:val="20"/>
              </w:rPr>
            </w:pPr>
          </w:p>
        </w:tc>
        <w:tc>
          <w:tcPr>
            <w:tcW w:w="1571" w:type="dxa"/>
            <w:vMerge w:val="continue"/>
            <w:noWrap/>
            <w:tcMar>
              <w:top w:w="15" w:type="dxa"/>
              <w:left w:w="15" w:type="dxa"/>
              <w:right w:w="15" w:type="dxa"/>
            </w:tcMar>
            <w:vAlign w:val="center"/>
          </w:tcPr>
          <w:p w14:paraId="7CB7A358">
            <w:pPr>
              <w:spacing w:line="240" w:lineRule="exact"/>
              <w:rPr>
                <w:rFonts w:ascii="Times New Roman" w:hAnsi="Times New Roman" w:eastAsia="仿宋"/>
                <w:sz w:val="20"/>
                <w:szCs w:val="20"/>
              </w:rPr>
            </w:pPr>
          </w:p>
        </w:tc>
        <w:tc>
          <w:tcPr>
            <w:tcW w:w="1210" w:type="dxa"/>
            <w:vMerge w:val="continue"/>
            <w:noWrap/>
            <w:tcMar>
              <w:top w:w="15" w:type="dxa"/>
              <w:left w:w="15" w:type="dxa"/>
              <w:right w:w="15" w:type="dxa"/>
            </w:tcMar>
            <w:vAlign w:val="center"/>
          </w:tcPr>
          <w:p w14:paraId="33B59A7D">
            <w:pPr>
              <w:spacing w:line="240" w:lineRule="exact"/>
              <w:jc w:val="center"/>
              <w:rPr>
                <w:rFonts w:ascii="Times New Roman" w:hAnsi="Times New Roman" w:eastAsia="仿宋"/>
                <w:sz w:val="20"/>
                <w:szCs w:val="20"/>
              </w:rPr>
            </w:pPr>
          </w:p>
        </w:tc>
        <w:tc>
          <w:tcPr>
            <w:tcW w:w="1903" w:type="dxa"/>
            <w:vMerge w:val="continue"/>
            <w:noWrap/>
            <w:tcMar>
              <w:top w:w="15" w:type="dxa"/>
              <w:left w:w="15" w:type="dxa"/>
              <w:right w:w="15" w:type="dxa"/>
            </w:tcMar>
            <w:vAlign w:val="center"/>
          </w:tcPr>
          <w:p w14:paraId="0E7DF199">
            <w:pPr>
              <w:spacing w:line="240" w:lineRule="exact"/>
              <w:rPr>
                <w:rFonts w:ascii="Times New Roman" w:hAnsi="Times New Roman" w:eastAsia="仿宋"/>
                <w:sz w:val="20"/>
                <w:szCs w:val="20"/>
              </w:rPr>
            </w:pPr>
          </w:p>
        </w:tc>
        <w:tc>
          <w:tcPr>
            <w:tcW w:w="1877" w:type="dxa"/>
            <w:noWrap/>
            <w:tcMar>
              <w:top w:w="15" w:type="dxa"/>
              <w:left w:w="15" w:type="dxa"/>
              <w:right w:w="15" w:type="dxa"/>
            </w:tcMar>
            <w:vAlign w:val="center"/>
          </w:tcPr>
          <w:p w14:paraId="7CFD9895">
            <w:pPr>
              <w:spacing w:line="240" w:lineRule="exact"/>
              <w:jc w:val="left"/>
              <w:rPr>
                <w:rFonts w:ascii="Times New Roman" w:hAnsi="Times New Roman" w:eastAsia="仿宋"/>
                <w:sz w:val="20"/>
                <w:szCs w:val="20"/>
              </w:rPr>
            </w:pPr>
            <w:r>
              <w:rPr>
                <w:rFonts w:hint="eastAsia" w:ascii="Times New Roman" w:hAnsi="Times New Roman" w:eastAsia="仿宋"/>
                <w:sz w:val="20"/>
                <w:szCs w:val="20"/>
              </w:rPr>
              <w:t>《中华人民共和国渔港水域交通安全管理条例》</w:t>
            </w:r>
          </w:p>
        </w:tc>
        <w:tc>
          <w:tcPr>
            <w:tcW w:w="4500" w:type="dxa"/>
            <w:vMerge w:val="continue"/>
            <w:noWrap/>
            <w:tcMar>
              <w:top w:w="15" w:type="dxa"/>
              <w:left w:w="15" w:type="dxa"/>
              <w:right w:w="15" w:type="dxa"/>
            </w:tcMar>
            <w:vAlign w:val="center"/>
          </w:tcPr>
          <w:p w14:paraId="16CF230D">
            <w:pPr>
              <w:spacing w:line="240" w:lineRule="exact"/>
              <w:jc w:val="left"/>
              <w:rPr>
                <w:rFonts w:ascii="Times New Roman" w:hAnsi="Times New Roman" w:eastAsia="仿宋"/>
                <w:sz w:val="20"/>
                <w:szCs w:val="20"/>
              </w:rPr>
            </w:pPr>
          </w:p>
        </w:tc>
        <w:tc>
          <w:tcPr>
            <w:tcW w:w="2700" w:type="dxa"/>
            <w:vMerge w:val="continue"/>
            <w:noWrap/>
            <w:tcMar>
              <w:top w:w="15" w:type="dxa"/>
              <w:left w:w="15" w:type="dxa"/>
              <w:right w:w="15" w:type="dxa"/>
            </w:tcMar>
            <w:vAlign w:val="center"/>
          </w:tcPr>
          <w:p w14:paraId="44F8A00C">
            <w:pPr>
              <w:spacing w:line="240" w:lineRule="exact"/>
              <w:rPr>
                <w:rFonts w:ascii="Times New Roman" w:hAnsi="Times New Roman" w:eastAsia="仿宋"/>
                <w:sz w:val="20"/>
                <w:szCs w:val="20"/>
              </w:rPr>
            </w:pPr>
          </w:p>
        </w:tc>
      </w:tr>
      <w:tr w14:paraId="5FD122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6" w:hRule="atLeast"/>
        </w:trPr>
        <w:tc>
          <w:tcPr>
            <w:tcW w:w="507" w:type="dxa"/>
            <w:vMerge w:val="continue"/>
            <w:noWrap/>
            <w:tcMar>
              <w:top w:w="15" w:type="dxa"/>
              <w:left w:w="15" w:type="dxa"/>
              <w:right w:w="15" w:type="dxa"/>
            </w:tcMar>
            <w:vAlign w:val="center"/>
          </w:tcPr>
          <w:p w14:paraId="2888A560">
            <w:pPr>
              <w:spacing w:line="240" w:lineRule="exact"/>
              <w:jc w:val="center"/>
              <w:rPr>
                <w:rFonts w:ascii="Times New Roman" w:hAnsi="Times New Roman" w:eastAsia="仿宋"/>
                <w:sz w:val="20"/>
                <w:szCs w:val="20"/>
              </w:rPr>
            </w:pPr>
          </w:p>
        </w:tc>
        <w:tc>
          <w:tcPr>
            <w:tcW w:w="507" w:type="dxa"/>
            <w:vMerge w:val="continue"/>
            <w:noWrap/>
            <w:tcMar>
              <w:top w:w="15" w:type="dxa"/>
              <w:left w:w="15" w:type="dxa"/>
              <w:right w:w="15" w:type="dxa"/>
            </w:tcMar>
            <w:vAlign w:val="center"/>
          </w:tcPr>
          <w:p w14:paraId="03498DDC">
            <w:pPr>
              <w:spacing w:line="240" w:lineRule="exact"/>
              <w:jc w:val="center"/>
              <w:rPr>
                <w:rFonts w:ascii="Times New Roman" w:hAnsi="Times New Roman" w:eastAsia="仿宋"/>
                <w:sz w:val="20"/>
                <w:szCs w:val="20"/>
              </w:rPr>
            </w:pPr>
          </w:p>
        </w:tc>
        <w:tc>
          <w:tcPr>
            <w:tcW w:w="1571" w:type="dxa"/>
            <w:vMerge w:val="continue"/>
            <w:noWrap/>
            <w:tcMar>
              <w:top w:w="15" w:type="dxa"/>
              <w:left w:w="15" w:type="dxa"/>
              <w:right w:w="15" w:type="dxa"/>
            </w:tcMar>
            <w:vAlign w:val="center"/>
          </w:tcPr>
          <w:p w14:paraId="04211BE7">
            <w:pPr>
              <w:spacing w:line="240" w:lineRule="exact"/>
              <w:rPr>
                <w:rFonts w:ascii="Times New Roman" w:hAnsi="Times New Roman" w:eastAsia="仿宋"/>
                <w:sz w:val="20"/>
                <w:szCs w:val="20"/>
              </w:rPr>
            </w:pPr>
          </w:p>
        </w:tc>
        <w:tc>
          <w:tcPr>
            <w:tcW w:w="1210" w:type="dxa"/>
            <w:vMerge w:val="continue"/>
            <w:noWrap/>
            <w:tcMar>
              <w:top w:w="15" w:type="dxa"/>
              <w:left w:w="15" w:type="dxa"/>
              <w:right w:w="15" w:type="dxa"/>
            </w:tcMar>
            <w:vAlign w:val="center"/>
          </w:tcPr>
          <w:p w14:paraId="2AD50FF4">
            <w:pPr>
              <w:spacing w:line="240" w:lineRule="exact"/>
              <w:jc w:val="center"/>
              <w:rPr>
                <w:rFonts w:ascii="Times New Roman" w:hAnsi="Times New Roman" w:eastAsia="仿宋"/>
                <w:sz w:val="20"/>
                <w:szCs w:val="20"/>
              </w:rPr>
            </w:pPr>
          </w:p>
        </w:tc>
        <w:tc>
          <w:tcPr>
            <w:tcW w:w="1903" w:type="dxa"/>
            <w:vMerge w:val="continue"/>
            <w:noWrap/>
            <w:tcMar>
              <w:top w:w="15" w:type="dxa"/>
              <w:left w:w="15" w:type="dxa"/>
              <w:right w:w="15" w:type="dxa"/>
            </w:tcMar>
            <w:vAlign w:val="center"/>
          </w:tcPr>
          <w:p w14:paraId="6DD58B4B">
            <w:pPr>
              <w:spacing w:line="240" w:lineRule="exact"/>
              <w:rPr>
                <w:rFonts w:ascii="Times New Roman" w:hAnsi="Times New Roman" w:eastAsia="仿宋"/>
                <w:sz w:val="20"/>
                <w:szCs w:val="20"/>
              </w:rPr>
            </w:pPr>
          </w:p>
        </w:tc>
        <w:tc>
          <w:tcPr>
            <w:tcW w:w="1877" w:type="dxa"/>
            <w:noWrap/>
            <w:tcMar>
              <w:top w:w="15" w:type="dxa"/>
              <w:left w:w="15" w:type="dxa"/>
              <w:right w:w="15" w:type="dxa"/>
            </w:tcMar>
            <w:vAlign w:val="center"/>
          </w:tcPr>
          <w:p w14:paraId="68EDEAAA">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spacing w:val="11"/>
                <w:kern w:val="0"/>
                <w:sz w:val="20"/>
                <w:szCs w:val="20"/>
              </w:rPr>
              <w:t>《国家职业资格目录（</w:t>
            </w:r>
            <w:r>
              <w:rPr>
                <w:rFonts w:ascii="Times New Roman" w:hAnsi="Times New Roman" w:eastAsia="仿宋"/>
                <w:spacing w:val="11"/>
                <w:kern w:val="0"/>
                <w:sz w:val="20"/>
                <w:szCs w:val="20"/>
              </w:rPr>
              <w:t>2021</w:t>
            </w:r>
            <w:r>
              <w:rPr>
                <w:rFonts w:hint="eastAsia" w:ascii="Times New Roman" w:hAnsi="Times New Roman" w:eastAsia="仿宋"/>
                <w:spacing w:val="11"/>
                <w:kern w:val="0"/>
                <w:sz w:val="20"/>
                <w:szCs w:val="20"/>
              </w:rPr>
              <w:t>年版）》</w:t>
            </w:r>
          </w:p>
        </w:tc>
        <w:tc>
          <w:tcPr>
            <w:tcW w:w="4500" w:type="dxa"/>
            <w:noWrap/>
            <w:tcMar>
              <w:top w:w="15" w:type="dxa"/>
              <w:left w:w="15" w:type="dxa"/>
              <w:right w:w="15" w:type="dxa"/>
            </w:tcMar>
            <w:vAlign w:val="center"/>
          </w:tcPr>
          <w:p w14:paraId="24227D67">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《中华人民共和国渔业港航监督行政处罚规定》</w:t>
            </w:r>
          </w:p>
        </w:tc>
        <w:tc>
          <w:tcPr>
            <w:tcW w:w="2700" w:type="dxa"/>
            <w:vMerge w:val="continue"/>
            <w:noWrap/>
            <w:tcMar>
              <w:top w:w="15" w:type="dxa"/>
              <w:left w:w="15" w:type="dxa"/>
              <w:right w:w="15" w:type="dxa"/>
            </w:tcMar>
            <w:vAlign w:val="center"/>
          </w:tcPr>
          <w:p w14:paraId="3B10E674">
            <w:pPr>
              <w:spacing w:line="240" w:lineRule="exact"/>
              <w:rPr>
                <w:rFonts w:ascii="Times New Roman" w:hAnsi="Times New Roman" w:eastAsia="仿宋"/>
                <w:sz w:val="20"/>
                <w:szCs w:val="20"/>
              </w:rPr>
            </w:pPr>
          </w:p>
        </w:tc>
      </w:tr>
      <w:tr w14:paraId="1D0846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507" w:type="dxa"/>
            <w:vMerge w:val="restart"/>
            <w:noWrap/>
            <w:tcMar>
              <w:top w:w="15" w:type="dxa"/>
              <w:left w:w="15" w:type="dxa"/>
              <w:right w:w="15" w:type="dxa"/>
            </w:tcMar>
            <w:vAlign w:val="center"/>
          </w:tcPr>
          <w:p w14:paraId="258C7F70">
            <w:pPr>
              <w:spacing w:line="240" w:lineRule="exact"/>
              <w:ind w:left="384" w:hanging="384"/>
              <w:jc w:val="center"/>
              <w:rPr>
                <w:rFonts w:ascii="Times New Roman" w:hAnsi="Times New Roman" w:eastAsia="仿宋"/>
                <w:sz w:val="20"/>
                <w:szCs w:val="20"/>
              </w:rPr>
            </w:pPr>
            <w:r>
              <w:rPr>
                <w:rFonts w:ascii="Times New Roman" w:hAnsi="Times New Roman" w:eastAsia="仿宋"/>
                <w:sz w:val="20"/>
                <w:szCs w:val="20"/>
              </w:rPr>
              <w:t>184</w:t>
            </w:r>
          </w:p>
        </w:tc>
        <w:tc>
          <w:tcPr>
            <w:tcW w:w="507" w:type="dxa"/>
            <w:vMerge w:val="restart"/>
            <w:noWrap/>
            <w:tcMar>
              <w:top w:w="15" w:type="dxa"/>
              <w:left w:w="15" w:type="dxa"/>
              <w:right w:w="15" w:type="dxa"/>
            </w:tcMar>
            <w:vAlign w:val="center"/>
          </w:tcPr>
          <w:p w14:paraId="2CB328C2">
            <w:pPr>
              <w:spacing w:line="240" w:lineRule="exact"/>
              <w:ind w:left="384" w:hanging="384"/>
              <w:jc w:val="center"/>
              <w:rPr>
                <w:rFonts w:ascii="Times New Roman" w:hAnsi="Times New Roman" w:eastAsia="仿宋"/>
                <w:sz w:val="20"/>
                <w:szCs w:val="20"/>
              </w:rPr>
            </w:pPr>
            <w:r>
              <w:rPr>
                <w:rFonts w:ascii="Times New Roman" w:hAnsi="Times New Roman" w:eastAsia="仿宋"/>
                <w:sz w:val="20"/>
                <w:szCs w:val="20"/>
              </w:rPr>
              <w:t>308</w:t>
            </w:r>
          </w:p>
        </w:tc>
        <w:tc>
          <w:tcPr>
            <w:tcW w:w="1571" w:type="dxa"/>
            <w:vMerge w:val="restart"/>
            <w:noWrap/>
            <w:tcMar>
              <w:top w:w="15" w:type="dxa"/>
              <w:left w:w="15" w:type="dxa"/>
              <w:right w:w="15" w:type="dxa"/>
            </w:tcMar>
            <w:vAlign w:val="center"/>
          </w:tcPr>
          <w:p w14:paraId="68BB125A">
            <w:pPr>
              <w:widowControl/>
              <w:spacing w:line="240" w:lineRule="exact"/>
              <w:textAlignment w:val="center"/>
              <w:rPr>
                <w:rFonts w:ascii="Times New Roman" w:hAnsi="Times New Roman" w:eastAsia="仿宋"/>
                <w:sz w:val="20"/>
                <w:szCs w:val="20"/>
              </w:rPr>
            </w:pPr>
            <w:r>
              <w:rPr>
                <w:rFonts w:hint="eastAsia" w:ascii="Times New Roman" w:hAnsi="Times New Roman" w:eastAsia="仿宋"/>
                <w:kern w:val="0"/>
                <w:sz w:val="20"/>
                <w:szCs w:val="20"/>
              </w:rPr>
              <w:t>水产苗种生产经营审批</w:t>
            </w:r>
          </w:p>
        </w:tc>
        <w:tc>
          <w:tcPr>
            <w:tcW w:w="1210" w:type="dxa"/>
            <w:vMerge w:val="restart"/>
            <w:noWrap/>
            <w:tcMar>
              <w:top w:w="15" w:type="dxa"/>
              <w:left w:w="15" w:type="dxa"/>
              <w:right w:w="15" w:type="dxa"/>
            </w:tcMar>
            <w:vAlign w:val="center"/>
          </w:tcPr>
          <w:p w14:paraId="43C3E314">
            <w:pPr>
              <w:widowControl/>
              <w:spacing w:line="240" w:lineRule="exact"/>
              <w:jc w:val="center"/>
              <w:textAlignment w:val="center"/>
              <w:rPr>
                <w:rFonts w:ascii="Times New Roman" w:hAnsi="Times New Roman" w:eastAsia="仿宋"/>
                <w:kern w:val="0"/>
                <w:sz w:val="20"/>
                <w:szCs w:val="20"/>
              </w:rPr>
            </w:pPr>
            <w:r>
              <w:rPr>
                <w:rFonts w:hint="eastAsia" w:ascii="Times New Roman" w:hAnsi="Times New Roman" w:eastAsia="仿宋"/>
                <w:kern w:val="0"/>
                <w:sz w:val="20"/>
                <w:szCs w:val="20"/>
              </w:rPr>
              <w:t>市农业</w:t>
            </w:r>
          </w:p>
          <w:p w14:paraId="564E98E7">
            <w:pPr>
              <w:widowControl/>
              <w:spacing w:line="240" w:lineRule="exact"/>
              <w:jc w:val="center"/>
              <w:textAlignment w:val="center"/>
              <w:rPr>
                <w:rFonts w:ascii="Times New Roman" w:hAnsi="Times New Roman" w:eastAsia="仿宋"/>
                <w:sz w:val="20"/>
                <w:szCs w:val="20"/>
              </w:rPr>
            </w:pPr>
            <w:r>
              <w:rPr>
                <w:rFonts w:hint="eastAsia" w:ascii="Times New Roman" w:hAnsi="Times New Roman" w:eastAsia="仿宋"/>
                <w:kern w:val="0"/>
                <w:sz w:val="20"/>
                <w:szCs w:val="20"/>
              </w:rPr>
              <w:t>农村局</w:t>
            </w:r>
          </w:p>
        </w:tc>
        <w:tc>
          <w:tcPr>
            <w:tcW w:w="1903" w:type="dxa"/>
            <w:vMerge w:val="restart"/>
            <w:noWrap/>
            <w:tcMar>
              <w:top w:w="15" w:type="dxa"/>
              <w:left w:w="15" w:type="dxa"/>
              <w:right w:w="15" w:type="dxa"/>
            </w:tcMar>
            <w:vAlign w:val="center"/>
          </w:tcPr>
          <w:p w14:paraId="6B1729E0">
            <w:pPr>
              <w:widowControl/>
              <w:spacing w:line="240" w:lineRule="exact"/>
              <w:textAlignment w:val="center"/>
              <w:rPr>
                <w:rFonts w:ascii="Times New Roman" w:hAnsi="Times New Roman" w:eastAsia="仿宋"/>
                <w:sz w:val="20"/>
                <w:szCs w:val="20"/>
              </w:rPr>
            </w:pPr>
            <w:r>
              <w:rPr>
                <w:rFonts w:hint="eastAsia" w:ascii="Times New Roman" w:hAnsi="Times New Roman" w:eastAsia="仿宋"/>
                <w:kern w:val="0"/>
                <w:sz w:val="20"/>
                <w:szCs w:val="20"/>
              </w:rPr>
              <w:t>设区的市级、县级农业农村部门</w:t>
            </w:r>
          </w:p>
        </w:tc>
        <w:tc>
          <w:tcPr>
            <w:tcW w:w="1877" w:type="dxa"/>
            <w:vMerge w:val="restart"/>
            <w:noWrap/>
            <w:tcMar>
              <w:top w:w="15" w:type="dxa"/>
              <w:left w:w="15" w:type="dxa"/>
              <w:right w:w="15" w:type="dxa"/>
            </w:tcMar>
            <w:vAlign w:val="center"/>
          </w:tcPr>
          <w:p w14:paraId="0EDA8367">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《中华人民共和国渔业法》</w:t>
            </w:r>
          </w:p>
        </w:tc>
        <w:tc>
          <w:tcPr>
            <w:tcW w:w="4500" w:type="dxa"/>
            <w:noWrap/>
            <w:tcMar>
              <w:top w:w="15" w:type="dxa"/>
              <w:left w:w="15" w:type="dxa"/>
              <w:right w:w="15" w:type="dxa"/>
            </w:tcMar>
            <w:vAlign w:val="center"/>
          </w:tcPr>
          <w:p w14:paraId="6BF8696B">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《中华人民共和国渔业法》</w:t>
            </w:r>
          </w:p>
        </w:tc>
        <w:tc>
          <w:tcPr>
            <w:tcW w:w="2700" w:type="dxa"/>
            <w:vMerge w:val="restart"/>
            <w:noWrap/>
            <w:tcMar>
              <w:top w:w="15" w:type="dxa"/>
              <w:left w:w="15" w:type="dxa"/>
              <w:right w:w="15" w:type="dxa"/>
            </w:tcMar>
            <w:vAlign w:val="center"/>
          </w:tcPr>
          <w:p w14:paraId="6E0BBD09">
            <w:pPr>
              <w:spacing w:line="240" w:lineRule="exact"/>
              <w:rPr>
                <w:rFonts w:ascii="Times New Roman" w:hAnsi="Times New Roman" w:eastAsia="仿宋"/>
                <w:sz w:val="20"/>
                <w:szCs w:val="20"/>
              </w:rPr>
            </w:pPr>
          </w:p>
        </w:tc>
      </w:tr>
      <w:tr w14:paraId="05C031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507" w:type="dxa"/>
            <w:vMerge w:val="continue"/>
            <w:noWrap/>
            <w:tcMar>
              <w:top w:w="15" w:type="dxa"/>
              <w:left w:w="15" w:type="dxa"/>
              <w:right w:w="15" w:type="dxa"/>
            </w:tcMar>
            <w:vAlign w:val="center"/>
          </w:tcPr>
          <w:p w14:paraId="1BE4E965">
            <w:pPr>
              <w:spacing w:line="240" w:lineRule="exact"/>
              <w:jc w:val="center"/>
              <w:rPr>
                <w:rFonts w:ascii="Times New Roman" w:hAnsi="Times New Roman" w:eastAsia="仿宋"/>
                <w:sz w:val="20"/>
                <w:szCs w:val="20"/>
              </w:rPr>
            </w:pPr>
          </w:p>
        </w:tc>
        <w:tc>
          <w:tcPr>
            <w:tcW w:w="507" w:type="dxa"/>
            <w:vMerge w:val="continue"/>
            <w:noWrap/>
            <w:tcMar>
              <w:top w:w="15" w:type="dxa"/>
              <w:left w:w="15" w:type="dxa"/>
              <w:right w:w="15" w:type="dxa"/>
            </w:tcMar>
            <w:vAlign w:val="center"/>
          </w:tcPr>
          <w:p w14:paraId="17A10850">
            <w:pPr>
              <w:spacing w:line="240" w:lineRule="exact"/>
              <w:jc w:val="center"/>
              <w:rPr>
                <w:rFonts w:ascii="Times New Roman" w:hAnsi="Times New Roman" w:eastAsia="仿宋"/>
                <w:sz w:val="20"/>
                <w:szCs w:val="20"/>
              </w:rPr>
            </w:pPr>
          </w:p>
        </w:tc>
        <w:tc>
          <w:tcPr>
            <w:tcW w:w="1571" w:type="dxa"/>
            <w:vMerge w:val="continue"/>
            <w:noWrap/>
            <w:tcMar>
              <w:top w:w="15" w:type="dxa"/>
              <w:left w:w="15" w:type="dxa"/>
              <w:right w:w="15" w:type="dxa"/>
            </w:tcMar>
            <w:vAlign w:val="center"/>
          </w:tcPr>
          <w:p w14:paraId="6D5E2200">
            <w:pPr>
              <w:spacing w:line="240" w:lineRule="exact"/>
              <w:rPr>
                <w:rFonts w:ascii="Times New Roman" w:hAnsi="Times New Roman" w:eastAsia="仿宋"/>
                <w:sz w:val="20"/>
                <w:szCs w:val="20"/>
              </w:rPr>
            </w:pPr>
          </w:p>
        </w:tc>
        <w:tc>
          <w:tcPr>
            <w:tcW w:w="1210" w:type="dxa"/>
            <w:vMerge w:val="continue"/>
            <w:noWrap/>
            <w:tcMar>
              <w:top w:w="15" w:type="dxa"/>
              <w:left w:w="15" w:type="dxa"/>
              <w:right w:w="15" w:type="dxa"/>
            </w:tcMar>
            <w:vAlign w:val="center"/>
          </w:tcPr>
          <w:p w14:paraId="09D3F9E9">
            <w:pPr>
              <w:spacing w:line="240" w:lineRule="exact"/>
              <w:jc w:val="center"/>
              <w:rPr>
                <w:rFonts w:ascii="Times New Roman" w:hAnsi="Times New Roman" w:eastAsia="仿宋"/>
                <w:sz w:val="20"/>
                <w:szCs w:val="20"/>
              </w:rPr>
            </w:pPr>
          </w:p>
        </w:tc>
        <w:tc>
          <w:tcPr>
            <w:tcW w:w="1903" w:type="dxa"/>
            <w:vMerge w:val="continue"/>
            <w:noWrap/>
            <w:tcMar>
              <w:top w:w="15" w:type="dxa"/>
              <w:left w:w="15" w:type="dxa"/>
              <w:right w:w="15" w:type="dxa"/>
            </w:tcMar>
            <w:vAlign w:val="center"/>
          </w:tcPr>
          <w:p w14:paraId="7C4CC2D8">
            <w:pPr>
              <w:spacing w:line="240" w:lineRule="exact"/>
              <w:rPr>
                <w:rFonts w:ascii="Times New Roman" w:hAnsi="Times New Roman" w:eastAsia="仿宋"/>
                <w:sz w:val="20"/>
                <w:szCs w:val="20"/>
              </w:rPr>
            </w:pPr>
          </w:p>
        </w:tc>
        <w:tc>
          <w:tcPr>
            <w:tcW w:w="1877" w:type="dxa"/>
            <w:vMerge w:val="continue"/>
            <w:noWrap/>
            <w:tcMar>
              <w:top w:w="15" w:type="dxa"/>
              <w:left w:w="15" w:type="dxa"/>
              <w:right w:w="15" w:type="dxa"/>
            </w:tcMar>
            <w:vAlign w:val="center"/>
          </w:tcPr>
          <w:p w14:paraId="286D6B13">
            <w:pPr>
              <w:spacing w:line="240" w:lineRule="exact"/>
              <w:jc w:val="left"/>
              <w:rPr>
                <w:rFonts w:ascii="Times New Roman" w:hAnsi="Times New Roman" w:eastAsia="仿宋"/>
                <w:sz w:val="20"/>
                <w:szCs w:val="20"/>
              </w:rPr>
            </w:pPr>
          </w:p>
        </w:tc>
        <w:tc>
          <w:tcPr>
            <w:tcW w:w="4500" w:type="dxa"/>
            <w:noWrap/>
            <w:tcMar>
              <w:top w:w="15" w:type="dxa"/>
              <w:left w:w="15" w:type="dxa"/>
              <w:right w:w="15" w:type="dxa"/>
            </w:tcMar>
            <w:vAlign w:val="center"/>
          </w:tcPr>
          <w:p w14:paraId="7EADCBBB">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《农业转基因生物安全管理条例》</w:t>
            </w:r>
          </w:p>
        </w:tc>
        <w:tc>
          <w:tcPr>
            <w:tcW w:w="2700" w:type="dxa"/>
            <w:vMerge w:val="continue"/>
            <w:noWrap/>
            <w:tcMar>
              <w:top w:w="15" w:type="dxa"/>
              <w:left w:w="15" w:type="dxa"/>
              <w:right w:w="15" w:type="dxa"/>
            </w:tcMar>
            <w:vAlign w:val="center"/>
          </w:tcPr>
          <w:p w14:paraId="4D95421D">
            <w:pPr>
              <w:spacing w:line="240" w:lineRule="exact"/>
              <w:rPr>
                <w:rFonts w:ascii="Times New Roman" w:hAnsi="Times New Roman" w:eastAsia="仿宋"/>
                <w:sz w:val="20"/>
                <w:szCs w:val="20"/>
              </w:rPr>
            </w:pPr>
          </w:p>
        </w:tc>
      </w:tr>
      <w:tr w14:paraId="74037F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507" w:type="dxa"/>
            <w:vMerge w:val="continue"/>
            <w:noWrap/>
            <w:tcMar>
              <w:top w:w="15" w:type="dxa"/>
              <w:left w:w="15" w:type="dxa"/>
              <w:right w:w="15" w:type="dxa"/>
            </w:tcMar>
            <w:vAlign w:val="center"/>
          </w:tcPr>
          <w:p w14:paraId="267EADA2">
            <w:pPr>
              <w:spacing w:line="240" w:lineRule="exact"/>
              <w:jc w:val="center"/>
              <w:rPr>
                <w:rFonts w:ascii="Times New Roman" w:hAnsi="Times New Roman" w:eastAsia="仿宋"/>
                <w:sz w:val="20"/>
                <w:szCs w:val="20"/>
              </w:rPr>
            </w:pPr>
          </w:p>
        </w:tc>
        <w:tc>
          <w:tcPr>
            <w:tcW w:w="507" w:type="dxa"/>
            <w:vMerge w:val="continue"/>
            <w:noWrap/>
            <w:tcMar>
              <w:top w:w="15" w:type="dxa"/>
              <w:left w:w="15" w:type="dxa"/>
              <w:right w:w="15" w:type="dxa"/>
            </w:tcMar>
            <w:vAlign w:val="center"/>
          </w:tcPr>
          <w:p w14:paraId="0B2C72EC">
            <w:pPr>
              <w:spacing w:line="240" w:lineRule="exact"/>
              <w:jc w:val="center"/>
              <w:rPr>
                <w:rFonts w:ascii="Times New Roman" w:hAnsi="Times New Roman" w:eastAsia="仿宋"/>
                <w:sz w:val="20"/>
                <w:szCs w:val="20"/>
              </w:rPr>
            </w:pPr>
          </w:p>
        </w:tc>
        <w:tc>
          <w:tcPr>
            <w:tcW w:w="1571" w:type="dxa"/>
            <w:vMerge w:val="continue"/>
            <w:noWrap/>
            <w:tcMar>
              <w:top w:w="15" w:type="dxa"/>
              <w:left w:w="15" w:type="dxa"/>
              <w:right w:w="15" w:type="dxa"/>
            </w:tcMar>
            <w:vAlign w:val="center"/>
          </w:tcPr>
          <w:p w14:paraId="501E2A3C">
            <w:pPr>
              <w:spacing w:line="240" w:lineRule="exact"/>
              <w:rPr>
                <w:rFonts w:ascii="Times New Roman" w:hAnsi="Times New Roman" w:eastAsia="仿宋"/>
                <w:sz w:val="20"/>
                <w:szCs w:val="20"/>
              </w:rPr>
            </w:pPr>
          </w:p>
        </w:tc>
        <w:tc>
          <w:tcPr>
            <w:tcW w:w="1210" w:type="dxa"/>
            <w:vMerge w:val="continue"/>
            <w:noWrap/>
            <w:tcMar>
              <w:top w:w="15" w:type="dxa"/>
              <w:left w:w="15" w:type="dxa"/>
              <w:right w:w="15" w:type="dxa"/>
            </w:tcMar>
            <w:vAlign w:val="center"/>
          </w:tcPr>
          <w:p w14:paraId="67D5E6E8">
            <w:pPr>
              <w:spacing w:line="240" w:lineRule="exact"/>
              <w:jc w:val="center"/>
              <w:rPr>
                <w:rFonts w:ascii="Times New Roman" w:hAnsi="Times New Roman" w:eastAsia="仿宋"/>
                <w:sz w:val="20"/>
                <w:szCs w:val="20"/>
              </w:rPr>
            </w:pPr>
          </w:p>
        </w:tc>
        <w:tc>
          <w:tcPr>
            <w:tcW w:w="1903" w:type="dxa"/>
            <w:vMerge w:val="continue"/>
            <w:noWrap/>
            <w:tcMar>
              <w:top w:w="15" w:type="dxa"/>
              <w:left w:w="15" w:type="dxa"/>
              <w:right w:w="15" w:type="dxa"/>
            </w:tcMar>
            <w:vAlign w:val="center"/>
          </w:tcPr>
          <w:p w14:paraId="73338CC3">
            <w:pPr>
              <w:spacing w:line="240" w:lineRule="exact"/>
              <w:rPr>
                <w:rFonts w:ascii="Times New Roman" w:hAnsi="Times New Roman" w:eastAsia="仿宋"/>
                <w:sz w:val="20"/>
                <w:szCs w:val="20"/>
              </w:rPr>
            </w:pPr>
          </w:p>
        </w:tc>
        <w:tc>
          <w:tcPr>
            <w:tcW w:w="1877" w:type="dxa"/>
            <w:vMerge w:val="continue"/>
            <w:noWrap/>
            <w:tcMar>
              <w:top w:w="15" w:type="dxa"/>
              <w:left w:w="15" w:type="dxa"/>
              <w:right w:w="15" w:type="dxa"/>
            </w:tcMar>
            <w:vAlign w:val="center"/>
          </w:tcPr>
          <w:p w14:paraId="1BE4B9A1">
            <w:pPr>
              <w:spacing w:line="240" w:lineRule="exact"/>
              <w:jc w:val="left"/>
              <w:rPr>
                <w:rFonts w:ascii="Times New Roman" w:hAnsi="Times New Roman" w:eastAsia="仿宋"/>
                <w:sz w:val="20"/>
                <w:szCs w:val="20"/>
              </w:rPr>
            </w:pPr>
          </w:p>
        </w:tc>
        <w:tc>
          <w:tcPr>
            <w:tcW w:w="4500" w:type="dxa"/>
            <w:noWrap/>
            <w:tcMar>
              <w:top w:w="15" w:type="dxa"/>
              <w:left w:w="15" w:type="dxa"/>
              <w:right w:w="15" w:type="dxa"/>
            </w:tcMar>
            <w:vAlign w:val="center"/>
          </w:tcPr>
          <w:p w14:paraId="1EC502F3">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《水产苗种管理办法》</w:t>
            </w:r>
          </w:p>
        </w:tc>
        <w:tc>
          <w:tcPr>
            <w:tcW w:w="2700" w:type="dxa"/>
            <w:vMerge w:val="continue"/>
            <w:noWrap/>
            <w:tcMar>
              <w:top w:w="15" w:type="dxa"/>
              <w:left w:w="15" w:type="dxa"/>
              <w:right w:w="15" w:type="dxa"/>
            </w:tcMar>
            <w:vAlign w:val="center"/>
          </w:tcPr>
          <w:p w14:paraId="13863B04">
            <w:pPr>
              <w:spacing w:line="240" w:lineRule="exact"/>
              <w:rPr>
                <w:rFonts w:ascii="Times New Roman" w:hAnsi="Times New Roman" w:eastAsia="仿宋"/>
                <w:sz w:val="20"/>
                <w:szCs w:val="20"/>
              </w:rPr>
            </w:pPr>
          </w:p>
        </w:tc>
      </w:tr>
      <w:tr w14:paraId="112BC2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84" w:hRule="atLeast"/>
        </w:trPr>
        <w:tc>
          <w:tcPr>
            <w:tcW w:w="507" w:type="dxa"/>
            <w:vMerge w:val="continue"/>
            <w:noWrap/>
            <w:tcMar>
              <w:top w:w="15" w:type="dxa"/>
              <w:left w:w="15" w:type="dxa"/>
              <w:right w:w="15" w:type="dxa"/>
            </w:tcMar>
            <w:vAlign w:val="center"/>
          </w:tcPr>
          <w:p w14:paraId="3FA189F1">
            <w:pPr>
              <w:widowControl/>
              <w:spacing w:line="240" w:lineRule="exact"/>
              <w:jc w:val="center"/>
              <w:textAlignment w:val="center"/>
              <w:rPr>
                <w:rFonts w:ascii="Times New Roman" w:hAnsi="Times New Roman" w:eastAsia="仿宋"/>
                <w:sz w:val="20"/>
                <w:szCs w:val="20"/>
              </w:rPr>
            </w:pPr>
          </w:p>
        </w:tc>
        <w:tc>
          <w:tcPr>
            <w:tcW w:w="507" w:type="dxa"/>
            <w:vMerge w:val="continue"/>
            <w:noWrap/>
            <w:tcMar>
              <w:top w:w="15" w:type="dxa"/>
              <w:left w:w="15" w:type="dxa"/>
              <w:right w:w="15" w:type="dxa"/>
            </w:tcMar>
            <w:vAlign w:val="center"/>
          </w:tcPr>
          <w:p w14:paraId="054139EF">
            <w:pPr>
              <w:widowControl/>
              <w:spacing w:line="240" w:lineRule="exact"/>
              <w:jc w:val="center"/>
              <w:textAlignment w:val="center"/>
              <w:rPr>
                <w:rFonts w:ascii="Times New Roman" w:hAnsi="Times New Roman" w:eastAsia="仿宋"/>
                <w:sz w:val="20"/>
                <w:szCs w:val="20"/>
              </w:rPr>
            </w:pPr>
          </w:p>
        </w:tc>
        <w:tc>
          <w:tcPr>
            <w:tcW w:w="1571" w:type="dxa"/>
            <w:vMerge w:val="continue"/>
            <w:noWrap/>
            <w:tcMar>
              <w:top w:w="15" w:type="dxa"/>
              <w:left w:w="15" w:type="dxa"/>
              <w:right w:w="15" w:type="dxa"/>
            </w:tcMar>
            <w:vAlign w:val="center"/>
          </w:tcPr>
          <w:p w14:paraId="0D65E4D9">
            <w:pPr>
              <w:spacing w:line="240" w:lineRule="exact"/>
              <w:rPr>
                <w:rFonts w:ascii="Times New Roman" w:hAnsi="Times New Roman" w:eastAsia="仿宋"/>
                <w:sz w:val="20"/>
                <w:szCs w:val="20"/>
              </w:rPr>
            </w:pPr>
          </w:p>
        </w:tc>
        <w:tc>
          <w:tcPr>
            <w:tcW w:w="1210" w:type="dxa"/>
            <w:vMerge w:val="continue"/>
            <w:noWrap/>
            <w:tcMar>
              <w:top w:w="15" w:type="dxa"/>
              <w:left w:w="15" w:type="dxa"/>
              <w:right w:w="15" w:type="dxa"/>
            </w:tcMar>
            <w:vAlign w:val="center"/>
          </w:tcPr>
          <w:p w14:paraId="46961FD7">
            <w:pPr>
              <w:spacing w:line="240" w:lineRule="exact"/>
              <w:jc w:val="center"/>
              <w:rPr>
                <w:rFonts w:ascii="Times New Roman" w:hAnsi="Times New Roman" w:eastAsia="仿宋"/>
                <w:sz w:val="20"/>
                <w:szCs w:val="20"/>
              </w:rPr>
            </w:pPr>
          </w:p>
        </w:tc>
        <w:tc>
          <w:tcPr>
            <w:tcW w:w="1903" w:type="dxa"/>
            <w:vMerge w:val="continue"/>
            <w:noWrap/>
            <w:tcMar>
              <w:top w:w="15" w:type="dxa"/>
              <w:left w:w="15" w:type="dxa"/>
              <w:right w:w="15" w:type="dxa"/>
            </w:tcMar>
            <w:vAlign w:val="center"/>
          </w:tcPr>
          <w:p w14:paraId="4F3B9E54">
            <w:pPr>
              <w:spacing w:line="240" w:lineRule="exact"/>
              <w:rPr>
                <w:rFonts w:ascii="Times New Roman" w:hAnsi="Times New Roman" w:eastAsia="仿宋"/>
                <w:sz w:val="20"/>
                <w:szCs w:val="20"/>
              </w:rPr>
            </w:pPr>
          </w:p>
        </w:tc>
        <w:tc>
          <w:tcPr>
            <w:tcW w:w="1877" w:type="dxa"/>
            <w:vMerge w:val="continue"/>
            <w:noWrap/>
            <w:tcMar>
              <w:top w:w="15" w:type="dxa"/>
              <w:left w:w="15" w:type="dxa"/>
              <w:right w:w="15" w:type="dxa"/>
            </w:tcMar>
            <w:vAlign w:val="center"/>
          </w:tcPr>
          <w:p w14:paraId="287E1C91">
            <w:pPr>
              <w:spacing w:line="240" w:lineRule="exact"/>
              <w:jc w:val="left"/>
              <w:rPr>
                <w:rFonts w:ascii="Times New Roman" w:hAnsi="Times New Roman" w:eastAsia="仿宋"/>
                <w:sz w:val="20"/>
                <w:szCs w:val="20"/>
              </w:rPr>
            </w:pPr>
          </w:p>
        </w:tc>
        <w:tc>
          <w:tcPr>
            <w:tcW w:w="4500" w:type="dxa"/>
            <w:noWrap/>
            <w:tcMar>
              <w:top w:w="15" w:type="dxa"/>
              <w:left w:w="15" w:type="dxa"/>
              <w:right w:w="15" w:type="dxa"/>
            </w:tcMar>
            <w:vAlign w:val="center"/>
          </w:tcPr>
          <w:p w14:paraId="5064D018">
            <w:pPr>
              <w:widowControl/>
              <w:spacing w:line="240" w:lineRule="exact"/>
              <w:jc w:val="left"/>
              <w:textAlignment w:val="center"/>
              <w:rPr>
                <w:rFonts w:ascii="Times New Roman" w:hAnsi="Times New Roman" w:eastAsia="仿宋"/>
                <w:kern w:val="0"/>
                <w:sz w:val="20"/>
                <w:szCs w:val="20"/>
              </w:rPr>
            </w:pPr>
            <w:r>
              <w:rPr>
                <w:rFonts w:hint="eastAsia" w:ascii="Times New Roman" w:hAnsi="Times New Roman" w:eastAsia="仿宋"/>
                <w:kern w:val="0"/>
                <w:sz w:val="20"/>
                <w:szCs w:val="20"/>
              </w:rPr>
              <w:t>《四川省水产种苗管理办法》</w:t>
            </w:r>
          </w:p>
        </w:tc>
        <w:tc>
          <w:tcPr>
            <w:tcW w:w="2700" w:type="dxa"/>
            <w:vMerge w:val="continue"/>
            <w:noWrap/>
            <w:tcMar>
              <w:top w:w="15" w:type="dxa"/>
              <w:left w:w="15" w:type="dxa"/>
              <w:right w:w="15" w:type="dxa"/>
            </w:tcMar>
            <w:vAlign w:val="center"/>
          </w:tcPr>
          <w:p w14:paraId="44E77BFC">
            <w:pPr>
              <w:spacing w:line="240" w:lineRule="exact"/>
              <w:rPr>
                <w:rFonts w:ascii="Times New Roman" w:hAnsi="Times New Roman" w:eastAsia="仿宋"/>
                <w:sz w:val="20"/>
                <w:szCs w:val="20"/>
              </w:rPr>
            </w:pPr>
          </w:p>
        </w:tc>
      </w:tr>
      <w:tr w14:paraId="30945F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2" w:hRule="atLeast"/>
        </w:trPr>
        <w:tc>
          <w:tcPr>
            <w:tcW w:w="507" w:type="dxa"/>
            <w:vMerge w:val="restart"/>
            <w:noWrap/>
            <w:tcMar>
              <w:top w:w="15" w:type="dxa"/>
              <w:left w:w="15" w:type="dxa"/>
              <w:right w:w="15" w:type="dxa"/>
            </w:tcMar>
            <w:vAlign w:val="center"/>
          </w:tcPr>
          <w:p w14:paraId="6AA38A8F">
            <w:pPr>
              <w:widowControl/>
              <w:spacing w:line="240" w:lineRule="exact"/>
              <w:ind w:left="384" w:hanging="384"/>
              <w:jc w:val="center"/>
              <w:textAlignment w:val="center"/>
              <w:rPr>
                <w:rFonts w:ascii="Times New Roman" w:hAnsi="Times New Roman" w:eastAsia="仿宋"/>
                <w:sz w:val="20"/>
                <w:szCs w:val="20"/>
              </w:rPr>
            </w:pPr>
            <w:r>
              <w:rPr>
                <w:rFonts w:ascii="Times New Roman" w:hAnsi="Times New Roman" w:eastAsia="仿宋"/>
                <w:sz w:val="20"/>
                <w:szCs w:val="20"/>
              </w:rPr>
              <w:t>185</w:t>
            </w:r>
          </w:p>
        </w:tc>
        <w:tc>
          <w:tcPr>
            <w:tcW w:w="507" w:type="dxa"/>
            <w:vMerge w:val="restart"/>
            <w:noWrap/>
            <w:tcMar>
              <w:top w:w="15" w:type="dxa"/>
              <w:left w:w="15" w:type="dxa"/>
              <w:right w:w="15" w:type="dxa"/>
            </w:tcMar>
            <w:vAlign w:val="center"/>
          </w:tcPr>
          <w:p w14:paraId="4313E647">
            <w:pPr>
              <w:widowControl/>
              <w:spacing w:line="240" w:lineRule="exact"/>
              <w:ind w:left="384" w:hanging="384"/>
              <w:jc w:val="center"/>
              <w:textAlignment w:val="center"/>
              <w:rPr>
                <w:rFonts w:ascii="Times New Roman" w:hAnsi="Times New Roman" w:eastAsia="仿宋"/>
                <w:sz w:val="20"/>
                <w:szCs w:val="20"/>
              </w:rPr>
            </w:pPr>
            <w:r>
              <w:rPr>
                <w:rFonts w:ascii="Times New Roman" w:hAnsi="Times New Roman" w:eastAsia="仿宋"/>
                <w:sz w:val="20"/>
                <w:szCs w:val="20"/>
              </w:rPr>
              <w:t>309</w:t>
            </w:r>
          </w:p>
        </w:tc>
        <w:tc>
          <w:tcPr>
            <w:tcW w:w="1571" w:type="dxa"/>
            <w:vMerge w:val="restart"/>
            <w:noWrap/>
            <w:tcMar>
              <w:top w:w="15" w:type="dxa"/>
              <w:left w:w="15" w:type="dxa"/>
              <w:right w:w="15" w:type="dxa"/>
            </w:tcMar>
            <w:vAlign w:val="center"/>
          </w:tcPr>
          <w:p w14:paraId="52630E7B">
            <w:pPr>
              <w:widowControl/>
              <w:spacing w:line="240" w:lineRule="exact"/>
              <w:textAlignment w:val="center"/>
              <w:rPr>
                <w:rFonts w:ascii="Times New Roman" w:hAnsi="Times New Roman" w:eastAsia="仿宋"/>
                <w:sz w:val="20"/>
                <w:szCs w:val="20"/>
              </w:rPr>
            </w:pPr>
            <w:r>
              <w:rPr>
                <w:rFonts w:hint="eastAsia" w:ascii="Times New Roman" w:hAnsi="Times New Roman" w:eastAsia="仿宋"/>
                <w:spacing w:val="-11"/>
                <w:kern w:val="0"/>
                <w:sz w:val="20"/>
                <w:szCs w:val="20"/>
              </w:rPr>
              <w:t>水域滩涂养殖证核发</w:t>
            </w:r>
          </w:p>
        </w:tc>
        <w:tc>
          <w:tcPr>
            <w:tcW w:w="1210" w:type="dxa"/>
            <w:vMerge w:val="restart"/>
            <w:noWrap/>
            <w:tcMar>
              <w:top w:w="15" w:type="dxa"/>
              <w:left w:w="15" w:type="dxa"/>
              <w:right w:w="15" w:type="dxa"/>
            </w:tcMar>
            <w:vAlign w:val="center"/>
          </w:tcPr>
          <w:p w14:paraId="21CD2310">
            <w:pPr>
              <w:widowControl/>
              <w:spacing w:line="240" w:lineRule="exact"/>
              <w:jc w:val="center"/>
              <w:textAlignment w:val="center"/>
              <w:rPr>
                <w:rFonts w:ascii="Times New Roman" w:hAnsi="Times New Roman" w:eastAsia="仿宋"/>
                <w:kern w:val="0"/>
                <w:sz w:val="20"/>
                <w:szCs w:val="20"/>
              </w:rPr>
            </w:pPr>
            <w:r>
              <w:rPr>
                <w:rFonts w:hint="eastAsia" w:ascii="Times New Roman" w:hAnsi="Times New Roman" w:eastAsia="仿宋"/>
                <w:kern w:val="0"/>
                <w:sz w:val="20"/>
                <w:szCs w:val="20"/>
              </w:rPr>
              <w:t>市农业</w:t>
            </w:r>
          </w:p>
          <w:p w14:paraId="1745195B">
            <w:pPr>
              <w:widowControl/>
              <w:spacing w:line="240" w:lineRule="exact"/>
              <w:jc w:val="center"/>
              <w:textAlignment w:val="center"/>
              <w:rPr>
                <w:rFonts w:ascii="Times New Roman" w:hAnsi="Times New Roman" w:eastAsia="仿宋"/>
                <w:sz w:val="20"/>
                <w:szCs w:val="20"/>
              </w:rPr>
            </w:pPr>
            <w:r>
              <w:rPr>
                <w:rFonts w:hint="eastAsia" w:ascii="Times New Roman" w:hAnsi="Times New Roman" w:eastAsia="仿宋"/>
                <w:kern w:val="0"/>
                <w:sz w:val="20"/>
                <w:szCs w:val="20"/>
              </w:rPr>
              <w:t>农村局</w:t>
            </w:r>
          </w:p>
        </w:tc>
        <w:tc>
          <w:tcPr>
            <w:tcW w:w="1903" w:type="dxa"/>
            <w:vMerge w:val="restart"/>
            <w:noWrap/>
            <w:tcMar>
              <w:top w:w="15" w:type="dxa"/>
              <w:left w:w="15" w:type="dxa"/>
              <w:right w:w="15" w:type="dxa"/>
            </w:tcMar>
            <w:vAlign w:val="center"/>
          </w:tcPr>
          <w:p w14:paraId="23882C8B">
            <w:pPr>
              <w:widowControl/>
              <w:spacing w:line="240" w:lineRule="exact"/>
              <w:textAlignment w:val="center"/>
              <w:rPr>
                <w:rFonts w:ascii="Times New Roman" w:hAnsi="Times New Roman" w:eastAsia="仿宋"/>
                <w:sz w:val="20"/>
                <w:szCs w:val="20"/>
              </w:rPr>
            </w:pPr>
            <w:r>
              <w:rPr>
                <w:rFonts w:hint="eastAsia" w:ascii="Times New Roman" w:hAnsi="Times New Roman" w:eastAsia="仿宋"/>
                <w:kern w:val="0"/>
                <w:sz w:val="20"/>
                <w:szCs w:val="20"/>
              </w:rPr>
              <w:t>县级政府（由农业农村部门承办）</w:t>
            </w:r>
          </w:p>
        </w:tc>
        <w:tc>
          <w:tcPr>
            <w:tcW w:w="1877" w:type="dxa"/>
            <w:vMerge w:val="restart"/>
            <w:noWrap/>
            <w:tcMar>
              <w:top w:w="15" w:type="dxa"/>
              <w:left w:w="15" w:type="dxa"/>
              <w:right w:w="15" w:type="dxa"/>
            </w:tcMar>
            <w:vAlign w:val="center"/>
          </w:tcPr>
          <w:p w14:paraId="2DC3C553">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《中华人民共和国渔业法》</w:t>
            </w:r>
          </w:p>
        </w:tc>
        <w:tc>
          <w:tcPr>
            <w:tcW w:w="4500" w:type="dxa"/>
            <w:noWrap/>
            <w:tcMar>
              <w:top w:w="15" w:type="dxa"/>
              <w:left w:w="15" w:type="dxa"/>
              <w:right w:w="15" w:type="dxa"/>
            </w:tcMar>
            <w:vAlign w:val="center"/>
          </w:tcPr>
          <w:p w14:paraId="19218F5C">
            <w:pPr>
              <w:widowControl/>
              <w:spacing w:line="240" w:lineRule="exact"/>
              <w:textAlignment w:val="center"/>
              <w:rPr>
                <w:rFonts w:ascii="Times New Roman" w:hAnsi="Times New Roman" w:eastAsia="仿宋"/>
                <w:sz w:val="20"/>
                <w:szCs w:val="20"/>
              </w:rPr>
            </w:pPr>
            <w:r>
              <w:rPr>
                <w:rFonts w:hint="eastAsia" w:ascii="Times New Roman" w:hAnsi="Times New Roman" w:eastAsia="仿宋"/>
                <w:kern w:val="0"/>
                <w:sz w:val="20"/>
                <w:szCs w:val="20"/>
              </w:rPr>
              <w:t>《中华人民共和国渔业法》</w:t>
            </w:r>
          </w:p>
        </w:tc>
        <w:tc>
          <w:tcPr>
            <w:tcW w:w="2700" w:type="dxa"/>
            <w:vMerge w:val="restart"/>
            <w:noWrap/>
            <w:tcMar>
              <w:top w:w="15" w:type="dxa"/>
              <w:left w:w="15" w:type="dxa"/>
              <w:right w:w="15" w:type="dxa"/>
            </w:tcMar>
            <w:vAlign w:val="center"/>
          </w:tcPr>
          <w:p w14:paraId="23F356FE">
            <w:pPr>
              <w:spacing w:line="240" w:lineRule="exact"/>
              <w:rPr>
                <w:rFonts w:ascii="Times New Roman" w:hAnsi="Times New Roman" w:eastAsia="仿宋"/>
                <w:sz w:val="20"/>
                <w:szCs w:val="20"/>
              </w:rPr>
            </w:pPr>
          </w:p>
        </w:tc>
      </w:tr>
      <w:tr w14:paraId="3B2089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507" w:type="dxa"/>
            <w:vMerge w:val="continue"/>
            <w:noWrap/>
            <w:tcMar>
              <w:top w:w="15" w:type="dxa"/>
              <w:left w:w="15" w:type="dxa"/>
              <w:right w:w="15" w:type="dxa"/>
            </w:tcMar>
            <w:vAlign w:val="center"/>
          </w:tcPr>
          <w:p w14:paraId="78EC90D7">
            <w:pPr>
              <w:widowControl/>
              <w:spacing w:line="240" w:lineRule="exact"/>
              <w:jc w:val="center"/>
              <w:textAlignment w:val="center"/>
              <w:rPr>
                <w:rFonts w:ascii="Times New Roman" w:hAnsi="Times New Roman" w:eastAsia="仿宋"/>
                <w:sz w:val="20"/>
                <w:szCs w:val="20"/>
              </w:rPr>
            </w:pPr>
          </w:p>
        </w:tc>
        <w:tc>
          <w:tcPr>
            <w:tcW w:w="507" w:type="dxa"/>
            <w:vMerge w:val="continue"/>
            <w:noWrap/>
            <w:tcMar>
              <w:top w:w="15" w:type="dxa"/>
              <w:left w:w="15" w:type="dxa"/>
              <w:right w:w="15" w:type="dxa"/>
            </w:tcMar>
            <w:vAlign w:val="center"/>
          </w:tcPr>
          <w:p w14:paraId="4116EBA0">
            <w:pPr>
              <w:widowControl/>
              <w:spacing w:line="240" w:lineRule="exact"/>
              <w:jc w:val="center"/>
              <w:textAlignment w:val="center"/>
              <w:rPr>
                <w:rFonts w:ascii="Times New Roman" w:hAnsi="Times New Roman" w:eastAsia="仿宋"/>
                <w:sz w:val="20"/>
                <w:szCs w:val="20"/>
              </w:rPr>
            </w:pPr>
          </w:p>
        </w:tc>
        <w:tc>
          <w:tcPr>
            <w:tcW w:w="1571" w:type="dxa"/>
            <w:vMerge w:val="continue"/>
            <w:noWrap/>
            <w:tcMar>
              <w:top w:w="15" w:type="dxa"/>
              <w:left w:w="15" w:type="dxa"/>
              <w:right w:w="15" w:type="dxa"/>
            </w:tcMar>
            <w:vAlign w:val="center"/>
          </w:tcPr>
          <w:p w14:paraId="7CFAFD84">
            <w:pPr>
              <w:spacing w:line="240" w:lineRule="exact"/>
              <w:rPr>
                <w:rFonts w:ascii="Times New Roman" w:hAnsi="Times New Roman" w:eastAsia="仿宋"/>
                <w:sz w:val="20"/>
                <w:szCs w:val="20"/>
              </w:rPr>
            </w:pPr>
          </w:p>
        </w:tc>
        <w:tc>
          <w:tcPr>
            <w:tcW w:w="1210" w:type="dxa"/>
            <w:vMerge w:val="continue"/>
            <w:noWrap/>
            <w:tcMar>
              <w:top w:w="15" w:type="dxa"/>
              <w:left w:w="15" w:type="dxa"/>
              <w:right w:w="15" w:type="dxa"/>
            </w:tcMar>
            <w:vAlign w:val="center"/>
          </w:tcPr>
          <w:p w14:paraId="57C8161E">
            <w:pPr>
              <w:spacing w:line="240" w:lineRule="exact"/>
              <w:jc w:val="center"/>
              <w:rPr>
                <w:rFonts w:ascii="Times New Roman" w:hAnsi="Times New Roman" w:eastAsia="仿宋"/>
                <w:sz w:val="20"/>
                <w:szCs w:val="20"/>
              </w:rPr>
            </w:pPr>
          </w:p>
        </w:tc>
        <w:tc>
          <w:tcPr>
            <w:tcW w:w="1903" w:type="dxa"/>
            <w:vMerge w:val="continue"/>
            <w:noWrap/>
            <w:tcMar>
              <w:top w:w="15" w:type="dxa"/>
              <w:left w:w="15" w:type="dxa"/>
              <w:right w:w="15" w:type="dxa"/>
            </w:tcMar>
            <w:vAlign w:val="center"/>
          </w:tcPr>
          <w:p w14:paraId="60A67F83">
            <w:pPr>
              <w:spacing w:line="240" w:lineRule="exact"/>
              <w:rPr>
                <w:rFonts w:ascii="Times New Roman" w:hAnsi="Times New Roman" w:eastAsia="仿宋"/>
                <w:sz w:val="20"/>
                <w:szCs w:val="20"/>
              </w:rPr>
            </w:pPr>
          </w:p>
        </w:tc>
        <w:tc>
          <w:tcPr>
            <w:tcW w:w="1877" w:type="dxa"/>
            <w:vMerge w:val="continue"/>
            <w:noWrap/>
            <w:tcMar>
              <w:top w:w="15" w:type="dxa"/>
              <w:left w:w="15" w:type="dxa"/>
              <w:right w:w="15" w:type="dxa"/>
            </w:tcMar>
            <w:vAlign w:val="center"/>
          </w:tcPr>
          <w:p w14:paraId="2D28A14A">
            <w:pPr>
              <w:spacing w:line="240" w:lineRule="exact"/>
              <w:jc w:val="left"/>
              <w:rPr>
                <w:rFonts w:ascii="Times New Roman" w:hAnsi="Times New Roman" w:eastAsia="仿宋"/>
                <w:sz w:val="20"/>
                <w:szCs w:val="20"/>
              </w:rPr>
            </w:pPr>
          </w:p>
        </w:tc>
        <w:tc>
          <w:tcPr>
            <w:tcW w:w="4500" w:type="dxa"/>
            <w:noWrap/>
            <w:tcMar>
              <w:top w:w="15" w:type="dxa"/>
              <w:left w:w="15" w:type="dxa"/>
              <w:right w:w="15" w:type="dxa"/>
            </w:tcMar>
            <w:vAlign w:val="center"/>
          </w:tcPr>
          <w:p w14:paraId="5B492CF0">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《水域滩涂养殖发证登记办法》</w:t>
            </w:r>
          </w:p>
        </w:tc>
        <w:tc>
          <w:tcPr>
            <w:tcW w:w="2700" w:type="dxa"/>
            <w:vMerge w:val="continue"/>
            <w:noWrap/>
            <w:tcMar>
              <w:top w:w="15" w:type="dxa"/>
              <w:left w:w="15" w:type="dxa"/>
              <w:right w:w="15" w:type="dxa"/>
            </w:tcMar>
            <w:vAlign w:val="center"/>
          </w:tcPr>
          <w:p w14:paraId="5C500FEF">
            <w:pPr>
              <w:spacing w:line="240" w:lineRule="exact"/>
              <w:rPr>
                <w:rFonts w:ascii="Times New Roman" w:hAnsi="Times New Roman" w:eastAsia="仿宋"/>
                <w:sz w:val="20"/>
                <w:szCs w:val="20"/>
              </w:rPr>
            </w:pPr>
          </w:p>
        </w:tc>
      </w:tr>
      <w:tr w14:paraId="4E8D74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507" w:type="dxa"/>
            <w:vMerge w:val="continue"/>
            <w:noWrap/>
            <w:tcMar>
              <w:top w:w="15" w:type="dxa"/>
              <w:left w:w="15" w:type="dxa"/>
              <w:right w:w="15" w:type="dxa"/>
            </w:tcMar>
            <w:vAlign w:val="center"/>
          </w:tcPr>
          <w:p w14:paraId="2481AD77">
            <w:pPr>
              <w:widowControl/>
              <w:spacing w:line="240" w:lineRule="exact"/>
              <w:jc w:val="center"/>
              <w:textAlignment w:val="center"/>
              <w:rPr>
                <w:rFonts w:ascii="Times New Roman" w:hAnsi="Times New Roman" w:eastAsia="仿宋"/>
                <w:sz w:val="20"/>
                <w:szCs w:val="20"/>
              </w:rPr>
            </w:pPr>
          </w:p>
        </w:tc>
        <w:tc>
          <w:tcPr>
            <w:tcW w:w="507" w:type="dxa"/>
            <w:vMerge w:val="continue"/>
            <w:noWrap/>
            <w:tcMar>
              <w:top w:w="15" w:type="dxa"/>
              <w:left w:w="15" w:type="dxa"/>
              <w:right w:w="15" w:type="dxa"/>
            </w:tcMar>
            <w:vAlign w:val="center"/>
          </w:tcPr>
          <w:p w14:paraId="3680BEC4">
            <w:pPr>
              <w:widowControl/>
              <w:spacing w:line="240" w:lineRule="exact"/>
              <w:jc w:val="center"/>
              <w:textAlignment w:val="center"/>
              <w:rPr>
                <w:rFonts w:ascii="Times New Roman" w:hAnsi="Times New Roman" w:eastAsia="仿宋"/>
                <w:sz w:val="20"/>
                <w:szCs w:val="20"/>
              </w:rPr>
            </w:pPr>
          </w:p>
        </w:tc>
        <w:tc>
          <w:tcPr>
            <w:tcW w:w="1571" w:type="dxa"/>
            <w:vMerge w:val="continue"/>
            <w:noWrap/>
            <w:tcMar>
              <w:top w:w="15" w:type="dxa"/>
              <w:left w:w="15" w:type="dxa"/>
              <w:right w:w="15" w:type="dxa"/>
            </w:tcMar>
            <w:vAlign w:val="center"/>
          </w:tcPr>
          <w:p w14:paraId="59CF6167">
            <w:pPr>
              <w:spacing w:line="240" w:lineRule="exact"/>
              <w:rPr>
                <w:rFonts w:ascii="Times New Roman" w:hAnsi="Times New Roman" w:eastAsia="仿宋"/>
                <w:sz w:val="20"/>
                <w:szCs w:val="20"/>
              </w:rPr>
            </w:pPr>
          </w:p>
        </w:tc>
        <w:tc>
          <w:tcPr>
            <w:tcW w:w="1210" w:type="dxa"/>
            <w:vMerge w:val="continue"/>
            <w:noWrap/>
            <w:tcMar>
              <w:top w:w="15" w:type="dxa"/>
              <w:left w:w="15" w:type="dxa"/>
              <w:right w:w="15" w:type="dxa"/>
            </w:tcMar>
            <w:vAlign w:val="center"/>
          </w:tcPr>
          <w:p w14:paraId="53D34BBD">
            <w:pPr>
              <w:spacing w:line="240" w:lineRule="exact"/>
              <w:jc w:val="center"/>
              <w:rPr>
                <w:rFonts w:ascii="Times New Roman" w:hAnsi="Times New Roman" w:eastAsia="仿宋"/>
                <w:sz w:val="20"/>
                <w:szCs w:val="20"/>
              </w:rPr>
            </w:pPr>
          </w:p>
        </w:tc>
        <w:tc>
          <w:tcPr>
            <w:tcW w:w="1903" w:type="dxa"/>
            <w:vMerge w:val="continue"/>
            <w:noWrap/>
            <w:tcMar>
              <w:top w:w="15" w:type="dxa"/>
              <w:left w:w="15" w:type="dxa"/>
              <w:right w:w="15" w:type="dxa"/>
            </w:tcMar>
            <w:vAlign w:val="center"/>
          </w:tcPr>
          <w:p w14:paraId="3F2A9329">
            <w:pPr>
              <w:spacing w:line="240" w:lineRule="exact"/>
              <w:rPr>
                <w:rFonts w:ascii="Times New Roman" w:hAnsi="Times New Roman" w:eastAsia="仿宋"/>
                <w:sz w:val="20"/>
                <w:szCs w:val="20"/>
              </w:rPr>
            </w:pPr>
          </w:p>
        </w:tc>
        <w:tc>
          <w:tcPr>
            <w:tcW w:w="1877" w:type="dxa"/>
            <w:vMerge w:val="continue"/>
            <w:noWrap/>
            <w:tcMar>
              <w:top w:w="15" w:type="dxa"/>
              <w:left w:w="15" w:type="dxa"/>
              <w:right w:w="15" w:type="dxa"/>
            </w:tcMar>
            <w:vAlign w:val="center"/>
          </w:tcPr>
          <w:p w14:paraId="3DAB6073">
            <w:pPr>
              <w:spacing w:line="240" w:lineRule="exact"/>
              <w:jc w:val="left"/>
              <w:rPr>
                <w:rFonts w:ascii="Times New Roman" w:hAnsi="Times New Roman" w:eastAsia="仿宋"/>
                <w:sz w:val="20"/>
                <w:szCs w:val="20"/>
              </w:rPr>
            </w:pPr>
          </w:p>
        </w:tc>
        <w:tc>
          <w:tcPr>
            <w:tcW w:w="4500" w:type="dxa"/>
            <w:noWrap/>
            <w:tcMar>
              <w:top w:w="15" w:type="dxa"/>
              <w:left w:w="15" w:type="dxa"/>
              <w:right w:w="15" w:type="dxa"/>
            </w:tcMar>
            <w:vAlign w:val="center"/>
          </w:tcPr>
          <w:p w14:paraId="76BB48DC">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《四川省〈中华人民共和国渔业法〉实施办法》</w:t>
            </w:r>
          </w:p>
        </w:tc>
        <w:tc>
          <w:tcPr>
            <w:tcW w:w="2700" w:type="dxa"/>
            <w:vMerge w:val="continue"/>
            <w:noWrap/>
            <w:tcMar>
              <w:top w:w="15" w:type="dxa"/>
              <w:left w:w="15" w:type="dxa"/>
              <w:right w:w="15" w:type="dxa"/>
            </w:tcMar>
            <w:vAlign w:val="center"/>
          </w:tcPr>
          <w:p w14:paraId="4CEE9E35">
            <w:pPr>
              <w:spacing w:line="240" w:lineRule="exact"/>
              <w:rPr>
                <w:rFonts w:ascii="Times New Roman" w:hAnsi="Times New Roman" w:eastAsia="仿宋"/>
                <w:sz w:val="20"/>
                <w:szCs w:val="20"/>
              </w:rPr>
            </w:pPr>
          </w:p>
        </w:tc>
      </w:tr>
      <w:tr w14:paraId="482891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70" w:hRule="atLeast"/>
        </w:trPr>
        <w:tc>
          <w:tcPr>
            <w:tcW w:w="507" w:type="dxa"/>
            <w:vMerge w:val="restart"/>
            <w:noWrap/>
            <w:tcMar>
              <w:top w:w="15" w:type="dxa"/>
              <w:left w:w="15" w:type="dxa"/>
              <w:right w:w="15" w:type="dxa"/>
            </w:tcMar>
            <w:vAlign w:val="center"/>
          </w:tcPr>
          <w:p w14:paraId="5BC3B7AC">
            <w:pPr>
              <w:widowControl/>
              <w:spacing w:line="240" w:lineRule="exact"/>
              <w:ind w:left="384" w:hanging="384"/>
              <w:jc w:val="center"/>
              <w:textAlignment w:val="center"/>
              <w:rPr>
                <w:rFonts w:ascii="Times New Roman" w:hAnsi="Times New Roman" w:eastAsia="仿宋"/>
                <w:sz w:val="20"/>
                <w:szCs w:val="20"/>
              </w:rPr>
            </w:pPr>
            <w:r>
              <w:rPr>
                <w:rFonts w:ascii="Times New Roman" w:hAnsi="Times New Roman" w:eastAsia="仿宋"/>
                <w:sz w:val="20"/>
                <w:szCs w:val="20"/>
              </w:rPr>
              <w:t>186</w:t>
            </w:r>
          </w:p>
        </w:tc>
        <w:tc>
          <w:tcPr>
            <w:tcW w:w="507" w:type="dxa"/>
            <w:vMerge w:val="restart"/>
            <w:noWrap/>
            <w:tcMar>
              <w:top w:w="15" w:type="dxa"/>
              <w:left w:w="15" w:type="dxa"/>
              <w:right w:w="15" w:type="dxa"/>
            </w:tcMar>
            <w:vAlign w:val="center"/>
          </w:tcPr>
          <w:p w14:paraId="738298FF">
            <w:pPr>
              <w:widowControl/>
              <w:spacing w:line="240" w:lineRule="exact"/>
              <w:ind w:left="384" w:hanging="384"/>
              <w:jc w:val="center"/>
              <w:textAlignment w:val="center"/>
              <w:rPr>
                <w:rFonts w:ascii="Times New Roman" w:hAnsi="Times New Roman" w:eastAsia="仿宋"/>
                <w:sz w:val="20"/>
                <w:szCs w:val="20"/>
              </w:rPr>
            </w:pPr>
            <w:r>
              <w:rPr>
                <w:rFonts w:ascii="Times New Roman" w:hAnsi="Times New Roman" w:eastAsia="仿宋"/>
                <w:sz w:val="20"/>
                <w:szCs w:val="20"/>
              </w:rPr>
              <w:t>310</w:t>
            </w:r>
          </w:p>
        </w:tc>
        <w:tc>
          <w:tcPr>
            <w:tcW w:w="1571" w:type="dxa"/>
            <w:vMerge w:val="restart"/>
            <w:noWrap/>
            <w:tcMar>
              <w:top w:w="15" w:type="dxa"/>
              <w:left w:w="15" w:type="dxa"/>
              <w:right w:w="15" w:type="dxa"/>
            </w:tcMar>
            <w:vAlign w:val="center"/>
          </w:tcPr>
          <w:p w14:paraId="790678B9">
            <w:pPr>
              <w:widowControl/>
              <w:spacing w:line="240" w:lineRule="exact"/>
              <w:textAlignment w:val="center"/>
              <w:rPr>
                <w:rFonts w:ascii="Times New Roman" w:hAnsi="Times New Roman" w:eastAsia="仿宋"/>
                <w:sz w:val="20"/>
                <w:szCs w:val="20"/>
              </w:rPr>
            </w:pPr>
            <w:r>
              <w:rPr>
                <w:rFonts w:hint="eastAsia" w:ascii="Times New Roman" w:hAnsi="Times New Roman" w:eastAsia="仿宋"/>
                <w:kern w:val="0"/>
                <w:sz w:val="20"/>
                <w:szCs w:val="20"/>
              </w:rPr>
              <w:t>渔业捕捞许可</w:t>
            </w:r>
          </w:p>
        </w:tc>
        <w:tc>
          <w:tcPr>
            <w:tcW w:w="1210" w:type="dxa"/>
            <w:vMerge w:val="restart"/>
            <w:noWrap/>
            <w:tcMar>
              <w:top w:w="15" w:type="dxa"/>
              <w:left w:w="15" w:type="dxa"/>
              <w:right w:w="15" w:type="dxa"/>
            </w:tcMar>
            <w:vAlign w:val="center"/>
          </w:tcPr>
          <w:p w14:paraId="4FD491B6">
            <w:pPr>
              <w:widowControl/>
              <w:spacing w:line="240" w:lineRule="exact"/>
              <w:jc w:val="center"/>
              <w:textAlignment w:val="center"/>
              <w:rPr>
                <w:rFonts w:ascii="Times New Roman" w:hAnsi="Times New Roman" w:eastAsia="仿宋"/>
                <w:kern w:val="0"/>
                <w:sz w:val="20"/>
                <w:szCs w:val="20"/>
              </w:rPr>
            </w:pPr>
            <w:r>
              <w:rPr>
                <w:rFonts w:hint="eastAsia" w:ascii="Times New Roman" w:hAnsi="Times New Roman" w:eastAsia="仿宋"/>
                <w:kern w:val="0"/>
                <w:sz w:val="20"/>
                <w:szCs w:val="20"/>
              </w:rPr>
              <w:t>市农业</w:t>
            </w:r>
          </w:p>
          <w:p w14:paraId="477E76E7">
            <w:pPr>
              <w:widowControl/>
              <w:spacing w:line="240" w:lineRule="exact"/>
              <w:jc w:val="center"/>
              <w:textAlignment w:val="center"/>
              <w:rPr>
                <w:rFonts w:ascii="Times New Roman" w:hAnsi="Times New Roman" w:eastAsia="仿宋"/>
                <w:sz w:val="20"/>
                <w:szCs w:val="20"/>
              </w:rPr>
            </w:pPr>
            <w:r>
              <w:rPr>
                <w:rFonts w:hint="eastAsia" w:ascii="Times New Roman" w:hAnsi="Times New Roman" w:eastAsia="仿宋"/>
                <w:kern w:val="0"/>
                <w:sz w:val="20"/>
                <w:szCs w:val="20"/>
              </w:rPr>
              <w:t>农村局</w:t>
            </w:r>
          </w:p>
        </w:tc>
        <w:tc>
          <w:tcPr>
            <w:tcW w:w="1903" w:type="dxa"/>
            <w:vMerge w:val="restart"/>
            <w:noWrap/>
            <w:tcMar>
              <w:top w:w="15" w:type="dxa"/>
              <w:left w:w="15" w:type="dxa"/>
              <w:right w:w="15" w:type="dxa"/>
            </w:tcMar>
            <w:vAlign w:val="center"/>
          </w:tcPr>
          <w:p w14:paraId="5231617C">
            <w:pPr>
              <w:widowControl/>
              <w:spacing w:line="240" w:lineRule="exact"/>
              <w:textAlignment w:val="center"/>
              <w:rPr>
                <w:rFonts w:ascii="Times New Roman" w:hAnsi="Times New Roman" w:eastAsia="仿宋"/>
                <w:sz w:val="20"/>
                <w:szCs w:val="20"/>
              </w:rPr>
            </w:pPr>
            <w:r>
              <w:rPr>
                <w:rFonts w:hint="eastAsia" w:ascii="Times New Roman" w:hAnsi="Times New Roman" w:eastAsia="仿宋"/>
                <w:kern w:val="0"/>
                <w:sz w:val="20"/>
                <w:szCs w:val="20"/>
              </w:rPr>
              <w:t>设区的市级、县级农业农村部门</w:t>
            </w:r>
          </w:p>
        </w:tc>
        <w:tc>
          <w:tcPr>
            <w:tcW w:w="1877" w:type="dxa"/>
            <w:vMerge w:val="restart"/>
            <w:noWrap/>
            <w:tcMar>
              <w:top w:w="15" w:type="dxa"/>
              <w:left w:w="15" w:type="dxa"/>
              <w:right w:w="15" w:type="dxa"/>
            </w:tcMar>
            <w:vAlign w:val="center"/>
          </w:tcPr>
          <w:p w14:paraId="218B2D67">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《中华人民共和国渔业法》</w:t>
            </w:r>
          </w:p>
        </w:tc>
        <w:tc>
          <w:tcPr>
            <w:tcW w:w="4500" w:type="dxa"/>
            <w:noWrap/>
            <w:tcMar>
              <w:top w:w="15" w:type="dxa"/>
              <w:left w:w="15" w:type="dxa"/>
              <w:right w:w="15" w:type="dxa"/>
            </w:tcMar>
            <w:vAlign w:val="center"/>
          </w:tcPr>
          <w:p w14:paraId="4D441D94">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《中华人民共和国渔业法》</w:t>
            </w:r>
          </w:p>
        </w:tc>
        <w:tc>
          <w:tcPr>
            <w:tcW w:w="2700" w:type="dxa"/>
            <w:vMerge w:val="restart"/>
            <w:noWrap/>
            <w:tcMar>
              <w:top w:w="15" w:type="dxa"/>
              <w:left w:w="15" w:type="dxa"/>
              <w:right w:w="15" w:type="dxa"/>
            </w:tcMar>
            <w:vAlign w:val="center"/>
          </w:tcPr>
          <w:p w14:paraId="68E51372">
            <w:pPr>
              <w:spacing w:line="240" w:lineRule="exact"/>
              <w:rPr>
                <w:rFonts w:ascii="Times New Roman" w:hAnsi="Times New Roman" w:eastAsia="仿宋"/>
                <w:sz w:val="20"/>
                <w:szCs w:val="20"/>
              </w:rPr>
            </w:pPr>
          </w:p>
        </w:tc>
      </w:tr>
      <w:tr w14:paraId="542A44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57" w:hRule="atLeast"/>
        </w:trPr>
        <w:tc>
          <w:tcPr>
            <w:tcW w:w="507" w:type="dxa"/>
            <w:vMerge w:val="continue"/>
            <w:noWrap/>
            <w:tcMar>
              <w:top w:w="15" w:type="dxa"/>
              <w:left w:w="15" w:type="dxa"/>
              <w:right w:w="15" w:type="dxa"/>
            </w:tcMar>
            <w:vAlign w:val="center"/>
          </w:tcPr>
          <w:p w14:paraId="07D5BBDD">
            <w:pPr>
              <w:widowControl/>
              <w:spacing w:line="240" w:lineRule="exact"/>
              <w:jc w:val="center"/>
              <w:textAlignment w:val="center"/>
              <w:rPr>
                <w:rFonts w:ascii="Times New Roman" w:hAnsi="Times New Roman" w:eastAsia="仿宋"/>
                <w:sz w:val="20"/>
                <w:szCs w:val="20"/>
              </w:rPr>
            </w:pPr>
          </w:p>
        </w:tc>
        <w:tc>
          <w:tcPr>
            <w:tcW w:w="507" w:type="dxa"/>
            <w:vMerge w:val="continue"/>
            <w:noWrap/>
            <w:tcMar>
              <w:top w:w="15" w:type="dxa"/>
              <w:left w:w="15" w:type="dxa"/>
              <w:right w:w="15" w:type="dxa"/>
            </w:tcMar>
            <w:vAlign w:val="center"/>
          </w:tcPr>
          <w:p w14:paraId="1E29EA76">
            <w:pPr>
              <w:widowControl/>
              <w:spacing w:line="240" w:lineRule="exact"/>
              <w:jc w:val="center"/>
              <w:textAlignment w:val="center"/>
              <w:rPr>
                <w:rFonts w:ascii="Times New Roman" w:hAnsi="Times New Roman" w:eastAsia="仿宋"/>
                <w:sz w:val="20"/>
                <w:szCs w:val="20"/>
              </w:rPr>
            </w:pPr>
          </w:p>
        </w:tc>
        <w:tc>
          <w:tcPr>
            <w:tcW w:w="1571" w:type="dxa"/>
            <w:vMerge w:val="continue"/>
            <w:noWrap/>
            <w:tcMar>
              <w:top w:w="15" w:type="dxa"/>
              <w:left w:w="15" w:type="dxa"/>
              <w:right w:w="15" w:type="dxa"/>
            </w:tcMar>
            <w:vAlign w:val="center"/>
          </w:tcPr>
          <w:p w14:paraId="3CDAAB8B">
            <w:pPr>
              <w:spacing w:line="240" w:lineRule="exact"/>
              <w:rPr>
                <w:rFonts w:ascii="Times New Roman" w:hAnsi="Times New Roman" w:eastAsia="仿宋"/>
                <w:sz w:val="20"/>
                <w:szCs w:val="20"/>
              </w:rPr>
            </w:pPr>
          </w:p>
        </w:tc>
        <w:tc>
          <w:tcPr>
            <w:tcW w:w="1210" w:type="dxa"/>
            <w:vMerge w:val="continue"/>
            <w:noWrap/>
            <w:tcMar>
              <w:top w:w="15" w:type="dxa"/>
              <w:left w:w="15" w:type="dxa"/>
              <w:right w:w="15" w:type="dxa"/>
            </w:tcMar>
            <w:vAlign w:val="center"/>
          </w:tcPr>
          <w:p w14:paraId="5B62A352">
            <w:pPr>
              <w:spacing w:line="240" w:lineRule="exact"/>
              <w:jc w:val="center"/>
              <w:rPr>
                <w:rFonts w:ascii="Times New Roman" w:hAnsi="Times New Roman" w:eastAsia="仿宋"/>
                <w:sz w:val="20"/>
                <w:szCs w:val="20"/>
              </w:rPr>
            </w:pPr>
          </w:p>
        </w:tc>
        <w:tc>
          <w:tcPr>
            <w:tcW w:w="1903" w:type="dxa"/>
            <w:vMerge w:val="continue"/>
            <w:noWrap/>
            <w:tcMar>
              <w:top w:w="15" w:type="dxa"/>
              <w:left w:w="15" w:type="dxa"/>
              <w:right w:w="15" w:type="dxa"/>
            </w:tcMar>
            <w:vAlign w:val="center"/>
          </w:tcPr>
          <w:p w14:paraId="1B817498">
            <w:pPr>
              <w:spacing w:line="240" w:lineRule="exact"/>
              <w:rPr>
                <w:rFonts w:ascii="Times New Roman" w:hAnsi="Times New Roman" w:eastAsia="仿宋"/>
                <w:sz w:val="20"/>
                <w:szCs w:val="20"/>
              </w:rPr>
            </w:pPr>
          </w:p>
        </w:tc>
        <w:tc>
          <w:tcPr>
            <w:tcW w:w="1877" w:type="dxa"/>
            <w:vMerge w:val="continue"/>
            <w:noWrap/>
            <w:tcMar>
              <w:top w:w="15" w:type="dxa"/>
              <w:left w:w="15" w:type="dxa"/>
              <w:right w:w="15" w:type="dxa"/>
            </w:tcMar>
            <w:vAlign w:val="center"/>
          </w:tcPr>
          <w:p w14:paraId="3670C1F0">
            <w:pPr>
              <w:spacing w:line="240" w:lineRule="exact"/>
              <w:jc w:val="left"/>
              <w:rPr>
                <w:rFonts w:ascii="Times New Roman" w:hAnsi="Times New Roman" w:eastAsia="仿宋"/>
                <w:sz w:val="20"/>
                <w:szCs w:val="20"/>
              </w:rPr>
            </w:pPr>
          </w:p>
        </w:tc>
        <w:tc>
          <w:tcPr>
            <w:tcW w:w="4500" w:type="dxa"/>
            <w:noWrap/>
            <w:tcMar>
              <w:top w:w="15" w:type="dxa"/>
              <w:left w:w="15" w:type="dxa"/>
              <w:right w:w="15" w:type="dxa"/>
            </w:tcMar>
            <w:vAlign w:val="center"/>
          </w:tcPr>
          <w:p w14:paraId="2B9F5EB9">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《中华人民共和国渔业法实施细则》</w:t>
            </w:r>
          </w:p>
        </w:tc>
        <w:tc>
          <w:tcPr>
            <w:tcW w:w="2700" w:type="dxa"/>
            <w:vMerge w:val="continue"/>
            <w:noWrap/>
            <w:tcMar>
              <w:top w:w="15" w:type="dxa"/>
              <w:left w:w="15" w:type="dxa"/>
              <w:right w:w="15" w:type="dxa"/>
            </w:tcMar>
            <w:vAlign w:val="center"/>
          </w:tcPr>
          <w:p w14:paraId="3FC922F2">
            <w:pPr>
              <w:spacing w:line="240" w:lineRule="exact"/>
              <w:rPr>
                <w:rFonts w:ascii="Times New Roman" w:hAnsi="Times New Roman" w:eastAsia="仿宋"/>
                <w:sz w:val="20"/>
                <w:szCs w:val="20"/>
              </w:rPr>
            </w:pPr>
          </w:p>
        </w:tc>
      </w:tr>
      <w:tr w14:paraId="028F6F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1" w:hRule="atLeast"/>
        </w:trPr>
        <w:tc>
          <w:tcPr>
            <w:tcW w:w="507" w:type="dxa"/>
            <w:vMerge w:val="continue"/>
            <w:noWrap/>
            <w:tcMar>
              <w:top w:w="15" w:type="dxa"/>
              <w:left w:w="15" w:type="dxa"/>
              <w:right w:w="15" w:type="dxa"/>
            </w:tcMar>
            <w:vAlign w:val="center"/>
          </w:tcPr>
          <w:p w14:paraId="0AC7B4E5">
            <w:pPr>
              <w:widowControl/>
              <w:spacing w:line="240" w:lineRule="exact"/>
              <w:jc w:val="center"/>
              <w:textAlignment w:val="center"/>
              <w:rPr>
                <w:rFonts w:ascii="Times New Roman" w:hAnsi="Times New Roman" w:eastAsia="仿宋"/>
                <w:sz w:val="20"/>
                <w:szCs w:val="20"/>
              </w:rPr>
            </w:pPr>
          </w:p>
        </w:tc>
        <w:tc>
          <w:tcPr>
            <w:tcW w:w="507" w:type="dxa"/>
            <w:vMerge w:val="continue"/>
            <w:noWrap/>
            <w:tcMar>
              <w:top w:w="15" w:type="dxa"/>
              <w:left w:w="15" w:type="dxa"/>
              <w:right w:w="15" w:type="dxa"/>
            </w:tcMar>
            <w:vAlign w:val="center"/>
          </w:tcPr>
          <w:p w14:paraId="53FC5EB7">
            <w:pPr>
              <w:widowControl/>
              <w:spacing w:line="240" w:lineRule="exact"/>
              <w:jc w:val="center"/>
              <w:textAlignment w:val="center"/>
              <w:rPr>
                <w:rFonts w:ascii="Times New Roman" w:hAnsi="Times New Roman" w:eastAsia="仿宋"/>
                <w:sz w:val="20"/>
                <w:szCs w:val="20"/>
              </w:rPr>
            </w:pPr>
          </w:p>
        </w:tc>
        <w:tc>
          <w:tcPr>
            <w:tcW w:w="1571" w:type="dxa"/>
            <w:vMerge w:val="continue"/>
            <w:noWrap/>
            <w:tcMar>
              <w:top w:w="15" w:type="dxa"/>
              <w:left w:w="15" w:type="dxa"/>
              <w:right w:w="15" w:type="dxa"/>
            </w:tcMar>
            <w:vAlign w:val="center"/>
          </w:tcPr>
          <w:p w14:paraId="0661DDAC">
            <w:pPr>
              <w:spacing w:line="240" w:lineRule="exact"/>
              <w:rPr>
                <w:rFonts w:ascii="Times New Roman" w:hAnsi="Times New Roman" w:eastAsia="仿宋"/>
                <w:sz w:val="20"/>
                <w:szCs w:val="20"/>
              </w:rPr>
            </w:pPr>
          </w:p>
        </w:tc>
        <w:tc>
          <w:tcPr>
            <w:tcW w:w="1210" w:type="dxa"/>
            <w:vMerge w:val="continue"/>
            <w:noWrap/>
            <w:tcMar>
              <w:top w:w="15" w:type="dxa"/>
              <w:left w:w="15" w:type="dxa"/>
              <w:right w:w="15" w:type="dxa"/>
            </w:tcMar>
            <w:vAlign w:val="center"/>
          </w:tcPr>
          <w:p w14:paraId="2B6DDA3E">
            <w:pPr>
              <w:spacing w:line="240" w:lineRule="exact"/>
              <w:jc w:val="center"/>
              <w:rPr>
                <w:rFonts w:ascii="Times New Roman" w:hAnsi="Times New Roman" w:eastAsia="仿宋"/>
                <w:sz w:val="20"/>
                <w:szCs w:val="20"/>
              </w:rPr>
            </w:pPr>
          </w:p>
        </w:tc>
        <w:tc>
          <w:tcPr>
            <w:tcW w:w="1903" w:type="dxa"/>
            <w:vMerge w:val="continue"/>
            <w:noWrap/>
            <w:tcMar>
              <w:top w:w="15" w:type="dxa"/>
              <w:left w:w="15" w:type="dxa"/>
              <w:right w:w="15" w:type="dxa"/>
            </w:tcMar>
            <w:vAlign w:val="center"/>
          </w:tcPr>
          <w:p w14:paraId="301460EF">
            <w:pPr>
              <w:spacing w:line="240" w:lineRule="exact"/>
              <w:rPr>
                <w:rFonts w:ascii="Times New Roman" w:hAnsi="Times New Roman" w:eastAsia="仿宋"/>
                <w:sz w:val="20"/>
                <w:szCs w:val="20"/>
              </w:rPr>
            </w:pPr>
          </w:p>
        </w:tc>
        <w:tc>
          <w:tcPr>
            <w:tcW w:w="1877" w:type="dxa"/>
            <w:vMerge w:val="continue"/>
            <w:noWrap/>
            <w:tcMar>
              <w:top w:w="15" w:type="dxa"/>
              <w:left w:w="15" w:type="dxa"/>
              <w:right w:w="15" w:type="dxa"/>
            </w:tcMar>
            <w:vAlign w:val="center"/>
          </w:tcPr>
          <w:p w14:paraId="6AFD7490">
            <w:pPr>
              <w:spacing w:line="240" w:lineRule="exact"/>
              <w:jc w:val="left"/>
              <w:rPr>
                <w:rFonts w:ascii="Times New Roman" w:hAnsi="Times New Roman" w:eastAsia="仿宋"/>
                <w:sz w:val="20"/>
                <w:szCs w:val="20"/>
              </w:rPr>
            </w:pPr>
          </w:p>
        </w:tc>
        <w:tc>
          <w:tcPr>
            <w:tcW w:w="4500" w:type="dxa"/>
            <w:noWrap/>
            <w:tcMar>
              <w:top w:w="15" w:type="dxa"/>
              <w:left w:w="15" w:type="dxa"/>
              <w:right w:w="15" w:type="dxa"/>
            </w:tcMar>
            <w:vAlign w:val="center"/>
          </w:tcPr>
          <w:p w14:paraId="07F810DD">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《渔业捕捞许可管理规定》</w:t>
            </w:r>
          </w:p>
        </w:tc>
        <w:tc>
          <w:tcPr>
            <w:tcW w:w="2700" w:type="dxa"/>
            <w:vMerge w:val="continue"/>
            <w:noWrap/>
            <w:tcMar>
              <w:top w:w="15" w:type="dxa"/>
              <w:left w:w="15" w:type="dxa"/>
              <w:right w:w="15" w:type="dxa"/>
            </w:tcMar>
            <w:vAlign w:val="center"/>
          </w:tcPr>
          <w:p w14:paraId="6F541319">
            <w:pPr>
              <w:spacing w:line="240" w:lineRule="exact"/>
              <w:rPr>
                <w:rFonts w:ascii="Times New Roman" w:hAnsi="Times New Roman" w:eastAsia="仿宋"/>
                <w:sz w:val="20"/>
                <w:szCs w:val="20"/>
              </w:rPr>
            </w:pPr>
          </w:p>
        </w:tc>
      </w:tr>
      <w:tr w14:paraId="29DD7F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9" w:hRule="atLeast"/>
        </w:trPr>
        <w:tc>
          <w:tcPr>
            <w:tcW w:w="507" w:type="dxa"/>
            <w:vMerge w:val="continue"/>
            <w:noWrap/>
            <w:tcMar>
              <w:top w:w="15" w:type="dxa"/>
              <w:left w:w="15" w:type="dxa"/>
              <w:right w:w="15" w:type="dxa"/>
            </w:tcMar>
            <w:vAlign w:val="center"/>
          </w:tcPr>
          <w:p w14:paraId="70D317A9">
            <w:pPr>
              <w:widowControl/>
              <w:spacing w:line="240" w:lineRule="exact"/>
              <w:jc w:val="center"/>
              <w:textAlignment w:val="center"/>
              <w:rPr>
                <w:rFonts w:ascii="Times New Roman" w:hAnsi="Times New Roman" w:eastAsia="仿宋"/>
                <w:sz w:val="20"/>
                <w:szCs w:val="20"/>
              </w:rPr>
            </w:pPr>
          </w:p>
        </w:tc>
        <w:tc>
          <w:tcPr>
            <w:tcW w:w="507" w:type="dxa"/>
            <w:vMerge w:val="continue"/>
            <w:noWrap/>
            <w:tcMar>
              <w:top w:w="15" w:type="dxa"/>
              <w:left w:w="15" w:type="dxa"/>
              <w:right w:w="15" w:type="dxa"/>
            </w:tcMar>
            <w:vAlign w:val="center"/>
          </w:tcPr>
          <w:p w14:paraId="3B196820">
            <w:pPr>
              <w:widowControl/>
              <w:spacing w:line="240" w:lineRule="exact"/>
              <w:jc w:val="center"/>
              <w:textAlignment w:val="center"/>
              <w:rPr>
                <w:rFonts w:ascii="Times New Roman" w:hAnsi="Times New Roman" w:eastAsia="仿宋"/>
                <w:sz w:val="20"/>
                <w:szCs w:val="20"/>
              </w:rPr>
            </w:pPr>
          </w:p>
        </w:tc>
        <w:tc>
          <w:tcPr>
            <w:tcW w:w="1571" w:type="dxa"/>
            <w:vMerge w:val="continue"/>
            <w:noWrap/>
            <w:tcMar>
              <w:top w:w="15" w:type="dxa"/>
              <w:left w:w="15" w:type="dxa"/>
              <w:right w:w="15" w:type="dxa"/>
            </w:tcMar>
            <w:vAlign w:val="center"/>
          </w:tcPr>
          <w:p w14:paraId="0826E443">
            <w:pPr>
              <w:spacing w:line="240" w:lineRule="exact"/>
              <w:rPr>
                <w:rFonts w:ascii="Times New Roman" w:hAnsi="Times New Roman" w:eastAsia="仿宋"/>
                <w:sz w:val="20"/>
                <w:szCs w:val="20"/>
              </w:rPr>
            </w:pPr>
          </w:p>
        </w:tc>
        <w:tc>
          <w:tcPr>
            <w:tcW w:w="1210" w:type="dxa"/>
            <w:vMerge w:val="continue"/>
            <w:noWrap/>
            <w:tcMar>
              <w:top w:w="15" w:type="dxa"/>
              <w:left w:w="15" w:type="dxa"/>
              <w:right w:w="15" w:type="dxa"/>
            </w:tcMar>
            <w:vAlign w:val="center"/>
          </w:tcPr>
          <w:p w14:paraId="3CBB086E">
            <w:pPr>
              <w:spacing w:line="240" w:lineRule="exact"/>
              <w:jc w:val="center"/>
              <w:rPr>
                <w:rFonts w:ascii="Times New Roman" w:hAnsi="Times New Roman" w:eastAsia="仿宋"/>
                <w:sz w:val="20"/>
                <w:szCs w:val="20"/>
              </w:rPr>
            </w:pPr>
          </w:p>
        </w:tc>
        <w:tc>
          <w:tcPr>
            <w:tcW w:w="1903" w:type="dxa"/>
            <w:vMerge w:val="continue"/>
            <w:noWrap/>
            <w:tcMar>
              <w:top w:w="15" w:type="dxa"/>
              <w:left w:w="15" w:type="dxa"/>
              <w:right w:w="15" w:type="dxa"/>
            </w:tcMar>
            <w:vAlign w:val="center"/>
          </w:tcPr>
          <w:p w14:paraId="59432845">
            <w:pPr>
              <w:spacing w:line="240" w:lineRule="exact"/>
              <w:rPr>
                <w:rFonts w:ascii="Times New Roman" w:hAnsi="Times New Roman" w:eastAsia="仿宋"/>
                <w:sz w:val="20"/>
                <w:szCs w:val="20"/>
              </w:rPr>
            </w:pPr>
          </w:p>
        </w:tc>
        <w:tc>
          <w:tcPr>
            <w:tcW w:w="1877" w:type="dxa"/>
            <w:vMerge w:val="continue"/>
            <w:noWrap/>
            <w:tcMar>
              <w:top w:w="15" w:type="dxa"/>
              <w:left w:w="15" w:type="dxa"/>
              <w:right w:w="15" w:type="dxa"/>
            </w:tcMar>
            <w:vAlign w:val="center"/>
          </w:tcPr>
          <w:p w14:paraId="64E613E4">
            <w:pPr>
              <w:spacing w:line="240" w:lineRule="exact"/>
              <w:jc w:val="left"/>
              <w:rPr>
                <w:rFonts w:ascii="Times New Roman" w:hAnsi="Times New Roman" w:eastAsia="仿宋"/>
                <w:sz w:val="20"/>
                <w:szCs w:val="20"/>
              </w:rPr>
            </w:pPr>
          </w:p>
        </w:tc>
        <w:tc>
          <w:tcPr>
            <w:tcW w:w="4500" w:type="dxa"/>
            <w:noWrap/>
            <w:tcMar>
              <w:top w:w="15" w:type="dxa"/>
              <w:left w:w="15" w:type="dxa"/>
              <w:right w:w="15" w:type="dxa"/>
            </w:tcMar>
            <w:vAlign w:val="center"/>
          </w:tcPr>
          <w:p w14:paraId="5A88FC24">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《长江水生生物保护管理规定》</w:t>
            </w:r>
          </w:p>
        </w:tc>
        <w:tc>
          <w:tcPr>
            <w:tcW w:w="2700" w:type="dxa"/>
            <w:vMerge w:val="continue"/>
            <w:noWrap/>
            <w:tcMar>
              <w:top w:w="15" w:type="dxa"/>
              <w:left w:w="15" w:type="dxa"/>
              <w:right w:w="15" w:type="dxa"/>
            </w:tcMar>
            <w:vAlign w:val="center"/>
          </w:tcPr>
          <w:p w14:paraId="167512C1">
            <w:pPr>
              <w:spacing w:line="240" w:lineRule="exact"/>
              <w:rPr>
                <w:rFonts w:ascii="Times New Roman" w:hAnsi="Times New Roman" w:eastAsia="仿宋"/>
                <w:sz w:val="20"/>
                <w:szCs w:val="20"/>
              </w:rPr>
            </w:pPr>
          </w:p>
        </w:tc>
      </w:tr>
      <w:tr w14:paraId="122EB0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5" w:hRule="atLeast"/>
        </w:trPr>
        <w:tc>
          <w:tcPr>
            <w:tcW w:w="507" w:type="dxa"/>
            <w:vMerge w:val="restart"/>
            <w:noWrap/>
            <w:tcMar>
              <w:top w:w="15" w:type="dxa"/>
              <w:left w:w="15" w:type="dxa"/>
              <w:right w:w="15" w:type="dxa"/>
            </w:tcMar>
            <w:vAlign w:val="center"/>
          </w:tcPr>
          <w:p w14:paraId="2292BFC1">
            <w:pPr>
              <w:widowControl/>
              <w:spacing w:line="240" w:lineRule="exact"/>
              <w:ind w:left="384" w:hanging="384"/>
              <w:jc w:val="center"/>
              <w:textAlignment w:val="center"/>
              <w:rPr>
                <w:rFonts w:ascii="Times New Roman" w:hAnsi="Times New Roman" w:eastAsia="仿宋"/>
                <w:sz w:val="20"/>
                <w:szCs w:val="20"/>
              </w:rPr>
            </w:pPr>
            <w:r>
              <w:rPr>
                <w:rFonts w:ascii="Times New Roman" w:hAnsi="Times New Roman" w:eastAsia="仿宋"/>
                <w:sz w:val="20"/>
                <w:szCs w:val="20"/>
              </w:rPr>
              <w:t>187</w:t>
            </w:r>
          </w:p>
        </w:tc>
        <w:tc>
          <w:tcPr>
            <w:tcW w:w="507" w:type="dxa"/>
            <w:vMerge w:val="restart"/>
            <w:noWrap/>
            <w:tcMar>
              <w:top w:w="15" w:type="dxa"/>
              <w:left w:w="15" w:type="dxa"/>
              <w:right w:w="15" w:type="dxa"/>
            </w:tcMar>
            <w:vAlign w:val="center"/>
          </w:tcPr>
          <w:p w14:paraId="116EDCC6">
            <w:pPr>
              <w:widowControl/>
              <w:spacing w:line="240" w:lineRule="exact"/>
              <w:ind w:left="384" w:hanging="384"/>
              <w:jc w:val="center"/>
              <w:textAlignment w:val="center"/>
              <w:rPr>
                <w:rFonts w:ascii="Times New Roman" w:hAnsi="Times New Roman" w:eastAsia="仿宋"/>
                <w:sz w:val="20"/>
                <w:szCs w:val="20"/>
              </w:rPr>
            </w:pPr>
            <w:r>
              <w:rPr>
                <w:rFonts w:ascii="Times New Roman" w:hAnsi="Times New Roman" w:eastAsia="仿宋"/>
                <w:sz w:val="20"/>
                <w:szCs w:val="20"/>
              </w:rPr>
              <w:t>311</w:t>
            </w:r>
          </w:p>
        </w:tc>
        <w:tc>
          <w:tcPr>
            <w:tcW w:w="1571" w:type="dxa"/>
            <w:vMerge w:val="restart"/>
            <w:noWrap/>
            <w:tcMar>
              <w:top w:w="15" w:type="dxa"/>
              <w:left w:w="15" w:type="dxa"/>
              <w:right w:w="15" w:type="dxa"/>
            </w:tcMar>
            <w:vAlign w:val="center"/>
          </w:tcPr>
          <w:p w14:paraId="2C8A4320">
            <w:pPr>
              <w:widowControl/>
              <w:spacing w:line="240" w:lineRule="exact"/>
              <w:textAlignment w:val="center"/>
              <w:rPr>
                <w:rFonts w:ascii="Times New Roman" w:hAnsi="Times New Roman" w:eastAsia="仿宋"/>
                <w:sz w:val="20"/>
                <w:szCs w:val="20"/>
              </w:rPr>
            </w:pPr>
            <w:r>
              <w:rPr>
                <w:rFonts w:hint="eastAsia" w:ascii="Times New Roman" w:hAnsi="Times New Roman" w:eastAsia="仿宋"/>
                <w:spacing w:val="-6"/>
                <w:kern w:val="0"/>
                <w:sz w:val="20"/>
                <w:szCs w:val="20"/>
              </w:rPr>
              <w:t>渔业船舶国籍登记</w:t>
            </w:r>
          </w:p>
        </w:tc>
        <w:tc>
          <w:tcPr>
            <w:tcW w:w="1210" w:type="dxa"/>
            <w:vMerge w:val="restart"/>
            <w:noWrap/>
            <w:tcMar>
              <w:top w:w="15" w:type="dxa"/>
              <w:left w:w="15" w:type="dxa"/>
              <w:right w:w="15" w:type="dxa"/>
            </w:tcMar>
            <w:vAlign w:val="center"/>
          </w:tcPr>
          <w:p w14:paraId="01D4D973">
            <w:pPr>
              <w:widowControl/>
              <w:spacing w:line="240" w:lineRule="exact"/>
              <w:jc w:val="center"/>
              <w:textAlignment w:val="center"/>
              <w:rPr>
                <w:rFonts w:ascii="Times New Roman" w:hAnsi="Times New Roman" w:eastAsia="仿宋"/>
                <w:kern w:val="0"/>
                <w:sz w:val="20"/>
                <w:szCs w:val="20"/>
              </w:rPr>
            </w:pPr>
            <w:r>
              <w:rPr>
                <w:rFonts w:hint="eastAsia" w:ascii="Times New Roman" w:hAnsi="Times New Roman" w:eastAsia="仿宋"/>
                <w:kern w:val="0"/>
                <w:sz w:val="20"/>
                <w:szCs w:val="20"/>
              </w:rPr>
              <w:t>市农业</w:t>
            </w:r>
          </w:p>
          <w:p w14:paraId="76FF9C2F">
            <w:pPr>
              <w:widowControl/>
              <w:spacing w:line="240" w:lineRule="exact"/>
              <w:jc w:val="center"/>
              <w:textAlignment w:val="center"/>
              <w:rPr>
                <w:rFonts w:ascii="Times New Roman" w:hAnsi="Times New Roman" w:eastAsia="仿宋"/>
                <w:sz w:val="20"/>
                <w:szCs w:val="20"/>
              </w:rPr>
            </w:pPr>
            <w:r>
              <w:rPr>
                <w:rFonts w:hint="eastAsia" w:ascii="Times New Roman" w:hAnsi="Times New Roman" w:eastAsia="仿宋"/>
                <w:kern w:val="0"/>
                <w:sz w:val="20"/>
                <w:szCs w:val="20"/>
              </w:rPr>
              <w:t>农村局</w:t>
            </w:r>
          </w:p>
        </w:tc>
        <w:tc>
          <w:tcPr>
            <w:tcW w:w="1903" w:type="dxa"/>
            <w:vMerge w:val="restart"/>
            <w:noWrap/>
            <w:tcMar>
              <w:top w:w="15" w:type="dxa"/>
              <w:left w:w="15" w:type="dxa"/>
              <w:right w:w="15" w:type="dxa"/>
            </w:tcMar>
            <w:vAlign w:val="center"/>
          </w:tcPr>
          <w:p w14:paraId="01746492">
            <w:pPr>
              <w:widowControl/>
              <w:spacing w:line="240" w:lineRule="exact"/>
              <w:textAlignment w:val="center"/>
              <w:rPr>
                <w:rFonts w:ascii="Times New Roman" w:hAnsi="Times New Roman" w:eastAsia="仿宋"/>
                <w:sz w:val="20"/>
                <w:szCs w:val="20"/>
              </w:rPr>
            </w:pPr>
            <w:r>
              <w:rPr>
                <w:rFonts w:hint="eastAsia" w:ascii="Times New Roman" w:hAnsi="Times New Roman" w:eastAsia="仿宋"/>
                <w:kern w:val="0"/>
                <w:sz w:val="20"/>
                <w:szCs w:val="20"/>
              </w:rPr>
              <w:t>设区的市级、县级农业农村部门</w:t>
            </w:r>
          </w:p>
        </w:tc>
        <w:tc>
          <w:tcPr>
            <w:tcW w:w="1877" w:type="dxa"/>
            <w:vMerge w:val="restart"/>
            <w:noWrap/>
            <w:tcMar>
              <w:top w:w="15" w:type="dxa"/>
              <w:left w:w="15" w:type="dxa"/>
              <w:right w:w="15" w:type="dxa"/>
            </w:tcMar>
            <w:vAlign w:val="center"/>
          </w:tcPr>
          <w:p w14:paraId="79C67E4E">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spacing w:val="11"/>
                <w:kern w:val="0"/>
                <w:sz w:val="20"/>
                <w:szCs w:val="20"/>
              </w:rPr>
              <w:t>《中华人民共和国船舶登记条例》</w:t>
            </w:r>
          </w:p>
        </w:tc>
        <w:tc>
          <w:tcPr>
            <w:tcW w:w="4500" w:type="dxa"/>
            <w:noWrap/>
            <w:tcMar>
              <w:top w:w="15" w:type="dxa"/>
              <w:left w:w="15" w:type="dxa"/>
              <w:right w:w="15" w:type="dxa"/>
            </w:tcMar>
            <w:vAlign w:val="center"/>
          </w:tcPr>
          <w:p w14:paraId="2DD3DF31">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《中华人民共和国渔港水域交通安全管理条例》</w:t>
            </w:r>
          </w:p>
        </w:tc>
        <w:tc>
          <w:tcPr>
            <w:tcW w:w="2700" w:type="dxa"/>
            <w:vMerge w:val="restart"/>
            <w:noWrap/>
            <w:tcMar>
              <w:top w:w="15" w:type="dxa"/>
              <w:left w:w="15" w:type="dxa"/>
              <w:right w:w="15" w:type="dxa"/>
            </w:tcMar>
            <w:vAlign w:val="center"/>
          </w:tcPr>
          <w:p w14:paraId="1E52F9D7">
            <w:pPr>
              <w:spacing w:line="240" w:lineRule="exact"/>
              <w:rPr>
                <w:rFonts w:ascii="Times New Roman" w:hAnsi="Times New Roman" w:eastAsia="仿宋"/>
                <w:sz w:val="20"/>
                <w:szCs w:val="20"/>
              </w:rPr>
            </w:pPr>
          </w:p>
        </w:tc>
      </w:tr>
      <w:tr w14:paraId="5269BA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71" w:hRule="atLeast"/>
        </w:trPr>
        <w:tc>
          <w:tcPr>
            <w:tcW w:w="507" w:type="dxa"/>
            <w:vMerge w:val="continue"/>
            <w:noWrap/>
            <w:tcMar>
              <w:top w:w="15" w:type="dxa"/>
              <w:left w:w="15" w:type="dxa"/>
              <w:right w:w="15" w:type="dxa"/>
            </w:tcMar>
            <w:vAlign w:val="center"/>
          </w:tcPr>
          <w:p w14:paraId="57043486">
            <w:pPr>
              <w:widowControl/>
              <w:spacing w:line="240" w:lineRule="exact"/>
              <w:jc w:val="center"/>
              <w:textAlignment w:val="center"/>
              <w:rPr>
                <w:rFonts w:ascii="Times New Roman" w:hAnsi="Times New Roman" w:eastAsia="仿宋"/>
                <w:sz w:val="20"/>
                <w:szCs w:val="20"/>
              </w:rPr>
            </w:pPr>
          </w:p>
        </w:tc>
        <w:tc>
          <w:tcPr>
            <w:tcW w:w="507" w:type="dxa"/>
            <w:vMerge w:val="continue"/>
            <w:noWrap/>
            <w:tcMar>
              <w:top w:w="15" w:type="dxa"/>
              <w:left w:w="15" w:type="dxa"/>
              <w:right w:w="15" w:type="dxa"/>
            </w:tcMar>
            <w:vAlign w:val="center"/>
          </w:tcPr>
          <w:p w14:paraId="6C487B5F">
            <w:pPr>
              <w:widowControl/>
              <w:spacing w:line="240" w:lineRule="exact"/>
              <w:jc w:val="center"/>
              <w:textAlignment w:val="center"/>
              <w:rPr>
                <w:rFonts w:ascii="Times New Roman" w:hAnsi="Times New Roman" w:eastAsia="仿宋"/>
                <w:sz w:val="20"/>
                <w:szCs w:val="20"/>
              </w:rPr>
            </w:pPr>
          </w:p>
        </w:tc>
        <w:tc>
          <w:tcPr>
            <w:tcW w:w="1571" w:type="dxa"/>
            <w:vMerge w:val="continue"/>
            <w:noWrap/>
            <w:tcMar>
              <w:top w:w="15" w:type="dxa"/>
              <w:left w:w="15" w:type="dxa"/>
              <w:right w:w="15" w:type="dxa"/>
            </w:tcMar>
            <w:vAlign w:val="center"/>
          </w:tcPr>
          <w:p w14:paraId="0213C16F">
            <w:pPr>
              <w:spacing w:line="240" w:lineRule="exact"/>
              <w:rPr>
                <w:rFonts w:ascii="Times New Roman" w:hAnsi="Times New Roman" w:eastAsia="仿宋"/>
                <w:sz w:val="20"/>
                <w:szCs w:val="20"/>
              </w:rPr>
            </w:pPr>
          </w:p>
        </w:tc>
        <w:tc>
          <w:tcPr>
            <w:tcW w:w="1210" w:type="dxa"/>
            <w:vMerge w:val="continue"/>
            <w:noWrap/>
            <w:tcMar>
              <w:top w:w="15" w:type="dxa"/>
              <w:left w:w="15" w:type="dxa"/>
              <w:right w:w="15" w:type="dxa"/>
            </w:tcMar>
            <w:vAlign w:val="center"/>
          </w:tcPr>
          <w:p w14:paraId="5837D40E">
            <w:pPr>
              <w:spacing w:line="240" w:lineRule="exact"/>
              <w:jc w:val="center"/>
              <w:rPr>
                <w:rFonts w:ascii="Times New Roman" w:hAnsi="Times New Roman" w:eastAsia="仿宋"/>
                <w:sz w:val="20"/>
                <w:szCs w:val="20"/>
              </w:rPr>
            </w:pPr>
          </w:p>
        </w:tc>
        <w:tc>
          <w:tcPr>
            <w:tcW w:w="1903" w:type="dxa"/>
            <w:vMerge w:val="continue"/>
            <w:noWrap/>
            <w:tcMar>
              <w:top w:w="15" w:type="dxa"/>
              <w:left w:w="15" w:type="dxa"/>
              <w:right w:w="15" w:type="dxa"/>
            </w:tcMar>
            <w:vAlign w:val="center"/>
          </w:tcPr>
          <w:p w14:paraId="2901076E">
            <w:pPr>
              <w:spacing w:line="240" w:lineRule="exact"/>
              <w:rPr>
                <w:rFonts w:ascii="Times New Roman" w:hAnsi="Times New Roman" w:eastAsia="仿宋"/>
                <w:sz w:val="20"/>
                <w:szCs w:val="20"/>
              </w:rPr>
            </w:pPr>
          </w:p>
        </w:tc>
        <w:tc>
          <w:tcPr>
            <w:tcW w:w="1877" w:type="dxa"/>
            <w:vMerge w:val="continue"/>
            <w:noWrap/>
            <w:tcMar>
              <w:top w:w="15" w:type="dxa"/>
              <w:left w:w="15" w:type="dxa"/>
              <w:right w:w="15" w:type="dxa"/>
            </w:tcMar>
            <w:vAlign w:val="center"/>
          </w:tcPr>
          <w:p w14:paraId="5040ACBB">
            <w:pPr>
              <w:spacing w:line="240" w:lineRule="exact"/>
              <w:jc w:val="left"/>
              <w:rPr>
                <w:rFonts w:ascii="Times New Roman" w:hAnsi="Times New Roman" w:eastAsia="仿宋"/>
                <w:sz w:val="20"/>
                <w:szCs w:val="20"/>
              </w:rPr>
            </w:pPr>
          </w:p>
        </w:tc>
        <w:tc>
          <w:tcPr>
            <w:tcW w:w="4500" w:type="dxa"/>
            <w:noWrap/>
            <w:tcMar>
              <w:top w:w="15" w:type="dxa"/>
              <w:left w:w="15" w:type="dxa"/>
              <w:right w:w="15" w:type="dxa"/>
            </w:tcMar>
            <w:vAlign w:val="center"/>
          </w:tcPr>
          <w:p w14:paraId="3DFC686D">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《中华人民共和国渔业船舶登记办法》</w:t>
            </w:r>
          </w:p>
        </w:tc>
        <w:tc>
          <w:tcPr>
            <w:tcW w:w="2700" w:type="dxa"/>
            <w:vMerge w:val="continue"/>
            <w:noWrap/>
            <w:tcMar>
              <w:top w:w="15" w:type="dxa"/>
              <w:left w:w="15" w:type="dxa"/>
              <w:right w:w="15" w:type="dxa"/>
            </w:tcMar>
            <w:vAlign w:val="center"/>
          </w:tcPr>
          <w:p w14:paraId="703FBDC8">
            <w:pPr>
              <w:spacing w:line="240" w:lineRule="exact"/>
              <w:rPr>
                <w:rFonts w:ascii="Times New Roman" w:hAnsi="Times New Roman" w:eastAsia="仿宋"/>
                <w:sz w:val="20"/>
                <w:szCs w:val="20"/>
              </w:rPr>
            </w:pPr>
          </w:p>
        </w:tc>
      </w:tr>
      <w:tr w14:paraId="2987BB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85" w:hRule="atLeast"/>
        </w:trPr>
        <w:tc>
          <w:tcPr>
            <w:tcW w:w="507" w:type="dxa"/>
            <w:vMerge w:val="continue"/>
            <w:noWrap/>
            <w:tcMar>
              <w:top w:w="15" w:type="dxa"/>
              <w:left w:w="15" w:type="dxa"/>
              <w:right w:w="15" w:type="dxa"/>
            </w:tcMar>
            <w:vAlign w:val="center"/>
          </w:tcPr>
          <w:p w14:paraId="67F0E001">
            <w:pPr>
              <w:widowControl/>
              <w:spacing w:line="240" w:lineRule="exact"/>
              <w:jc w:val="center"/>
              <w:textAlignment w:val="center"/>
              <w:rPr>
                <w:rFonts w:ascii="Times New Roman" w:hAnsi="Times New Roman" w:eastAsia="仿宋"/>
                <w:sz w:val="20"/>
                <w:szCs w:val="20"/>
              </w:rPr>
            </w:pPr>
          </w:p>
        </w:tc>
        <w:tc>
          <w:tcPr>
            <w:tcW w:w="507" w:type="dxa"/>
            <w:vMerge w:val="continue"/>
            <w:noWrap/>
            <w:tcMar>
              <w:top w:w="15" w:type="dxa"/>
              <w:left w:w="15" w:type="dxa"/>
              <w:right w:w="15" w:type="dxa"/>
            </w:tcMar>
            <w:vAlign w:val="center"/>
          </w:tcPr>
          <w:p w14:paraId="64A37606">
            <w:pPr>
              <w:widowControl/>
              <w:spacing w:line="240" w:lineRule="exact"/>
              <w:jc w:val="center"/>
              <w:textAlignment w:val="center"/>
              <w:rPr>
                <w:rFonts w:ascii="Times New Roman" w:hAnsi="Times New Roman" w:eastAsia="仿宋"/>
                <w:sz w:val="20"/>
                <w:szCs w:val="20"/>
              </w:rPr>
            </w:pPr>
          </w:p>
        </w:tc>
        <w:tc>
          <w:tcPr>
            <w:tcW w:w="1571" w:type="dxa"/>
            <w:vMerge w:val="continue"/>
            <w:noWrap/>
            <w:tcMar>
              <w:top w:w="15" w:type="dxa"/>
              <w:left w:w="15" w:type="dxa"/>
              <w:right w:w="15" w:type="dxa"/>
            </w:tcMar>
            <w:vAlign w:val="center"/>
          </w:tcPr>
          <w:p w14:paraId="53E82BAC">
            <w:pPr>
              <w:spacing w:line="240" w:lineRule="exact"/>
              <w:rPr>
                <w:rFonts w:ascii="Times New Roman" w:hAnsi="Times New Roman" w:eastAsia="仿宋"/>
                <w:sz w:val="20"/>
                <w:szCs w:val="20"/>
              </w:rPr>
            </w:pPr>
          </w:p>
        </w:tc>
        <w:tc>
          <w:tcPr>
            <w:tcW w:w="1210" w:type="dxa"/>
            <w:vMerge w:val="continue"/>
            <w:noWrap/>
            <w:tcMar>
              <w:top w:w="15" w:type="dxa"/>
              <w:left w:w="15" w:type="dxa"/>
              <w:right w:w="15" w:type="dxa"/>
            </w:tcMar>
            <w:vAlign w:val="center"/>
          </w:tcPr>
          <w:p w14:paraId="5DA93103">
            <w:pPr>
              <w:spacing w:line="240" w:lineRule="exact"/>
              <w:jc w:val="center"/>
              <w:rPr>
                <w:rFonts w:ascii="Times New Roman" w:hAnsi="Times New Roman" w:eastAsia="仿宋"/>
                <w:sz w:val="20"/>
                <w:szCs w:val="20"/>
              </w:rPr>
            </w:pPr>
          </w:p>
        </w:tc>
        <w:tc>
          <w:tcPr>
            <w:tcW w:w="1903" w:type="dxa"/>
            <w:vMerge w:val="continue"/>
            <w:noWrap/>
            <w:tcMar>
              <w:top w:w="15" w:type="dxa"/>
              <w:left w:w="15" w:type="dxa"/>
              <w:right w:w="15" w:type="dxa"/>
            </w:tcMar>
            <w:vAlign w:val="center"/>
          </w:tcPr>
          <w:p w14:paraId="7926EB4E">
            <w:pPr>
              <w:spacing w:line="240" w:lineRule="exact"/>
              <w:rPr>
                <w:rFonts w:ascii="Times New Roman" w:hAnsi="Times New Roman" w:eastAsia="仿宋"/>
                <w:sz w:val="20"/>
                <w:szCs w:val="20"/>
              </w:rPr>
            </w:pPr>
          </w:p>
        </w:tc>
        <w:tc>
          <w:tcPr>
            <w:tcW w:w="1877" w:type="dxa"/>
            <w:vMerge w:val="continue"/>
            <w:noWrap/>
            <w:tcMar>
              <w:top w:w="15" w:type="dxa"/>
              <w:left w:w="15" w:type="dxa"/>
              <w:right w:w="15" w:type="dxa"/>
            </w:tcMar>
            <w:vAlign w:val="center"/>
          </w:tcPr>
          <w:p w14:paraId="33C93062">
            <w:pPr>
              <w:spacing w:line="240" w:lineRule="exact"/>
              <w:jc w:val="left"/>
              <w:rPr>
                <w:rFonts w:ascii="Times New Roman" w:hAnsi="Times New Roman" w:eastAsia="仿宋"/>
                <w:sz w:val="20"/>
                <w:szCs w:val="20"/>
              </w:rPr>
            </w:pPr>
          </w:p>
        </w:tc>
        <w:tc>
          <w:tcPr>
            <w:tcW w:w="4500" w:type="dxa"/>
            <w:noWrap/>
            <w:tcMar>
              <w:top w:w="15" w:type="dxa"/>
              <w:left w:w="15" w:type="dxa"/>
              <w:right w:w="15" w:type="dxa"/>
            </w:tcMar>
            <w:vAlign w:val="center"/>
          </w:tcPr>
          <w:p w14:paraId="4423EA70">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《中华人民共和国渔业港航监督行政处罚规定》</w:t>
            </w:r>
          </w:p>
        </w:tc>
        <w:tc>
          <w:tcPr>
            <w:tcW w:w="2700" w:type="dxa"/>
            <w:vMerge w:val="continue"/>
            <w:noWrap/>
            <w:tcMar>
              <w:top w:w="15" w:type="dxa"/>
              <w:left w:w="15" w:type="dxa"/>
              <w:right w:w="15" w:type="dxa"/>
            </w:tcMar>
            <w:vAlign w:val="center"/>
          </w:tcPr>
          <w:p w14:paraId="3B1E2706">
            <w:pPr>
              <w:spacing w:line="240" w:lineRule="exact"/>
              <w:rPr>
                <w:rFonts w:ascii="Times New Roman" w:hAnsi="Times New Roman" w:eastAsia="仿宋"/>
                <w:sz w:val="20"/>
                <w:szCs w:val="20"/>
              </w:rPr>
            </w:pPr>
          </w:p>
        </w:tc>
      </w:tr>
      <w:tr w14:paraId="566576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17" w:hRule="atLeast"/>
        </w:trPr>
        <w:tc>
          <w:tcPr>
            <w:tcW w:w="507" w:type="dxa"/>
            <w:noWrap/>
            <w:tcMar>
              <w:top w:w="15" w:type="dxa"/>
              <w:left w:w="15" w:type="dxa"/>
              <w:right w:w="15" w:type="dxa"/>
            </w:tcMar>
            <w:vAlign w:val="center"/>
          </w:tcPr>
          <w:p w14:paraId="502FE762">
            <w:pPr>
              <w:widowControl/>
              <w:spacing w:line="240" w:lineRule="exact"/>
              <w:ind w:left="384" w:hanging="384"/>
              <w:jc w:val="center"/>
              <w:textAlignment w:val="center"/>
              <w:rPr>
                <w:rFonts w:ascii="Times New Roman" w:hAnsi="Times New Roman" w:eastAsia="仿宋"/>
                <w:sz w:val="20"/>
                <w:szCs w:val="20"/>
              </w:rPr>
            </w:pPr>
            <w:r>
              <w:rPr>
                <w:rFonts w:ascii="Times New Roman" w:hAnsi="Times New Roman" w:eastAsia="仿宋"/>
                <w:sz w:val="20"/>
                <w:szCs w:val="20"/>
              </w:rPr>
              <w:t>188</w:t>
            </w:r>
          </w:p>
        </w:tc>
        <w:tc>
          <w:tcPr>
            <w:tcW w:w="507" w:type="dxa"/>
            <w:noWrap/>
            <w:tcMar>
              <w:top w:w="15" w:type="dxa"/>
              <w:left w:w="15" w:type="dxa"/>
              <w:right w:w="15" w:type="dxa"/>
            </w:tcMar>
            <w:vAlign w:val="center"/>
          </w:tcPr>
          <w:p w14:paraId="7C286BB8">
            <w:pPr>
              <w:widowControl/>
              <w:spacing w:line="240" w:lineRule="exact"/>
              <w:ind w:left="384" w:hanging="384"/>
              <w:jc w:val="center"/>
              <w:textAlignment w:val="center"/>
              <w:rPr>
                <w:rFonts w:ascii="Times New Roman" w:hAnsi="Times New Roman" w:eastAsia="仿宋"/>
                <w:sz w:val="20"/>
                <w:szCs w:val="20"/>
              </w:rPr>
            </w:pPr>
            <w:r>
              <w:rPr>
                <w:rFonts w:ascii="Times New Roman" w:hAnsi="Times New Roman" w:eastAsia="仿宋"/>
                <w:sz w:val="20"/>
                <w:szCs w:val="20"/>
              </w:rPr>
              <w:t>313</w:t>
            </w:r>
          </w:p>
        </w:tc>
        <w:tc>
          <w:tcPr>
            <w:tcW w:w="1571" w:type="dxa"/>
            <w:noWrap/>
            <w:tcMar>
              <w:top w:w="15" w:type="dxa"/>
              <w:left w:w="15" w:type="dxa"/>
              <w:right w:w="15" w:type="dxa"/>
            </w:tcMar>
            <w:vAlign w:val="center"/>
          </w:tcPr>
          <w:p w14:paraId="1E8F7A31">
            <w:pPr>
              <w:widowControl/>
              <w:spacing w:line="240" w:lineRule="exact"/>
              <w:textAlignment w:val="center"/>
              <w:rPr>
                <w:rFonts w:ascii="Times New Roman" w:hAnsi="Times New Roman" w:eastAsia="仿宋"/>
                <w:sz w:val="20"/>
                <w:szCs w:val="20"/>
              </w:rPr>
            </w:pPr>
            <w:r>
              <w:rPr>
                <w:rFonts w:hint="eastAsia" w:ascii="Times New Roman" w:hAnsi="Times New Roman" w:eastAsia="仿宋"/>
                <w:kern w:val="0"/>
                <w:sz w:val="20"/>
                <w:szCs w:val="20"/>
              </w:rPr>
              <w:t>成品油零售经营资格审批</w:t>
            </w:r>
          </w:p>
        </w:tc>
        <w:tc>
          <w:tcPr>
            <w:tcW w:w="1210" w:type="dxa"/>
            <w:noWrap/>
            <w:tcMar>
              <w:top w:w="15" w:type="dxa"/>
              <w:left w:w="15" w:type="dxa"/>
              <w:right w:w="15" w:type="dxa"/>
            </w:tcMar>
            <w:vAlign w:val="center"/>
          </w:tcPr>
          <w:p w14:paraId="3A3AB7BF">
            <w:pPr>
              <w:widowControl/>
              <w:spacing w:line="240" w:lineRule="exact"/>
              <w:jc w:val="center"/>
              <w:textAlignment w:val="center"/>
              <w:rPr>
                <w:rFonts w:hint="eastAsia" w:ascii="Times New Roman" w:hAnsi="Times New Roman" w:eastAsia="仿宋"/>
                <w:kern w:val="0"/>
                <w:sz w:val="20"/>
                <w:szCs w:val="20"/>
              </w:rPr>
            </w:pPr>
            <w:r>
              <w:rPr>
                <w:rFonts w:hint="eastAsia" w:ascii="Times New Roman" w:hAnsi="Times New Roman" w:eastAsia="仿宋"/>
                <w:kern w:val="0"/>
                <w:sz w:val="20"/>
                <w:szCs w:val="20"/>
              </w:rPr>
              <w:t>市经济和</w:t>
            </w:r>
          </w:p>
          <w:p w14:paraId="3C9A26AA">
            <w:pPr>
              <w:widowControl/>
              <w:spacing w:line="240" w:lineRule="exact"/>
              <w:jc w:val="center"/>
              <w:textAlignment w:val="center"/>
              <w:rPr>
                <w:rFonts w:ascii="Times New Roman" w:hAnsi="Times New Roman" w:eastAsia="仿宋"/>
                <w:sz w:val="20"/>
                <w:szCs w:val="20"/>
              </w:rPr>
            </w:pPr>
            <w:r>
              <w:rPr>
                <w:rFonts w:hint="eastAsia" w:ascii="Times New Roman" w:hAnsi="Times New Roman" w:eastAsia="仿宋"/>
                <w:kern w:val="0"/>
                <w:sz w:val="20"/>
                <w:szCs w:val="20"/>
              </w:rPr>
              <w:t>信息化局</w:t>
            </w:r>
          </w:p>
        </w:tc>
        <w:tc>
          <w:tcPr>
            <w:tcW w:w="1903" w:type="dxa"/>
            <w:noWrap/>
            <w:tcMar>
              <w:top w:w="15" w:type="dxa"/>
              <w:left w:w="15" w:type="dxa"/>
              <w:right w:w="15" w:type="dxa"/>
            </w:tcMar>
            <w:vAlign w:val="center"/>
          </w:tcPr>
          <w:p w14:paraId="6AA8F113">
            <w:pPr>
              <w:widowControl/>
              <w:spacing w:line="240" w:lineRule="exact"/>
              <w:jc w:val="center"/>
              <w:textAlignment w:val="center"/>
              <w:rPr>
                <w:rFonts w:ascii="Times New Roman" w:hAnsi="Times New Roman" w:eastAsia="仿宋"/>
                <w:sz w:val="20"/>
                <w:szCs w:val="20"/>
              </w:rPr>
            </w:pPr>
            <w:r>
              <w:rPr>
                <w:rFonts w:hint="eastAsia" w:ascii="Times New Roman" w:hAnsi="Times New Roman" w:eastAsia="仿宋"/>
                <w:kern w:val="0"/>
                <w:sz w:val="20"/>
                <w:szCs w:val="20"/>
              </w:rPr>
              <w:t>市经济和信息化局</w:t>
            </w:r>
          </w:p>
        </w:tc>
        <w:tc>
          <w:tcPr>
            <w:tcW w:w="1877" w:type="dxa"/>
            <w:noWrap/>
            <w:tcMar>
              <w:top w:w="15" w:type="dxa"/>
              <w:left w:w="15" w:type="dxa"/>
              <w:right w:w="15" w:type="dxa"/>
            </w:tcMar>
            <w:vAlign w:val="center"/>
          </w:tcPr>
          <w:p w14:paraId="3DA94F9E">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《国务院对确需保留的行政审批项目设定行政许可的决定》</w:t>
            </w:r>
          </w:p>
        </w:tc>
        <w:tc>
          <w:tcPr>
            <w:tcW w:w="4500" w:type="dxa"/>
            <w:noWrap/>
            <w:tcMar>
              <w:top w:w="15" w:type="dxa"/>
              <w:left w:w="15" w:type="dxa"/>
              <w:right w:w="15" w:type="dxa"/>
            </w:tcMar>
            <w:vAlign w:val="center"/>
          </w:tcPr>
          <w:p w14:paraId="09FB5B21">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《国务院办公厅关于加快发展流通促进商业消费的意见》（国办发〔</w:t>
            </w:r>
            <w:r>
              <w:rPr>
                <w:rFonts w:ascii="Times New Roman" w:hAnsi="Times New Roman" w:eastAsia="仿宋"/>
                <w:kern w:val="0"/>
                <w:sz w:val="20"/>
                <w:szCs w:val="20"/>
              </w:rPr>
              <w:t>2019</w:t>
            </w:r>
            <w:r>
              <w:rPr>
                <w:rFonts w:hint="eastAsia" w:ascii="Times New Roman" w:hAnsi="Times New Roman" w:eastAsia="仿宋"/>
                <w:kern w:val="0"/>
                <w:sz w:val="20"/>
                <w:szCs w:val="20"/>
              </w:rPr>
              <w:t>〕</w:t>
            </w:r>
            <w:r>
              <w:rPr>
                <w:rFonts w:ascii="Times New Roman" w:hAnsi="Times New Roman" w:eastAsia="仿宋"/>
                <w:kern w:val="0"/>
                <w:sz w:val="20"/>
                <w:szCs w:val="20"/>
              </w:rPr>
              <w:t>42</w:t>
            </w:r>
            <w:r>
              <w:rPr>
                <w:rFonts w:hint="eastAsia" w:ascii="Times New Roman" w:hAnsi="Times New Roman" w:eastAsia="仿宋"/>
                <w:kern w:val="0"/>
                <w:sz w:val="20"/>
                <w:szCs w:val="20"/>
              </w:rPr>
              <w:t>号）</w:t>
            </w:r>
          </w:p>
        </w:tc>
        <w:tc>
          <w:tcPr>
            <w:tcW w:w="2700" w:type="dxa"/>
            <w:noWrap/>
            <w:tcMar>
              <w:top w:w="15" w:type="dxa"/>
              <w:left w:w="15" w:type="dxa"/>
              <w:right w:w="15" w:type="dxa"/>
            </w:tcMar>
            <w:vAlign w:val="center"/>
          </w:tcPr>
          <w:p w14:paraId="7D1D1016">
            <w:pPr>
              <w:spacing w:line="240" w:lineRule="exact"/>
              <w:rPr>
                <w:rFonts w:ascii="Times New Roman" w:hAnsi="Times New Roman" w:eastAsia="仿宋"/>
                <w:sz w:val="20"/>
                <w:szCs w:val="20"/>
              </w:rPr>
            </w:pPr>
          </w:p>
        </w:tc>
      </w:tr>
      <w:tr w14:paraId="6B0C0D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6" w:hRule="atLeast"/>
        </w:trPr>
        <w:tc>
          <w:tcPr>
            <w:tcW w:w="507" w:type="dxa"/>
            <w:vMerge w:val="restart"/>
            <w:noWrap/>
            <w:tcMar>
              <w:top w:w="15" w:type="dxa"/>
              <w:left w:w="15" w:type="dxa"/>
              <w:right w:w="15" w:type="dxa"/>
            </w:tcMar>
            <w:vAlign w:val="center"/>
          </w:tcPr>
          <w:p w14:paraId="79500F26">
            <w:pPr>
              <w:widowControl/>
              <w:spacing w:line="240" w:lineRule="exact"/>
              <w:ind w:left="384" w:hanging="384"/>
              <w:jc w:val="center"/>
              <w:textAlignment w:val="center"/>
              <w:rPr>
                <w:rFonts w:ascii="Times New Roman" w:hAnsi="Times New Roman" w:eastAsia="仿宋"/>
                <w:sz w:val="20"/>
                <w:szCs w:val="20"/>
              </w:rPr>
            </w:pPr>
            <w:r>
              <w:rPr>
                <w:rFonts w:ascii="Times New Roman" w:hAnsi="Times New Roman" w:eastAsia="仿宋"/>
                <w:sz w:val="20"/>
                <w:szCs w:val="20"/>
              </w:rPr>
              <w:t>189</w:t>
            </w:r>
          </w:p>
        </w:tc>
        <w:tc>
          <w:tcPr>
            <w:tcW w:w="507" w:type="dxa"/>
            <w:vMerge w:val="restart"/>
            <w:noWrap/>
            <w:tcMar>
              <w:top w:w="15" w:type="dxa"/>
              <w:left w:w="15" w:type="dxa"/>
              <w:right w:w="15" w:type="dxa"/>
            </w:tcMar>
            <w:vAlign w:val="center"/>
          </w:tcPr>
          <w:p w14:paraId="0D2659D8">
            <w:pPr>
              <w:widowControl/>
              <w:spacing w:line="240" w:lineRule="exact"/>
              <w:ind w:left="384" w:hanging="384"/>
              <w:jc w:val="center"/>
              <w:textAlignment w:val="center"/>
              <w:rPr>
                <w:rFonts w:ascii="Times New Roman" w:hAnsi="Times New Roman" w:eastAsia="仿宋"/>
                <w:sz w:val="20"/>
                <w:szCs w:val="20"/>
              </w:rPr>
            </w:pPr>
            <w:r>
              <w:rPr>
                <w:rFonts w:ascii="Times New Roman" w:hAnsi="Times New Roman" w:eastAsia="仿宋"/>
                <w:sz w:val="20"/>
                <w:szCs w:val="20"/>
              </w:rPr>
              <w:t>314</w:t>
            </w:r>
          </w:p>
        </w:tc>
        <w:tc>
          <w:tcPr>
            <w:tcW w:w="1571" w:type="dxa"/>
            <w:vMerge w:val="restart"/>
            <w:noWrap/>
            <w:tcMar>
              <w:top w:w="15" w:type="dxa"/>
              <w:left w:w="15" w:type="dxa"/>
              <w:right w:w="15" w:type="dxa"/>
            </w:tcMar>
            <w:vAlign w:val="center"/>
          </w:tcPr>
          <w:p w14:paraId="1D31A1BE">
            <w:pPr>
              <w:widowControl/>
              <w:spacing w:line="240" w:lineRule="exact"/>
              <w:textAlignment w:val="center"/>
              <w:rPr>
                <w:rFonts w:ascii="Times New Roman" w:hAnsi="Times New Roman" w:eastAsia="仿宋"/>
                <w:sz w:val="20"/>
                <w:szCs w:val="20"/>
              </w:rPr>
            </w:pPr>
            <w:r>
              <w:rPr>
                <w:rFonts w:hint="eastAsia" w:ascii="Times New Roman" w:hAnsi="Times New Roman" w:eastAsia="仿宋"/>
                <w:kern w:val="0"/>
                <w:sz w:val="20"/>
                <w:szCs w:val="20"/>
              </w:rPr>
              <w:t>从事拍卖业务许可</w:t>
            </w:r>
          </w:p>
        </w:tc>
        <w:tc>
          <w:tcPr>
            <w:tcW w:w="1210" w:type="dxa"/>
            <w:vMerge w:val="restart"/>
            <w:noWrap/>
            <w:tcMar>
              <w:top w:w="15" w:type="dxa"/>
              <w:left w:w="15" w:type="dxa"/>
              <w:right w:w="15" w:type="dxa"/>
            </w:tcMar>
            <w:vAlign w:val="center"/>
          </w:tcPr>
          <w:p w14:paraId="1A2A3516">
            <w:pPr>
              <w:widowControl/>
              <w:spacing w:line="240" w:lineRule="exact"/>
              <w:jc w:val="center"/>
              <w:textAlignment w:val="center"/>
              <w:rPr>
                <w:rFonts w:ascii="Times New Roman" w:hAnsi="Times New Roman" w:eastAsia="仿宋"/>
                <w:sz w:val="20"/>
                <w:szCs w:val="20"/>
              </w:rPr>
            </w:pPr>
            <w:r>
              <w:rPr>
                <w:rFonts w:hint="eastAsia" w:ascii="Times New Roman" w:hAnsi="Times New Roman" w:eastAsia="仿宋"/>
                <w:kern w:val="0"/>
                <w:sz w:val="20"/>
                <w:szCs w:val="20"/>
              </w:rPr>
              <w:t>市商务局</w:t>
            </w:r>
          </w:p>
        </w:tc>
        <w:tc>
          <w:tcPr>
            <w:tcW w:w="1903" w:type="dxa"/>
            <w:vMerge w:val="restart"/>
            <w:noWrap/>
            <w:tcMar>
              <w:top w:w="15" w:type="dxa"/>
              <w:left w:w="15" w:type="dxa"/>
              <w:right w:w="15" w:type="dxa"/>
            </w:tcMar>
            <w:vAlign w:val="center"/>
          </w:tcPr>
          <w:p w14:paraId="2D2ADB20">
            <w:pPr>
              <w:widowControl/>
              <w:spacing w:line="240" w:lineRule="exact"/>
              <w:jc w:val="center"/>
              <w:textAlignment w:val="center"/>
              <w:rPr>
                <w:rFonts w:ascii="Times New Roman" w:hAnsi="Times New Roman" w:eastAsia="仿宋"/>
                <w:spacing w:val="-6"/>
                <w:sz w:val="20"/>
                <w:szCs w:val="20"/>
              </w:rPr>
            </w:pPr>
            <w:r>
              <w:rPr>
                <w:rFonts w:hint="eastAsia" w:ascii="Times New Roman" w:hAnsi="Times New Roman" w:eastAsia="仿宋"/>
                <w:spacing w:val="-6"/>
                <w:kern w:val="0"/>
                <w:sz w:val="20"/>
                <w:szCs w:val="20"/>
              </w:rPr>
              <w:t>市商务局</w:t>
            </w:r>
          </w:p>
        </w:tc>
        <w:tc>
          <w:tcPr>
            <w:tcW w:w="1877" w:type="dxa"/>
            <w:vMerge w:val="restart"/>
            <w:noWrap/>
            <w:tcMar>
              <w:top w:w="15" w:type="dxa"/>
              <w:left w:w="15" w:type="dxa"/>
              <w:right w:w="15" w:type="dxa"/>
            </w:tcMar>
            <w:vAlign w:val="center"/>
          </w:tcPr>
          <w:p w14:paraId="3238AF40">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《中华人民共和国拍卖法》</w:t>
            </w:r>
          </w:p>
        </w:tc>
        <w:tc>
          <w:tcPr>
            <w:tcW w:w="4500" w:type="dxa"/>
            <w:noWrap/>
            <w:tcMar>
              <w:top w:w="15" w:type="dxa"/>
              <w:left w:w="15" w:type="dxa"/>
              <w:right w:w="15" w:type="dxa"/>
            </w:tcMar>
            <w:vAlign w:val="center"/>
          </w:tcPr>
          <w:p w14:paraId="2D69A2FD">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《拍卖管理办法》</w:t>
            </w:r>
          </w:p>
        </w:tc>
        <w:tc>
          <w:tcPr>
            <w:tcW w:w="2700" w:type="dxa"/>
            <w:vMerge w:val="restart"/>
            <w:noWrap/>
            <w:tcMar>
              <w:top w:w="15" w:type="dxa"/>
              <w:left w:w="15" w:type="dxa"/>
              <w:right w:w="15" w:type="dxa"/>
            </w:tcMar>
            <w:vAlign w:val="center"/>
          </w:tcPr>
          <w:p w14:paraId="6A276BC1">
            <w:pPr>
              <w:widowControl/>
              <w:spacing w:line="240" w:lineRule="exact"/>
              <w:textAlignment w:val="center"/>
              <w:rPr>
                <w:rFonts w:ascii="Times New Roman" w:hAnsi="Times New Roman" w:eastAsia="仿宋"/>
                <w:sz w:val="20"/>
                <w:szCs w:val="20"/>
              </w:rPr>
            </w:pPr>
            <w:r>
              <w:rPr>
                <w:rFonts w:hint="eastAsia" w:ascii="Times New Roman" w:hAnsi="Times New Roman" w:eastAsia="仿宋"/>
                <w:sz w:val="20"/>
                <w:szCs w:val="20"/>
              </w:rPr>
              <w:t>省级权限委托宜宾市实施</w:t>
            </w:r>
          </w:p>
        </w:tc>
      </w:tr>
      <w:tr w14:paraId="24ABD5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76" w:hRule="atLeast"/>
        </w:trPr>
        <w:tc>
          <w:tcPr>
            <w:tcW w:w="507" w:type="dxa"/>
            <w:vMerge w:val="continue"/>
            <w:noWrap/>
            <w:tcMar>
              <w:top w:w="15" w:type="dxa"/>
              <w:left w:w="15" w:type="dxa"/>
              <w:right w:w="15" w:type="dxa"/>
            </w:tcMar>
            <w:vAlign w:val="center"/>
          </w:tcPr>
          <w:p w14:paraId="21645F91">
            <w:pPr>
              <w:spacing w:line="240" w:lineRule="exact"/>
              <w:jc w:val="center"/>
              <w:rPr>
                <w:rFonts w:ascii="Times New Roman" w:hAnsi="Times New Roman" w:eastAsia="仿宋"/>
                <w:sz w:val="20"/>
                <w:szCs w:val="20"/>
              </w:rPr>
            </w:pPr>
          </w:p>
        </w:tc>
        <w:tc>
          <w:tcPr>
            <w:tcW w:w="507" w:type="dxa"/>
            <w:vMerge w:val="continue"/>
            <w:noWrap/>
            <w:tcMar>
              <w:top w:w="15" w:type="dxa"/>
              <w:left w:w="15" w:type="dxa"/>
              <w:right w:w="15" w:type="dxa"/>
            </w:tcMar>
            <w:vAlign w:val="center"/>
          </w:tcPr>
          <w:p w14:paraId="4C487C6D">
            <w:pPr>
              <w:spacing w:line="240" w:lineRule="exact"/>
              <w:jc w:val="center"/>
              <w:rPr>
                <w:rFonts w:ascii="Times New Roman" w:hAnsi="Times New Roman" w:eastAsia="仿宋"/>
                <w:sz w:val="20"/>
                <w:szCs w:val="20"/>
              </w:rPr>
            </w:pPr>
          </w:p>
        </w:tc>
        <w:tc>
          <w:tcPr>
            <w:tcW w:w="1571" w:type="dxa"/>
            <w:vMerge w:val="continue"/>
            <w:noWrap/>
            <w:tcMar>
              <w:top w:w="15" w:type="dxa"/>
              <w:left w:w="15" w:type="dxa"/>
              <w:right w:w="15" w:type="dxa"/>
            </w:tcMar>
            <w:vAlign w:val="center"/>
          </w:tcPr>
          <w:p w14:paraId="1156E6FB">
            <w:pPr>
              <w:spacing w:line="240" w:lineRule="exact"/>
              <w:rPr>
                <w:rFonts w:ascii="Times New Roman" w:hAnsi="Times New Roman" w:eastAsia="仿宋"/>
                <w:sz w:val="20"/>
                <w:szCs w:val="20"/>
              </w:rPr>
            </w:pPr>
          </w:p>
        </w:tc>
        <w:tc>
          <w:tcPr>
            <w:tcW w:w="1210" w:type="dxa"/>
            <w:vMerge w:val="continue"/>
            <w:noWrap/>
            <w:tcMar>
              <w:top w:w="15" w:type="dxa"/>
              <w:left w:w="15" w:type="dxa"/>
              <w:right w:w="15" w:type="dxa"/>
            </w:tcMar>
            <w:vAlign w:val="center"/>
          </w:tcPr>
          <w:p w14:paraId="45AD60D2">
            <w:pPr>
              <w:spacing w:line="240" w:lineRule="exact"/>
              <w:jc w:val="center"/>
              <w:rPr>
                <w:rFonts w:ascii="Times New Roman" w:hAnsi="Times New Roman" w:eastAsia="仿宋"/>
                <w:sz w:val="20"/>
                <w:szCs w:val="20"/>
              </w:rPr>
            </w:pPr>
          </w:p>
        </w:tc>
        <w:tc>
          <w:tcPr>
            <w:tcW w:w="1903" w:type="dxa"/>
            <w:vMerge w:val="continue"/>
            <w:noWrap/>
            <w:tcMar>
              <w:top w:w="15" w:type="dxa"/>
              <w:left w:w="15" w:type="dxa"/>
              <w:right w:w="15" w:type="dxa"/>
            </w:tcMar>
            <w:vAlign w:val="center"/>
          </w:tcPr>
          <w:p w14:paraId="5914AAD5">
            <w:pPr>
              <w:spacing w:line="240" w:lineRule="exact"/>
              <w:jc w:val="center"/>
              <w:rPr>
                <w:rFonts w:ascii="Times New Roman" w:hAnsi="Times New Roman" w:eastAsia="仿宋"/>
                <w:sz w:val="20"/>
                <w:szCs w:val="20"/>
              </w:rPr>
            </w:pPr>
          </w:p>
        </w:tc>
        <w:tc>
          <w:tcPr>
            <w:tcW w:w="1877" w:type="dxa"/>
            <w:vMerge w:val="continue"/>
            <w:noWrap/>
            <w:tcMar>
              <w:top w:w="15" w:type="dxa"/>
              <w:left w:w="15" w:type="dxa"/>
              <w:right w:w="15" w:type="dxa"/>
            </w:tcMar>
            <w:vAlign w:val="center"/>
          </w:tcPr>
          <w:p w14:paraId="0ED78ECB">
            <w:pPr>
              <w:spacing w:line="240" w:lineRule="exact"/>
              <w:jc w:val="left"/>
              <w:rPr>
                <w:rFonts w:ascii="Times New Roman" w:hAnsi="Times New Roman" w:eastAsia="仿宋"/>
                <w:sz w:val="20"/>
                <w:szCs w:val="20"/>
              </w:rPr>
            </w:pPr>
          </w:p>
        </w:tc>
        <w:tc>
          <w:tcPr>
            <w:tcW w:w="4500" w:type="dxa"/>
            <w:noWrap/>
            <w:tcMar>
              <w:top w:w="15" w:type="dxa"/>
              <w:left w:w="15" w:type="dxa"/>
              <w:right w:w="15" w:type="dxa"/>
            </w:tcMar>
            <w:vAlign w:val="center"/>
          </w:tcPr>
          <w:p w14:paraId="16F58C5B">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《四川省人民政府关于将一批省级行政职权事项调整由成都市及</w:t>
            </w:r>
            <w:r>
              <w:rPr>
                <w:rFonts w:ascii="Times New Roman" w:hAnsi="Times New Roman" w:eastAsia="仿宋"/>
                <w:kern w:val="0"/>
                <w:sz w:val="20"/>
                <w:szCs w:val="20"/>
              </w:rPr>
              <w:t>7</w:t>
            </w:r>
            <w:r>
              <w:rPr>
                <w:rFonts w:hint="eastAsia" w:ascii="Times New Roman" w:hAnsi="Times New Roman" w:eastAsia="仿宋"/>
                <w:kern w:val="0"/>
                <w:sz w:val="20"/>
                <w:szCs w:val="20"/>
              </w:rPr>
              <w:t>个区域中心城市实施的决定》（四川省人民政府令第</w:t>
            </w:r>
            <w:r>
              <w:rPr>
                <w:rFonts w:ascii="Times New Roman" w:hAnsi="Times New Roman" w:eastAsia="仿宋"/>
                <w:kern w:val="0"/>
                <w:sz w:val="20"/>
                <w:szCs w:val="20"/>
              </w:rPr>
              <w:t>357</w:t>
            </w:r>
            <w:r>
              <w:rPr>
                <w:rFonts w:hint="eastAsia" w:ascii="Times New Roman" w:hAnsi="Times New Roman" w:eastAsia="仿宋"/>
                <w:kern w:val="0"/>
                <w:sz w:val="20"/>
                <w:szCs w:val="20"/>
              </w:rPr>
              <w:t>号修订）</w:t>
            </w:r>
          </w:p>
        </w:tc>
        <w:tc>
          <w:tcPr>
            <w:tcW w:w="2700" w:type="dxa"/>
            <w:vMerge w:val="continue"/>
            <w:noWrap/>
            <w:tcMar>
              <w:top w:w="15" w:type="dxa"/>
              <w:left w:w="15" w:type="dxa"/>
              <w:right w:w="15" w:type="dxa"/>
            </w:tcMar>
            <w:vAlign w:val="center"/>
          </w:tcPr>
          <w:p w14:paraId="23B2F378">
            <w:pPr>
              <w:spacing w:line="240" w:lineRule="exact"/>
              <w:rPr>
                <w:rFonts w:ascii="Times New Roman" w:hAnsi="Times New Roman" w:eastAsia="仿宋"/>
                <w:sz w:val="20"/>
                <w:szCs w:val="20"/>
              </w:rPr>
            </w:pPr>
          </w:p>
        </w:tc>
      </w:tr>
      <w:tr w14:paraId="0E2D5E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0" w:hRule="atLeast"/>
        </w:trPr>
        <w:tc>
          <w:tcPr>
            <w:tcW w:w="507" w:type="dxa"/>
            <w:vMerge w:val="restart"/>
            <w:noWrap/>
            <w:tcMar>
              <w:top w:w="15" w:type="dxa"/>
              <w:left w:w="15" w:type="dxa"/>
              <w:right w:w="15" w:type="dxa"/>
            </w:tcMar>
            <w:vAlign w:val="center"/>
          </w:tcPr>
          <w:p w14:paraId="0A55BDE2">
            <w:pPr>
              <w:widowControl/>
              <w:spacing w:line="240" w:lineRule="exact"/>
              <w:ind w:left="384" w:hanging="384"/>
              <w:jc w:val="center"/>
              <w:textAlignment w:val="center"/>
              <w:rPr>
                <w:rFonts w:ascii="Times New Roman" w:hAnsi="Times New Roman" w:eastAsia="仿宋"/>
                <w:sz w:val="20"/>
                <w:szCs w:val="20"/>
              </w:rPr>
            </w:pPr>
            <w:r>
              <w:rPr>
                <w:rFonts w:ascii="Times New Roman" w:hAnsi="Times New Roman" w:eastAsia="仿宋"/>
                <w:sz w:val="20"/>
                <w:szCs w:val="20"/>
              </w:rPr>
              <w:t>190</w:t>
            </w:r>
          </w:p>
        </w:tc>
        <w:tc>
          <w:tcPr>
            <w:tcW w:w="507" w:type="dxa"/>
            <w:vMerge w:val="restart"/>
            <w:noWrap/>
            <w:tcMar>
              <w:top w:w="15" w:type="dxa"/>
              <w:left w:w="15" w:type="dxa"/>
              <w:right w:w="15" w:type="dxa"/>
            </w:tcMar>
            <w:vAlign w:val="center"/>
          </w:tcPr>
          <w:p w14:paraId="5669327C">
            <w:pPr>
              <w:widowControl/>
              <w:spacing w:line="240" w:lineRule="exact"/>
              <w:ind w:left="384" w:hanging="384"/>
              <w:jc w:val="center"/>
              <w:textAlignment w:val="center"/>
              <w:rPr>
                <w:rFonts w:ascii="Times New Roman" w:hAnsi="Times New Roman" w:eastAsia="仿宋"/>
                <w:sz w:val="20"/>
                <w:szCs w:val="20"/>
              </w:rPr>
            </w:pPr>
            <w:r>
              <w:rPr>
                <w:rFonts w:ascii="Times New Roman" w:hAnsi="Times New Roman" w:eastAsia="仿宋"/>
                <w:sz w:val="20"/>
                <w:szCs w:val="20"/>
              </w:rPr>
              <w:t>318</w:t>
            </w:r>
          </w:p>
        </w:tc>
        <w:tc>
          <w:tcPr>
            <w:tcW w:w="1571" w:type="dxa"/>
            <w:vMerge w:val="restart"/>
            <w:noWrap/>
            <w:tcMar>
              <w:top w:w="15" w:type="dxa"/>
              <w:left w:w="15" w:type="dxa"/>
              <w:right w:w="15" w:type="dxa"/>
            </w:tcMar>
            <w:vAlign w:val="center"/>
          </w:tcPr>
          <w:p w14:paraId="58F09600">
            <w:pPr>
              <w:widowControl/>
              <w:spacing w:line="240" w:lineRule="exact"/>
              <w:textAlignment w:val="center"/>
              <w:rPr>
                <w:rFonts w:ascii="Times New Roman" w:hAnsi="Times New Roman" w:eastAsia="仿宋"/>
                <w:sz w:val="20"/>
                <w:szCs w:val="20"/>
              </w:rPr>
            </w:pPr>
            <w:r>
              <w:rPr>
                <w:rFonts w:hint="eastAsia" w:ascii="Times New Roman" w:hAnsi="Times New Roman" w:eastAsia="仿宋"/>
                <w:kern w:val="0"/>
                <w:sz w:val="20"/>
                <w:szCs w:val="20"/>
              </w:rPr>
              <w:t>对外劳务合作经营资格核准</w:t>
            </w:r>
          </w:p>
        </w:tc>
        <w:tc>
          <w:tcPr>
            <w:tcW w:w="1210" w:type="dxa"/>
            <w:vMerge w:val="restart"/>
            <w:noWrap/>
            <w:tcMar>
              <w:top w:w="15" w:type="dxa"/>
              <w:left w:w="15" w:type="dxa"/>
              <w:right w:w="15" w:type="dxa"/>
            </w:tcMar>
            <w:vAlign w:val="center"/>
          </w:tcPr>
          <w:p w14:paraId="6A9CE58F">
            <w:pPr>
              <w:widowControl/>
              <w:spacing w:line="240" w:lineRule="exact"/>
              <w:jc w:val="center"/>
              <w:textAlignment w:val="center"/>
              <w:rPr>
                <w:rFonts w:ascii="Times New Roman" w:hAnsi="Times New Roman" w:eastAsia="仿宋"/>
                <w:sz w:val="20"/>
                <w:szCs w:val="20"/>
              </w:rPr>
            </w:pPr>
            <w:r>
              <w:rPr>
                <w:rFonts w:hint="eastAsia" w:ascii="Times New Roman" w:hAnsi="Times New Roman" w:eastAsia="仿宋"/>
                <w:kern w:val="0"/>
                <w:sz w:val="20"/>
                <w:szCs w:val="20"/>
              </w:rPr>
              <w:t>市商务局</w:t>
            </w:r>
          </w:p>
        </w:tc>
        <w:tc>
          <w:tcPr>
            <w:tcW w:w="1903" w:type="dxa"/>
            <w:vMerge w:val="restart"/>
            <w:noWrap/>
            <w:tcMar>
              <w:top w:w="15" w:type="dxa"/>
              <w:left w:w="15" w:type="dxa"/>
              <w:right w:w="15" w:type="dxa"/>
            </w:tcMar>
            <w:vAlign w:val="center"/>
          </w:tcPr>
          <w:p w14:paraId="341659AD">
            <w:pPr>
              <w:widowControl/>
              <w:spacing w:line="240" w:lineRule="exact"/>
              <w:jc w:val="center"/>
              <w:textAlignment w:val="center"/>
              <w:rPr>
                <w:rFonts w:ascii="Times New Roman" w:hAnsi="Times New Roman" w:eastAsia="仿宋"/>
                <w:sz w:val="20"/>
                <w:szCs w:val="20"/>
              </w:rPr>
            </w:pPr>
            <w:r>
              <w:rPr>
                <w:rFonts w:hint="eastAsia" w:ascii="Times New Roman" w:hAnsi="Times New Roman" w:eastAsia="仿宋"/>
                <w:kern w:val="0"/>
                <w:sz w:val="20"/>
                <w:szCs w:val="20"/>
              </w:rPr>
              <w:t>市商务局</w:t>
            </w:r>
          </w:p>
        </w:tc>
        <w:tc>
          <w:tcPr>
            <w:tcW w:w="1877" w:type="dxa"/>
            <w:noWrap/>
            <w:tcMar>
              <w:top w:w="15" w:type="dxa"/>
              <w:left w:w="15" w:type="dxa"/>
              <w:right w:w="15" w:type="dxa"/>
            </w:tcMar>
            <w:vAlign w:val="center"/>
          </w:tcPr>
          <w:p w14:paraId="677D9BB6">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《中华人民共和国对外贸易法》</w:t>
            </w:r>
          </w:p>
        </w:tc>
        <w:tc>
          <w:tcPr>
            <w:tcW w:w="4500" w:type="dxa"/>
            <w:noWrap/>
            <w:tcMar>
              <w:top w:w="15" w:type="dxa"/>
              <w:left w:w="15" w:type="dxa"/>
              <w:right w:w="15" w:type="dxa"/>
            </w:tcMar>
            <w:vAlign w:val="center"/>
          </w:tcPr>
          <w:p w14:paraId="3E1F8D7E">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《对外劳务合作管理条例》</w:t>
            </w:r>
          </w:p>
        </w:tc>
        <w:tc>
          <w:tcPr>
            <w:tcW w:w="2700" w:type="dxa"/>
            <w:vMerge w:val="restart"/>
            <w:noWrap/>
            <w:tcMar>
              <w:top w:w="15" w:type="dxa"/>
              <w:left w:w="15" w:type="dxa"/>
              <w:right w:w="15" w:type="dxa"/>
            </w:tcMar>
            <w:vAlign w:val="center"/>
          </w:tcPr>
          <w:p w14:paraId="485A7908">
            <w:pPr>
              <w:spacing w:line="240" w:lineRule="exact"/>
              <w:rPr>
                <w:rFonts w:ascii="Times New Roman" w:hAnsi="Times New Roman" w:eastAsia="仿宋"/>
                <w:sz w:val="20"/>
                <w:szCs w:val="20"/>
              </w:rPr>
            </w:pPr>
          </w:p>
        </w:tc>
      </w:tr>
      <w:tr w14:paraId="3FDB66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24" w:hRule="atLeast"/>
        </w:trPr>
        <w:tc>
          <w:tcPr>
            <w:tcW w:w="507" w:type="dxa"/>
            <w:vMerge w:val="continue"/>
            <w:noWrap/>
            <w:tcMar>
              <w:top w:w="15" w:type="dxa"/>
              <w:left w:w="15" w:type="dxa"/>
              <w:right w:w="15" w:type="dxa"/>
            </w:tcMar>
            <w:vAlign w:val="center"/>
          </w:tcPr>
          <w:p w14:paraId="2F7109A2">
            <w:pPr>
              <w:widowControl/>
              <w:spacing w:line="240" w:lineRule="exact"/>
              <w:jc w:val="center"/>
              <w:rPr>
                <w:rFonts w:ascii="Times New Roman" w:hAnsi="Times New Roman" w:eastAsia="仿宋"/>
                <w:sz w:val="20"/>
                <w:szCs w:val="20"/>
              </w:rPr>
            </w:pPr>
          </w:p>
        </w:tc>
        <w:tc>
          <w:tcPr>
            <w:tcW w:w="507" w:type="dxa"/>
            <w:vMerge w:val="continue"/>
            <w:noWrap/>
            <w:tcMar>
              <w:top w:w="15" w:type="dxa"/>
              <w:left w:w="15" w:type="dxa"/>
              <w:right w:w="15" w:type="dxa"/>
            </w:tcMar>
            <w:vAlign w:val="center"/>
          </w:tcPr>
          <w:p w14:paraId="59A53D3E">
            <w:pPr>
              <w:widowControl/>
              <w:spacing w:line="240" w:lineRule="exact"/>
              <w:jc w:val="center"/>
              <w:rPr>
                <w:rFonts w:ascii="Times New Roman" w:hAnsi="Times New Roman" w:eastAsia="仿宋"/>
                <w:sz w:val="20"/>
                <w:szCs w:val="20"/>
              </w:rPr>
            </w:pPr>
          </w:p>
        </w:tc>
        <w:tc>
          <w:tcPr>
            <w:tcW w:w="1571" w:type="dxa"/>
            <w:vMerge w:val="continue"/>
            <w:noWrap/>
            <w:tcMar>
              <w:top w:w="15" w:type="dxa"/>
              <w:left w:w="15" w:type="dxa"/>
              <w:right w:w="15" w:type="dxa"/>
            </w:tcMar>
            <w:vAlign w:val="center"/>
          </w:tcPr>
          <w:p w14:paraId="6FBDA2CE">
            <w:pPr>
              <w:widowControl/>
              <w:spacing w:line="240" w:lineRule="exact"/>
              <w:rPr>
                <w:rFonts w:ascii="Times New Roman" w:hAnsi="Times New Roman" w:eastAsia="仿宋"/>
                <w:sz w:val="20"/>
                <w:szCs w:val="20"/>
              </w:rPr>
            </w:pPr>
          </w:p>
        </w:tc>
        <w:tc>
          <w:tcPr>
            <w:tcW w:w="1210" w:type="dxa"/>
            <w:vMerge w:val="continue"/>
            <w:noWrap/>
            <w:tcMar>
              <w:top w:w="15" w:type="dxa"/>
              <w:left w:w="15" w:type="dxa"/>
              <w:right w:w="15" w:type="dxa"/>
            </w:tcMar>
            <w:vAlign w:val="center"/>
          </w:tcPr>
          <w:p w14:paraId="62960074">
            <w:pPr>
              <w:widowControl/>
              <w:spacing w:line="240" w:lineRule="exact"/>
              <w:jc w:val="center"/>
              <w:rPr>
                <w:rFonts w:ascii="Times New Roman" w:hAnsi="Times New Roman" w:eastAsia="仿宋"/>
                <w:sz w:val="20"/>
                <w:szCs w:val="20"/>
              </w:rPr>
            </w:pPr>
          </w:p>
        </w:tc>
        <w:tc>
          <w:tcPr>
            <w:tcW w:w="1903" w:type="dxa"/>
            <w:vMerge w:val="continue"/>
            <w:noWrap/>
            <w:tcMar>
              <w:top w:w="15" w:type="dxa"/>
              <w:left w:w="15" w:type="dxa"/>
              <w:right w:w="15" w:type="dxa"/>
            </w:tcMar>
            <w:vAlign w:val="center"/>
          </w:tcPr>
          <w:p w14:paraId="50FB3DE8">
            <w:pPr>
              <w:widowControl/>
              <w:spacing w:line="240" w:lineRule="exact"/>
              <w:rPr>
                <w:rFonts w:ascii="Times New Roman" w:hAnsi="Times New Roman" w:eastAsia="仿宋"/>
                <w:sz w:val="20"/>
                <w:szCs w:val="20"/>
              </w:rPr>
            </w:pPr>
          </w:p>
        </w:tc>
        <w:tc>
          <w:tcPr>
            <w:tcW w:w="1877" w:type="dxa"/>
            <w:noWrap/>
            <w:tcMar>
              <w:top w:w="15" w:type="dxa"/>
              <w:left w:w="15" w:type="dxa"/>
              <w:right w:w="15" w:type="dxa"/>
            </w:tcMar>
            <w:vAlign w:val="center"/>
          </w:tcPr>
          <w:p w14:paraId="0EBA69A1">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《对外劳务合作管理条例》</w:t>
            </w:r>
          </w:p>
        </w:tc>
        <w:tc>
          <w:tcPr>
            <w:tcW w:w="4500" w:type="dxa"/>
            <w:noWrap/>
            <w:tcMar>
              <w:top w:w="15" w:type="dxa"/>
              <w:left w:w="15" w:type="dxa"/>
              <w:right w:w="15" w:type="dxa"/>
            </w:tcMar>
            <w:vAlign w:val="center"/>
          </w:tcPr>
          <w:p w14:paraId="2709FFA5">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《四川省〈对外劳务合作管理条例〉实施办法》</w:t>
            </w:r>
          </w:p>
        </w:tc>
        <w:tc>
          <w:tcPr>
            <w:tcW w:w="2700" w:type="dxa"/>
            <w:vMerge w:val="continue"/>
            <w:noWrap/>
            <w:tcMar>
              <w:top w:w="15" w:type="dxa"/>
              <w:left w:w="15" w:type="dxa"/>
              <w:right w:w="15" w:type="dxa"/>
            </w:tcMar>
            <w:vAlign w:val="center"/>
          </w:tcPr>
          <w:p w14:paraId="0B7441CE">
            <w:pPr>
              <w:spacing w:line="240" w:lineRule="exact"/>
              <w:rPr>
                <w:rFonts w:ascii="Times New Roman" w:hAnsi="Times New Roman" w:eastAsia="仿宋"/>
                <w:sz w:val="20"/>
                <w:szCs w:val="20"/>
              </w:rPr>
            </w:pPr>
          </w:p>
        </w:tc>
      </w:tr>
      <w:tr w14:paraId="54C800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6" w:hRule="atLeast"/>
        </w:trPr>
        <w:tc>
          <w:tcPr>
            <w:tcW w:w="507" w:type="dxa"/>
            <w:vMerge w:val="restart"/>
            <w:noWrap/>
            <w:tcMar>
              <w:top w:w="15" w:type="dxa"/>
              <w:left w:w="15" w:type="dxa"/>
              <w:right w:w="15" w:type="dxa"/>
            </w:tcMar>
            <w:vAlign w:val="center"/>
          </w:tcPr>
          <w:p w14:paraId="0E30932F">
            <w:pPr>
              <w:widowControl/>
              <w:spacing w:line="240" w:lineRule="exact"/>
              <w:ind w:left="384" w:hanging="384"/>
              <w:jc w:val="center"/>
              <w:textAlignment w:val="center"/>
              <w:rPr>
                <w:rFonts w:ascii="Times New Roman" w:hAnsi="Times New Roman" w:eastAsia="仿宋"/>
                <w:sz w:val="20"/>
                <w:szCs w:val="20"/>
              </w:rPr>
            </w:pPr>
            <w:r>
              <w:rPr>
                <w:rFonts w:ascii="Times New Roman" w:hAnsi="Times New Roman" w:eastAsia="仿宋"/>
                <w:sz w:val="20"/>
                <w:szCs w:val="20"/>
              </w:rPr>
              <w:t>191</w:t>
            </w:r>
          </w:p>
        </w:tc>
        <w:tc>
          <w:tcPr>
            <w:tcW w:w="507" w:type="dxa"/>
            <w:vMerge w:val="restart"/>
            <w:noWrap/>
            <w:tcMar>
              <w:top w:w="15" w:type="dxa"/>
              <w:left w:w="15" w:type="dxa"/>
              <w:right w:w="15" w:type="dxa"/>
            </w:tcMar>
            <w:vAlign w:val="center"/>
          </w:tcPr>
          <w:p w14:paraId="7A314A3D">
            <w:pPr>
              <w:widowControl/>
              <w:spacing w:line="240" w:lineRule="exact"/>
              <w:ind w:left="384" w:hanging="384"/>
              <w:jc w:val="center"/>
              <w:textAlignment w:val="center"/>
              <w:rPr>
                <w:rFonts w:ascii="Times New Roman" w:hAnsi="Times New Roman" w:eastAsia="仿宋"/>
                <w:sz w:val="20"/>
                <w:szCs w:val="20"/>
              </w:rPr>
            </w:pPr>
            <w:r>
              <w:rPr>
                <w:rFonts w:ascii="Times New Roman" w:hAnsi="Times New Roman" w:eastAsia="仿宋"/>
                <w:sz w:val="20"/>
                <w:szCs w:val="20"/>
              </w:rPr>
              <w:t>319</w:t>
            </w:r>
          </w:p>
        </w:tc>
        <w:tc>
          <w:tcPr>
            <w:tcW w:w="1571" w:type="dxa"/>
            <w:vMerge w:val="restart"/>
            <w:noWrap/>
            <w:tcMar>
              <w:top w:w="15" w:type="dxa"/>
              <w:left w:w="15" w:type="dxa"/>
              <w:right w:w="15" w:type="dxa"/>
            </w:tcMar>
            <w:vAlign w:val="center"/>
          </w:tcPr>
          <w:p w14:paraId="75F0D2C8">
            <w:pPr>
              <w:widowControl/>
              <w:spacing w:line="240" w:lineRule="exact"/>
              <w:textAlignment w:val="center"/>
              <w:rPr>
                <w:rFonts w:ascii="Times New Roman" w:hAnsi="Times New Roman" w:eastAsia="仿宋"/>
                <w:sz w:val="20"/>
                <w:szCs w:val="20"/>
              </w:rPr>
            </w:pPr>
            <w:r>
              <w:rPr>
                <w:rFonts w:hint="eastAsia" w:ascii="Times New Roman" w:hAnsi="Times New Roman" w:eastAsia="仿宋"/>
                <w:kern w:val="0"/>
                <w:sz w:val="20"/>
                <w:szCs w:val="20"/>
              </w:rPr>
              <w:t>文艺表演团体设立审批</w:t>
            </w:r>
          </w:p>
        </w:tc>
        <w:tc>
          <w:tcPr>
            <w:tcW w:w="1210" w:type="dxa"/>
            <w:vMerge w:val="restart"/>
            <w:noWrap/>
            <w:tcMar>
              <w:top w:w="15" w:type="dxa"/>
              <w:left w:w="15" w:type="dxa"/>
              <w:right w:w="15" w:type="dxa"/>
            </w:tcMar>
            <w:vAlign w:val="center"/>
          </w:tcPr>
          <w:p w14:paraId="1A14CE95">
            <w:pPr>
              <w:widowControl/>
              <w:spacing w:line="240" w:lineRule="exact"/>
              <w:jc w:val="center"/>
              <w:textAlignment w:val="center"/>
              <w:rPr>
                <w:rFonts w:ascii="Times New Roman" w:hAnsi="Times New Roman" w:eastAsia="仿宋"/>
                <w:kern w:val="0"/>
                <w:sz w:val="20"/>
                <w:szCs w:val="20"/>
              </w:rPr>
            </w:pPr>
            <w:r>
              <w:rPr>
                <w:rFonts w:hint="eastAsia" w:ascii="Times New Roman" w:hAnsi="Times New Roman" w:eastAsia="仿宋"/>
                <w:kern w:val="0"/>
                <w:sz w:val="20"/>
                <w:szCs w:val="20"/>
              </w:rPr>
              <w:t>市文广</w:t>
            </w:r>
          </w:p>
          <w:p w14:paraId="10DB8880">
            <w:pPr>
              <w:widowControl/>
              <w:spacing w:line="240" w:lineRule="exact"/>
              <w:jc w:val="center"/>
              <w:textAlignment w:val="center"/>
              <w:rPr>
                <w:rFonts w:ascii="Times New Roman" w:hAnsi="Times New Roman" w:eastAsia="仿宋"/>
                <w:sz w:val="20"/>
                <w:szCs w:val="20"/>
              </w:rPr>
            </w:pPr>
            <w:r>
              <w:rPr>
                <w:rFonts w:hint="eastAsia" w:ascii="Times New Roman" w:hAnsi="Times New Roman" w:eastAsia="仿宋"/>
                <w:kern w:val="0"/>
                <w:sz w:val="20"/>
                <w:szCs w:val="20"/>
              </w:rPr>
              <w:t>旅游局</w:t>
            </w:r>
          </w:p>
        </w:tc>
        <w:tc>
          <w:tcPr>
            <w:tcW w:w="1903" w:type="dxa"/>
            <w:vMerge w:val="restart"/>
            <w:noWrap/>
            <w:tcMar>
              <w:top w:w="15" w:type="dxa"/>
              <w:left w:w="15" w:type="dxa"/>
              <w:right w:w="15" w:type="dxa"/>
            </w:tcMar>
            <w:vAlign w:val="center"/>
          </w:tcPr>
          <w:p w14:paraId="6E9EC64D">
            <w:pPr>
              <w:widowControl/>
              <w:spacing w:line="240" w:lineRule="exact"/>
              <w:textAlignment w:val="center"/>
              <w:rPr>
                <w:rFonts w:ascii="Times New Roman" w:hAnsi="Times New Roman" w:eastAsia="仿宋"/>
                <w:sz w:val="20"/>
                <w:szCs w:val="20"/>
              </w:rPr>
            </w:pPr>
            <w:r>
              <w:rPr>
                <w:rFonts w:hint="eastAsia" w:ascii="Times New Roman" w:hAnsi="Times New Roman" w:eastAsia="仿宋"/>
                <w:kern w:val="0"/>
                <w:sz w:val="20"/>
                <w:szCs w:val="20"/>
              </w:rPr>
              <w:t>市文广旅游局、县级文化和旅游行政部门（负责内资文艺表演团体设立审批）</w:t>
            </w:r>
          </w:p>
        </w:tc>
        <w:tc>
          <w:tcPr>
            <w:tcW w:w="1877" w:type="dxa"/>
            <w:vMerge w:val="restart"/>
            <w:noWrap/>
            <w:tcMar>
              <w:top w:w="15" w:type="dxa"/>
              <w:left w:w="15" w:type="dxa"/>
              <w:right w:w="15" w:type="dxa"/>
            </w:tcMar>
            <w:vAlign w:val="center"/>
          </w:tcPr>
          <w:p w14:paraId="03B4CF2F">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《营业性演出管理条例》</w:t>
            </w:r>
          </w:p>
        </w:tc>
        <w:tc>
          <w:tcPr>
            <w:tcW w:w="4500" w:type="dxa"/>
            <w:noWrap/>
            <w:tcMar>
              <w:top w:w="15" w:type="dxa"/>
              <w:left w:w="15" w:type="dxa"/>
              <w:right w:w="15" w:type="dxa"/>
            </w:tcMar>
            <w:vAlign w:val="center"/>
          </w:tcPr>
          <w:p w14:paraId="16EFDB71">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《营业性演出管理条例》</w:t>
            </w:r>
          </w:p>
        </w:tc>
        <w:tc>
          <w:tcPr>
            <w:tcW w:w="2700" w:type="dxa"/>
            <w:vMerge w:val="restart"/>
            <w:noWrap/>
            <w:tcMar>
              <w:top w:w="15" w:type="dxa"/>
              <w:left w:w="15" w:type="dxa"/>
              <w:right w:w="15" w:type="dxa"/>
            </w:tcMar>
            <w:vAlign w:val="center"/>
          </w:tcPr>
          <w:p w14:paraId="4DE37397">
            <w:pPr>
              <w:widowControl/>
              <w:spacing w:line="240" w:lineRule="exact"/>
              <w:textAlignment w:val="center"/>
              <w:rPr>
                <w:rFonts w:ascii="Times New Roman" w:hAnsi="Times New Roman" w:eastAsia="仿宋"/>
                <w:sz w:val="20"/>
                <w:szCs w:val="20"/>
              </w:rPr>
            </w:pPr>
            <w:r>
              <w:rPr>
                <w:rFonts w:ascii="Times New Roman" w:hAnsi="Times New Roman" w:eastAsia="仿宋"/>
                <w:sz w:val="20"/>
                <w:szCs w:val="20"/>
              </w:rPr>
              <w:t>1.</w:t>
            </w:r>
            <w:r>
              <w:rPr>
                <w:rFonts w:hint="eastAsia" w:ascii="Times New Roman" w:hAnsi="Times New Roman" w:eastAsia="仿宋"/>
                <w:sz w:val="20"/>
                <w:szCs w:val="20"/>
              </w:rPr>
              <w:t>香港特别行政区和澳门特别行政区投资者投资文艺表演团体设立审批，委托宜宾市实施。</w:t>
            </w:r>
          </w:p>
          <w:p w14:paraId="41EBBB4B">
            <w:pPr>
              <w:widowControl/>
              <w:spacing w:line="240" w:lineRule="exact"/>
              <w:textAlignment w:val="center"/>
              <w:rPr>
                <w:rFonts w:ascii="Times New Roman" w:hAnsi="Times New Roman" w:eastAsia="仿宋"/>
                <w:sz w:val="20"/>
                <w:szCs w:val="20"/>
              </w:rPr>
            </w:pPr>
            <w:r>
              <w:rPr>
                <w:rFonts w:ascii="Times New Roman" w:hAnsi="Times New Roman" w:eastAsia="仿宋"/>
                <w:sz w:val="20"/>
                <w:szCs w:val="20"/>
              </w:rPr>
              <w:t>2.</w:t>
            </w:r>
            <w:r>
              <w:rPr>
                <w:rFonts w:hint="eastAsia" w:ascii="Times New Roman" w:hAnsi="Times New Roman" w:eastAsia="仿宋"/>
                <w:sz w:val="20"/>
                <w:szCs w:val="20"/>
              </w:rPr>
              <w:t>内资文艺表演团体设立审批由县级文化和旅游行政部门实施</w:t>
            </w:r>
          </w:p>
        </w:tc>
      </w:tr>
      <w:tr w14:paraId="2E10BE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4" w:hRule="atLeast"/>
        </w:trPr>
        <w:tc>
          <w:tcPr>
            <w:tcW w:w="507" w:type="dxa"/>
            <w:vMerge w:val="continue"/>
            <w:noWrap/>
            <w:tcMar>
              <w:top w:w="15" w:type="dxa"/>
              <w:left w:w="15" w:type="dxa"/>
              <w:right w:w="15" w:type="dxa"/>
            </w:tcMar>
            <w:vAlign w:val="center"/>
          </w:tcPr>
          <w:p w14:paraId="00F3208A">
            <w:pPr>
              <w:widowControl/>
              <w:spacing w:line="240" w:lineRule="exact"/>
              <w:jc w:val="center"/>
              <w:rPr>
                <w:rFonts w:ascii="Times New Roman" w:hAnsi="Times New Roman" w:eastAsia="仿宋"/>
                <w:sz w:val="20"/>
                <w:szCs w:val="20"/>
              </w:rPr>
            </w:pPr>
          </w:p>
        </w:tc>
        <w:tc>
          <w:tcPr>
            <w:tcW w:w="507" w:type="dxa"/>
            <w:vMerge w:val="continue"/>
            <w:noWrap/>
            <w:tcMar>
              <w:top w:w="15" w:type="dxa"/>
              <w:left w:w="15" w:type="dxa"/>
              <w:right w:w="15" w:type="dxa"/>
            </w:tcMar>
            <w:vAlign w:val="center"/>
          </w:tcPr>
          <w:p w14:paraId="666083E3">
            <w:pPr>
              <w:widowControl/>
              <w:spacing w:line="240" w:lineRule="exact"/>
              <w:jc w:val="center"/>
              <w:rPr>
                <w:rFonts w:ascii="Times New Roman" w:hAnsi="Times New Roman" w:eastAsia="仿宋"/>
                <w:sz w:val="20"/>
                <w:szCs w:val="20"/>
              </w:rPr>
            </w:pPr>
          </w:p>
        </w:tc>
        <w:tc>
          <w:tcPr>
            <w:tcW w:w="1571" w:type="dxa"/>
            <w:vMerge w:val="continue"/>
            <w:noWrap/>
            <w:tcMar>
              <w:top w:w="15" w:type="dxa"/>
              <w:left w:w="15" w:type="dxa"/>
              <w:right w:w="15" w:type="dxa"/>
            </w:tcMar>
            <w:vAlign w:val="center"/>
          </w:tcPr>
          <w:p w14:paraId="61FBA75A">
            <w:pPr>
              <w:widowControl/>
              <w:spacing w:line="240" w:lineRule="exact"/>
              <w:rPr>
                <w:rFonts w:ascii="Times New Roman" w:hAnsi="Times New Roman" w:eastAsia="仿宋"/>
                <w:sz w:val="20"/>
                <w:szCs w:val="20"/>
              </w:rPr>
            </w:pPr>
          </w:p>
        </w:tc>
        <w:tc>
          <w:tcPr>
            <w:tcW w:w="1210" w:type="dxa"/>
            <w:vMerge w:val="continue"/>
            <w:noWrap/>
            <w:tcMar>
              <w:top w:w="15" w:type="dxa"/>
              <w:left w:w="15" w:type="dxa"/>
              <w:right w:w="15" w:type="dxa"/>
            </w:tcMar>
            <w:vAlign w:val="center"/>
          </w:tcPr>
          <w:p w14:paraId="24B6C0CC">
            <w:pPr>
              <w:widowControl/>
              <w:spacing w:line="240" w:lineRule="exact"/>
              <w:jc w:val="center"/>
              <w:rPr>
                <w:rFonts w:ascii="Times New Roman" w:hAnsi="Times New Roman" w:eastAsia="仿宋"/>
                <w:sz w:val="20"/>
                <w:szCs w:val="20"/>
              </w:rPr>
            </w:pPr>
          </w:p>
        </w:tc>
        <w:tc>
          <w:tcPr>
            <w:tcW w:w="1903" w:type="dxa"/>
            <w:vMerge w:val="continue"/>
            <w:noWrap/>
            <w:tcMar>
              <w:top w:w="15" w:type="dxa"/>
              <w:left w:w="15" w:type="dxa"/>
              <w:right w:w="15" w:type="dxa"/>
            </w:tcMar>
            <w:vAlign w:val="center"/>
          </w:tcPr>
          <w:p w14:paraId="7CF0BABA">
            <w:pPr>
              <w:widowControl/>
              <w:spacing w:line="240" w:lineRule="exact"/>
              <w:rPr>
                <w:rFonts w:ascii="Times New Roman" w:hAnsi="Times New Roman" w:eastAsia="仿宋"/>
                <w:sz w:val="20"/>
                <w:szCs w:val="20"/>
              </w:rPr>
            </w:pPr>
          </w:p>
        </w:tc>
        <w:tc>
          <w:tcPr>
            <w:tcW w:w="1877" w:type="dxa"/>
            <w:vMerge w:val="continue"/>
            <w:noWrap/>
            <w:tcMar>
              <w:top w:w="15" w:type="dxa"/>
              <w:left w:w="15" w:type="dxa"/>
              <w:right w:w="15" w:type="dxa"/>
            </w:tcMar>
            <w:vAlign w:val="center"/>
          </w:tcPr>
          <w:p w14:paraId="773C3877">
            <w:pPr>
              <w:widowControl/>
              <w:spacing w:line="240" w:lineRule="exact"/>
              <w:jc w:val="left"/>
              <w:rPr>
                <w:rFonts w:ascii="Times New Roman" w:hAnsi="Times New Roman" w:eastAsia="仿宋"/>
                <w:sz w:val="20"/>
                <w:szCs w:val="20"/>
              </w:rPr>
            </w:pPr>
          </w:p>
        </w:tc>
        <w:tc>
          <w:tcPr>
            <w:tcW w:w="4500" w:type="dxa"/>
            <w:noWrap/>
            <w:tcMar>
              <w:top w:w="15" w:type="dxa"/>
              <w:left w:w="15" w:type="dxa"/>
              <w:right w:w="15" w:type="dxa"/>
            </w:tcMar>
            <w:vAlign w:val="center"/>
          </w:tcPr>
          <w:p w14:paraId="3700EF77">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《营业性演出管理条例实施细则》</w:t>
            </w:r>
          </w:p>
        </w:tc>
        <w:tc>
          <w:tcPr>
            <w:tcW w:w="2700" w:type="dxa"/>
            <w:vMerge w:val="continue"/>
            <w:noWrap/>
            <w:tcMar>
              <w:top w:w="15" w:type="dxa"/>
              <w:left w:w="15" w:type="dxa"/>
              <w:right w:w="15" w:type="dxa"/>
            </w:tcMar>
            <w:vAlign w:val="center"/>
          </w:tcPr>
          <w:p w14:paraId="26301278">
            <w:pPr>
              <w:spacing w:line="240" w:lineRule="exact"/>
              <w:rPr>
                <w:rFonts w:ascii="Times New Roman" w:hAnsi="Times New Roman" w:eastAsia="仿宋"/>
                <w:sz w:val="20"/>
                <w:szCs w:val="20"/>
              </w:rPr>
            </w:pPr>
          </w:p>
        </w:tc>
      </w:tr>
      <w:tr w14:paraId="0C8D76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72" w:hRule="atLeast"/>
        </w:trPr>
        <w:tc>
          <w:tcPr>
            <w:tcW w:w="507" w:type="dxa"/>
            <w:vMerge w:val="continue"/>
            <w:noWrap/>
            <w:tcMar>
              <w:top w:w="15" w:type="dxa"/>
              <w:left w:w="15" w:type="dxa"/>
              <w:right w:w="15" w:type="dxa"/>
            </w:tcMar>
            <w:vAlign w:val="center"/>
          </w:tcPr>
          <w:p w14:paraId="2F803829">
            <w:pPr>
              <w:widowControl/>
              <w:spacing w:line="240" w:lineRule="exact"/>
              <w:jc w:val="center"/>
              <w:rPr>
                <w:rFonts w:ascii="Times New Roman" w:hAnsi="Times New Roman" w:eastAsia="仿宋"/>
                <w:sz w:val="20"/>
                <w:szCs w:val="20"/>
              </w:rPr>
            </w:pPr>
          </w:p>
        </w:tc>
        <w:tc>
          <w:tcPr>
            <w:tcW w:w="507" w:type="dxa"/>
            <w:vMerge w:val="continue"/>
            <w:noWrap/>
            <w:tcMar>
              <w:top w:w="15" w:type="dxa"/>
              <w:left w:w="15" w:type="dxa"/>
              <w:right w:w="15" w:type="dxa"/>
            </w:tcMar>
            <w:vAlign w:val="center"/>
          </w:tcPr>
          <w:p w14:paraId="0BC42457">
            <w:pPr>
              <w:widowControl/>
              <w:spacing w:line="240" w:lineRule="exact"/>
              <w:jc w:val="center"/>
              <w:rPr>
                <w:rFonts w:ascii="Times New Roman" w:hAnsi="Times New Roman" w:eastAsia="仿宋"/>
                <w:sz w:val="20"/>
                <w:szCs w:val="20"/>
              </w:rPr>
            </w:pPr>
          </w:p>
        </w:tc>
        <w:tc>
          <w:tcPr>
            <w:tcW w:w="1571" w:type="dxa"/>
            <w:vMerge w:val="continue"/>
            <w:noWrap/>
            <w:tcMar>
              <w:top w:w="15" w:type="dxa"/>
              <w:left w:w="15" w:type="dxa"/>
              <w:right w:w="15" w:type="dxa"/>
            </w:tcMar>
            <w:vAlign w:val="center"/>
          </w:tcPr>
          <w:p w14:paraId="61A2EE60">
            <w:pPr>
              <w:widowControl/>
              <w:spacing w:line="240" w:lineRule="exact"/>
              <w:rPr>
                <w:rFonts w:ascii="Times New Roman" w:hAnsi="Times New Roman" w:eastAsia="仿宋"/>
                <w:sz w:val="20"/>
                <w:szCs w:val="20"/>
              </w:rPr>
            </w:pPr>
          </w:p>
        </w:tc>
        <w:tc>
          <w:tcPr>
            <w:tcW w:w="1210" w:type="dxa"/>
            <w:vMerge w:val="continue"/>
            <w:noWrap/>
            <w:tcMar>
              <w:top w:w="15" w:type="dxa"/>
              <w:left w:w="15" w:type="dxa"/>
              <w:right w:w="15" w:type="dxa"/>
            </w:tcMar>
            <w:vAlign w:val="center"/>
          </w:tcPr>
          <w:p w14:paraId="01D86F68">
            <w:pPr>
              <w:widowControl/>
              <w:spacing w:line="240" w:lineRule="exact"/>
              <w:jc w:val="center"/>
              <w:rPr>
                <w:rFonts w:ascii="Times New Roman" w:hAnsi="Times New Roman" w:eastAsia="仿宋"/>
                <w:sz w:val="20"/>
                <w:szCs w:val="20"/>
              </w:rPr>
            </w:pPr>
          </w:p>
        </w:tc>
        <w:tc>
          <w:tcPr>
            <w:tcW w:w="1903" w:type="dxa"/>
            <w:vMerge w:val="continue"/>
            <w:noWrap/>
            <w:tcMar>
              <w:top w:w="15" w:type="dxa"/>
              <w:left w:w="15" w:type="dxa"/>
              <w:right w:w="15" w:type="dxa"/>
            </w:tcMar>
            <w:vAlign w:val="center"/>
          </w:tcPr>
          <w:p w14:paraId="52C640F3">
            <w:pPr>
              <w:widowControl/>
              <w:spacing w:line="240" w:lineRule="exact"/>
              <w:rPr>
                <w:rFonts w:ascii="Times New Roman" w:hAnsi="Times New Roman" w:eastAsia="仿宋"/>
                <w:sz w:val="20"/>
                <w:szCs w:val="20"/>
              </w:rPr>
            </w:pPr>
          </w:p>
        </w:tc>
        <w:tc>
          <w:tcPr>
            <w:tcW w:w="1877" w:type="dxa"/>
            <w:vMerge w:val="continue"/>
            <w:noWrap/>
            <w:tcMar>
              <w:top w:w="15" w:type="dxa"/>
              <w:left w:w="15" w:type="dxa"/>
              <w:right w:w="15" w:type="dxa"/>
            </w:tcMar>
            <w:vAlign w:val="center"/>
          </w:tcPr>
          <w:p w14:paraId="6C33D16F">
            <w:pPr>
              <w:widowControl/>
              <w:spacing w:line="240" w:lineRule="exact"/>
              <w:jc w:val="left"/>
              <w:rPr>
                <w:rFonts w:ascii="Times New Roman" w:hAnsi="Times New Roman" w:eastAsia="仿宋"/>
                <w:sz w:val="20"/>
                <w:szCs w:val="20"/>
              </w:rPr>
            </w:pPr>
          </w:p>
        </w:tc>
        <w:tc>
          <w:tcPr>
            <w:tcW w:w="4500" w:type="dxa"/>
            <w:noWrap/>
            <w:tcMar>
              <w:top w:w="15" w:type="dxa"/>
              <w:left w:w="15" w:type="dxa"/>
              <w:right w:w="15" w:type="dxa"/>
            </w:tcMar>
            <w:vAlign w:val="center"/>
          </w:tcPr>
          <w:p w14:paraId="15DE8F3B">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《四川省人民政府关于将一批省级行政职权事项调整由成都市及</w:t>
            </w:r>
            <w:r>
              <w:rPr>
                <w:rFonts w:ascii="Times New Roman" w:hAnsi="Times New Roman" w:eastAsia="仿宋"/>
                <w:kern w:val="0"/>
                <w:sz w:val="20"/>
                <w:szCs w:val="20"/>
              </w:rPr>
              <w:t>7</w:t>
            </w:r>
            <w:r>
              <w:rPr>
                <w:rFonts w:hint="eastAsia" w:ascii="Times New Roman" w:hAnsi="Times New Roman" w:eastAsia="仿宋"/>
                <w:kern w:val="0"/>
                <w:sz w:val="20"/>
                <w:szCs w:val="20"/>
              </w:rPr>
              <w:t>个区域中心城市实施的决定》（四川省人民政府令第</w:t>
            </w:r>
            <w:r>
              <w:rPr>
                <w:rFonts w:ascii="Times New Roman" w:hAnsi="Times New Roman" w:eastAsia="仿宋"/>
                <w:kern w:val="0"/>
                <w:sz w:val="20"/>
                <w:szCs w:val="20"/>
              </w:rPr>
              <w:t>357</w:t>
            </w:r>
            <w:r>
              <w:rPr>
                <w:rFonts w:hint="eastAsia" w:ascii="Times New Roman" w:hAnsi="Times New Roman" w:eastAsia="仿宋"/>
                <w:kern w:val="0"/>
                <w:sz w:val="20"/>
                <w:szCs w:val="20"/>
              </w:rPr>
              <w:t>号修订）</w:t>
            </w:r>
          </w:p>
        </w:tc>
        <w:tc>
          <w:tcPr>
            <w:tcW w:w="2700" w:type="dxa"/>
            <w:vMerge w:val="continue"/>
            <w:noWrap/>
            <w:tcMar>
              <w:top w:w="15" w:type="dxa"/>
              <w:left w:w="15" w:type="dxa"/>
              <w:right w:w="15" w:type="dxa"/>
            </w:tcMar>
            <w:vAlign w:val="center"/>
          </w:tcPr>
          <w:p w14:paraId="39AF8E81">
            <w:pPr>
              <w:spacing w:line="240" w:lineRule="exact"/>
              <w:rPr>
                <w:rFonts w:ascii="Times New Roman" w:hAnsi="Times New Roman" w:eastAsia="仿宋"/>
                <w:sz w:val="20"/>
                <w:szCs w:val="20"/>
              </w:rPr>
            </w:pPr>
          </w:p>
        </w:tc>
      </w:tr>
      <w:tr w14:paraId="78CAAF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63" w:hRule="atLeast"/>
        </w:trPr>
        <w:tc>
          <w:tcPr>
            <w:tcW w:w="507" w:type="dxa"/>
            <w:vMerge w:val="continue"/>
            <w:noWrap/>
            <w:tcMar>
              <w:top w:w="15" w:type="dxa"/>
              <w:left w:w="15" w:type="dxa"/>
              <w:right w:w="15" w:type="dxa"/>
            </w:tcMar>
            <w:vAlign w:val="center"/>
          </w:tcPr>
          <w:p w14:paraId="7DDF9015">
            <w:pPr>
              <w:widowControl/>
              <w:spacing w:line="240" w:lineRule="exact"/>
              <w:jc w:val="center"/>
              <w:rPr>
                <w:rFonts w:ascii="Times New Roman" w:hAnsi="Times New Roman" w:eastAsia="仿宋"/>
                <w:sz w:val="20"/>
                <w:szCs w:val="20"/>
              </w:rPr>
            </w:pPr>
          </w:p>
        </w:tc>
        <w:tc>
          <w:tcPr>
            <w:tcW w:w="507" w:type="dxa"/>
            <w:vMerge w:val="continue"/>
            <w:noWrap/>
            <w:tcMar>
              <w:top w:w="15" w:type="dxa"/>
              <w:left w:w="15" w:type="dxa"/>
              <w:right w:w="15" w:type="dxa"/>
            </w:tcMar>
            <w:vAlign w:val="center"/>
          </w:tcPr>
          <w:p w14:paraId="068ABADD">
            <w:pPr>
              <w:widowControl/>
              <w:spacing w:line="240" w:lineRule="exact"/>
              <w:jc w:val="center"/>
              <w:rPr>
                <w:rFonts w:ascii="Times New Roman" w:hAnsi="Times New Roman" w:eastAsia="仿宋"/>
                <w:sz w:val="20"/>
                <w:szCs w:val="20"/>
              </w:rPr>
            </w:pPr>
          </w:p>
        </w:tc>
        <w:tc>
          <w:tcPr>
            <w:tcW w:w="1571" w:type="dxa"/>
            <w:vMerge w:val="continue"/>
            <w:noWrap/>
            <w:tcMar>
              <w:top w:w="15" w:type="dxa"/>
              <w:left w:w="15" w:type="dxa"/>
              <w:right w:w="15" w:type="dxa"/>
            </w:tcMar>
            <w:vAlign w:val="center"/>
          </w:tcPr>
          <w:p w14:paraId="391FC4F7">
            <w:pPr>
              <w:widowControl/>
              <w:spacing w:line="240" w:lineRule="exact"/>
              <w:rPr>
                <w:rFonts w:ascii="Times New Roman" w:hAnsi="Times New Roman" w:eastAsia="仿宋"/>
                <w:sz w:val="20"/>
                <w:szCs w:val="20"/>
              </w:rPr>
            </w:pPr>
          </w:p>
        </w:tc>
        <w:tc>
          <w:tcPr>
            <w:tcW w:w="1210" w:type="dxa"/>
            <w:vMerge w:val="continue"/>
            <w:noWrap/>
            <w:tcMar>
              <w:top w:w="15" w:type="dxa"/>
              <w:left w:w="15" w:type="dxa"/>
              <w:right w:w="15" w:type="dxa"/>
            </w:tcMar>
            <w:vAlign w:val="center"/>
          </w:tcPr>
          <w:p w14:paraId="670FE4CB">
            <w:pPr>
              <w:widowControl/>
              <w:spacing w:line="240" w:lineRule="exact"/>
              <w:jc w:val="center"/>
              <w:rPr>
                <w:rFonts w:ascii="Times New Roman" w:hAnsi="Times New Roman" w:eastAsia="仿宋"/>
                <w:sz w:val="20"/>
                <w:szCs w:val="20"/>
              </w:rPr>
            </w:pPr>
          </w:p>
        </w:tc>
        <w:tc>
          <w:tcPr>
            <w:tcW w:w="1903" w:type="dxa"/>
            <w:vMerge w:val="continue"/>
            <w:noWrap/>
            <w:tcMar>
              <w:top w:w="15" w:type="dxa"/>
              <w:left w:w="15" w:type="dxa"/>
              <w:right w:w="15" w:type="dxa"/>
            </w:tcMar>
            <w:vAlign w:val="center"/>
          </w:tcPr>
          <w:p w14:paraId="17B35E7F">
            <w:pPr>
              <w:widowControl/>
              <w:spacing w:line="240" w:lineRule="exact"/>
              <w:rPr>
                <w:rFonts w:ascii="Times New Roman" w:hAnsi="Times New Roman" w:eastAsia="仿宋"/>
                <w:sz w:val="20"/>
                <w:szCs w:val="20"/>
              </w:rPr>
            </w:pPr>
          </w:p>
        </w:tc>
        <w:tc>
          <w:tcPr>
            <w:tcW w:w="1877" w:type="dxa"/>
            <w:vMerge w:val="continue"/>
            <w:noWrap/>
            <w:tcMar>
              <w:top w:w="15" w:type="dxa"/>
              <w:left w:w="15" w:type="dxa"/>
              <w:right w:w="15" w:type="dxa"/>
            </w:tcMar>
            <w:vAlign w:val="center"/>
          </w:tcPr>
          <w:p w14:paraId="1910A11D">
            <w:pPr>
              <w:widowControl/>
              <w:spacing w:line="240" w:lineRule="exact"/>
              <w:jc w:val="left"/>
              <w:rPr>
                <w:rFonts w:ascii="Times New Roman" w:hAnsi="Times New Roman" w:eastAsia="仿宋"/>
                <w:sz w:val="20"/>
                <w:szCs w:val="20"/>
              </w:rPr>
            </w:pPr>
          </w:p>
        </w:tc>
        <w:tc>
          <w:tcPr>
            <w:tcW w:w="4500" w:type="dxa"/>
            <w:noWrap/>
            <w:tcMar>
              <w:top w:w="15" w:type="dxa"/>
              <w:left w:w="15" w:type="dxa"/>
              <w:right w:w="15" w:type="dxa"/>
            </w:tcMar>
            <w:vAlign w:val="center"/>
          </w:tcPr>
          <w:p w14:paraId="6411FBC5">
            <w:pPr>
              <w:widowControl/>
              <w:spacing w:line="240" w:lineRule="exact"/>
              <w:jc w:val="left"/>
              <w:textAlignment w:val="center"/>
              <w:rPr>
                <w:rFonts w:ascii="Times New Roman" w:hAnsi="Times New Roman" w:eastAsia="仿宋"/>
                <w:sz w:val="20"/>
                <w:szCs w:val="20"/>
              </w:rPr>
            </w:pPr>
            <w:r>
              <w:rPr>
                <w:rStyle w:val="11"/>
                <w:rFonts w:hint="eastAsia" w:ascii="Times New Roman" w:hAnsi="Times New Roman" w:eastAsia="仿宋"/>
                <w:color w:val="auto"/>
                <w:sz w:val="20"/>
                <w:szCs w:val="20"/>
              </w:rPr>
              <w:t>《文化和旅游部关于深化</w:t>
            </w:r>
            <w:r>
              <w:rPr>
                <w:rStyle w:val="11"/>
                <w:rFonts w:ascii="Times New Roman" w:hAnsi="Times New Roman" w:eastAsia="仿宋"/>
                <w:color w:val="auto"/>
                <w:sz w:val="20"/>
                <w:szCs w:val="20"/>
              </w:rPr>
              <w:t>“</w:t>
            </w:r>
            <w:r>
              <w:rPr>
                <w:rStyle w:val="11"/>
                <w:rFonts w:hint="eastAsia" w:ascii="Times New Roman" w:hAnsi="Times New Roman" w:eastAsia="仿宋"/>
                <w:color w:val="auto"/>
                <w:sz w:val="20"/>
                <w:szCs w:val="20"/>
              </w:rPr>
              <w:t>放管服</w:t>
            </w:r>
            <w:r>
              <w:rPr>
                <w:rStyle w:val="11"/>
                <w:rFonts w:ascii="Times New Roman" w:hAnsi="Times New Roman" w:eastAsia="仿宋"/>
                <w:color w:val="auto"/>
                <w:sz w:val="20"/>
                <w:szCs w:val="20"/>
              </w:rPr>
              <w:t>”</w:t>
            </w:r>
            <w:r>
              <w:rPr>
                <w:rStyle w:val="11"/>
                <w:rFonts w:hint="eastAsia" w:ascii="Times New Roman" w:hAnsi="Times New Roman" w:eastAsia="仿宋"/>
                <w:color w:val="auto"/>
                <w:sz w:val="20"/>
                <w:szCs w:val="20"/>
              </w:rPr>
              <w:t>改革促进演出市场繁荣发展的通知》（文旅市场发</w:t>
            </w:r>
            <w:r>
              <w:rPr>
                <w:rStyle w:val="12"/>
                <w:rFonts w:hint="eastAsia" w:ascii="Times New Roman" w:hAnsi="Times New Roman" w:eastAsia="仿宋"/>
                <w:color w:val="auto"/>
                <w:sz w:val="20"/>
                <w:szCs w:val="20"/>
              </w:rPr>
              <w:t>〔</w:t>
            </w:r>
            <w:r>
              <w:rPr>
                <w:rStyle w:val="11"/>
                <w:rFonts w:ascii="Times New Roman" w:hAnsi="Times New Roman" w:eastAsia="仿宋"/>
                <w:color w:val="auto"/>
                <w:sz w:val="20"/>
                <w:szCs w:val="20"/>
              </w:rPr>
              <w:t>2020</w:t>
            </w:r>
            <w:r>
              <w:rPr>
                <w:rStyle w:val="12"/>
                <w:rFonts w:hint="eastAsia" w:ascii="Times New Roman" w:hAnsi="Times New Roman" w:eastAsia="仿宋"/>
                <w:color w:val="auto"/>
                <w:sz w:val="20"/>
                <w:szCs w:val="20"/>
              </w:rPr>
              <w:t>〕</w:t>
            </w:r>
            <w:r>
              <w:rPr>
                <w:rStyle w:val="11"/>
                <w:rFonts w:ascii="Times New Roman" w:hAnsi="Times New Roman" w:eastAsia="仿宋"/>
                <w:color w:val="auto"/>
                <w:sz w:val="20"/>
                <w:szCs w:val="20"/>
              </w:rPr>
              <w:t>62</w:t>
            </w:r>
            <w:r>
              <w:rPr>
                <w:rStyle w:val="11"/>
                <w:rFonts w:hint="eastAsia" w:ascii="Times New Roman" w:hAnsi="Times New Roman" w:eastAsia="仿宋"/>
                <w:color w:val="auto"/>
                <w:sz w:val="20"/>
                <w:szCs w:val="20"/>
              </w:rPr>
              <w:t>号）</w:t>
            </w:r>
          </w:p>
        </w:tc>
        <w:tc>
          <w:tcPr>
            <w:tcW w:w="2700" w:type="dxa"/>
            <w:vMerge w:val="continue"/>
            <w:noWrap/>
            <w:tcMar>
              <w:top w:w="15" w:type="dxa"/>
              <w:left w:w="15" w:type="dxa"/>
              <w:right w:w="15" w:type="dxa"/>
            </w:tcMar>
            <w:vAlign w:val="center"/>
          </w:tcPr>
          <w:p w14:paraId="1B7D7890">
            <w:pPr>
              <w:spacing w:line="240" w:lineRule="exact"/>
              <w:rPr>
                <w:rFonts w:ascii="Times New Roman" w:hAnsi="Times New Roman" w:eastAsia="仿宋"/>
                <w:sz w:val="20"/>
                <w:szCs w:val="20"/>
              </w:rPr>
            </w:pPr>
          </w:p>
        </w:tc>
      </w:tr>
      <w:tr w14:paraId="4D820B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trPr>
        <w:tc>
          <w:tcPr>
            <w:tcW w:w="507" w:type="dxa"/>
            <w:vMerge w:val="restart"/>
            <w:noWrap/>
            <w:tcMar>
              <w:top w:w="15" w:type="dxa"/>
              <w:left w:w="15" w:type="dxa"/>
              <w:right w:w="15" w:type="dxa"/>
            </w:tcMar>
            <w:vAlign w:val="center"/>
          </w:tcPr>
          <w:p w14:paraId="27C9AE04">
            <w:pPr>
              <w:widowControl/>
              <w:spacing w:line="240" w:lineRule="exact"/>
              <w:ind w:left="384" w:hanging="384"/>
              <w:jc w:val="center"/>
              <w:textAlignment w:val="center"/>
              <w:rPr>
                <w:rFonts w:ascii="Times New Roman" w:hAnsi="Times New Roman" w:eastAsia="仿宋"/>
                <w:sz w:val="20"/>
                <w:szCs w:val="20"/>
              </w:rPr>
            </w:pPr>
            <w:r>
              <w:rPr>
                <w:rFonts w:ascii="Times New Roman" w:hAnsi="Times New Roman" w:eastAsia="仿宋"/>
                <w:sz w:val="20"/>
                <w:szCs w:val="20"/>
              </w:rPr>
              <w:t>192</w:t>
            </w:r>
          </w:p>
        </w:tc>
        <w:tc>
          <w:tcPr>
            <w:tcW w:w="507" w:type="dxa"/>
            <w:vMerge w:val="restart"/>
            <w:noWrap/>
            <w:tcMar>
              <w:top w:w="15" w:type="dxa"/>
              <w:left w:w="15" w:type="dxa"/>
              <w:right w:w="15" w:type="dxa"/>
            </w:tcMar>
            <w:vAlign w:val="center"/>
          </w:tcPr>
          <w:p w14:paraId="135C29FE">
            <w:pPr>
              <w:widowControl/>
              <w:spacing w:line="240" w:lineRule="exact"/>
              <w:ind w:left="384" w:hanging="384"/>
              <w:jc w:val="center"/>
              <w:textAlignment w:val="center"/>
              <w:rPr>
                <w:rFonts w:ascii="Times New Roman" w:hAnsi="Times New Roman" w:eastAsia="仿宋"/>
                <w:sz w:val="20"/>
                <w:szCs w:val="20"/>
              </w:rPr>
            </w:pPr>
            <w:r>
              <w:rPr>
                <w:rFonts w:ascii="Times New Roman" w:hAnsi="Times New Roman" w:eastAsia="仿宋"/>
                <w:sz w:val="20"/>
                <w:szCs w:val="20"/>
              </w:rPr>
              <w:t>322</w:t>
            </w:r>
          </w:p>
        </w:tc>
        <w:tc>
          <w:tcPr>
            <w:tcW w:w="1571" w:type="dxa"/>
            <w:vMerge w:val="restart"/>
            <w:noWrap/>
            <w:tcMar>
              <w:top w:w="15" w:type="dxa"/>
              <w:left w:w="15" w:type="dxa"/>
              <w:right w:w="15" w:type="dxa"/>
            </w:tcMar>
            <w:vAlign w:val="center"/>
          </w:tcPr>
          <w:p w14:paraId="5A605DEF">
            <w:pPr>
              <w:widowControl/>
              <w:spacing w:line="240" w:lineRule="exact"/>
              <w:textAlignment w:val="center"/>
              <w:rPr>
                <w:rFonts w:ascii="Times New Roman" w:hAnsi="Times New Roman" w:eastAsia="仿宋"/>
                <w:sz w:val="20"/>
                <w:szCs w:val="20"/>
              </w:rPr>
            </w:pPr>
            <w:r>
              <w:rPr>
                <w:rFonts w:hint="eastAsia" w:ascii="Times New Roman" w:hAnsi="Times New Roman" w:eastAsia="仿宋"/>
                <w:spacing w:val="11"/>
                <w:kern w:val="0"/>
                <w:sz w:val="20"/>
                <w:szCs w:val="20"/>
              </w:rPr>
              <w:t>营业性演出审批</w:t>
            </w:r>
          </w:p>
        </w:tc>
        <w:tc>
          <w:tcPr>
            <w:tcW w:w="1210" w:type="dxa"/>
            <w:vMerge w:val="restart"/>
            <w:noWrap/>
            <w:tcMar>
              <w:top w:w="15" w:type="dxa"/>
              <w:left w:w="15" w:type="dxa"/>
              <w:right w:w="15" w:type="dxa"/>
            </w:tcMar>
            <w:vAlign w:val="center"/>
          </w:tcPr>
          <w:p w14:paraId="3C47E18B">
            <w:pPr>
              <w:widowControl/>
              <w:spacing w:line="240" w:lineRule="exact"/>
              <w:jc w:val="center"/>
              <w:textAlignment w:val="center"/>
              <w:rPr>
                <w:rFonts w:ascii="Times New Roman" w:hAnsi="Times New Roman" w:eastAsia="仿宋"/>
                <w:kern w:val="0"/>
                <w:sz w:val="20"/>
                <w:szCs w:val="20"/>
              </w:rPr>
            </w:pPr>
            <w:r>
              <w:rPr>
                <w:rFonts w:hint="eastAsia" w:ascii="Times New Roman" w:hAnsi="Times New Roman" w:eastAsia="仿宋"/>
                <w:kern w:val="0"/>
                <w:sz w:val="20"/>
                <w:szCs w:val="20"/>
              </w:rPr>
              <w:t>市文广</w:t>
            </w:r>
          </w:p>
          <w:p w14:paraId="6AF4637B">
            <w:pPr>
              <w:widowControl/>
              <w:spacing w:line="240" w:lineRule="exact"/>
              <w:jc w:val="center"/>
              <w:textAlignment w:val="center"/>
              <w:rPr>
                <w:rFonts w:ascii="Times New Roman" w:hAnsi="Times New Roman" w:eastAsia="仿宋"/>
                <w:sz w:val="20"/>
                <w:szCs w:val="20"/>
              </w:rPr>
            </w:pPr>
            <w:r>
              <w:rPr>
                <w:rFonts w:hint="eastAsia" w:ascii="Times New Roman" w:hAnsi="Times New Roman" w:eastAsia="仿宋"/>
                <w:kern w:val="0"/>
                <w:sz w:val="20"/>
                <w:szCs w:val="20"/>
              </w:rPr>
              <w:t>旅游局</w:t>
            </w:r>
          </w:p>
        </w:tc>
        <w:tc>
          <w:tcPr>
            <w:tcW w:w="1903" w:type="dxa"/>
            <w:vMerge w:val="restart"/>
            <w:noWrap/>
            <w:tcMar>
              <w:top w:w="15" w:type="dxa"/>
              <w:left w:w="15" w:type="dxa"/>
              <w:right w:w="15" w:type="dxa"/>
            </w:tcMar>
            <w:vAlign w:val="center"/>
          </w:tcPr>
          <w:p w14:paraId="5A5C4364">
            <w:pPr>
              <w:widowControl/>
              <w:spacing w:line="240" w:lineRule="exact"/>
              <w:textAlignment w:val="center"/>
              <w:rPr>
                <w:rFonts w:ascii="Times New Roman" w:hAnsi="Times New Roman" w:eastAsia="仿宋"/>
                <w:sz w:val="20"/>
                <w:szCs w:val="20"/>
              </w:rPr>
            </w:pPr>
            <w:r>
              <w:rPr>
                <w:rFonts w:hint="eastAsia" w:ascii="Times New Roman" w:hAnsi="Times New Roman" w:eastAsia="仿宋"/>
                <w:sz w:val="20"/>
                <w:szCs w:val="20"/>
              </w:rPr>
              <w:t>县级文化和旅游行政部门</w:t>
            </w:r>
          </w:p>
        </w:tc>
        <w:tc>
          <w:tcPr>
            <w:tcW w:w="1877" w:type="dxa"/>
            <w:vMerge w:val="restart"/>
            <w:noWrap/>
            <w:tcMar>
              <w:top w:w="15" w:type="dxa"/>
              <w:left w:w="15" w:type="dxa"/>
              <w:right w:w="15" w:type="dxa"/>
            </w:tcMar>
            <w:vAlign w:val="center"/>
          </w:tcPr>
          <w:p w14:paraId="601C563B">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《营业性演出管理条例》</w:t>
            </w:r>
          </w:p>
        </w:tc>
        <w:tc>
          <w:tcPr>
            <w:tcW w:w="4500" w:type="dxa"/>
            <w:noWrap/>
            <w:tcMar>
              <w:top w:w="15" w:type="dxa"/>
              <w:left w:w="15" w:type="dxa"/>
              <w:right w:w="15" w:type="dxa"/>
            </w:tcMar>
            <w:vAlign w:val="center"/>
          </w:tcPr>
          <w:p w14:paraId="1D156D01">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《营业性演出管理条例》</w:t>
            </w:r>
          </w:p>
        </w:tc>
        <w:tc>
          <w:tcPr>
            <w:tcW w:w="2700" w:type="dxa"/>
            <w:vMerge w:val="restart"/>
            <w:noWrap/>
            <w:tcMar>
              <w:top w:w="15" w:type="dxa"/>
              <w:left w:w="15" w:type="dxa"/>
              <w:right w:w="15" w:type="dxa"/>
            </w:tcMar>
            <w:vAlign w:val="center"/>
          </w:tcPr>
          <w:p w14:paraId="3FEA74A4">
            <w:pPr>
              <w:spacing w:line="240" w:lineRule="exact"/>
              <w:rPr>
                <w:rFonts w:ascii="Times New Roman" w:hAnsi="Times New Roman" w:eastAsia="仿宋"/>
                <w:sz w:val="20"/>
                <w:szCs w:val="20"/>
              </w:rPr>
            </w:pPr>
            <w:r>
              <w:rPr>
                <w:rFonts w:hint="eastAsia" w:ascii="Times New Roman" w:hAnsi="Times New Roman" w:eastAsia="仿宋"/>
                <w:spacing w:val="-6"/>
                <w:sz w:val="20"/>
                <w:szCs w:val="20"/>
              </w:rPr>
              <w:t>举办内地营业性演出审批由县级文化和旅游行政部门实施</w:t>
            </w:r>
          </w:p>
        </w:tc>
      </w:tr>
      <w:tr w14:paraId="10BE5B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8" w:hRule="atLeast"/>
        </w:trPr>
        <w:tc>
          <w:tcPr>
            <w:tcW w:w="507" w:type="dxa"/>
            <w:vMerge w:val="continue"/>
            <w:noWrap/>
            <w:tcMar>
              <w:top w:w="15" w:type="dxa"/>
              <w:left w:w="15" w:type="dxa"/>
              <w:right w:w="15" w:type="dxa"/>
            </w:tcMar>
            <w:vAlign w:val="center"/>
          </w:tcPr>
          <w:p w14:paraId="507EF84B">
            <w:pPr>
              <w:spacing w:line="240" w:lineRule="exact"/>
              <w:jc w:val="center"/>
              <w:rPr>
                <w:rFonts w:ascii="Times New Roman" w:hAnsi="Times New Roman" w:eastAsia="仿宋"/>
                <w:sz w:val="20"/>
                <w:szCs w:val="20"/>
              </w:rPr>
            </w:pPr>
          </w:p>
        </w:tc>
        <w:tc>
          <w:tcPr>
            <w:tcW w:w="507" w:type="dxa"/>
            <w:vMerge w:val="continue"/>
            <w:noWrap/>
            <w:tcMar>
              <w:top w:w="15" w:type="dxa"/>
              <w:left w:w="15" w:type="dxa"/>
              <w:right w:w="15" w:type="dxa"/>
            </w:tcMar>
            <w:vAlign w:val="center"/>
          </w:tcPr>
          <w:p w14:paraId="7A777897">
            <w:pPr>
              <w:spacing w:line="240" w:lineRule="exact"/>
              <w:jc w:val="center"/>
              <w:rPr>
                <w:rFonts w:ascii="Times New Roman" w:hAnsi="Times New Roman" w:eastAsia="仿宋"/>
                <w:sz w:val="20"/>
                <w:szCs w:val="20"/>
              </w:rPr>
            </w:pPr>
          </w:p>
        </w:tc>
        <w:tc>
          <w:tcPr>
            <w:tcW w:w="1571" w:type="dxa"/>
            <w:vMerge w:val="continue"/>
            <w:noWrap/>
            <w:tcMar>
              <w:top w:w="15" w:type="dxa"/>
              <w:left w:w="15" w:type="dxa"/>
              <w:right w:w="15" w:type="dxa"/>
            </w:tcMar>
            <w:vAlign w:val="center"/>
          </w:tcPr>
          <w:p w14:paraId="4692BD5E">
            <w:pPr>
              <w:spacing w:line="240" w:lineRule="exact"/>
              <w:rPr>
                <w:rFonts w:ascii="Times New Roman" w:hAnsi="Times New Roman" w:eastAsia="仿宋"/>
                <w:sz w:val="20"/>
                <w:szCs w:val="20"/>
              </w:rPr>
            </w:pPr>
          </w:p>
        </w:tc>
        <w:tc>
          <w:tcPr>
            <w:tcW w:w="1210" w:type="dxa"/>
            <w:vMerge w:val="continue"/>
            <w:noWrap/>
            <w:tcMar>
              <w:top w:w="15" w:type="dxa"/>
              <w:left w:w="15" w:type="dxa"/>
              <w:right w:w="15" w:type="dxa"/>
            </w:tcMar>
            <w:vAlign w:val="center"/>
          </w:tcPr>
          <w:p w14:paraId="6B52C8BC">
            <w:pPr>
              <w:spacing w:line="240" w:lineRule="exact"/>
              <w:jc w:val="center"/>
              <w:rPr>
                <w:rFonts w:ascii="Times New Roman" w:hAnsi="Times New Roman" w:eastAsia="仿宋"/>
                <w:sz w:val="20"/>
                <w:szCs w:val="20"/>
              </w:rPr>
            </w:pPr>
          </w:p>
        </w:tc>
        <w:tc>
          <w:tcPr>
            <w:tcW w:w="1903" w:type="dxa"/>
            <w:vMerge w:val="continue"/>
            <w:noWrap/>
            <w:tcMar>
              <w:top w:w="15" w:type="dxa"/>
              <w:left w:w="15" w:type="dxa"/>
              <w:right w:w="15" w:type="dxa"/>
            </w:tcMar>
            <w:vAlign w:val="center"/>
          </w:tcPr>
          <w:p w14:paraId="7B4052A3">
            <w:pPr>
              <w:spacing w:line="240" w:lineRule="exact"/>
              <w:rPr>
                <w:rFonts w:ascii="Times New Roman" w:hAnsi="Times New Roman" w:eastAsia="仿宋"/>
                <w:sz w:val="20"/>
                <w:szCs w:val="20"/>
              </w:rPr>
            </w:pPr>
          </w:p>
        </w:tc>
        <w:tc>
          <w:tcPr>
            <w:tcW w:w="1877" w:type="dxa"/>
            <w:vMerge w:val="continue"/>
            <w:noWrap/>
            <w:tcMar>
              <w:top w:w="15" w:type="dxa"/>
              <w:left w:w="15" w:type="dxa"/>
              <w:right w:w="15" w:type="dxa"/>
            </w:tcMar>
            <w:vAlign w:val="center"/>
          </w:tcPr>
          <w:p w14:paraId="5FDDA951">
            <w:pPr>
              <w:spacing w:line="240" w:lineRule="exact"/>
              <w:jc w:val="left"/>
              <w:rPr>
                <w:rFonts w:ascii="Times New Roman" w:hAnsi="Times New Roman" w:eastAsia="仿宋"/>
                <w:sz w:val="20"/>
                <w:szCs w:val="20"/>
              </w:rPr>
            </w:pPr>
          </w:p>
        </w:tc>
        <w:tc>
          <w:tcPr>
            <w:tcW w:w="4500" w:type="dxa"/>
            <w:noWrap/>
            <w:tcMar>
              <w:top w:w="15" w:type="dxa"/>
              <w:left w:w="15" w:type="dxa"/>
              <w:right w:w="15" w:type="dxa"/>
            </w:tcMar>
            <w:vAlign w:val="center"/>
          </w:tcPr>
          <w:p w14:paraId="58377290">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《营业性演出管理条例实施细则》</w:t>
            </w:r>
          </w:p>
        </w:tc>
        <w:tc>
          <w:tcPr>
            <w:tcW w:w="2700" w:type="dxa"/>
            <w:vMerge w:val="continue"/>
            <w:noWrap/>
            <w:tcMar>
              <w:top w:w="15" w:type="dxa"/>
              <w:left w:w="15" w:type="dxa"/>
              <w:right w:w="15" w:type="dxa"/>
            </w:tcMar>
            <w:vAlign w:val="center"/>
          </w:tcPr>
          <w:p w14:paraId="3687142D">
            <w:pPr>
              <w:spacing w:line="240" w:lineRule="exact"/>
              <w:rPr>
                <w:rFonts w:ascii="Times New Roman" w:hAnsi="Times New Roman" w:eastAsia="仿宋"/>
                <w:sz w:val="20"/>
                <w:szCs w:val="20"/>
              </w:rPr>
            </w:pPr>
          </w:p>
        </w:tc>
      </w:tr>
      <w:tr w14:paraId="393992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28" w:hRule="atLeast"/>
        </w:trPr>
        <w:tc>
          <w:tcPr>
            <w:tcW w:w="507" w:type="dxa"/>
            <w:vMerge w:val="continue"/>
            <w:noWrap/>
            <w:tcMar>
              <w:top w:w="15" w:type="dxa"/>
              <w:left w:w="15" w:type="dxa"/>
              <w:right w:w="15" w:type="dxa"/>
            </w:tcMar>
            <w:vAlign w:val="center"/>
          </w:tcPr>
          <w:p w14:paraId="72BE9BCC">
            <w:pPr>
              <w:spacing w:line="240" w:lineRule="exact"/>
              <w:jc w:val="center"/>
              <w:rPr>
                <w:rFonts w:ascii="Times New Roman" w:hAnsi="Times New Roman" w:eastAsia="仿宋"/>
                <w:sz w:val="20"/>
                <w:szCs w:val="20"/>
              </w:rPr>
            </w:pPr>
          </w:p>
        </w:tc>
        <w:tc>
          <w:tcPr>
            <w:tcW w:w="507" w:type="dxa"/>
            <w:vMerge w:val="continue"/>
            <w:noWrap/>
            <w:tcMar>
              <w:top w:w="15" w:type="dxa"/>
              <w:left w:w="15" w:type="dxa"/>
              <w:right w:w="15" w:type="dxa"/>
            </w:tcMar>
            <w:vAlign w:val="center"/>
          </w:tcPr>
          <w:p w14:paraId="02B84867">
            <w:pPr>
              <w:spacing w:line="240" w:lineRule="exact"/>
              <w:jc w:val="center"/>
              <w:rPr>
                <w:rFonts w:ascii="Times New Roman" w:hAnsi="Times New Roman" w:eastAsia="仿宋"/>
                <w:sz w:val="20"/>
                <w:szCs w:val="20"/>
              </w:rPr>
            </w:pPr>
          </w:p>
        </w:tc>
        <w:tc>
          <w:tcPr>
            <w:tcW w:w="1571" w:type="dxa"/>
            <w:vMerge w:val="continue"/>
            <w:noWrap/>
            <w:tcMar>
              <w:top w:w="15" w:type="dxa"/>
              <w:left w:w="15" w:type="dxa"/>
              <w:right w:w="15" w:type="dxa"/>
            </w:tcMar>
            <w:vAlign w:val="center"/>
          </w:tcPr>
          <w:p w14:paraId="0E3AEDB1">
            <w:pPr>
              <w:spacing w:line="240" w:lineRule="exact"/>
              <w:rPr>
                <w:rFonts w:ascii="Times New Roman" w:hAnsi="Times New Roman" w:eastAsia="仿宋"/>
                <w:sz w:val="20"/>
                <w:szCs w:val="20"/>
              </w:rPr>
            </w:pPr>
          </w:p>
        </w:tc>
        <w:tc>
          <w:tcPr>
            <w:tcW w:w="1210" w:type="dxa"/>
            <w:vMerge w:val="continue"/>
            <w:noWrap/>
            <w:tcMar>
              <w:top w:w="15" w:type="dxa"/>
              <w:left w:w="15" w:type="dxa"/>
              <w:right w:w="15" w:type="dxa"/>
            </w:tcMar>
            <w:vAlign w:val="center"/>
          </w:tcPr>
          <w:p w14:paraId="0D75D427">
            <w:pPr>
              <w:spacing w:line="240" w:lineRule="exact"/>
              <w:jc w:val="center"/>
              <w:rPr>
                <w:rFonts w:ascii="Times New Roman" w:hAnsi="Times New Roman" w:eastAsia="仿宋"/>
                <w:sz w:val="20"/>
                <w:szCs w:val="20"/>
              </w:rPr>
            </w:pPr>
          </w:p>
        </w:tc>
        <w:tc>
          <w:tcPr>
            <w:tcW w:w="1903" w:type="dxa"/>
            <w:vMerge w:val="continue"/>
            <w:noWrap/>
            <w:tcMar>
              <w:top w:w="15" w:type="dxa"/>
              <w:left w:w="15" w:type="dxa"/>
              <w:right w:w="15" w:type="dxa"/>
            </w:tcMar>
            <w:vAlign w:val="center"/>
          </w:tcPr>
          <w:p w14:paraId="15244AA5">
            <w:pPr>
              <w:spacing w:line="240" w:lineRule="exact"/>
              <w:rPr>
                <w:rFonts w:ascii="Times New Roman" w:hAnsi="Times New Roman" w:eastAsia="仿宋"/>
                <w:sz w:val="20"/>
                <w:szCs w:val="20"/>
              </w:rPr>
            </w:pPr>
          </w:p>
        </w:tc>
        <w:tc>
          <w:tcPr>
            <w:tcW w:w="1877" w:type="dxa"/>
            <w:vMerge w:val="continue"/>
            <w:noWrap/>
            <w:tcMar>
              <w:top w:w="15" w:type="dxa"/>
              <w:left w:w="15" w:type="dxa"/>
              <w:right w:w="15" w:type="dxa"/>
            </w:tcMar>
            <w:vAlign w:val="center"/>
          </w:tcPr>
          <w:p w14:paraId="3465D633">
            <w:pPr>
              <w:spacing w:line="240" w:lineRule="exact"/>
              <w:jc w:val="left"/>
              <w:rPr>
                <w:rFonts w:ascii="Times New Roman" w:hAnsi="Times New Roman" w:eastAsia="仿宋"/>
                <w:sz w:val="20"/>
                <w:szCs w:val="20"/>
              </w:rPr>
            </w:pPr>
          </w:p>
        </w:tc>
        <w:tc>
          <w:tcPr>
            <w:tcW w:w="4500" w:type="dxa"/>
            <w:noWrap/>
            <w:tcMar>
              <w:top w:w="15" w:type="dxa"/>
              <w:left w:w="15" w:type="dxa"/>
              <w:right w:w="15" w:type="dxa"/>
            </w:tcMar>
            <w:vAlign w:val="center"/>
          </w:tcPr>
          <w:p w14:paraId="77BCBC16">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《国务院关于第三批取消和调整行政审批项目的决定》（国发〔</w:t>
            </w:r>
            <w:r>
              <w:rPr>
                <w:rFonts w:ascii="Times New Roman" w:hAnsi="Times New Roman" w:eastAsia="仿宋"/>
                <w:kern w:val="0"/>
                <w:sz w:val="20"/>
                <w:szCs w:val="20"/>
              </w:rPr>
              <w:t>2004</w:t>
            </w:r>
            <w:r>
              <w:rPr>
                <w:rFonts w:hint="eastAsia" w:ascii="Times New Roman" w:hAnsi="Times New Roman" w:eastAsia="仿宋"/>
                <w:kern w:val="0"/>
                <w:sz w:val="20"/>
                <w:szCs w:val="20"/>
              </w:rPr>
              <w:t>〕</w:t>
            </w:r>
            <w:r>
              <w:rPr>
                <w:rFonts w:ascii="Times New Roman" w:hAnsi="Times New Roman" w:eastAsia="仿宋"/>
                <w:kern w:val="0"/>
                <w:sz w:val="20"/>
                <w:szCs w:val="20"/>
              </w:rPr>
              <w:t>16</w:t>
            </w:r>
            <w:r>
              <w:rPr>
                <w:rFonts w:hint="eastAsia" w:ascii="Times New Roman" w:hAnsi="Times New Roman" w:eastAsia="仿宋"/>
                <w:kern w:val="0"/>
                <w:sz w:val="20"/>
                <w:szCs w:val="20"/>
              </w:rPr>
              <w:t>号）</w:t>
            </w:r>
          </w:p>
        </w:tc>
        <w:tc>
          <w:tcPr>
            <w:tcW w:w="2700" w:type="dxa"/>
            <w:vMerge w:val="continue"/>
            <w:noWrap/>
            <w:tcMar>
              <w:top w:w="15" w:type="dxa"/>
              <w:left w:w="15" w:type="dxa"/>
              <w:right w:w="15" w:type="dxa"/>
            </w:tcMar>
            <w:vAlign w:val="center"/>
          </w:tcPr>
          <w:p w14:paraId="2044D251">
            <w:pPr>
              <w:spacing w:line="240" w:lineRule="exact"/>
              <w:rPr>
                <w:rFonts w:ascii="Times New Roman" w:hAnsi="Times New Roman" w:eastAsia="仿宋"/>
                <w:sz w:val="20"/>
                <w:szCs w:val="20"/>
              </w:rPr>
            </w:pPr>
          </w:p>
        </w:tc>
      </w:tr>
      <w:tr w14:paraId="260D67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0" w:hRule="atLeast"/>
        </w:trPr>
        <w:tc>
          <w:tcPr>
            <w:tcW w:w="507" w:type="dxa"/>
            <w:vMerge w:val="restart"/>
            <w:noWrap/>
            <w:tcMar>
              <w:top w:w="15" w:type="dxa"/>
              <w:left w:w="15" w:type="dxa"/>
              <w:right w:w="15" w:type="dxa"/>
            </w:tcMar>
            <w:vAlign w:val="center"/>
          </w:tcPr>
          <w:p w14:paraId="4BE4DB0B">
            <w:pPr>
              <w:widowControl/>
              <w:spacing w:line="240" w:lineRule="exact"/>
              <w:ind w:left="384" w:hanging="384"/>
              <w:jc w:val="center"/>
              <w:textAlignment w:val="center"/>
              <w:rPr>
                <w:rFonts w:ascii="Times New Roman" w:hAnsi="Times New Roman" w:eastAsia="仿宋"/>
                <w:sz w:val="20"/>
                <w:szCs w:val="20"/>
              </w:rPr>
            </w:pPr>
            <w:r>
              <w:rPr>
                <w:rFonts w:ascii="Times New Roman" w:hAnsi="Times New Roman" w:eastAsia="仿宋"/>
                <w:sz w:val="20"/>
                <w:szCs w:val="20"/>
              </w:rPr>
              <w:t>193</w:t>
            </w:r>
          </w:p>
        </w:tc>
        <w:tc>
          <w:tcPr>
            <w:tcW w:w="507" w:type="dxa"/>
            <w:vMerge w:val="restart"/>
            <w:noWrap/>
            <w:tcMar>
              <w:top w:w="15" w:type="dxa"/>
              <w:left w:w="15" w:type="dxa"/>
              <w:right w:w="15" w:type="dxa"/>
            </w:tcMar>
            <w:vAlign w:val="center"/>
          </w:tcPr>
          <w:p w14:paraId="57E7F1C1">
            <w:pPr>
              <w:widowControl/>
              <w:spacing w:line="240" w:lineRule="exact"/>
              <w:ind w:left="384" w:hanging="384"/>
              <w:jc w:val="center"/>
              <w:textAlignment w:val="center"/>
              <w:rPr>
                <w:rFonts w:ascii="Times New Roman" w:hAnsi="Times New Roman" w:eastAsia="仿宋"/>
                <w:sz w:val="20"/>
                <w:szCs w:val="20"/>
              </w:rPr>
            </w:pPr>
            <w:r>
              <w:rPr>
                <w:rFonts w:ascii="Times New Roman" w:hAnsi="Times New Roman" w:eastAsia="仿宋"/>
                <w:sz w:val="20"/>
                <w:szCs w:val="20"/>
              </w:rPr>
              <w:t>323</w:t>
            </w:r>
          </w:p>
        </w:tc>
        <w:tc>
          <w:tcPr>
            <w:tcW w:w="1571" w:type="dxa"/>
            <w:vMerge w:val="restart"/>
            <w:noWrap/>
            <w:tcMar>
              <w:top w:w="15" w:type="dxa"/>
              <w:left w:w="15" w:type="dxa"/>
              <w:right w:w="15" w:type="dxa"/>
            </w:tcMar>
            <w:vAlign w:val="center"/>
          </w:tcPr>
          <w:p w14:paraId="3C46A05F">
            <w:pPr>
              <w:widowControl/>
              <w:spacing w:line="240" w:lineRule="exact"/>
              <w:textAlignment w:val="center"/>
              <w:rPr>
                <w:rFonts w:ascii="Times New Roman" w:hAnsi="Times New Roman" w:eastAsia="仿宋"/>
                <w:sz w:val="20"/>
                <w:szCs w:val="20"/>
              </w:rPr>
            </w:pPr>
            <w:r>
              <w:rPr>
                <w:rFonts w:hint="eastAsia" w:ascii="Times New Roman" w:hAnsi="Times New Roman" w:eastAsia="仿宋"/>
                <w:kern w:val="0"/>
                <w:sz w:val="20"/>
                <w:szCs w:val="20"/>
              </w:rPr>
              <w:t>娱乐场所经营活动审批</w:t>
            </w:r>
          </w:p>
        </w:tc>
        <w:tc>
          <w:tcPr>
            <w:tcW w:w="1210" w:type="dxa"/>
            <w:vMerge w:val="restart"/>
            <w:noWrap/>
            <w:tcMar>
              <w:top w:w="15" w:type="dxa"/>
              <w:left w:w="15" w:type="dxa"/>
              <w:right w:w="15" w:type="dxa"/>
            </w:tcMar>
            <w:vAlign w:val="center"/>
          </w:tcPr>
          <w:p w14:paraId="37950EE9">
            <w:pPr>
              <w:widowControl/>
              <w:spacing w:line="240" w:lineRule="exact"/>
              <w:jc w:val="center"/>
              <w:textAlignment w:val="center"/>
              <w:rPr>
                <w:rFonts w:ascii="Times New Roman" w:hAnsi="Times New Roman" w:eastAsia="仿宋"/>
                <w:kern w:val="0"/>
                <w:sz w:val="20"/>
                <w:szCs w:val="20"/>
              </w:rPr>
            </w:pPr>
            <w:r>
              <w:rPr>
                <w:rFonts w:hint="eastAsia" w:ascii="Times New Roman" w:hAnsi="Times New Roman" w:eastAsia="仿宋"/>
                <w:kern w:val="0"/>
                <w:sz w:val="20"/>
                <w:szCs w:val="20"/>
              </w:rPr>
              <w:t>市文广</w:t>
            </w:r>
          </w:p>
          <w:p w14:paraId="5E2ECAB4">
            <w:pPr>
              <w:widowControl/>
              <w:spacing w:line="240" w:lineRule="exact"/>
              <w:jc w:val="center"/>
              <w:textAlignment w:val="center"/>
              <w:rPr>
                <w:rFonts w:ascii="Times New Roman" w:hAnsi="Times New Roman" w:eastAsia="仿宋"/>
                <w:sz w:val="20"/>
                <w:szCs w:val="20"/>
              </w:rPr>
            </w:pPr>
            <w:r>
              <w:rPr>
                <w:rFonts w:hint="eastAsia" w:ascii="Times New Roman" w:hAnsi="Times New Roman" w:eastAsia="仿宋"/>
                <w:kern w:val="0"/>
                <w:sz w:val="20"/>
                <w:szCs w:val="20"/>
              </w:rPr>
              <w:t>旅游局</w:t>
            </w:r>
          </w:p>
        </w:tc>
        <w:tc>
          <w:tcPr>
            <w:tcW w:w="1903" w:type="dxa"/>
            <w:vMerge w:val="restart"/>
            <w:noWrap/>
            <w:tcMar>
              <w:top w:w="15" w:type="dxa"/>
              <w:left w:w="15" w:type="dxa"/>
              <w:right w:w="15" w:type="dxa"/>
            </w:tcMar>
            <w:vAlign w:val="center"/>
          </w:tcPr>
          <w:p w14:paraId="30D29C2F">
            <w:pPr>
              <w:widowControl/>
              <w:spacing w:line="240" w:lineRule="exact"/>
              <w:textAlignment w:val="center"/>
              <w:rPr>
                <w:rFonts w:ascii="Times New Roman" w:hAnsi="Times New Roman" w:eastAsia="仿宋"/>
                <w:sz w:val="20"/>
                <w:szCs w:val="20"/>
              </w:rPr>
            </w:pPr>
            <w:r>
              <w:rPr>
                <w:rFonts w:hint="eastAsia" w:ascii="Times New Roman" w:hAnsi="Times New Roman" w:eastAsia="仿宋"/>
                <w:sz w:val="20"/>
                <w:szCs w:val="20"/>
              </w:rPr>
              <w:t>县级文化和旅游行政部门</w:t>
            </w:r>
          </w:p>
        </w:tc>
        <w:tc>
          <w:tcPr>
            <w:tcW w:w="1877" w:type="dxa"/>
            <w:vMerge w:val="restart"/>
            <w:noWrap/>
            <w:tcMar>
              <w:top w:w="15" w:type="dxa"/>
              <w:left w:w="15" w:type="dxa"/>
              <w:right w:w="15" w:type="dxa"/>
            </w:tcMar>
            <w:vAlign w:val="center"/>
          </w:tcPr>
          <w:p w14:paraId="7E58D09C">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《娱乐场所管理条例》</w:t>
            </w:r>
          </w:p>
        </w:tc>
        <w:tc>
          <w:tcPr>
            <w:tcW w:w="4500" w:type="dxa"/>
            <w:noWrap/>
            <w:tcMar>
              <w:top w:w="15" w:type="dxa"/>
              <w:left w:w="15" w:type="dxa"/>
              <w:right w:w="15" w:type="dxa"/>
            </w:tcMar>
            <w:vAlign w:val="center"/>
          </w:tcPr>
          <w:p w14:paraId="52EA6591">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《娱乐场所管理条例》</w:t>
            </w:r>
          </w:p>
        </w:tc>
        <w:tc>
          <w:tcPr>
            <w:tcW w:w="2700" w:type="dxa"/>
            <w:vMerge w:val="restart"/>
            <w:noWrap/>
            <w:tcMar>
              <w:top w:w="15" w:type="dxa"/>
              <w:left w:w="15" w:type="dxa"/>
              <w:right w:w="15" w:type="dxa"/>
            </w:tcMar>
            <w:vAlign w:val="center"/>
          </w:tcPr>
          <w:p w14:paraId="536BC16D">
            <w:pPr>
              <w:spacing w:line="240" w:lineRule="exact"/>
              <w:rPr>
                <w:rFonts w:ascii="Times New Roman" w:hAnsi="Times New Roman" w:eastAsia="仿宋"/>
                <w:sz w:val="20"/>
                <w:szCs w:val="20"/>
              </w:rPr>
            </w:pPr>
            <w:r>
              <w:rPr>
                <w:rFonts w:hint="eastAsia" w:ascii="Times New Roman" w:hAnsi="Times New Roman" w:eastAsia="仿宋"/>
                <w:sz w:val="20"/>
                <w:szCs w:val="20"/>
              </w:rPr>
              <w:t>内资从事娱乐场所经营活动审批由县级文化和旅游行政部门实施</w:t>
            </w:r>
          </w:p>
        </w:tc>
      </w:tr>
      <w:tr w14:paraId="4362E6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trPr>
        <w:tc>
          <w:tcPr>
            <w:tcW w:w="507" w:type="dxa"/>
            <w:vMerge w:val="continue"/>
            <w:noWrap/>
            <w:tcMar>
              <w:top w:w="15" w:type="dxa"/>
              <w:left w:w="15" w:type="dxa"/>
              <w:right w:w="15" w:type="dxa"/>
            </w:tcMar>
            <w:vAlign w:val="center"/>
          </w:tcPr>
          <w:p w14:paraId="7BA784FA">
            <w:pPr>
              <w:spacing w:line="240" w:lineRule="exact"/>
              <w:jc w:val="center"/>
              <w:rPr>
                <w:rFonts w:ascii="Times New Roman" w:hAnsi="Times New Roman" w:eastAsia="仿宋"/>
                <w:sz w:val="20"/>
                <w:szCs w:val="20"/>
              </w:rPr>
            </w:pPr>
          </w:p>
        </w:tc>
        <w:tc>
          <w:tcPr>
            <w:tcW w:w="507" w:type="dxa"/>
            <w:vMerge w:val="continue"/>
            <w:noWrap/>
            <w:tcMar>
              <w:top w:w="15" w:type="dxa"/>
              <w:left w:w="15" w:type="dxa"/>
              <w:right w:w="15" w:type="dxa"/>
            </w:tcMar>
            <w:vAlign w:val="center"/>
          </w:tcPr>
          <w:p w14:paraId="5979E7FE">
            <w:pPr>
              <w:spacing w:line="240" w:lineRule="exact"/>
              <w:jc w:val="center"/>
              <w:rPr>
                <w:rFonts w:ascii="Times New Roman" w:hAnsi="Times New Roman" w:eastAsia="仿宋"/>
                <w:sz w:val="20"/>
                <w:szCs w:val="20"/>
              </w:rPr>
            </w:pPr>
          </w:p>
        </w:tc>
        <w:tc>
          <w:tcPr>
            <w:tcW w:w="1571" w:type="dxa"/>
            <w:vMerge w:val="continue"/>
            <w:noWrap/>
            <w:tcMar>
              <w:top w:w="15" w:type="dxa"/>
              <w:left w:w="15" w:type="dxa"/>
              <w:right w:w="15" w:type="dxa"/>
            </w:tcMar>
            <w:vAlign w:val="center"/>
          </w:tcPr>
          <w:p w14:paraId="1C69D534">
            <w:pPr>
              <w:spacing w:line="240" w:lineRule="exact"/>
              <w:rPr>
                <w:rFonts w:ascii="Times New Roman" w:hAnsi="Times New Roman" w:eastAsia="仿宋"/>
                <w:sz w:val="20"/>
                <w:szCs w:val="20"/>
              </w:rPr>
            </w:pPr>
          </w:p>
        </w:tc>
        <w:tc>
          <w:tcPr>
            <w:tcW w:w="1210" w:type="dxa"/>
            <w:vMerge w:val="continue"/>
            <w:noWrap/>
            <w:tcMar>
              <w:top w:w="15" w:type="dxa"/>
              <w:left w:w="15" w:type="dxa"/>
              <w:right w:w="15" w:type="dxa"/>
            </w:tcMar>
            <w:vAlign w:val="center"/>
          </w:tcPr>
          <w:p w14:paraId="5ABC5E87">
            <w:pPr>
              <w:spacing w:line="240" w:lineRule="exact"/>
              <w:jc w:val="center"/>
              <w:rPr>
                <w:rFonts w:ascii="Times New Roman" w:hAnsi="Times New Roman" w:eastAsia="仿宋"/>
                <w:sz w:val="20"/>
                <w:szCs w:val="20"/>
              </w:rPr>
            </w:pPr>
          </w:p>
        </w:tc>
        <w:tc>
          <w:tcPr>
            <w:tcW w:w="1903" w:type="dxa"/>
            <w:vMerge w:val="continue"/>
            <w:noWrap/>
            <w:tcMar>
              <w:top w:w="15" w:type="dxa"/>
              <w:left w:w="15" w:type="dxa"/>
              <w:right w:w="15" w:type="dxa"/>
            </w:tcMar>
            <w:vAlign w:val="center"/>
          </w:tcPr>
          <w:p w14:paraId="6B10DD5A">
            <w:pPr>
              <w:spacing w:line="240" w:lineRule="exact"/>
              <w:rPr>
                <w:rFonts w:ascii="Times New Roman" w:hAnsi="Times New Roman" w:eastAsia="仿宋"/>
                <w:sz w:val="20"/>
                <w:szCs w:val="20"/>
              </w:rPr>
            </w:pPr>
          </w:p>
        </w:tc>
        <w:tc>
          <w:tcPr>
            <w:tcW w:w="1877" w:type="dxa"/>
            <w:vMerge w:val="continue"/>
            <w:noWrap/>
            <w:tcMar>
              <w:top w:w="15" w:type="dxa"/>
              <w:left w:w="15" w:type="dxa"/>
              <w:right w:w="15" w:type="dxa"/>
            </w:tcMar>
            <w:vAlign w:val="center"/>
          </w:tcPr>
          <w:p w14:paraId="6279C40B">
            <w:pPr>
              <w:spacing w:line="240" w:lineRule="exact"/>
              <w:jc w:val="left"/>
              <w:rPr>
                <w:rFonts w:ascii="Times New Roman" w:hAnsi="Times New Roman" w:eastAsia="仿宋"/>
                <w:sz w:val="20"/>
                <w:szCs w:val="20"/>
              </w:rPr>
            </w:pPr>
          </w:p>
        </w:tc>
        <w:tc>
          <w:tcPr>
            <w:tcW w:w="4500" w:type="dxa"/>
            <w:noWrap/>
            <w:tcMar>
              <w:top w:w="15" w:type="dxa"/>
              <w:left w:w="15" w:type="dxa"/>
              <w:right w:w="15" w:type="dxa"/>
            </w:tcMar>
            <w:vAlign w:val="center"/>
          </w:tcPr>
          <w:p w14:paraId="2F9CA588">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《娱乐场所管理办法》</w:t>
            </w:r>
          </w:p>
        </w:tc>
        <w:tc>
          <w:tcPr>
            <w:tcW w:w="2700" w:type="dxa"/>
            <w:vMerge w:val="continue"/>
            <w:noWrap/>
            <w:tcMar>
              <w:top w:w="15" w:type="dxa"/>
              <w:left w:w="15" w:type="dxa"/>
              <w:right w:w="15" w:type="dxa"/>
            </w:tcMar>
            <w:vAlign w:val="center"/>
          </w:tcPr>
          <w:p w14:paraId="6FABAE00">
            <w:pPr>
              <w:spacing w:line="240" w:lineRule="exact"/>
              <w:rPr>
                <w:rFonts w:ascii="Times New Roman" w:hAnsi="Times New Roman" w:eastAsia="仿宋"/>
                <w:sz w:val="20"/>
                <w:szCs w:val="20"/>
              </w:rPr>
            </w:pPr>
          </w:p>
        </w:tc>
      </w:tr>
      <w:tr w14:paraId="202AD3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57" w:hRule="atLeast"/>
        </w:trPr>
        <w:tc>
          <w:tcPr>
            <w:tcW w:w="507" w:type="dxa"/>
            <w:vMerge w:val="restart"/>
            <w:noWrap/>
            <w:tcMar>
              <w:top w:w="15" w:type="dxa"/>
              <w:left w:w="15" w:type="dxa"/>
              <w:right w:w="15" w:type="dxa"/>
            </w:tcMar>
            <w:vAlign w:val="center"/>
          </w:tcPr>
          <w:p w14:paraId="500143B6">
            <w:pPr>
              <w:widowControl/>
              <w:spacing w:line="240" w:lineRule="exact"/>
              <w:ind w:left="384" w:hanging="384"/>
              <w:jc w:val="center"/>
              <w:textAlignment w:val="center"/>
              <w:rPr>
                <w:rFonts w:ascii="Times New Roman" w:hAnsi="Times New Roman" w:eastAsia="仿宋"/>
                <w:sz w:val="20"/>
                <w:szCs w:val="20"/>
              </w:rPr>
            </w:pPr>
            <w:r>
              <w:rPr>
                <w:rFonts w:ascii="Times New Roman" w:hAnsi="Times New Roman" w:eastAsia="仿宋"/>
                <w:sz w:val="20"/>
                <w:szCs w:val="20"/>
              </w:rPr>
              <w:t>194</w:t>
            </w:r>
          </w:p>
        </w:tc>
        <w:tc>
          <w:tcPr>
            <w:tcW w:w="507" w:type="dxa"/>
            <w:vMerge w:val="restart"/>
            <w:noWrap/>
            <w:tcMar>
              <w:top w:w="15" w:type="dxa"/>
              <w:left w:w="15" w:type="dxa"/>
              <w:right w:w="15" w:type="dxa"/>
            </w:tcMar>
            <w:vAlign w:val="center"/>
          </w:tcPr>
          <w:p w14:paraId="1ADCE683">
            <w:pPr>
              <w:widowControl/>
              <w:spacing w:line="240" w:lineRule="exact"/>
              <w:ind w:left="384" w:hanging="384"/>
              <w:jc w:val="center"/>
              <w:textAlignment w:val="center"/>
              <w:rPr>
                <w:rFonts w:ascii="Times New Roman" w:hAnsi="Times New Roman" w:eastAsia="仿宋"/>
                <w:sz w:val="20"/>
                <w:szCs w:val="20"/>
              </w:rPr>
            </w:pPr>
            <w:r>
              <w:rPr>
                <w:rFonts w:ascii="Times New Roman" w:hAnsi="Times New Roman" w:eastAsia="仿宋"/>
                <w:sz w:val="20"/>
                <w:szCs w:val="20"/>
              </w:rPr>
              <w:t>324</w:t>
            </w:r>
          </w:p>
        </w:tc>
        <w:tc>
          <w:tcPr>
            <w:tcW w:w="1571" w:type="dxa"/>
            <w:vMerge w:val="restart"/>
            <w:noWrap/>
            <w:tcMar>
              <w:top w:w="15" w:type="dxa"/>
              <w:left w:w="15" w:type="dxa"/>
              <w:right w:w="15" w:type="dxa"/>
            </w:tcMar>
            <w:vAlign w:val="center"/>
          </w:tcPr>
          <w:p w14:paraId="10EB03F1">
            <w:pPr>
              <w:widowControl/>
              <w:spacing w:line="240" w:lineRule="exact"/>
              <w:textAlignment w:val="center"/>
              <w:rPr>
                <w:rFonts w:ascii="Times New Roman" w:hAnsi="Times New Roman" w:eastAsia="仿宋"/>
                <w:sz w:val="20"/>
                <w:szCs w:val="20"/>
              </w:rPr>
            </w:pPr>
            <w:r>
              <w:rPr>
                <w:rFonts w:hint="eastAsia" w:ascii="Times New Roman" w:hAnsi="Times New Roman" w:eastAsia="仿宋"/>
                <w:kern w:val="0"/>
                <w:sz w:val="20"/>
                <w:szCs w:val="20"/>
              </w:rPr>
              <w:t>互联网上网服务营业场所筹建审批</w:t>
            </w:r>
          </w:p>
        </w:tc>
        <w:tc>
          <w:tcPr>
            <w:tcW w:w="1210" w:type="dxa"/>
            <w:vMerge w:val="restart"/>
            <w:noWrap/>
            <w:tcMar>
              <w:top w:w="15" w:type="dxa"/>
              <w:left w:w="15" w:type="dxa"/>
              <w:right w:w="15" w:type="dxa"/>
            </w:tcMar>
            <w:vAlign w:val="center"/>
          </w:tcPr>
          <w:p w14:paraId="3126C793">
            <w:pPr>
              <w:widowControl/>
              <w:spacing w:line="240" w:lineRule="exact"/>
              <w:jc w:val="center"/>
              <w:textAlignment w:val="center"/>
              <w:rPr>
                <w:rFonts w:ascii="Times New Roman" w:hAnsi="Times New Roman" w:eastAsia="仿宋"/>
                <w:kern w:val="0"/>
                <w:sz w:val="20"/>
                <w:szCs w:val="20"/>
              </w:rPr>
            </w:pPr>
            <w:r>
              <w:rPr>
                <w:rFonts w:hint="eastAsia" w:ascii="Times New Roman" w:hAnsi="Times New Roman" w:eastAsia="仿宋"/>
                <w:kern w:val="0"/>
                <w:sz w:val="20"/>
                <w:szCs w:val="20"/>
              </w:rPr>
              <w:t>市文广</w:t>
            </w:r>
          </w:p>
          <w:p w14:paraId="1FDAEF32">
            <w:pPr>
              <w:widowControl/>
              <w:spacing w:line="240" w:lineRule="exact"/>
              <w:jc w:val="center"/>
              <w:textAlignment w:val="center"/>
              <w:rPr>
                <w:rFonts w:ascii="Times New Roman" w:hAnsi="Times New Roman" w:eastAsia="仿宋"/>
                <w:sz w:val="20"/>
                <w:szCs w:val="20"/>
              </w:rPr>
            </w:pPr>
            <w:r>
              <w:rPr>
                <w:rFonts w:hint="eastAsia" w:ascii="Times New Roman" w:hAnsi="Times New Roman" w:eastAsia="仿宋"/>
                <w:kern w:val="0"/>
                <w:sz w:val="20"/>
                <w:szCs w:val="20"/>
              </w:rPr>
              <w:t>旅游局</w:t>
            </w:r>
          </w:p>
        </w:tc>
        <w:tc>
          <w:tcPr>
            <w:tcW w:w="1903" w:type="dxa"/>
            <w:vMerge w:val="restart"/>
            <w:noWrap/>
            <w:tcMar>
              <w:top w:w="15" w:type="dxa"/>
              <w:left w:w="15" w:type="dxa"/>
              <w:right w:w="15" w:type="dxa"/>
            </w:tcMar>
            <w:vAlign w:val="center"/>
          </w:tcPr>
          <w:p w14:paraId="757D429F">
            <w:pPr>
              <w:widowControl/>
              <w:spacing w:line="240" w:lineRule="exact"/>
              <w:textAlignment w:val="center"/>
              <w:rPr>
                <w:rFonts w:ascii="Times New Roman" w:hAnsi="Times New Roman" w:eastAsia="仿宋"/>
                <w:sz w:val="20"/>
                <w:szCs w:val="20"/>
              </w:rPr>
            </w:pPr>
            <w:r>
              <w:rPr>
                <w:rFonts w:hint="eastAsia" w:ascii="Times New Roman" w:hAnsi="Times New Roman" w:eastAsia="仿宋"/>
                <w:kern w:val="0"/>
                <w:sz w:val="20"/>
                <w:szCs w:val="20"/>
              </w:rPr>
              <w:t>县级文化和旅游行政部门</w:t>
            </w:r>
          </w:p>
        </w:tc>
        <w:tc>
          <w:tcPr>
            <w:tcW w:w="1877" w:type="dxa"/>
            <w:vMerge w:val="restart"/>
            <w:noWrap/>
            <w:tcMar>
              <w:top w:w="15" w:type="dxa"/>
              <w:left w:w="15" w:type="dxa"/>
              <w:right w:w="15" w:type="dxa"/>
            </w:tcMar>
            <w:vAlign w:val="center"/>
          </w:tcPr>
          <w:p w14:paraId="4D0092AD">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《互联网上网服务营业场所管理条例》</w:t>
            </w:r>
          </w:p>
        </w:tc>
        <w:tc>
          <w:tcPr>
            <w:tcW w:w="4500" w:type="dxa"/>
            <w:noWrap/>
            <w:tcMar>
              <w:top w:w="15" w:type="dxa"/>
              <w:left w:w="15" w:type="dxa"/>
              <w:right w:w="15" w:type="dxa"/>
            </w:tcMar>
            <w:vAlign w:val="center"/>
          </w:tcPr>
          <w:p w14:paraId="05D31EF4">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《互联网上网服务营业场所管理条例》</w:t>
            </w:r>
          </w:p>
        </w:tc>
        <w:tc>
          <w:tcPr>
            <w:tcW w:w="2700" w:type="dxa"/>
            <w:vMerge w:val="restart"/>
            <w:noWrap/>
            <w:tcMar>
              <w:top w:w="15" w:type="dxa"/>
              <w:left w:w="15" w:type="dxa"/>
              <w:right w:w="15" w:type="dxa"/>
            </w:tcMar>
            <w:vAlign w:val="center"/>
          </w:tcPr>
          <w:p w14:paraId="51DE0DCA">
            <w:pPr>
              <w:spacing w:line="240" w:lineRule="exact"/>
              <w:rPr>
                <w:rFonts w:ascii="Times New Roman" w:hAnsi="Times New Roman" w:eastAsia="仿宋"/>
                <w:sz w:val="20"/>
                <w:szCs w:val="20"/>
              </w:rPr>
            </w:pPr>
            <w:r>
              <w:rPr>
                <w:rFonts w:hint="eastAsia" w:ascii="Times New Roman" w:hAnsi="Times New Roman" w:eastAsia="仿宋"/>
                <w:sz w:val="20"/>
                <w:szCs w:val="20"/>
              </w:rPr>
              <w:t>内资互联网上网服务营业场所筹建审批由县级文化和旅游行政部门实施</w:t>
            </w:r>
          </w:p>
        </w:tc>
      </w:tr>
      <w:tr w14:paraId="72659F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1" w:hRule="atLeast"/>
        </w:trPr>
        <w:tc>
          <w:tcPr>
            <w:tcW w:w="507" w:type="dxa"/>
            <w:vMerge w:val="continue"/>
            <w:noWrap/>
            <w:tcMar>
              <w:top w:w="15" w:type="dxa"/>
              <w:left w:w="15" w:type="dxa"/>
              <w:right w:w="15" w:type="dxa"/>
            </w:tcMar>
            <w:vAlign w:val="center"/>
          </w:tcPr>
          <w:p w14:paraId="2DBD322F">
            <w:pPr>
              <w:spacing w:line="240" w:lineRule="exact"/>
              <w:jc w:val="center"/>
              <w:rPr>
                <w:rFonts w:ascii="Times New Roman" w:hAnsi="Times New Roman" w:eastAsia="仿宋"/>
                <w:sz w:val="20"/>
                <w:szCs w:val="20"/>
              </w:rPr>
            </w:pPr>
          </w:p>
        </w:tc>
        <w:tc>
          <w:tcPr>
            <w:tcW w:w="507" w:type="dxa"/>
            <w:vMerge w:val="continue"/>
            <w:noWrap/>
            <w:tcMar>
              <w:top w:w="15" w:type="dxa"/>
              <w:left w:w="15" w:type="dxa"/>
              <w:right w:w="15" w:type="dxa"/>
            </w:tcMar>
            <w:vAlign w:val="center"/>
          </w:tcPr>
          <w:p w14:paraId="52EC407E">
            <w:pPr>
              <w:spacing w:line="240" w:lineRule="exact"/>
              <w:jc w:val="center"/>
              <w:rPr>
                <w:rFonts w:ascii="Times New Roman" w:hAnsi="Times New Roman" w:eastAsia="仿宋"/>
                <w:sz w:val="20"/>
                <w:szCs w:val="20"/>
              </w:rPr>
            </w:pPr>
          </w:p>
        </w:tc>
        <w:tc>
          <w:tcPr>
            <w:tcW w:w="1571" w:type="dxa"/>
            <w:vMerge w:val="continue"/>
            <w:noWrap/>
            <w:tcMar>
              <w:top w:w="15" w:type="dxa"/>
              <w:left w:w="15" w:type="dxa"/>
              <w:right w:w="15" w:type="dxa"/>
            </w:tcMar>
            <w:vAlign w:val="center"/>
          </w:tcPr>
          <w:p w14:paraId="77CCA8FF">
            <w:pPr>
              <w:spacing w:line="240" w:lineRule="exact"/>
              <w:rPr>
                <w:rFonts w:ascii="Times New Roman" w:hAnsi="Times New Roman" w:eastAsia="仿宋"/>
                <w:sz w:val="20"/>
                <w:szCs w:val="20"/>
              </w:rPr>
            </w:pPr>
          </w:p>
        </w:tc>
        <w:tc>
          <w:tcPr>
            <w:tcW w:w="1210" w:type="dxa"/>
            <w:vMerge w:val="continue"/>
            <w:noWrap/>
            <w:tcMar>
              <w:top w:w="15" w:type="dxa"/>
              <w:left w:w="15" w:type="dxa"/>
              <w:right w:w="15" w:type="dxa"/>
            </w:tcMar>
            <w:vAlign w:val="center"/>
          </w:tcPr>
          <w:p w14:paraId="59D33F1C">
            <w:pPr>
              <w:spacing w:line="240" w:lineRule="exact"/>
              <w:jc w:val="center"/>
              <w:rPr>
                <w:rFonts w:ascii="Times New Roman" w:hAnsi="Times New Roman" w:eastAsia="仿宋"/>
                <w:sz w:val="20"/>
                <w:szCs w:val="20"/>
              </w:rPr>
            </w:pPr>
          </w:p>
        </w:tc>
        <w:tc>
          <w:tcPr>
            <w:tcW w:w="1903" w:type="dxa"/>
            <w:vMerge w:val="continue"/>
            <w:noWrap/>
            <w:tcMar>
              <w:top w:w="15" w:type="dxa"/>
              <w:left w:w="15" w:type="dxa"/>
              <w:right w:w="15" w:type="dxa"/>
            </w:tcMar>
            <w:vAlign w:val="center"/>
          </w:tcPr>
          <w:p w14:paraId="16663163">
            <w:pPr>
              <w:spacing w:line="240" w:lineRule="exact"/>
              <w:rPr>
                <w:rFonts w:ascii="Times New Roman" w:hAnsi="Times New Roman" w:eastAsia="仿宋"/>
                <w:sz w:val="20"/>
                <w:szCs w:val="20"/>
              </w:rPr>
            </w:pPr>
          </w:p>
        </w:tc>
        <w:tc>
          <w:tcPr>
            <w:tcW w:w="1877" w:type="dxa"/>
            <w:vMerge w:val="continue"/>
            <w:noWrap/>
            <w:tcMar>
              <w:top w:w="15" w:type="dxa"/>
              <w:left w:w="15" w:type="dxa"/>
              <w:right w:w="15" w:type="dxa"/>
            </w:tcMar>
            <w:vAlign w:val="center"/>
          </w:tcPr>
          <w:p w14:paraId="293E86D5">
            <w:pPr>
              <w:spacing w:line="240" w:lineRule="exact"/>
              <w:jc w:val="left"/>
              <w:rPr>
                <w:rFonts w:ascii="Times New Roman" w:hAnsi="Times New Roman" w:eastAsia="仿宋"/>
                <w:sz w:val="20"/>
                <w:szCs w:val="20"/>
              </w:rPr>
            </w:pPr>
          </w:p>
        </w:tc>
        <w:tc>
          <w:tcPr>
            <w:tcW w:w="4500" w:type="dxa"/>
            <w:noWrap/>
            <w:tcMar>
              <w:top w:w="15" w:type="dxa"/>
              <w:left w:w="15" w:type="dxa"/>
              <w:right w:w="15" w:type="dxa"/>
            </w:tcMar>
            <w:vAlign w:val="center"/>
          </w:tcPr>
          <w:p w14:paraId="61C413E3">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《文化部关于印发〈公众聚集文化经营场所审核公示暂行办法〉的通知》（文市发〔</w:t>
            </w:r>
            <w:r>
              <w:rPr>
                <w:rFonts w:ascii="Times New Roman" w:hAnsi="Times New Roman" w:eastAsia="仿宋"/>
                <w:kern w:val="0"/>
                <w:sz w:val="20"/>
                <w:szCs w:val="20"/>
              </w:rPr>
              <w:t>2003</w:t>
            </w:r>
            <w:r>
              <w:rPr>
                <w:rFonts w:hint="eastAsia" w:ascii="Times New Roman" w:hAnsi="Times New Roman" w:eastAsia="仿宋"/>
                <w:kern w:val="0"/>
                <w:sz w:val="20"/>
                <w:szCs w:val="20"/>
              </w:rPr>
              <w:t>〕</w:t>
            </w:r>
            <w:r>
              <w:rPr>
                <w:rFonts w:ascii="Times New Roman" w:hAnsi="Times New Roman" w:eastAsia="仿宋"/>
                <w:kern w:val="0"/>
                <w:sz w:val="20"/>
                <w:szCs w:val="20"/>
              </w:rPr>
              <w:t>31</w:t>
            </w:r>
            <w:r>
              <w:rPr>
                <w:rFonts w:hint="eastAsia" w:ascii="Times New Roman" w:hAnsi="Times New Roman" w:eastAsia="仿宋"/>
                <w:kern w:val="0"/>
                <w:sz w:val="20"/>
                <w:szCs w:val="20"/>
              </w:rPr>
              <w:t>号）</w:t>
            </w:r>
          </w:p>
        </w:tc>
        <w:tc>
          <w:tcPr>
            <w:tcW w:w="2700" w:type="dxa"/>
            <w:vMerge w:val="continue"/>
            <w:noWrap/>
            <w:tcMar>
              <w:top w:w="15" w:type="dxa"/>
              <w:left w:w="15" w:type="dxa"/>
              <w:right w:w="15" w:type="dxa"/>
            </w:tcMar>
            <w:vAlign w:val="center"/>
          </w:tcPr>
          <w:p w14:paraId="2BF32445">
            <w:pPr>
              <w:spacing w:line="240" w:lineRule="exact"/>
              <w:rPr>
                <w:rFonts w:ascii="Times New Roman" w:hAnsi="Times New Roman" w:eastAsia="仿宋"/>
                <w:sz w:val="20"/>
                <w:szCs w:val="20"/>
              </w:rPr>
            </w:pPr>
          </w:p>
        </w:tc>
      </w:tr>
      <w:tr w14:paraId="7505B5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04" w:hRule="atLeast"/>
        </w:trPr>
        <w:tc>
          <w:tcPr>
            <w:tcW w:w="507" w:type="dxa"/>
            <w:vMerge w:val="continue"/>
            <w:noWrap/>
            <w:tcMar>
              <w:top w:w="15" w:type="dxa"/>
              <w:left w:w="15" w:type="dxa"/>
              <w:right w:w="15" w:type="dxa"/>
            </w:tcMar>
            <w:vAlign w:val="center"/>
          </w:tcPr>
          <w:p w14:paraId="6AB9F91C">
            <w:pPr>
              <w:spacing w:line="240" w:lineRule="exact"/>
              <w:jc w:val="center"/>
              <w:rPr>
                <w:rFonts w:ascii="Times New Roman" w:hAnsi="Times New Roman" w:eastAsia="仿宋"/>
                <w:sz w:val="20"/>
                <w:szCs w:val="20"/>
              </w:rPr>
            </w:pPr>
          </w:p>
        </w:tc>
        <w:tc>
          <w:tcPr>
            <w:tcW w:w="507" w:type="dxa"/>
            <w:vMerge w:val="continue"/>
            <w:noWrap/>
            <w:tcMar>
              <w:top w:w="15" w:type="dxa"/>
              <w:left w:w="15" w:type="dxa"/>
              <w:right w:w="15" w:type="dxa"/>
            </w:tcMar>
            <w:vAlign w:val="center"/>
          </w:tcPr>
          <w:p w14:paraId="4D9D5213">
            <w:pPr>
              <w:spacing w:line="240" w:lineRule="exact"/>
              <w:jc w:val="center"/>
              <w:rPr>
                <w:rFonts w:ascii="Times New Roman" w:hAnsi="Times New Roman" w:eastAsia="仿宋"/>
                <w:sz w:val="20"/>
                <w:szCs w:val="20"/>
              </w:rPr>
            </w:pPr>
          </w:p>
        </w:tc>
        <w:tc>
          <w:tcPr>
            <w:tcW w:w="1571" w:type="dxa"/>
            <w:vMerge w:val="continue"/>
            <w:noWrap/>
            <w:tcMar>
              <w:top w:w="15" w:type="dxa"/>
              <w:left w:w="15" w:type="dxa"/>
              <w:right w:w="15" w:type="dxa"/>
            </w:tcMar>
            <w:vAlign w:val="center"/>
          </w:tcPr>
          <w:p w14:paraId="053CACCC">
            <w:pPr>
              <w:spacing w:line="240" w:lineRule="exact"/>
              <w:rPr>
                <w:rFonts w:ascii="Times New Roman" w:hAnsi="Times New Roman" w:eastAsia="仿宋"/>
                <w:sz w:val="20"/>
                <w:szCs w:val="20"/>
              </w:rPr>
            </w:pPr>
          </w:p>
        </w:tc>
        <w:tc>
          <w:tcPr>
            <w:tcW w:w="1210" w:type="dxa"/>
            <w:vMerge w:val="continue"/>
            <w:noWrap/>
            <w:tcMar>
              <w:top w:w="15" w:type="dxa"/>
              <w:left w:w="15" w:type="dxa"/>
              <w:right w:w="15" w:type="dxa"/>
            </w:tcMar>
            <w:vAlign w:val="center"/>
          </w:tcPr>
          <w:p w14:paraId="0746FC25">
            <w:pPr>
              <w:spacing w:line="240" w:lineRule="exact"/>
              <w:jc w:val="center"/>
              <w:rPr>
                <w:rFonts w:ascii="Times New Roman" w:hAnsi="Times New Roman" w:eastAsia="仿宋"/>
                <w:sz w:val="20"/>
                <w:szCs w:val="20"/>
              </w:rPr>
            </w:pPr>
          </w:p>
        </w:tc>
        <w:tc>
          <w:tcPr>
            <w:tcW w:w="1903" w:type="dxa"/>
            <w:vMerge w:val="continue"/>
            <w:noWrap/>
            <w:tcMar>
              <w:top w:w="15" w:type="dxa"/>
              <w:left w:w="15" w:type="dxa"/>
              <w:right w:w="15" w:type="dxa"/>
            </w:tcMar>
            <w:vAlign w:val="center"/>
          </w:tcPr>
          <w:p w14:paraId="2FCAD4AD">
            <w:pPr>
              <w:spacing w:line="240" w:lineRule="exact"/>
              <w:rPr>
                <w:rFonts w:ascii="Times New Roman" w:hAnsi="Times New Roman" w:eastAsia="仿宋"/>
                <w:sz w:val="20"/>
                <w:szCs w:val="20"/>
              </w:rPr>
            </w:pPr>
          </w:p>
        </w:tc>
        <w:tc>
          <w:tcPr>
            <w:tcW w:w="1877" w:type="dxa"/>
            <w:vMerge w:val="continue"/>
            <w:noWrap/>
            <w:tcMar>
              <w:top w:w="15" w:type="dxa"/>
              <w:left w:w="15" w:type="dxa"/>
              <w:right w:w="15" w:type="dxa"/>
            </w:tcMar>
            <w:vAlign w:val="center"/>
          </w:tcPr>
          <w:p w14:paraId="0C179C1D">
            <w:pPr>
              <w:spacing w:line="240" w:lineRule="exact"/>
              <w:jc w:val="left"/>
              <w:rPr>
                <w:rFonts w:ascii="Times New Roman" w:hAnsi="Times New Roman" w:eastAsia="仿宋"/>
                <w:sz w:val="20"/>
                <w:szCs w:val="20"/>
              </w:rPr>
            </w:pPr>
          </w:p>
        </w:tc>
        <w:tc>
          <w:tcPr>
            <w:tcW w:w="4500" w:type="dxa"/>
            <w:noWrap/>
            <w:tcMar>
              <w:top w:w="15" w:type="dxa"/>
              <w:left w:w="15" w:type="dxa"/>
              <w:right w:w="15" w:type="dxa"/>
            </w:tcMar>
            <w:vAlign w:val="center"/>
          </w:tcPr>
          <w:p w14:paraId="10A1A137">
            <w:pPr>
              <w:widowControl/>
              <w:spacing w:line="240" w:lineRule="exact"/>
              <w:jc w:val="left"/>
              <w:textAlignment w:val="center"/>
              <w:rPr>
                <w:rFonts w:ascii="Times New Roman" w:hAnsi="Times New Roman" w:eastAsia="仿宋"/>
                <w:sz w:val="20"/>
                <w:szCs w:val="20"/>
              </w:rPr>
            </w:pPr>
            <w:r>
              <w:rPr>
                <w:rStyle w:val="11"/>
                <w:rFonts w:hint="eastAsia" w:ascii="Times New Roman" w:hAnsi="Times New Roman" w:eastAsia="仿宋"/>
                <w:color w:val="auto"/>
                <w:spacing w:val="-6"/>
                <w:sz w:val="20"/>
                <w:szCs w:val="20"/>
              </w:rPr>
              <w:t>《文化和旅游部关于进一步优化营商环境推动互联网上网服务行业规范发展的通知》（文旅市场发</w:t>
            </w:r>
            <w:r>
              <w:rPr>
                <w:rStyle w:val="12"/>
                <w:rFonts w:hint="eastAsia" w:ascii="Times New Roman" w:hAnsi="Times New Roman" w:eastAsia="仿宋"/>
                <w:color w:val="auto"/>
                <w:spacing w:val="-6"/>
                <w:sz w:val="20"/>
                <w:szCs w:val="20"/>
              </w:rPr>
              <w:t>〔</w:t>
            </w:r>
            <w:r>
              <w:rPr>
                <w:rStyle w:val="11"/>
                <w:rFonts w:ascii="Times New Roman" w:hAnsi="Times New Roman" w:eastAsia="仿宋"/>
                <w:color w:val="auto"/>
                <w:spacing w:val="-6"/>
                <w:sz w:val="20"/>
                <w:szCs w:val="20"/>
              </w:rPr>
              <w:t>2020</w:t>
            </w:r>
            <w:r>
              <w:rPr>
                <w:rStyle w:val="12"/>
                <w:rFonts w:hint="eastAsia" w:ascii="Times New Roman" w:hAnsi="Times New Roman" w:eastAsia="仿宋"/>
                <w:color w:val="auto"/>
                <w:spacing w:val="-6"/>
                <w:sz w:val="20"/>
                <w:szCs w:val="20"/>
              </w:rPr>
              <w:t>〕</w:t>
            </w:r>
            <w:r>
              <w:rPr>
                <w:rStyle w:val="11"/>
                <w:rFonts w:ascii="Times New Roman" w:hAnsi="Times New Roman" w:eastAsia="仿宋"/>
                <w:color w:val="auto"/>
                <w:spacing w:val="-6"/>
                <w:sz w:val="20"/>
                <w:szCs w:val="20"/>
              </w:rPr>
              <w:t>86</w:t>
            </w:r>
            <w:r>
              <w:rPr>
                <w:rStyle w:val="11"/>
                <w:rFonts w:hint="eastAsia" w:ascii="Times New Roman" w:hAnsi="Times New Roman" w:eastAsia="仿宋"/>
                <w:color w:val="auto"/>
                <w:spacing w:val="-6"/>
                <w:sz w:val="20"/>
                <w:szCs w:val="20"/>
              </w:rPr>
              <w:t>号）</w:t>
            </w:r>
          </w:p>
        </w:tc>
        <w:tc>
          <w:tcPr>
            <w:tcW w:w="2700" w:type="dxa"/>
            <w:vMerge w:val="continue"/>
            <w:noWrap/>
            <w:tcMar>
              <w:top w:w="15" w:type="dxa"/>
              <w:left w:w="15" w:type="dxa"/>
              <w:right w:w="15" w:type="dxa"/>
            </w:tcMar>
            <w:vAlign w:val="center"/>
          </w:tcPr>
          <w:p w14:paraId="368A5A12">
            <w:pPr>
              <w:spacing w:line="240" w:lineRule="exact"/>
              <w:rPr>
                <w:rFonts w:ascii="Times New Roman" w:hAnsi="Times New Roman" w:eastAsia="仿宋"/>
                <w:sz w:val="20"/>
                <w:szCs w:val="20"/>
              </w:rPr>
            </w:pPr>
          </w:p>
        </w:tc>
      </w:tr>
      <w:tr w14:paraId="59DF18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12" w:hRule="atLeast"/>
        </w:trPr>
        <w:tc>
          <w:tcPr>
            <w:tcW w:w="507" w:type="dxa"/>
            <w:vMerge w:val="restart"/>
            <w:noWrap/>
            <w:tcMar>
              <w:top w:w="15" w:type="dxa"/>
              <w:left w:w="15" w:type="dxa"/>
              <w:right w:w="15" w:type="dxa"/>
            </w:tcMar>
            <w:vAlign w:val="center"/>
          </w:tcPr>
          <w:p w14:paraId="676F01BB">
            <w:pPr>
              <w:widowControl/>
              <w:spacing w:line="240" w:lineRule="exact"/>
              <w:ind w:left="384" w:hanging="384"/>
              <w:jc w:val="center"/>
              <w:textAlignment w:val="center"/>
              <w:rPr>
                <w:rFonts w:ascii="Times New Roman" w:hAnsi="Times New Roman" w:eastAsia="仿宋"/>
                <w:sz w:val="20"/>
                <w:szCs w:val="20"/>
              </w:rPr>
            </w:pPr>
            <w:r>
              <w:rPr>
                <w:rFonts w:ascii="Times New Roman" w:hAnsi="Times New Roman" w:eastAsia="仿宋"/>
                <w:sz w:val="20"/>
                <w:szCs w:val="20"/>
              </w:rPr>
              <w:t>195</w:t>
            </w:r>
          </w:p>
        </w:tc>
        <w:tc>
          <w:tcPr>
            <w:tcW w:w="507" w:type="dxa"/>
            <w:vMerge w:val="restart"/>
            <w:noWrap/>
            <w:tcMar>
              <w:top w:w="15" w:type="dxa"/>
              <w:left w:w="15" w:type="dxa"/>
              <w:right w:w="15" w:type="dxa"/>
            </w:tcMar>
            <w:vAlign w:val="center"/>
          </w:tcPr>
          <w:p w14:paraId="34A04DFF">
            <w:pPr>
              <w:widowControl/>
              <w:spacing w:line="240" w:lineRule="exact"/>
              <w:ind w:left="384" w:hanging="384"/>
              <w:jc w:val="center"/>
              <w:textAlignment w:val="center"/>
              <w:rPr>
                <w:rFonts w:ascii="Times New Roman" w:hAnsi="Times New Roman" w:eastAsia="仿宋"/>
                <w:sz w:val="20"/>
                <w:szCs w:val="20"/>
              </w:rPr>
            </w:pPr>
            <w:r>
              <w:rPr>
                <w:rFonts w:ascii="Times New Roman" w:hAnsi="Times New Roman" w:eastAsia="仿宋"/>
                <w:sz w:val="20"/>
                <w:szCs w:val="20"/>
              </w:rPr>
              <w:t>325</w:t>
            </w:r>
          </w:p>
        </w:tc>
        <w:tc>
          <w:tcPr>
            <w:tcW w:w="1571" w:type="dxa"/>
            <w:vMerge w:val="restart"/>
            <w:noWrap/>
            <w:tcMar>
              <w:top w:w="15" w:type="dxa"/>
              <w:left w:w="15" w:type="dxa"/>
              <w:right w:w="15" w:type="dxa"/>
            </w:tcMar>
            <w:vAlign w:val="center"/>
          </w:tcPr>
          <w:p w14:paraId="3BA53B44">
            <w:pPr>
              <w:widowControl/>
              <w:spacing w:line="240" w:lineRule="exact"/>
              <w:textAlignment w:val="center"/>
              <w:rPr>
                <w:rFonts w:ascii="Times New Roman" w:hAnsi="Times New Roman" w:eastAsia="仿宋"/>
                <w:sz w:val="20"/>
                <w:szCs w:val="20"/>
              </w:rPr>
            </w:pPr>
            <w:r>
              <w:rPr>
                <w:rFonts w:hint="eastAsia" w:ascii="Times New Roman" w:hAnsi="Times New Roman" w:eastAsia="仿宋"/>
                <w:kern w:val="0"/>
                <w:sz w:val="20"/>
                <w:szCs w:val="20"/>
              </w:rPr>
              <w:t>互联网上网服务经营活动审批</w:t>
            </w:r>
          </w:p>
        </w:tc>
        <w:tc>
          <w:tcPr>
            <w:tcW w:w="1210" w:type="dxa"/>
            <w:vMerge w:val="restart"/>
            <w:noWrap/>
            <w:tcMar>
              <w:top w:w="15" w:type="dxa"/>
              <w:left w:w="15" w:type="dxa"/>
              <w:right w:w="15" w:type="dxa"/>
            </w:tcMar>
            <w:vAlign w:val="center"/>
          </w:tcPr>
          <w:p w14:paraId="1D19E1A9">
            <w:pPr>
              <w:widowControl/>
              <w:spacing w:line="240" w:lineRule="exact"/>
              <w:jc w:val="center"/>
              <w:textAlignment w:val="center"/>
              <w:rPr>
                <w:rFonts w:ascii="Times New Roman" w:hAnsi="Times New Roman" w:eastAsia="仿宋"/>
                <w:kern w:val="0"/>
                <w:sz w:val="20"/>
                <w:szCs w:val="20"/>
              </w:rPr>
            </w:pPr>
            <w:r>
              <w:rPr>
                <w:rFonts w:hint="eastAsia" w:ascii="Times New Roman" w:hAnsi="Times New Roman" w:eastAsia="仿宋"/>
                <w:kern w:val="0"/>
                <w:sz w:val="20"/>
                <w:szCs w:val="20"/>
              </w:rPr>
              <w:t>市文广</w:t>
            </w:r>
          </w:p>
          <w:p w14:paraId="6C4A10ED">
            <w:pPr>
              <w:widowControl/>
              <w:spacing w:line="240" w:lineRule="exact"/>
              <w:jc w:val="center"/>
              <w:textAlignment w:val="center"/>
              <w:rPr>
                <w:rFonts w:ascii="Times New Roman" w:hAnsi="Times New Roman" w:eastAsia="仿宋"/>
                <w:sz w:val="20"/>
                <w:szCs w:val="20"/>
              </w:rPr>
            </w:pPr>
            <w:r>
              <w:rPr>
                <w:rFonts w:hint="eastAsia" w:ascii="Times New Roman" w:hAnsi="Times New Roman" w:eastAsia="仿宋"/>
                <w:kern w:val="0"/>
                <w:sz w:val="20"/>
                <w:szCs w:val="20"/>
              </w:rPr>
              <w:t>旅游局</w:t>
            </w:r>
          </w:p>
        </w:tc>
        <w:tc>
          <w:tcPr>
            <w:tcW w:w="1903" w:type="dxa"/>
            <w:vMerge w:val="restart"/>
            <w:noWrap/>
            <w:tcMar>
              <w:top w:w="15" w:type="dxa"/>
              <w:left w:w="15" w:type="dxa"/>
              <w:right w:w="15" w:type="dxa"/>
            </w:tcMar>
            <w:vAlign w:val="center"/>
          </w:tcPr>
          <w:p w14:paraId="502C6174">
            <w:pPr>
              <w:widowControl/>
              <w:spacing w:line="240" w:lineRule="exact"/>
              <w:textAlignment w:val="center"/>
              <w:rPr>
                <w:rFonts w:ascii="Times New Roman" w:hAnsi="Times New Roman" w:eastAsia="仿宋"/>
                <w:sz w:val="20"/>
                <w:szCs w:val="20"/>
              </w:rPr>
            </w:pPr>
            <w:r>
              <w:rPr>
                <w:rFonts w:hint="eastAsia" w:ascii="Times New Roman" w:hAnsi="Times New Roman" w:eastAsia="仿宋"/>
                <w:kern w:val="0"/>
                <w:sz w:val="20"/>
                <w:szCs w:val="20"/>
              </w:rPr>
              <w:t>县级文化和旅游行政部门</w:t>
            </w:r>
          </w:p>
        </w:tc>
        <w:tc>
          <w:tcPr>
            <w:tcW w:w="1877" w:type="dxa"/>
            <w:vMerge w:val="restart"/>
            <w:noWrap/>
            <w:tcMar>
              <w:top w:w="15" w:type="dxa"/>
              <w:left w:w="15" w:type="dxa"/>
              <w:right w:w="15" w:type="dxa"/>
            </w:tcMar>
            <w:vAlign w:val="center"/>
          </w:tcPr>
          <w:p w14:paraId="55C72A28">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《互联网上网服务营业场所管理条例》</w:t>
            </w:r>
          </w:p>
        </w:tc>
        <w:tc>
          <w:tcPr>
            <w:tcW w:w="4500" w:type="dxa"/>
            <w:noWrap/>
            <w:tcMar>
              <w:top w:w="15" w:type="dxa"/>
              <w:left w:w="15" w:type="dxa"/>
              <w:right w:w="15" w:type="dxa"/>
            </w:tcMar>
            <w:vAlign w:val="center"/>
          </w:tcPr>
          <w:p w14:paraId="1F242DE9">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《互联网上网服务营业场所管理条例》</w:t>
            </w:r>
          </w:p>
        </w:tc>
        <w:tc>
          <w:tcPr>
            <w:tcW w:w="2700" w:type="dxa"/>
            <w:vMerge w:val="restart"/>
            <w:noWrap/>
            <w:tcMar>
              <w:top w:w="15" w:type="dxa"/>
              <w:left w:w="15" w:type="dxa"/>
              <w:right w:w="15" w:type="dxa"/>
            </w:tcMar>
            <w:vAlign w:val="center"/>
          </w:tcPr>
          <w:p w14:paraId="76C9271B">
            <w:pPr>
              <w:spacing w:line="240" w:lineRule="exact"/>
              <w:rPr>
                <w:rFonts w:ascii="Times New Roman" w:hAnsi="Times New Roman" w:eastAsia="仿宋"/>
                <w:sz w:val="20"/>
                <w:szCs w:val="20"/>
              </w:rPr>
            </w:pPr>
            <w:r>
              <w:rPr>
                <w:rFonts w:hint="eastAsia" w:ascii="Times New Roman" w:hAnsi="Times New Roman" w:eastAsia="仿宋"/>
                <w:sz w:val="20"/>
                <w:szCs w:val="20"/>
              </w:rPr>
              <w:t>内资从事互联网上网服务经营活动审批由县级文化和旅游行政部门实施</w:t>
            </w:r>
          </w:p>
        </w:tc>
      </w:tr>
      <w:tr w14:paraId="5DB365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04" w:hRule="atLeast"/>
        </w:trPr>
        <w:tc>
          <w:tcPr>
            <w:tcW w:w="507" w:type="dxa"/>
            <w:vMerge w:val="continue"/>
            <w:noWrap/>
            <w:tcMar>
              <w:top w:w="15" w:type="dxa"/>
              <w:left w:w="15" w:type="dxa"/>
              <w:right w:w="15" w:type="dxa"/>
            </w:tcMar>
            <w:vAlign w:val="center"/>
          </w:tcPr>
          <w:p w14:paraId="4B730610">
            <w:pPr>
              <w:spacing w:line="240" w:lineRule="exact"/>
              <w:jc w:val="center"/>
              <w:rPr>
                <w:rFonts w:ascii="Times New Roman" w:hAnsi="Times New Roman" w:eastAsia="仿宋"/>
                <w:sz w:val="20"/>
                <w:szCs w:val="20"/>
              </w:rPr>
            </w:pPr>
          </w:p>
        </w:tc>
        <w:tc>
          <w:tcPr>
            <w:tcW w:w="507" w:type="dxa"/>
            <w:vMerge w:val="continue"/>
            <w:noWrap/>
            <w:tcMar>
              <w:top w:w="15" w:type="dxa"/>
              <w:left w:w="15" w:type="dxa"/>
              <w:right w:w="15" w:type="dxa"/>
            </w:tcMar>
            <w:vAlign w:val="center"/>
          </w:tcPr>
          <w:p w14:paraId="25F31BA6">
            <w:pPr>
              <w:spacing w:line="240" w:lineRule="exact"/>
              <w:jc w:val="center"/>
              <w:rPr>
                <w:rFonts w:ascii="Times New Roman" w:hAnsi="Times New Roman" w:eastAsia="仿宋"/>
                <w:sz w:val="20"/>
                <w:szCs w:val="20"/>
              </w:rPr>
            </w:pPr>
          </w:p>
        </w:tc>
        <w:tc>
          <w:tcPr>
            <w:tcW w:w="1571" w:type="dxa"/>
            <w:vMerge w:val="continue"/>
            <w:noWrap/>
            <w:tcMar>
              <w:top w:w="15" w:type="dxa"/>
              <w:left w:w="15" w:type="dxa"/>
              <w:right w:w="15" w:type="dxa"/>
            </w:tcMar>
            <w:vAlign w:val="center"/>
          </w:tcPr>
          <w:p w14:paraId="68015FEB">
            <w:pPr>
              <w:spacing w:line="240" w:lineRule="exact"/>
              <w:rPr>
                <w:rFonts w:ascii="Times New Roman" w:hAnsi="Times New Roman" w:eastAsia="仿宋"/>
                <w:sz w:val="20"/>
                <w:szCs w:val="20"/>
              </w:rPr>
            </w:pPr>
          </w:p>
        </w:tc>
        <w:tc>
          <w:tcPr>
            <w:tcW w:w="1210" w:type="dxa"/>
            <w:vMerge w:val="continue"/>
            <w:noWrap/>
            <w:tcMar>
              <w:top w:w="15" w:type="dxa"/>
              <w:left w:w="15" w:type="dxa"/>
              <w:right w:w="15" w:type="dxa"/>
            </w:tcMar>
            <w:vAlign w:val="center"/>
          </w:tcPr>
          <w:p w14:paraId="148826CF">
            <w:pPr>
              <w:spacing w:line="240" w:lineRule="exact"/>
              <w:jc w:val="center"/>
              <w:rPr>
                <w:rFonts w:ascii="Times New Roman" w:hAnsi="Times New Roman" w:eastAsia="仿宋"/>
                <w:sz w:val="20"/>
                <w:szCs w:val="20"/>
              </w:rPr>
            </w:pPr>
          </w:p>
        </w:tc>
        <w:tc>
          <w:tcPr>
            <w:tcW w:w="1903" w:type="dxa"/>
            <w:vMerge w:val="continue"/>
            <w:noWrap/>
            <w:tcMar>
              <w:top w:w="15" w:type="dxa"/>
              <w:left w:w="15" w:type="dxa"/>
              <w:right w:w="15" w:type="dxa"/>
            </w:tcMar>
            <w:vAlign w:val="center"/>
          </w:tcPr>
          <w:p w14:paraId="4C8A3E87">
            <w:pPr>
              <w:spacing w:line="240" w:lineRule="exact"/>
              <w:rPr>
                <w:rFonts w:ascii="Times New Roman" w:hAnsi="Times New Roman" w:eastAsia="仿宋"/>
                <w:sz w:val="20"/>
                <w:szCs w:val="20"/>
              </w:rPr>
            </w:pPr>
          </w:p>
        </w:tc>
        <w:tc>
          <w:tcPr>
            <w:tcW w:w="1877" w:type="dxa"/>
            <w:vMerge w:val="continue"/>
            <w:noWrap/>
            <w:tcMar>
              <w:top w:w="15" w:type="dxa"/>
              <w:left w:w="15" w:type="dxa"/>
              <w:right w:w="15" w:type="dxa"/>
            </w:tcMar>
            <w:vAlign w:val="center"/>
          </w:tcPr>
          <w:p w14:paraId="03D110D8">
            <w:pPr>
              <w:spacing w:line="240" w:lineRule="exact"/>
              <w:jc w:val="left"/>
              <w:rPr>
                <w:rFonts w:ascii="Times New Roman" w:hAnsi="Times New Roman" w:eastAsia="仿宋"/>
                <w:sz w:val="20"/>
                <w:szCs w:val="20"/>
              </w:rPr>
            </w:pPr>
          </w:p>
        </w:tc>
        <w:tc>
          <w:tcPr>
            <w:tcW w:w="4500" w:type="dxa"/>
            <w:noWrap/>
            <w:tcMar>
              <w:top w:w="15" w:type="dxa"/>
              <w:left w:w="15" w:type="dxa"/>
              <w:right w:w="15" w:type="dxa"/>
            </w:tcMar>
            <w:vAlign w:val="center"/>
          </w:tcPr>
          <w:p w14:paraId="649474F2">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w:t>
            </w:r>
            <w:r>
              <w:rPr>
                <w:rStyle w:val="11"/>
                <w:rFonts w:hint="eastAsia" w:ascii="Times New Roman" w:hAnsi="Times New Roman" w:eastAsia="仿宋"/>
                <w:color w:val="auto"/>
                <w:spacing w:val="-6"/>
                <w:sz w:val="20"/>
                <w:szCs w:val="20"/>
              </w:rPr>
              <w:t>文化和旅游部关于进一步优化营商环境推动互联网上网服务行业规范发展的通知》（文旅市场发〔</w:t>
            </w:r>
            <w:r>
              <w:rPr>
                <w:rStyle w:val="11"/>
                <w:rFonts w:ascii="Times New Roman" w:hAnsi="Times New Roman" w:eastAsia="仿宋"/>
                <w:color w:val="auto"/>
                <w:spacing w:val="-6"/>
                <w:sz w:val="20"/>
                <w:szCs w:val="20"/>
              </w:rPr>
              <w:t>2020</w:t>
            </w:r>
            <w:r>
              <w:rPr>
                <w:rStyle w:val="11"/>
                <w:rFonts w:hint="eastAsia" w:ascii="Times New Roman" w:hAnsi="Times New Roman" w:eastAsia="仿宋"/>
                <w:color w:val="auto"/>
                <w:spacing w:val="-6"/>
                <w:sz w:val="20"/>
                <w:szCs w:val="20"/>
              </w:rPr>
              <w:t>〕</w:t>
            </w:r>
            <w:r>
              <w:rPr>
                <w:rStyle w:val="11"/>
                <w:rFonts w:ascii="Times New Roman" w:hAnsi="Times New Roman" w:eastAsia="仿宋"/>
                <w:color w:val="auto"/>
                <w:spacing w:val="-6"/>
                <w:sz w:val="20"/>
                <w:szCs w:val="20"/>
              </w:rPr>
              <w:t>86</w:t>
            </w:r>
            <w:r>
              <w:rPr>
                <w:rStyle w:val="11"/>
                <w:rFonts w:hint="eastAsia" w:ascii="Times New Roman" w:hAnsi="Times New Roman" w:eastAsia="仿宋"/>
                <w:color w:val="auto"/>
                <w:spacing w:val="-6"/>
                <w:sz w:val="20"/>
                <w:szCs w:val="20"/>
              </w:rPr>
              <w:t>号）</w:t>
            </w:r>
          </w:p>
        </w:tc>
        <w:tc>
          <w:tcPr>
            <w:tcW w:w="2700" w:type="dxa"/>
            <w:vMerge w:val="continue"/>
            <w:noWrap/>
            <w:tcMar>
              <w:top w:w="15" w:type="dxa"/>
              <w:left w:w="15" w:type="dxa"/>
              <w:right w:w="15" w:type="dxa"/>
            </w:tcMar>
            <w:vAlign w:val="center"/>
          </w:tcPr>
          <w:p w14:paraId="46BD7A3D">
            <w:pPr>
              <w:spacing w:line="240" w:lineRule="exact"/>
              <w:rPr>
                <w:rFonts w:ascii="Times New Roman" w:hAnsi="Times New Roman" w:eastAsia="仿宋"/>
                <w:sz w:val="20"/>
                <w:szCs w:val="20"/>
              </w:rPr>
            </w:pPr>
          </w:p>
        </w:tc>
      </w:tr>
      <w:tr w14:paraId="4CC7E3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507" w:type="dxa"/>
            <w:vMerge w:val="restart"/>
            <w:noWrap/>
            <w:tcMar>
              <w:top w:w="15" w:type="dxa"/>
              <w:left w:w="15" w:type="dxa"/>
              <w:right w:w="15" w:type="dxa"/>
            </w:tcMar>
            <w:vAlign w:val="center"/>
          </w:tcPr>
          <w:p w14:paraId="6562A6B1">
            <w:pPr>
              <w:widowControl/>
              <w:spacing w:line="240" w:lineRule="exact"/>
              <w:ind w:left="384" w:hanging="384"/>
              <w:jc w:val="center"/>
              <w:textAlignment w:val="center"/>
              <w:rPr>
                <w:rFonts w:ascii="Times New Roman" w:hAnsi="Times New Roman" w:eastAsia="仿宋"/>
                <w:sz w:val="20"/>
                <w:szCs w:val="20"/>
              </w:rPr>
            </w:pPr>
            <w:r>
              <w:rPr>
                <w:rFonts w:ascii="Times New Roman" w:hAnsi="Times New Roman" w:eastAsia="仿宋"/>
                <w:sz w:val="20"/>
                <w:szCs w:val="20"/>
              </w:rPr>
              <w:t>196</w:t>
            </w:r>
          </w:p>
        </w:tc>
        <w:tc>
          <w:tcPr>
            <w:tcW w:w="507" w:type="dxa"/>
            <w:vMerge w:val="restart"/>
            <w:noWrap/>
            <w:tcMar>
              <w:top w:w="15" w:type="dxa"/>
              <w:left w:w="15" w:type="dxa"/>
              <w:right w:w="15" w:type="dxa"/>
            </w:tcMar>
            <w:vAlign w:val="center"/>
          </w:tcPr>
          <w:p w14:paraId="3E0EEE72">
            <w:pPr>
              <w:widowControl/>
              <w:spacing w:line="240" w:lineRule="exact"/>
              <w:ind w:left="384" w:hanging="384"/>
              <w:jc w:val="center"/>
              <w:textAlignment w:val="center"/>
              <w:rPr>
                <w:rFonts w:ascii="Times New Roman" w:hAnsi="Times New Roman" w:eastAsia="仿宋"/>
                <w:sz w:val="20"/>
                <w:szCs w:val="20"/>
              </w:rPr>
            </w:pPr>
            <w:r>
              <w:rPr>
                <w:rFonts w:ascii="Times New Roman" w:hAnsi="Times New Roman" w:eastAsia="仿宋"/>
                <w:sz w:val="20"/>
                <w:szCs w:val="20"/>
              </w:rPr>
              <w:t>330</w:t>
            </w:r>
          </w:p>
        </w:tc>
        <w:tc>
          <w:tcPr>
            <w:tcW w:w="1571" w:type="dxa"/>
            <w:vMerge w:val="restart"/>
            <w:noWrap/>
            <w:tcMar>
              <w:top w:w="15" w:type="dxa"/>
              <w:left w:w="15" w:type="dxa"/>
              <w:right w:w="15" w:type="dxa"/>
            </w:tcMar>
            <w:vAlign w:val="center"/>
          </w:tcPr>
          <w:p w14:paraId="5B322238">
            <w:pPr>
              <w:widowControl/>
              <w:spacing w:line="240" w:lineRule="exact"/>
              <w:textAlignment w:val="center"/>
              <w:rPr>
                <w:rFonts w:ascii="Times New Roman" w:hAnsi="Times New Roman" w:eastAsia="仿宋"/>
                <w:sz w:val="20"/>
                <w:szCs w:val="20"/>
              </w:rPr>
            </w:pPr>
            <w:r>
              <w:rPr>
                <w:rFonts w:hint="eastAsia" w:ascii="Times New Roman" w:hAnsi="Times New Roman" w:eastAsia="仿宋"/>
                <w:kern w:val="0"/>
                <w:sz w:val="20"/>
                <w:szCs w:val="20"/>
              </w:rPr>
              <w:t>旅</w:t>
            </w:r>
            <w:r>
              <w:rPr>
                <w:rFonts w:hint="eastAsia" w:ascii="Times New Roman" w:hAnsi="Times New Roman" w:eastAsia="仿宋"/>
                <w:spacing w:val="11"/>
                <w:kern w:val="0"/>
                <w:sz w:val="20"/>
                <w:szCs w:val="20"/>
              </w:rPr>
              <w:t>行社设立许可</w:t>
            </w:r>
          </w:p>
        </w:tc>
        <w:tc>
          <w:tcPr>
            <w:tcW w:w="1210" w:type="dxa"/>
            <w:vMerge w:val="restart"/>
            <w:noWrap/>
            <w:tcMar>
              <w:top w:w="15" w:type="dxa"/>
              <w:left w:w="15" w:type="dxa"/>
              <w:right w:w="15" w:type="dxa"/>
            </w:tcMar>
            <w:vAlign w:val="center"/>
          </w:tcPr>
          <w:p w14:paraId="2E0FC9C7">
            <w:pPr>
              <w:widowControl/>
              <w:spacing w:line="240" w:lineRule="exact"/>
              <w:jc w:val="center"/>
              <w:textAlignment w:val="center"/>
              <w:rPr>
                <w:rFonts w:ascii="Times New Roman" w:hAnsi="Times New Roman" w:eastAsia="仿宋"/>
                <w:kern w:val="0"/>
                <w:sz w:val="20"/>
                <w:szCs w:val="20"/>
              </w:rPr>
            </w:pPr>
            <w:r>
              <w:rPr>
                <w:rFonts w:hint="eastAsia" w:ascii="Times New Roman" w:hAnsi="Times New Roman" w:eastAsia="仿宋"/>
                <w:kern w:val="0"/>
                <w:sz w:val="20"/>
                <w:szCs w:val="20"/>
              </w:rPr>
              <w:t>市文广</w:t>
            </w:r>
          </w:p>
          <w:p w14:paraId="6D786E4C">
            <w:pPr>
              <w:widowControl/>
              <w:spacing w:line="240" w:lineRule="exact"/>
              <w:jc w:val="center"/>
              <w:textAlignment w:val="center"/>
              <w:rPr>
                <w:rFonts w:ascii="Times New Roman" w:hAnsi="Times New Roman" w:eastAsia="仿宋"/>
                <w:sz w:val="20"/>
                <w:szCs w:val="20"/>
              </w:rPr>
            </w:pPr>
            <w:r>
              <w:rPr>
                <w:rFonts w:hint="eastAsia" w:ascii="Times New Roman" w:hAnsi="Times New Roman" w:eastAsia="仿宋"/>
                <w:kern w:val="0"/>
                <w:sz w:val="20"/>
                <w:szCs w:val="20"/>
              </w:rPr>
              <w:t>旅游局</w:t>
            </w:r>
          </w:p>
        </w:tc>
        <w:tc>
          <w:tcPr>
            <w:tcW w:w="1903" w:type="dxa"/>
            <w:vMerge w:val="restart"/>
            <w:noWrap/>
            <w:tcMar>
              <w:top w:w="15" w:type="dxa"/>
              <w:left w:w="15" w:type="dxa"/>
              <w:right w:w="15" w:type="dxa"/>
            </w:tcMar>
            <w:vAlign w:val="center"/>
          </w:tcPr>
          <w:p w14:paraId="42465270">
            <w:pPr>
              <w:widowControl/>
              <w:spacing w:line="240" w:lineRule="exact"/>
              <w:jc w:val="center"/>
              <w:textAlignment w:val="center"/>
              <w:rPr>
                <w:rFonts w:ascii="Times New Roman" w:hAnsi="Times New Roman" w:eastAsia="仿宋"/>
                <w:sz w:val="20"/>
                <w:szCs w:val="20"/>
              </w:rPr>
            </w:pPr>
            <w:r>
              <w:rPr>
                <w:rFonts w:hint="eastAsia" w:ascii="Times New Roman" w:hAnsi="Times New Roman" w:eastAsia="仿宋"/>
                <w:sz w:val="20"/>
                <w:szCs w:val="20"/>
              </w:rPr>
              <w:t>市文广旅游局</w:t>
            </w:r>
          </w:p>
        </w:tc>
        <w:tc>
          <w:tcPr>
            <w:tcW w:w="1877" w:type="dxa"/>
            <w:noWrap/>
            <w:tcMar>
              <w:top w:w="15" w:type="dxa"/>
              <w:left w:w="15" w:type="dxa"/>
              <w:right w:w="15" w:type="dxa"/>
            </w:tcMar>
            <w:vAlign w:val="center"/>
          </w:tcPr>
          <w:p w14:paraId="41217D77">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《中华人民共和国旅游法》</w:t>
            </w:r>
          </w:p>
        </w:tc>
        <w:tc>
          <w:tcPr>
            <w:tcW w:w="4500" w:type="dxa"/>
            <w:noWrap/>
            <w:tcMar>
              <w:top w:w="15" w:type="dxa"/>
              <w:left w:w="15" w:type="dxa"/>
              <w:right w:w="15" w:type="dxa"/>
            </w:tcMar>
            <w:vAlign w:val="center"/>
          </w:tcPr>
          <w:p w14:paraId="65BE6690">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《中华人民共和国旅游法》</w:t>
            </w:r>
          </w:p>
        </w:tc>
        <w:tc>
          <w:tcPr>
            <w:tcW w:w="2700" w:type="dxa"/>
            <w:vMerge w:val="restart"/>
            <w:noWrap/>
            <w:tcMar>
              <w:top w:w="15" w:type="dxa"/>
              <w:left w:w="15" w:type="dxa"/>
              <w:right w:w="15" w:type="dxa"/>
            </w:tcMar>
            <w:vAlign w:val="center"/>
          </w:tcPr>
          <w:p w14:paraId="552BB059">
            <w:pPr>
              <w:spacing w:line="240" w:lineRule="exact"/>
              <w:rPr>
                <w:rFonts w:ascii="Times New Roman" w:hAnsi="Times New Roman" w:eastAsia="仿宋"/>
                <w:sz w:val="20"/>
                <w:szCs w:val="20"/>
              </w:rPr>
            </w:pPr>
            <w:r>
              <w:rPr>
                <w:rFonts w:hint="eastAsia" w:ascii="Times New Roman" w:hAnsi="Times New Roman" w:eastAsia="仿宋"/>
                <w:sz w:val="20"/>
                <w:szCs w:val="20"/>
              </w:rPr>
              <w:t>省级委托事项</w:t>
            </w:r>
          </w:p>
        </w:tc>
      </w:tr>
      <w:tr w14:paraId="563FED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4" w:hRule="atLeast"/>
        </w:trPr>
        <w:tc>
          <w:tcPr>
            <w:tcW w:w="507" w:type="dxa"/>
            <w:vMerge w:val="continue"/>
            <w:noWrap/>
            <w:tcMar>
              <w:top w:w="15" w:type="dxa"/>
              <w:left w:w="15" w:type="dxa"/>
              <w:right w:w="15" w:type="dxa"/>
            </w:tcMar>
            <w:vAlign w:val="center"/>
          </w:tcPr>
          <w:p w14:paraId="7DDB4DA2">
            <w:pPr>
              <w:spacing w:line="240" w:lineRule="exact"/>
              <w:jc w:val="center"/>
              <w:rPr>
                <w:rFonts w:ascii="Times New Roman" w:hAnsi="Times New Roman" w:eastAsia="仿宋"/>
                <w:sz w:val="20"/>
                <w:szCs w:val="20"/>
              </w:rPr>
            </w:pPr>
          </w:p>
        </w:tc>
        <w:tc>
          <w:tcPr>
            <w:tcW w:w="507" w:type="dxa"/>
            <w:vMerge w:val="continue"/>
            <w:noWrap/>
            <w:tcMar>
              <w:top w:w="15" w:type="dxa"/>
              <w:left w:w="15" w:type="dxa"/>
              <w:right w:w="15" w:type="dxa"/>
            </w:tcMar>
            <w:vAlign w:val="center"/>
          </w:tcPr>
          <w:p w14:paraId="670C1973">
            <w:pPr>
              <w:spacing w:line="240" w:lineRule="exact"/>
              <w:jc w:val="center"/>
              <w:rPr>
                <w:rFonts w:ascii="Times New Roman" w:hAnsi="Times New Roman" w:eastAsia="仿宋"/>
                <w:sz w:val="20"/>
                <w:szCs w:val="20"/>
              </w:rPr>
            </w:pPr>
          </w:p>
        </w:tc>
        <w:tc>
          <w:tcPr>
            <w:tcW w:w="1571" w:type="dxa"/>
            <w:vMerge w:val="continue"/>
            <w:noWrap/>
            <w:tcMar>
              <w:top w:w="15" w:type="dxa"/>
              <w:left w:w="15" w:type="dxa"/>
              <w:right w:w="15" w:type="dxa"/>
            </w:tcMar>
            <w:vAlign w:val="center"/>
          </w:tcPr>
          <w:p w14:paraId="65B6254E">
            <w:pPr>
              <w:spacing w:line="240" w:lineRule="exact"/>
              <w:rPr>
                <w:rFonts w:ascii="Times New Roman" w:hAnsi="Times New Roman" w:eastAsia="仿宋"/>
                <w:sz w:val="20"/>
                <w:szCs w:val="20"/>
              </w:rPr>
            </w:pPr>
          </w:p>
        </w:tc>
        <w:tc>
          <w:tcPr>
            <w:tcW w:w="1210" w:type="dxa"/>
            <w:vMerge w:val="continue"/>
            <w:noWrap/>
            <w:tcMar>
              <w:top w:w="15" w:type="dxa"/>
              <w:left w:w="15" w:type="dxa"/>
              <w:right w:w="15" w:type="dxa"/>
            </w:tcMar>
            <w:vAlign w:val="center"/>
          </w:tcPr>
          <w:p w14:paraId="540B3CD5">
            <w:pPr>
              <w:spacing w:line="240" w:lineRule="exact"/>
              <w:jc w:val="center"/>
              <w:rPr>
                <w:rFonts w:ascii="Times New Roman" w:hAnsi="Times New Roman" w:eastAsia="仿宋"/>
                <w:sz w:val="20"/>
                <w:szCs w:val="20"/>
              </w:rPr>
            </w:pPr>
          </w:p>
        </w:tc>
        <w:tc>
          <w:tcPr>
            <w:tcW w:w="1903" w:type="dxa"/>
            <w:vMerge w:val="continue"/>
            <w:noWrap/>
            <w:tcMar>
              <w:top w:w="15" w:type="dxa"/>
              <w:left w:w="15" w:type="dxa"/>
              <w:right w:w="15" w:type="dxa"/>
            </w:tcMar>
            <w:vAlign w:val="center"/>
          </w:tcPr>
          <w:p w14:paraId="7E6C7E30">
            <w:pPr>
              <w:spacing w:line="240" w:lineRule="exact"/>
              <w:jc w:val="center"/>
              <w:rPr>
                <w:rFonts w:ascii="Times New Roman" w:hAnsi="Times New Roman" w:eastAsia="仿宋"/>
                <w:sz w:val="20"/>
                <w:szCs w:val="20"/>
              </w:rPr>
            </w:pPr>
          </w:p>
        </w:tc>
        <w:tc>
          <w:tcPr>
            <w:tcW w:w="1877" w:type="dxa"/>
            <w:vMerge w:val="restart"/>
            <w:noWrap/>
            <w:tcMar>
              <w:top w:w="15" w:type="dxa"/>
              <w:left w:w="15" w:type="dxa"/>
              <w:right w:w="15" w:type="dxa"/>
            </w:tcMar>
            <w:vAlign w:val="center"/>
          </w:tcPr>
          <w:p w14:paraId="7C085E79">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《旅行社条例》</w:t>
            </w:r>
          </w:p>
        </w:tc>
        <w:tc>
          <w:tcPr>
            <w:tcW w:w="4500" w:type="dxa"/>
            <w:noWrap/>
            <w:tcMar>
              <w:top w:w="15" w:type="dxa"/>
              <w:left w:w="15" w:type="dxa"/>
              <w:right w:w="15" w:type="dxa"/>
            </w:tcMar>
            <w:vAlign w:val="center"/>
          </w:tcPr>
          <w:p w14:paraId="43089B58">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《旅行社条例》</w:t>
            </w:r>
          </w:p>
        </w:tc>
        <w:tc>
          <w:tcPr>
            <w:tcW w:w="2700" w:type="dxa"/>
            <w:vMerge w:val="continue"/>
            <w:noWrap/>
            <w:tcMar>
              <w:top w:w="15" w:type="dxa"/>
              <w:left w:w="15" w:type="dxa"/>
              <w:right w:w="15" w:type="dxa"/>
            </w:tcMar>
            <w:vAlign w:val="center"/>
          </w:tcPr>
          <w:p w14:paraId="7D45E583">
            <w:pPr>
              <w:spacing w:line="240" w:lineRule="exact"/>
              <w:rPr>
                <w:rFonts w:ascii="Times New Roman" w:hAnsi="Times New Roman" w:eastAsia="仿宋"/>
                <w:sz w:val="20"/>
                <w:szCs w:val="20"/>
              </w:rPr>
            </w:pPr>
          </w:p>
        </w:tc>
      </w:tr>
      <w:tr w14:paraId="04ACF3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05" w:hRule="atLeast"/>
        </w:trPr>
        <w:tc>
          <w:tcPr>
            <w:tcW w:w="507" w:type="dxa"/>
            <w:vMerge w:val="continue"/>
            <w:noWrap/>
            <w:tcMar>
              <w:top w:w="15" w:type="dxa"/>
              <w:left w:w="15" w:type="dxa"/>
              <w:right w:w="15" w:type="dxa"/>
            </w:tcMar>
            <w:vAlign w:val="center"/>
          </w:tcPr>
          <w:p w14:paraId="5718FDD7">
            <w:pPr>
              <w:spacing w:line="240" w:lineRule="exact"/>
              <w:jc w:val="center"/>
              <w:rPr>
                <w:rFonts w:ascii="Times New Roman" w:hAnsi="Times New Roman" w:eastAsia="仿宋"/>
                <w:sz w:val="20"/>
                <w:szCs w:val="20"/>
              </w:rPr>
            </w:pPr>
          </w:p>
        </w:tc>
        <w:tc>
          <w:tcPr>
            <w:tcW w:w="507" w:type="dxa"/>
            <w:vMerge w:val="continue"/>
            <w:noWrap/>
            <w:tcMar>
              <w:top w:w="15" w:type="dxa"/>
              <w:left w:w="15" w:type="dxa"/>
              <w:right w:w="15" w:type="dxa"/>
            </w:tcMar>
            <w:vAlign w:val="center"/>
          </w:tcPr>
          <w:p w14:paraId="2507E909">
            <w:pPr>
              <w:spacing w:line="240" w:lineRule="exact"/>
              <w:jc w:val="center"/>
              <w:rPr>
                <w:rFonts w:ascii="Times New Roman" w:hAnsi="Times New Roman" w:eastAsia="仿宋"/>
                <w:sz w:val="20"/>
                <w:szCs w:val="20"/>
              </w:rPr>
            </w:pPr>
          </w:p>
        </w:tc>
        <w:tc>
          <w:tcPr>
            <w:tcW w:w="1571" w:type="dxa"/>
            <w:vMerge w:val="continue"/>
            <w:noWrap/>
            <w:tcMar>
              <w:top w:w="15" w:type="dxa"/>
              <w:left w:w="15" w:type="dxa"/>
              <w:right w:w="15" w:type="dxa"/>
            </w:tcMar>
            <w:vAlign w:val="center"/>
          </w:tcPr>
          <w:p w14:paraId="362D2BBA">
            <w:pPr>
              <w:spacing w:line="240" w:lineRule="exact"/>
              <w:rPr>
                <w:rFonts w:ascii="Times New Roman" w:hAnsi="Times New Roman" w:eastAsia="仿宋"/>
                <w:sz w:val="20"/>
                <w:szCs w:val="20"/>
              </w:rPr>
            </w:pPr>
          </w:p>
        </w:tc>
        <w:tc>
          <w:tcPr>
            <w:tcW w:w="1210" w:type="dxa"/>
            <w:vMerge w:val="continue"/>
            <w:noWrap/>
            <w:tcMar>
              <w:top w:w="15" w:type="dxa"/>
              <w:left w:w="15" w:type="dxa"/>
              <w:right w:w="15" w:type="dxa"/>
            </w:tcMar>
            <w:vAlign w:val="center"/>
          </w:tcPr>
          <w:p w14:paraId="51010B6F">
            <w:pPr>
              <w:spacing w:line="240" w:lineRule="exact"/>
              <w:jc w:val="center"/>
              <w:rPr>
                <w:rFonts w:ascii="Times New Roman" w:hAnsi="Times New Roman" w:eastAsia="仿宋"/>
                <w:sz w:val="20"/>
                <w:szCs w:val="20"/>
              </w:rPr>
            </w:pPr>
          </w:p>
        </w:tc>
        <w:tc>
          <w:tcPr>
            <w:tcW w:w="1903" w:type="dxa"/>
            <w:vMerge w:val="continue"/>
            <w:noWrap/>
            <w:tcMar>
              <w:top w:w="15" w:type="dxa"/>
              <w:left w:w="15" w:type="dxa"/>
              <w:right w:w="15" w:type="dxa"/>
            </w:tcMar>
            <w:vAlign w:val="center"/>
          </w:tcPr>
          <w:p w14:paraId="5B7E386B">
            <w:pPr>
              <w:spacing w:line="240" w:lineRule="exact"/>
              <w:jc w:val="center"/>
              <w:rPr>
                <w:rFonts w:ascii="Times New Roman" w:hAnsi="Times New Roman" w:eastAsia="仿宋"/>
                <w:sz w:val="20"/>
                <w:szCs w:val="20"/>
              </w:rPr>
            </w:pPr>
          </w:p>
        </w:tc>
        <w:tc>
          <w:tcPr>
            <w:tcW w:w="1877" w:type="dxa"/>
            <w:vMerge w:val="continue"/>
            <w:noWrap/>
            <w:tcMar>
              <w:top w:w="15" w:type="dxa"/>
              <w:left w:w="15" w:type="dxa"/>
              <w:right w:w="15" w:type="dxa"/>
            </w:tcMar>
            <w:vAlign w:val="center"/>
          </w:tcPr>
          <w:p w14:paraId="285EC28E">
            <w:pPr>
              <w:widowControl/>
              <w:spacing w:line="240" w:lineRule="exact"/>
              <w:jc w:val="left"/>
              <w:textAlignment w:val="center"/>
              <w:rPr>
                <w:rFonts w:ascii="Times New Roman" w:hAnsi="Times New Roman" w:eastAsia="仿宋"/>
                <w:kern w:val="0"/>
                <w:sz w:val="20"/>
                <w:szCs w:val="20"/>
              </w:rPr>
            </w:pPr>
          </w:p>
        </w:tc>
        <w:tc>
          <w:tcPr>
            <w:tcW w:w="4500" w:type="dxa"/>
            <w:noWrap/>
            <w:tcMar>
              <w:top w:w="15" w:type="dxa"/>
              <w:left w:w="15" w:type="dxa"/>
              <w:right w:w="15" w:type="dxa"/>
            </w:tcMar>
            <w:vAlign w:val="center"/>
          </w:tcPr>
          <w:p w14:paraId="3BE255BC">
            <w:pPr>
              <w:widowControl/>
              <w:spacing w:line="240" w:lineRule="exact"/>
              <w:jc w:val="left"/>
              <w:textAlignment w:val="center"/>
              <w:rPr>
                <w:rFonts w:ascii="Times New Roman" w:hAnsi="Times New Roman" w:eastAsia="仿宋"/>
                <w:kern w:val="0"/>
                <w:sz w:val="20"/>
                <w:szCs w:val="20"/>
              </w:rPr>
            </w:pPr>
            <w:r>
              <w:rPr>
                <w:rFonts w:hint="eastAsia" w:ascii="Times New Roman" w:hAnsi="Times New Roman" w:eastAsia="仿宋"/>
                <w:kern w:val="0"/>
                <w:sz w:val="20"/>
                <w:szCs w:val="20"/>
              </w:rPr>
              <w:t>《旅行社条例实施细则》</w:t>
            </w:r>
          </w:p>
        </w:tc>
        <w:tc>
          <w:tcPr>
            <w:tcW w:w="2700" w:type="dxa"/>
            <w:vMerge w:val="continue"/>
            <w:noWrap/>
            <w:tcMar>
              <w:top w:w="15" w:type="dxa"/>
              <w:left w:w="15" w:type="dxa"/>
              <w:right w:w="15" w:type="dxa"/>
            </w:tcMar>
            <w:vAlign w:val="center"/>
          </w:tcPr>
          <w:p w14:paraId="07E1A871">
            <w:pPr>
              <w:spacing w:line="240" w:lineRule="exact"/>
              <w:rPr>
                <w:rFonts w:ascii="Times New Roman" w:hAnsi="Times New Roman" w:eastAsia="仿宋"/>
                <w:sz w:val="20"/>
                <w:szCs w:val="20"/>
              </w:rPr>
            </w:pPr>
          </w:p>
        </w:tc>
      </w:tr>
      <w:tr w14:paraId="56A023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507" w:type="dxa"/>
            <w:vMerge w:val="restart"/>
            <w:noWrap/>
            <w:tcMar>
              <w:top w:w="15" w:type="dxa"/>
              <w:left w:w="15" w:type="dxa"/>
              <w:right w:w="15" w:type="dxa"/>
            </w:tcMar>
            <w:vAlign w:val="center"/>
          </w:tcPr>
          <w:p w14:paraId="06D59AC0">
            <w:pPr>
              <w:widowControl/>
              <w:spacing w:line="240" w:lineRule="exact"/>
              <w:ind w:left="384" w:hanging="384"/>
              <w:jc w:val="center"/>
              <w:textAlignment w:val="center"/>
              <w:rPr>
                <w:rFonts w:ascii="Times New Roman" w:hAnsi="Times New Roman" w:eastAsia="仿宋"/>
                <w:sz w:val="20"/>
                <w:szCs w:val="20"/>
              </w:rPr>
            </w:pPr>
            <w:r>
              <w:rPr>
                <w:rFonts w:ascii="Times New Roman" w:hAnsi="Times New Roman" w:eastAsia="仿宋"/>
                <w:sz w:val="20"/>
                <w:szCs w:val="20"/>
              </w:rPr>
              <w:t>197</w:t>
            </w:r>
          </w:p>
        </w:tc>
        <w:tc>
          <w:tcPr>
            <w:tcW w:w="507" w:type="dxa"/>
            <w:vMerge w:val="restart"/>
            <w:noWrap/>
            <w:tcMar>
              <w:top w:w="15" w:type="dxa"/>
              <w:left w:w="15" w:type="dxa"/>
              <w:right w:w="15" w:type="dxa"/>
            </w:tcMar>
            <w:vAlign w:val="center"/>
          </w:tcPr>
          <w:p w14:paraId="530A77C7">
            <w:pPr>
              <w:widowControl/>
              <w:spacing w:line="240" w:lineRule="exact"/>
              <w:ind w:left="384" w:hanging="384"/>
              <w:jc w:val="center"/>
              <w:textAlignment w:val="center"/>
              <w:rPr>
                <w:rFonts w:ascii="Times New Roman" w:hAnsi="Times New Roman" w:eastAsia="仿宋"/>
                <w:sz w:val="20"/>
                <w:szCs w:val="20"/>
              </w:rPr>
            </w:pPr>
            <w:r>
              <w:rPr>
                <w:rFonts w:ascii="Times New Roman" w:hAnsi="Times New Roman" w:eastAsia="仿宋"/>
                <w:sz w:val="20"/>
                <w:szCs w:val="20"/>
              </w:rPr>
              <w:t>331</w:t>
            </w:r>
          </w:p>
        </w:tc>
        <w:tc>
          <w:tcPr>
            <w:tcW w:w="1571" w:type="dxa"/>
            <w:vMerge w:val="restart"/>
            <w:noWrap/>
            <w:tcMar>
              <w:top w:w="15" w:type="dxa"/>
              <w:left w:w="15" w:type="dxa"/>
              <w:right w:w="15" w:type="dxa"/>
            </w:tcMar>
            <w:vAlign w:val="center"/>
          </w:tcPr>
          <w:p w14:paraId="04E3BAA1">
            <w:pPr>
              <w:widowControl/>
              <w:spacing w:line="240" w:lineRule="exact"/>
              <w:textAlignment w:val="center"/>
              <w:rPr>
                <w:rFonts w:ascii="Times New Roman" w:hAnsi="Times New Roman" w:eastAsia="仿宋"/>
                <w:sz w:val="20"/>
                <w:szCs w:val="20"/>
              </w:rPr>
            </w:pPr>
            <w:r>
              <w:rPr>
                <w:rFonts w:hint="eastAsia" w:ascii="Times New Roman" w:hAnsi="Times New Roman" w:eastAsia="仿宋"/>
                <w:kern w:val="0"/>
                <w:sz w:val="20"/>
                <w:szCs w:val="20"/>
              </w:rPr>
              <w:t>外商投资旅行社业务许可</w:t>
            </w:r>
          </w:p>
        </w:tc>
        <w:tc>
          <w:tcPr>
            <w:tcW w:w="1210" w:type="dxa"/>
            <w:vMerge w:val="restart"/>
            <w:noWrap/>
            <w:tcMar>
              <w:top w:w="15" w:type="dxa"/>
              <w:left w:w="15" w:type="dxa"/>
              <w:right w:w="15" w:type="dxa"/>
            </w:tcMar>
            <w:vAlign w:val="center"/>
          </w:tcPr>
          <w:p w14:paraId="5E229491">
            <w:pPr>
              <w:widowControl/>
              <w:spacing w:line="240" w:lineRule="exact"/>
              <w:jc w:val="center"/>
              <w:textAlignment w:val="center"/>
              <w:rPr>
                <w:rFonts w:ascii="Times New Roman" w:hAnsi="Times New Roman" w:eastAsia="仿宋"/>
                <w:kern w:val="0"/>
                <w:sz w:val="20"/>
                <w:szCs w:val="20"/>
              </w:rPr>
            </w:pPr>
            <w:r>
              <w:rPr>
                <w:rFonts w:hint="eastAsia" w:ascii="Times New Roman" w:hAnsi="Times New Roman" w:eastAsia="仿宋"/>
                <w:kern w:val="0"/>
                <w:sz w:val="20"/>
                <w:szCs w:val="20"/>
              </w:rPr>
              <w:t>市文广</w:t>
            </w:r>
          </w:p>
          <w:p w14:paraId="1074BACD">
            <w:pPr>
              <w:widowControl/>
              <w:spacing w:line="240" w:lineRule="exact"/>
              <w:jc w:val="center"/>
              <w:textAlignment w:val="center"/>
              <w:rPr>
                <w:rFonts w:ascii="Times New Roman" w:hAnsi="Times New Roman" w:eastAsia="仿宋"/>
                <w:sz w:val="20"/>
                <w:szCs w:val="20"/>
              </w:rPr>
            </w:pPr>
            <w:r>
              <w:rPr>
                <w:rFonts w:hint="eastAsia" w:ascii="Times New Roman" w:hAnsi="Times New Roman" w:eastAsia="仿宋"/>
                <w:kern w:val="0"/>
                <w:sz w:val="20"/>
                <w:szCs w:val="20"/>
              </w:rPr>
              <w:t>旅游局</w:t>
            </w:r>
          </w:p>
        </w:tc>
        <w:tc>
          <w:tcPr>
            <w:tcW w:w="1903" w:type="dxa"/>
            <w:vMerge w:val="restart"/>
            <w:noWrap/>
            <w:tcMar>
              <w:top w:w="15" w:type="dxa"/>
              <w:left w:w="15" w:type="dxa"/>
              <w:right w:w="15" w:type="dxa"/>
            </w:tcMar>
            <w:vAlign w:val="center"/>
          </w:tcPr>
          <w:p w14:paraId="327C727F">
            <w:pPr>
              <w:widowControl/>
              <w:spacing w:line="240" w:lineRule="exact"/>
              <w:jc w:val="center"/>
              <w:textAlignment w:val="center"/>
              <w:rPr>
                <w:rFonts w:ascii="Times New Roman" w:hAnsi="Times New Roman" w:eastAsia="仿宋"/>
                <w:sz w:val="20"/>
                <w:szCs w:val="20"/>
              </w:rPr>
            </w:pPr>
            <w:r>
              <w:rPr>
                <w:rFonts w:hint="eastAsia" w:ascii="Times New Roman" w:hAnsi="Times New Roman" w:eastAsia="仿宋"/>
                <w:kern w:val="0"/>
                <w:sz w:val="20"/>
                <w:szCs w:val="20"/>
              </w:rPr>
              <w:t>市文广旅游局</w:t>
            </w:r>
          </w:p>
        </w:tc>
        <w:tc>
          <w:tcPr>
            <w:tcW w:w="1877" w:type="dxa"/>
            <w:vMerge w:val="restart"/>
            <w:noWrap/>
            <w:tcMar>
              <w:top w:w="15" w:type="dxa"/>
              <w:left w:w="15" w:type="dxa"/>
              <w:right w:w="15" w:type="dxa"/>
            </w:tcMar>
            <w:vAlign w:val="center"/>
          </w:tcPr>
          <w:p w14:paraId="63BB8D01">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《中华人民共和国旅游法》</w:t>
            </w:r>
          </w:p>
        </w:tc>
        <w:tc>
          <w:tcPr>
            <w:tcW w:w="4500" w:type="dxa"/>
            <w:noWrap/>
            <w:tcMar>
              <w:top w:w="15" w:type="dxa"/>
              <w:left w:w="15" w:type="dxa"/>
              <w:right w:w="15" w:type="dxa"/>
            </w:tcMar>
            <w:vAlign w:val="center"/>
          </w:tcPr>
          <w:p w14:paraId="17BE2988">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《中华人民共和国旅游法》</w:t>
            </w:r>
          </w:p>
        </w:tc>
        <w:tc>
          <w:tcPr>
            <w:tcW w:w="2700" w:type="dxa"/>
            <w:vMerge w:val="restart"/>
            <w:noWrap/>
            <w:tcMar>
              <w:top w:w="15" w:type="dxa"/>
              <w:left w:w="15" w:type="dxa"/>
              <w:right w:w="15" w:type="dxa"/>
            </w:tcMar>
            <w:vAlign w:val="center"/>
          </w:tcPr>
          <w:p w14:paraId="2BFE4463">
            <w:pPr>
              <w:widowControl/>
              <w:spacing w:line="240" w:lineRule="exact"/>
              <w:textAlignment w:val="center"/>
              <w:rPr>
                <w:rFonts w:ascii="Times New Roman" w:hAnsi="Times New Roman" w:eastAsia="仿宋"/>
                <w:sz w:val="20"/>
                <w:szCs w:val="20"/>
              </w:rPr>
            </w:pPr>
            <w:r>
              <w:rPr>
                <w:rFonts w:hint="eastAsia" w:ascii="Times New Roman" w:hAnsi="Times New Roman" w:eastAsia="仿宋"/>
                <w:sz w:val="20"/>
                <w:szCs w:val="20"/>
              </w:rPr>
              <w:t>省级委托事项</w:t>
            </w:r>
          </w:p>
        </w:tc>
      </w:tr>
      <w:tr w14:paraId="4BD40D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507" w:type="dxa"/>
            <w:vMerge w:val="continue"/>
            <w:noWrap/>
            <w:tcMar>
              <w:top w:w="15" w:type="dxa"/>
              <w:left w:w="15" w:type="dxa"/>
              <w:right w:w="15" w:type="dxa"/>
            </w:tcMar>
            <w:vAlign w:val="center"/>
          </w:tcPr>
          <w:p w14:paraId="3964B9A7">
            <w:pPr>
              <w:widowControl/>
              <w:spacing w:line="240" w:lineRule="exact"/>
              <w:jc w:val="center"/>
              <w:textAlignment w:val="center"/>
              <w:rPr>
                <w:rFonts w:ascii="Times New Roman" w:hAnsi="Times New Roman" w:eastAsia="仿宋"/>
                <w:kern w:val="0"/>
                <w:sz w:val="20"/>
                <w:szCs w:val="20"/>
              </w:rPr>
            </w:pPr>
          </w:p>
        </w:tc>
        <w:tc>
          <w:tcPr>
            <w:tcW w:w="507" w:type="dxa"/>
            <w:vMerge w:val="continue"/>
            <w:noWrap/>
            <w:tcMar>
              <w:top w:w="15" w:type="dxa"/>
              <w:left w:w="15" w:type="dxa"/>
              <w:right w:w="15" w:type="dxa"/>
            </w:tcMar>
            <w:vAlign w:val="center"/>
          </w:tcPr>
          <w:p w14:paraId="2A2DFEA6">
            <w:pPr>
              <w:widowControl/>
              <w:spacing w:line="240" w:lineRule="exact"/>
              <w:jc w:val="center"/>
              <w:textAlignment w:val="center"/>
              <w:rPr>
                <w:rFonts w:ascii="Times New Roman" w:hAnsi="Times New Roman" w:eastAsia="仿宋"/>
                <w:kern w:val="0"/>
                <w:sz w:val="20"/>
                <w:szCs w:val="20"/>
              </w:rPr>
            </w:pPr>
          </w:p>
        </w:tc>
        <w:tc>
          <w:tcPr>
            <w:tcW w:w="1571" w:type="dxa"/>
            <w:vMerge w:val="continue"/>
            <w:noWrap/>
            <w:tcMar>
              <w:top w:w="15" w:type="dxa"/>
              <w:left w:w="15" w:type="dxa"/>
              <w:right w:w="15" w:type="dxa"/>
            </w:tcMar>
            <w:vAlign w:val="center"/>
          </w:tcPr>
          <w:p w14:paraId="411C2900">
            <w:pPr>
              <w:widowControl/>
              <w:spacing w:line="240" w:lineRule="exact"/>
              <w:textAlignment w:val="center"/>
              <w:rPr>
                <w:rFonts w:ascii="Times New Roman" w:hAnsi="Times New Roman" w:eastAsia="仿宋"/>
                <w:kern w:val="0"/>
                <w:sz w:val="20"/>
                <w:szCs w:val="20"/>
              </w:rPr>
            </w:pPr>
          </w:p>
        </w:tc>
        <w:tc>
          <w:tcPr>
            <w:tcW w:w="1210" w:type="dxa"/>
            <w:vMerge w:val="continue"/>
            <w:noWrap/>
            <w:tcMar>
              <w:top w:w="15" w:type="dxa"/>
              <w:left w:w="15" w:type="dxa"/>
              <w:right w:w="15" w:type="dxa"/>
            </w:tcMar>
            <w:vAlign w:val="center"/>
          </w:tcPr>
          <w:p w14:paraId="014DA6F1">
            <w:pPr>
              <w:widowControl/>
              <w:spacing w:line="240" w:lineRule="exact"/>
              <w:jc w:val="center"/>
              <w:textAlignment w:val="center"/>
              <w:rPr>
                <w:rFonts w:ascii="Times New Roman" w:hAnsi="Times New Roman" w:eastAsia="仿宋"/>
                <w:kern w:val="0"/>
                <w:sz w:val="20"/>
                <w:szCs w:val="20"/>
              </w:rPr>
            </w:pPr>
          </w:p>
        </w:tc>
        <w:tc>
          <w:tcPr>
            <w:tcW w:w="1903" w:type="dxa"/>
            <w:vMerge w:val="continue"/>
            <w:noWrap/>
            <w:tcMar>
              <w:top w:w="15" w:type="dxa"/>
              <w:left w:w="15" w:type="dxa"/>
              <w:right w:w="15" w:type="dxa"/>
            </w:tcMar>
            <w:vAlign w:val="center"/>
          </w:tcPr>
          <w:p w14:paraId="26AAF0B5">
            <w:pPr>
              <w:widowControl/>
              <w:spacing w:line="240" w:lineRule="exact"/>
              <w:jc w:val="center"/>
              <w:textAlignment w:val="center"/>
              <w:rPr>
                <w:rFonts w:ascii="Times New Roman" w:hAnsi="Times New Roman" w:eastAsia="仿宋"/>
                <w:kern w:val="0"/>
                <w:sz w:val="20"/>
                <w:szCs w:val="20"/>
              </w:rPr>
            </w:pPr>
          </w:p>
        </w:tc>
        <w:tc>
          <w:tcPr>
            <w:tcW w:w="1877" w:type="dxa"/>
            <w:vMerge w:val="continue"/>
            <w:noWrap/>
            <w:tcMar>
              <w:top w:w="15" w:type="dxa"/>
              <w:left w:w="15" w:type="dxa"/>
              <w:right w:w="15" w:type="dxa"/>
            </w:tcMar>
            <w:vAlign w:val="center"/>
          </w:tcPr>
          <w:p w14:paraId="6C9F580B">
            <w:pPr>
              <w:widowControl/>
              <w:spacing w:line="240" w:lineRule="exact"/>
              <w:jc w:val="left"/>
              <w:textAlignment w:val="center"/>
              <w:rPr>
                <w:rFonts w:ascii="Times New Roman" w:hAnsi="Times New Roman" w:eastAsia="仿宋"/>
                <w:kern w:val="0"/>
                <w:sz w:val="20"/>
                <w:szCs w:val="20"/>
              </w:rPr>
            </w:pPr>
          </w:p>
        </w:tc>
        <w:tc>
          <w:tcPr>
            <w:tcW w:w="4500" w:type="dxa"/>
            <w:noWrap/>
            <w:tcMar>
              <w:top w:w="15" w:type="dxa"/>
              <w:left w:w="15" w:type="dxa"/>
              <w:right w:w="15" w:type="dxa"/>
            </w:tcMar>
            <w:vAlign w:val="center"/>
          </w:tcPr>
          <w:p w14:paraId="5E657798">
            <w:pPr>
              <w:widowControl/>
              <w:spacing w:line="240" w:lineRule="exact"/>
              <w:jc w:val="left"/>
              <w:textAlignment w:val="center"/>
              <w:rPr>
                <w:rFonts w:ascii="Times New Roman" w:hAnsi="Times New Roman" w:eastAsia="仿宋"/>
                <w:kern w:val="0"/>
                <w:sz w:val="20"/>
                <w:szCs w:val="20"/>
              </w:rPr>
            </w:pPr>
            <w:r>
              <w:rPr>
                <w:rFonts w:hint="eastAsia" w:ascii="Times New Roman" w:hAnsi="Times New Roman" w:eastAsia="仿宋"/>
                <w:kern w:val="0"/>
                <w:sz w:val="20"/>
                <w:szCs w:val="20"/>
              </w:rPr>
              <w:t>《旅行社条例》</w:t>
            </w:r>
          </w:p>
        </w:tc>
        <w:tc>
          <w:tcPr>
            <w:tcW w:w="2700" w:type="dxa"/>
            <w:vMerge w:val="continue"/>
            <w:noWrap/>
            <w:tcMar>
              <w:top w:w="15" w:type="dxa"/>
              <w:left w:w="15" w:type="dxa"/>
              <w:right w:w="15" w:type="dxa"/>
            </w:tcMar>
            <w:vAlign w:val="center"/>
          </w:tcPr>
          <w:p w14:paraId="2692BBB8">
            <w:pPr>
              <w:widowControl/>
              <w:spacing w:line="240" w:lineRule="exact"/>
              <w:textAlignment w:val="center"/>
              <w:rPr>
                <w:rFonts w:ascii="Times New Roman" w:hAnsi="Times New Roman" w:eastAsia="仿宋"/>
                <w:kern w:val="0"/>
                <w:sz w:val="20"/>
                <w:szCs w:val="20"/>
              </w:rPr>
            </w:pPr>
          </w:p>
        </w:tc>
      </w:tr>
      <w:tr w14:paraId="5E36BB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507" w:type="dxa"/>
            <w:vMerge w:val="continue"/>
            <w:noWrap/>
            <w:tcMar>
              <w:top w:w="15" w:type="dxa"/>
              <w:left w:w="15" w:type="dxa"/>
              <w:right w:w="15" w:type="dxa"/>
            </w:tcMar>
            <w:vAlign w:val="center"/>
          </w:tcPr>
          <w:p w14:paraId="21BC8F5C">
            <w:pPr>
              <w:spacing w:line="240" w:lineRule="exact"/>
              <w:jc w:val="center"/>
              <w:rPr>
                <w:rFonts w:ascii="Times New Roman" w:hAnsi="Times New Roman" w:eastAsia="仿宋"/>
                <w:sz w:val="20"/>
                <w:szCs w:val="20"/>
              </w:rPr>
            </w:pPr>
          </w:p>
        </w:tc>
        <w:tc>
          <w:tcPr>
            <w:tcW w:w="507" w:type="dxa"/>
            <w:vMerge w:val="continue"/>
            <w:noWrap/>
            <w:tcMar>
              <w:top w:w="15" w:type="dxa"/>
              <w:left w:w="15" w:type="dxa"/>
              <w:right w:w="15" w:type="dxa"/>
            </w:tcMar>
            <w:vAlign w:val="center"/>
          </w:tcPr>
          <w:p w14:paraId="6449D2BB">
            <w:pPr>
              <w:spacing w:line="240" w:lineRule="exact"/>
              <w:jc w:val="center"/>
              <w:rPr>
                <w:rFonts w:ascii="Times New Roman" w:hAnsi="Times New Roman" w:eastAsia="仿宋"/>
                <w:sz w:val="20"/>
                <w:szCs w:val="20"/>
              </w:rPr>
            </w:pPr>
          </w:p>
        </w:tc>
        <w:tc>
          <w:tcPr>
            <w:tcW w:w="1571" w:type="dxa"/>
            <w:vMerge w:val="continue"/>
            <w:noWrap/>
            <w:tcMar>
              <w:top w:w="15" w:type="dxa"/>
              <w:left w:w="15" w:type="dxa"/>
              <w:right w:w="15" w:type="dxa"/>
            </w:tcMar>
            <w:vAlign w:val="center"/>
          </w:tcPr>
          <w:p w14:paraId="092AD9A4">
            <w:pPr>
              <w:widowControl/>
              <w:spacing w:line="240" w:lineRule="exact"/>
              <w:rPr>
                <w:rFonts w:ascii="Times New Roman" w:hAnsi="Times New Roman" w:eastAsia="仿宋"/>
                <w:sz w:val="20"/>
                <w:szCs w:val="20"/>
              </w:rPr>
            </w:pPr>
          </w:p>
        </w:tc>
        <w:tc>
          <w:tcPr>
            <w:tcW w:w="1210" w:type="dxa"/>
            <w:vMerge w:val="continue"/>
            <w:noWrap/>
            <w:tcMar>
              <w:top w:w="15" w:type="dxa"/>
              <w:left w:w="15" w:type="dxa"/>
              <w:right w:w="15" w:type="dxa"/>
            </w:tcMar>
            <w:vAlign w:val="center"/>
          </w:tcPr>
          <w:p w14:paraId="68C16905">
            <w:pPr>
              <w:widowControl/>
              <w:spacing w:line="240" w:lineRule="exact"/>
              <w:jc w:val="center"/>
              <w:rPr>
                <w:rFonts w:ascii="Times New Roman" w:hAnsi="Times New Roman" w:eastAsia="仿宋"/>
                <w:sz w:val="20"/>
                <w:szCs w:val="20"/>
              </w:rPr>
            </w:pPr>
          </w:p>
        </w:tc>
        <w:tc>
          <w:tcPr>
            <w:tcW w:w="1903" w:type="dxa"/>
            <w:vMerge w:val="continue"/>
            <w:noWrap/>
            <w:tcMar>
              <w:top w:w="15" w:type="dxa"/>
              <w:left w:w="15" w:type="dxa"/>
              <w:right w:w="15" w:type="dxa"/>
            </w:tcMar>
            <w:vAlign w:val="center"/>
          </w:tcPr>
          <w:p w14:paraId="02BC3D27">
            <w:pPr>
              <w:widowControl/>
              <w:spacing w:line="240" w:lineRule="exact"/>
              <w:jc w:val="center"/>
              <w:rPr>
                <w:rFonts w:ascii="Times New Roman" w:hAnsi="Times New Roman" w:eastAsia="仿宋"/>
                <w:sz w:val="20"/>
                <w:szCs w:val="20"/>
              </w:rPr>
            </w:pPr>
          </w:p>
        </w:tc>
        <w:tc>
          <w:tcPr>
            <w:tcW w:w="1877" w:type="dxa"/>
            <w:vMerge w:val="restart"/>
            <w:noWrap/>
            <w:tcMar>
              <w:top w:w="15" w:type="dxa"/>
              <w:left w:w="15" w:type="dxa"/>
              <w:right w:w="15" w:type="dxa"/>
            </w:tcMar>
            <w:vAlign w:val="center"/>
          </w:tcPr>
          <w:p w14:paraId="3C520C38">
            <w:pPr>
              <w:widowControl/>
              <w:spacing w:line="240" w:lineRule="exact"/>
              <w:jc w:val="left"/>
              <w:rPr>
                <w:rFonts w:ascii="Times New Roman" w:hAnsi="Times New Roman" w:eastAsia="仿宋"/>
                <w:sz w:val="20"/>
                <w:szCs w:val="20"/>
              </w:rPr>
            </w:pPr>
            <w:r>
              <w:rPr>
                <w:rFonts w:hint="eastAsia" w:ascii="Times New Roman" w:hAnsi="Times New Roman" w:eastAsia="仿宋"/>
                <w:sz w:val="20"/>
                <w:szCs w:val="20"/>
              </w:rPr>
              <w:t>《旅行社条例》</w:t>
            </w:r>
          </w:p>
        </w:tc>
        <w:tc>
          <w:tcPr>
            <w:tcW w:w="4500" w:type="dxa"/>
            <w:noWrap/>
            <w:tcMar>
              <w:top w:w="15" w:type="dxa"/>
              <w:left w:w="15" w:type="dxa"/>
              <w:right w:w="15" w:type="dxa"/>
            </w:tcMar>
            <w:vAlign w:val="center"/>
          </w:tcPr>
          <w:p w14:paraId="79C2DFA3">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《旅行社条例实施细则》</w:t>
            </w:r>
          </w:p>
        </w:tc>
        <w:tc>
          <w:tcPr>
            <w:tcW w:w="2700" w:type="dxa"/>
            <w:vMerge w:val="continue"/>
            <w:noWrap/>
            <w:tcMar>
              <w:top w:w="15" w:type="dxa"/>
              <w:left w:w="15" w:type="dxa"/>
              <w:right w:w="15" w:type="dxa"/>
            </w:tcMar>
            <w:vAlign w:val="center"/>
          </w:tcPr>
          <w:p w14:paraId="69686178">
            <w:pPr>
              <w:spacing w:line="240" w:lineRule="exact"/>
              <w:rPr>
                <w:rFonts w:ascii="Times New Roman" w:hAnsi="Times New Roman" w:eastAsia="仿宋"/>
                <w:sz w:val="20"/>
                <w:szCs w:val="20"/>
              </w:rPr>
            </w:pPr>
          </w:p>
        </w:tc>
      </w:tr>
      <w:tr w14:paraId="35E926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92" w:hRule="atLeast"/>
        </w:trPr>
        <w:tc>
          <w:tcPr>
            <w:tcW w:w="507" w:type="dxa"/>
            <w:vMerge w:val="continue"/>
            <w:noWrap/>
            <w:tcMar>
              <w:top w:w="15" w:type="dxa"/>
              <w:left w:w="15" w:type="dxa"/>
              <w:right w:w="15" w:type="dxa"/>
            </w:tcMar>
            <w:vAlign w:val="center"/>
          </w:tcPr>
          <w:p w14:paraId="284D6854">
            <w:pPr>
              <w:spacing w:line="240" w:lineRule="exact"/>
              <w:jc w:val="center"/>
              <w:rPr>
                <w:rFonts w:ascii="Times New Roman" w:hAnsi="Times New Roman" w:eastAsia="仿宋"/>
                <w:sz w:val="20"/>
                <w:szCs w:val="20"/>
              </w:rPr>
            </w:pPr>
          </w:p>
        </w:tc>
        <w:tc>
          <w:tcPr>
            <w:tcW w:w="507" w:type="dxa"/>
            <w:vMerge w:val="continue"/>
            <w:noWrap/>
            <w:tcMar>
              <w:top w:w="15" w:type="dxa"/>
              <w:left w:w="15" w:type="dxa"/>
              <w:right w:w="15" w:type="dxa"/>
            </w:tcMar>
            <w:vAlign w:val="center"/>
          </w:tcPr>
          <w:p w14:paraId="41E9876B">
            <w:pPr>
              <w:spacing w:line="240" w:lineRule="exact"/>
              <w:jc w:val="center"/>
              <w:rPr>
                <w:rFonts w:ascii="Times New Roman" w:hAnsi="Times New Roman" w:eastAsia="仿宋"/>
                <w:sz w:val="20"/>
                <w:szCs w:val="20"/>
              </w:rPr>
            </w:pPr>
          </w:p>
        </w:tc>
        <w:tc>
          <w:tcPr>
            <w:tcW w:w="1571" w:type="dxa"/>
            <w:vMerge w:val="continue"/>
            <w:noWrap/>
            <w:tcMar>
              <w:top w:w="15" w:type="dxa"/>
              <w:left w:w="15" w:type="dxa"/>
              <w:right w:w="15" w:type="dxa"/>
            </w:tcMar>
            <w:vAlign w:val="center"/>
          </w:tcPr>
          <w:p w14:paraId="50D6E8FD">
            <w:pPr>
              <w:widowControl/>
              <w:spacing w:line="240" w:lineRule="exact"/>
              <w:rPr>
                <w:rFonts w:ascii="Times New Roman" w:hAnsi="Times New Roman" w:eastAsia="仿宋"/>
                <w:sz w:val="20"/>
                <w:szCs w:val="20"/>
              </w:rPr>
            </w:pPr>
          </w:p>
        </w:tc>
        <w:tc>
          <w:tcPr>
            <w:tcW w:w="1210" w:type="dxa"/>
            <w:vMerge w:val="continue"/>
            <w:noWrap/>
            <w:tcMar>
              <w:top w:w="15" w:type="dxa"/>
              <w:left w:w="15" w:type="dxa"/>
              <w:right w:w="15" w:type="dxa"/>
            </w:tcMar>
            <w:vAlign w:val="center"/>
          </w:tcPr>
          <w:p w14:paraId="2C6553E4">
            <w:pPr>
              <w:widowControl/>
              <w:spacing w:line="240" w:lineRule="exact"/>
              <w:jc w:val="center"/>
              <w:rPr>
                <w:rFonts w:ascii="Times New Roman" w:hAnsi="Times New Roman" w:eastAsia="仿宋"/>
                <w:sz w:val="20"/>
                <w:szCs w:val="20"/>
              </w:rPr>
            </w:pPr>
          </w:p>
        </w:tc>
        <w:tc>
          <w:tcPr>
            <w:tcW w:w="1903" w:type="dxa"/>
            <w:vMerge w:val="continue"/>
            <w:noWrap/>
            <w:tcMar>
              <w:top w:w="15" w:type="dxa"/>
              <w:left w:w="15" w:type="dxa"/>
              <w:right w:w="15" w:type="dxa"/>
            </w:tcMar>
            <w:vAlign w:val="center"/>
          </w:tcPr>
          <w:p w14:paraId="22C13F18">
            <w:pPr>
              <w:widowControl/>
              <w:spacing w:line="240" w:lineRule="exact"/>
              <w:jc w:val="center"/>
              <w:rPr>
                <w:rFonts w:ascii="Times New Roman" w:hAnsi="Times New Roman" w:eastAsia="仿宋"/>
                <w:sz w:val="20"/>
                <w:szCs w:val="20"/>
              </w:rPr>
            </w:pPr>
          </w:p>
        </w:tc>
        <w:tc>
          <w:tcPr>
            <w:tcW w:w="1877" w:type="dxa"/>
            <w:vMerge w:val="continue"/>
            <w:noWrap/>
            <w:tcMar>
              <w:top w:w="15" w:type="dxa"/>
              <w:left w:w="15" w:type="dxa"/>
              <w:right w:w="15" w:type="dxa"/>
            </w:tcMar>
            <w:vAlign w:val="center"/>
          </w:tcPr>
          <w:p w14:paraId="7CD24480">
            <w:pPr>
              <w:widowControl/>
              <w:spacing w:line="240" w:lineRule="exact"/>
              <w:jc w:val="left"/>
              <w:rPr>
                <w:rFonts w:ascii="Times New Roman" w:hAnsi="Times New Roman" w:eastAsia="仿宋"/>
                <w:sz w:val="20"/>
                <w:szCs w:val="20"/>
              </w:rPr>
            </w:pPr>
          </w:p>
        </w:tc>
        <w:tc>
          <w:tcPr>
            <w:tcW w:w="4500" w:type="dxa"/>
            <w:noWrap/>
            <w:tcMar>
              <w:top w:w="15" w:type="dxa"/>
              <w:left w:w="15" w:type="dxa"/>
              <w:right w:w="15" w:type="dxa"/>
            </w:tcMar>
            <w:vAlign w:val="center"/>
          </w:tcPr>
          <w:p w14:paraId="26DA9F4F">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《四川省人民政府关于将一批省级行政职权事项调整由成都市及</w:t>
            </w:r>
            <w:r>
              <w:rPr>
                <w:rFonts w:ascii="Times New Roman" w:hAnsi="Times New Roman" w:eastAsia="仿宋"/>
                <w:kern w:val="0"/>
                <w:sz w:val="20"/>
                <w:szCs w:val="20"/>
              </w:rPr>
              <w:t>7</w:t>
            </w:r>
            <w:r>
              <w:rPr>
                <w:rFonts w:hint="eastAsia" w:ascii="Times New Roman" w:hAnsi="Times New Roman" w:eastAsia="仿宋"/>
                <w:kern w:val="0"/>
                <w:sz w:val="20"/>
                <w:szCs w:val="20"/>
              </w:rPr>
              <w:t>个区域中心城市实施的决定》（四川省人民政府令第</w:t>
            </w:r>
            <w:r>
              <w:rPr>
                <w:rFonts w:ascii="Times New Roman" w:hAnsi="Times New Roman" w:eastAsia="仿宋"/>
                <w:kern w:val="0"/>
                <w:sz w:val="20"/>
                <w:szCs w:val="20"/>
              </w:rPr>
              <w:t>357</w:t>
            </w:r>
            <w:r>
              <w:rPr>
                <w:rFonts w:hint="eastAsia" w:ascii="Times New Roman" w:hAnsi="Times New Roman" w:eastAsia="仿宋"/>
                <w:kern w:val="0"/>
                <w:sz w:val="20"/>
                <w:szCs w:val="20"/>
              </w:rPr>
              <w:t>号修订）</w:t>
            </w:r>
          </w:p>
        </w:tc>
        <w:tc>
          <w:tcPr>
            <w:tcW w:w="2700" w:type="dxa"/>
            <w:vMerge w:val="continue"/>
            <w:noWrap/>
            <w:tcMar>
              <w:top w:w="15" w:type="dxa"/>
              <w:left w:w="15" w:type="dxa"/>
              <w:right w:w="15" w:type="dxa"/>
            </w:tcMar>
            <w:vAlign w:val="center"/>
          </w:tcPr>
          <w:p w14:paraId="53A921CC">
            <w:pPr>
              <w:spacing w:line="240" w:lineRule="exact"/>
              <w:rPr>
                <w:rFonts w:ascii="Times New Roman" w:hAnsi="Times New Roman" w:eastAsia="仿宋"/>
                <w:sz w:val="20"/>
                <w:szCs w:val="20"/>
              </w:rPr>
            </w:pPr>
          </w:p>
        </w:tc>
      </w:tr>
      <w:tr w14:paraId="138807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507" w:type="dxa"/>
            <w:vMerge w:val="restart"/>
            <w:noWrap/>
            <w:tcMar>
              <w:top w:w="15" w:type="dxa"/>
              <w:left w:w="15" w:type="dxa"/>
              <w:right w:w="15" w:type="dxa"/>
            </w:tcMar>
            <w:vAlign w:val="center"/>
          </w:tcPr>
          <w:p w14:paraId="1C2D79B3">
            <w:pPr>
              <w:widowControl/>
              <w:spacing w:line="240" w:lineRule="exact"/>
              <w:ind w:left="384" w:hanging="384"/>
              <w:jc w:val="center"/>
              <w:textAlignment w:val="center"/>
              <w:rPr>
                <w:rFonts w:ascii="Times New Roman" w:hAnsi="Times New Roman" w:eastAsia="仿宋"/>
                <w:sz w:val="20"/>
                <w:szCs w:val="20"/>
              </w:rPr>
            </w:pPr>
            <w:r>
              <w:rPr>
                <w:rFonts w:ascii="Times New Roman" w:hAnsi="Times New Roman" w:eastAsia="仿宋"/>
                <w:sz w:val="20"/>
                <w:szCs w:val="20"/>
              </w:rPr>
              <w:t>198</w:t>
            </w:r>
          </w:p>
        </w:tc>
        <w:tc>
          <w:tcPr>
            <w:tcW w:w="507" w:type="dxa"/>
            <w:vMerge w:val="restart"/>
            <w:noWrap/>
            <w:tcMar>
              <w:top w:w="15" w:type="dxa"/>
              <w:left w:w="15" w:type="dxa"/>
              <w:right w:w="15" w:type="dxa"/>
            </w:tcMar>
            <w:vAlign w:val="center"/>
          </w:tcPr>
          <w:p w14:paraId="70F4E908">
            <w:pPr>
              <w:widowControl/>
              <w:spacing w:line="240" w:lineRule="exact"/>
              <w:ind w:left="384" w:hanging="384"/>
              <w:jc w:val="center"/>
              <w:textAlignment w:val="center"/>
              <w:rPr>
                <w:rFonts w:ascii="Times New Roman" w:hAnsi="Times New Roman" w:eastAsia="仿宋"/>
                <w:sz w:val="20"/>
                <w:szCs w:val="20"/>
              </w:rPr>
            </w:pPr>
            <w:r>
              <w:rPr>
                <w:rFonts w:ascii="Times New Roman" w:hAnsi="Times New Roman" w:eastAsia="仿宋"/>
                <w:sz w:val="20"/>
                <w:szCs w:val="20"/>
              </w:rPr>
              <w:t>332</w:t>
            </w:r>
          </w:p>
        </w:tc>
        <w:tc>
          <w:tcPr>
            <w:tcW w:w="1571" w:type="dxa"/>
            <w:vMerge w:val="restart"/>
            <w:noWrap/>
            <w:tcMar>
              <w:top w:w="15" w:type="dxa"/>
              <w:left w:w="15" w:type="dxa"/>
              <w:right w:w="15" w:type="dxa"/>
            </w:tcMar>
            <w:vAlign w:val="center"/>
          </w:tcPr>
          <w:p w14:paraId="7FAC4182">
            <w:pPr>
              <w:widowControl/>
              <w:spacing w:line="240" w:lineRule="exact"/>
              <w:textAlignment w:val="center"/>
              <w:rPr>
                <w:rFonts w:ascii="Times New Roman" w:hAnsi="Times New Roman" w:eastAsia="仿宋"/>
                <w:sz w:val="20"/>
                <w:szCs w:val="20"/>
              </w:rPr>
            </w:pPr>
            <w:r>
              <w:rPr>
                <w:rFonts w:hint="eastAsia" w:ascii="Times New Roman" w:hAnsi="Times New Roman" w:eastAsia="仿宋"/>
                <w:kern w:val="0"/>
                <w:sz w:val="20"/>
                <w:szCs w:val="20"/>
              </w:rPr>
              <w:t>导游证核发</w:t>
            </w:r>
          </w:p>
        </w:tc>
        <w:tc>
          <w:tcPr>
            <w:tcW w:w="1210" w:type="dxa"/>
            <w:vMerge w:val="restart"/>
            <w:noWrap/>
            <w:tcMar>
              <w:top w:w="15" w:type="dxa"/>
              <w:left w:w="15" w:type="dxa"/>
              <w:right w:w="15" w:type="dxa"/>
            </w:tcMar>
            <w:vAlign w:val="center"/>
          </w:tcPr>
          <w:p w14:paraId="4ECCB0AB">
            <w:pPr>
              <w:widowControl/>
              <w:spacing w:line="240" w:lineRule="exact"/>
              <w:jc w:val="center"/>
              <w:textAlignment w:val="center"/>
              <w:rPr>
                <w:rFonts w:ascii="Times New Roman" w:hAnsi="Times New Roman" w:eastAsia="仿宋"/>
                <w:kern w:val="0"/>
                <w:sz w:val="20"/>
                <w:szCs w:val="20"/>
              </w:rPr>
            </w:pPr>
            <w:r>
              <w:rPr>
                <w:rFonts w:hint="eastAsia" w:ascii="Times New Roman" w:hAnsi="Times New Roman" w:eastAsia="仿宋"/>
                <w:kern w:val="0"/>
                <w:sz w:val="20"/>
                <w:szCs w:val="20"/>
              </w:rPr>
              <w:t>市文广</w:t>
            </w:r>
          </w:p>
          <w:p w14:paraId="6664C4B3">
            <w:pPr>
              <w:widowControl/>
              <w:spacing w:line="240" w:lineRule="exact"/>
              <w:jc w:val="center"/>
              <w:textAlignment w:val="center"/>
              <w:rPr>
                <w:rFonts w:ascii="Times New Roman" w:hAnsi="Times New Roman" w:eastAsia="仿宋"/>
                <w:sz w:val="20"/>
                <w:szCs w:val="20"/>
              </w:rPr>
            </w:pPr>
            <w:r>
              <w:rPr>
                <w:rFonts w:hint="eastAsia" w:ascii="Times New Roman" w:hAnsi="Times New Roman" w:eastAsia="仿宋"/>
                <w:kern w:val="0"/>
                <w:sz w:val="20"/>
                <w:szCs w:val="20"/>
              </w:rPr>
              <w:t>旅游局</w:t>
            </w:r>
          </w:p>
        </w:tc>
        <w:tc>
          <w:tcPr>
            <w:tcW w:w="1903" w:type="dxa"/>
            <w:vMerge w:val="restart"/>
            <w:noWrap/>
            <w:tcMar>
              <w:top w:w="15" w:type="dxa"/>
              <w:left w:w="15" w:type="dxa"/>
              <w:right w:w="15" w:type="dxa"/>
            </w:tcMar>
            <w:vAlign w:val="center"/>
          </w:tcPr>
          <w:p w14:paraId="433B20E4">
            <w:pPr>
              <w:widowControl/>
              <w:spacing w:line="240" w:lineRule="exact"/>
              <w:jc w:val="center"/>
              <w:textAlignment w:val="center"/>
              <w:rPr>
                <w:rFonts w:ascii="Times New Roman" w:hAnsi="Times New Roman" w:eastAsia="仿宋"/>
                <w:sz w:val="20"/>
                <w:szCs w:val="20"/>
              </w:rPr>
            </w:pPr>
            <w:r>
              <w:rPr>
                <w:rFonts w:hint="eastAsia" w:ascii="Times New Roman" w:hAnsi="Times New Roman" w:eastAsia="仿宋"/>
                <w:kern w:val="0"/>
                <w:sz w:val="20"/>
                <w:szCs w:val="20"/>
              </w:rPr>
              <w:t>市文广旅游局</w:t>
            </w:r>
          </w:p>
        </w:tc>
        <w:tc>
          <w:tcPr>
            <w:tcW w:w="1877" w:type="dxa"/>
            <w:vMerge w:val="restart"/>
            <w:noWrap/>
            <w:tcMar>
              <w:top w:w="15" w:type="dxa"/>
              <w:left w:w="15" w:type="dxa"/>
              <w:right w:w="15" w:type="dxa"/>
            </w:tcMar>
            <w:vAlign w:val="center"/>
          </w:tcPr>
          <w:p w14:paraId="63E5D751">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《中华人民共和国旅游法》</w:t>
            </w:r>
          </w:p>
        </w:tc>
        <w:tc>
          <w:tcPr>
            <w:tcW w:w="4500" w:type="dxa"/>
            <w:noWrap/>
            <w:tcMar>
              <w:top w:w="15" w:type="dxa"/>
              <w:left w:w="15" w:type="dxa"/>
              <w:right w:w="15" w:type="dxa"/>
            </w:tcMar>
            <w:vAlign w:val="center"/>
          </w:tcPr>
          <w:p w14:paraId="0606B91A">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《中华人民共和国旅游法》</w:t>
            </w:r>
          </w:p>
        </w:tc>
        <w:tc>
          <w:tcPr>
            <w:tcW w:w="2700" w:type="dxa"/>
            <w:vMerge w:val="restart"/>
            <w:noWrap/>
            <w:tcMar>
              <w:top w:w="15" w:type="dxa"/>
              <w:left w:w="15" w:type="dxa"/>
              <w:right w:w="15" w:type="dxa"/>
            </w:tcMar>
            <w:vAlign w:val="center"/>
          </w:tcPr>
          <w:p w14:paraId="197BEC49">
            <w:pPr>
              <w:spacing w:line="240" w:lineRule="exact"/>
              <w:rPr>
                <w:rFonts w:ascii="Times New Roman" w:hAnsi="Times New Roman" w:eastAsia="仿宋"/>
                <w:sz w:val="20"/>
                <w:szCs w:val="20"/>
              </w:rPr>
            </w:pPr>
            <w:r>
              <w:rPr>
                <w:rFonts w:hint="eastAsia" w:ascii="Times New Roman" w:hAnsi="Times New Roman" w:eastAsia="仿宋"/>
                <w:sz w:val="20"/>
                <w:szCs w:val="20"/>
              </w:rPr>
              <w:t>省级委托事项</w:t>
            </w:r>
          </w:p>
        </w:tc>
      </w:tr>
      <w:tr w14:paraId="31F456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507" w:type="dxa"/>
            <w:vMerge w:val="continue"/>
            <w:noWrap/>
            <w:tcMar>
              <w:top w:w="15" w:type="dxa"/>
              <w:left w:w="15" w:type="dxa"/>
              <w:right w:w="15" w:type="dxa"/>
            </w:tcMar>
            <w:vAlign w:val="center"/>
          </w:tcPr>
          <w:p w14:paraId="325F85A1">
            <w:pPr>
              <w:spacing w:line="240" w:lineRule="exact"/>
              <w:jc w:val="center"/>
              <w:rPr>
                <w:rFonts w:ascii="Times New Roman" w:hAnsi="Times New Roman" w:eastAsia="仿宋"/>
                <w:sz w:val="20"/>
                <w:szCs w:val="20"/>
              </w:rPr>
            </w:pPr>
          </w:p>
        </w:tc>
        <w:tc>
          <w:tcPr>
            <w:tcW w:w="507" w:type="dxa"/>
            <w:vMerge w:val="continue"/>
            <w:noWrap/>
            <w:tcMar>
              <w:top w:w="15" w:type="dxa"/>
              <w:left w:w="15" w:type="dxa"/>
              <w:right w:w="15" w:type="dxa"/>
            </w:tcMar>
            <w:vAlign w:val="center"/>
          </w:tcPr>
          <w:p w14:paraId="1802CC10">
            <w:pPr>
              <w:spacing w:line="240" w:lineRule="exact"/>
              <w:jc w:val="center"/>
              <w:rPr>
                <w:rFonts w:ascii="Times New Roman" w:hAnsi="Times New Roman" w:eastAsia="仿宋"/>
                <w:sz w:val="20"/>
                <w:szCs w:val="20"/>
              </w:rPr>
            </w:pPr>
          </w:p>
        </w:tc>
        <w:tc>
          <w:tcPr>
            <w:tcW w:w="1571" w:type="dxa"/>
            <w:vMerge w:val="continue"/>
            <w:noWrap/>
            <w:tcMar>
              <w:top w:w="15" w:type="dxa"/>
              <w:left w:w="15" w:type="dxa"/>
              <w:right w:w="15" w:type="dxa"/>
            </w:tcMar>
            <w:vAlign w:val="center"/>
          </w:tcPr>
          <w:p w14:paraId="1A190F54">
            <w:pPr>
              <w:widowControl/>
              <w:spacing w:line="240" w:lineRule="exact"/>
              <w:rPr>
                <w:rFonts w:ascii="Times New Roman" w:hAnsi="Times New Roman" w:eastAsia="仿宋"/>
                <w:sz w:val="20"/>
                <w:szCs w:val="20"/>
              </w:rPr>
            </w:pPr>
          </w:p>
        </w:tc>
        <w:tc>
          <w:tcPr>
            <w:tcW w:w="1210" w:type="dxa"/>
            <w:vMerge w:val="continue"/>
            <w:noWrap/>
            <w:tcMar>
              <w:top w:w="15" w:type="dxa"/>
              <w:left w:w="15" w:type="dxa"/>
              <w:right w:w="15" w:type="dxa"/>
            </w:tcMar>
            <w:vAlign w:val="center"/>
          </w:tcPr>
          <w:p w14:paraId="595EBCD9">
            <w:pPr>
              <w:widowControl/>
              <w:spacing w:line="240" w:lineRule="exact"/>
              <w:jc w:val="center"/>
              <w:rPr>
                <w:rFonts w:ascii="Times New Roman" w:hAnsi="Times New Roman" w:eastAsia="仿宋"/>
                <w:sz w:val="20"/>
                <w:szCs w:val="20"/>
              </w:rPr>
            </w:pPr>
          </w:p>
        </w:tc>
        <w:tc>
          <w:tcPr>
            <w:tcW w:w="1903" w:type="dxa"/>
            <w:vMerge w:val="continue"/>
            <w:noWrap/>
            <w:tcMar>
              <w:top w:w="15" w:type="dxa"/>
              <w:left w:w="15" w:type="dxa"/>
              <w:right w:w="15" w:type="dxa"/>
            </w:tcMar>
            <w:vAlign w:val="center"/>
          </w:tcPr>
          <w:p w14:paraId="246B1CDF">
            <w:pPr>
              <w:widowControl/>
              <w:spacing w:line="240" w:lineRule="exact"/>
              <w:rPr>
                <w:rFonts w:ascii="Times New Roman" w:hAnsi="Times New Roman" w:eastAsia="仿宋"/>
                <w:sz w:val="20"/>
                <w:szCs w:val="20"/>
              </w:rPr>
            </w:pPr>
          </w:p>
        </w:tc>
        <w:tc>
          <w:tcPr>
            <w:tcW w:w="1877" w:type="dxa"/>
            <w:vMerge w:val="continue"/>
            <w:noWrap/>
            <w:tcMar>
              <w:top w:w="15" w:type="dxa"/>
              <w:left w:w="15" w:type="dxa"/>
              <w:right w:w="15" w:type="dxa"/>
            </w:tcMar>
            <w:vAlign w:val="center"/>
          </w:tcPr>
          <w:p w14:paraId="2C2A9145">
            <w:pPr>
              <w:widowControl/>
              <w:spacing w:line="240" w:lineRule="exact"/>
              <w:jc w:val="left"/>
              <w:rPr>
                <w:rFonts w:ascii="Times New Roman" w:hAnsi="Times New Roman" w:eastAsia="仿宋"/>
                <w:sz w:val="20"/>
                <w:szCs w:val="20"/>
              </w:rPr>
            </w:pPr>
          </w:p>
        </w:tc>
        <w:tc>
          <w:tcPr>
            <w:tcW w:w="4500" w:type="dxa"/>
            <w:noWrap/>
            <w:tcMar>
              <w:top w:w="15" w:type="dxa"/>
              <w:left w:w="15" w:type="dxa"/>
              <w:right w:w="15" w:type="dxa"/>
            </w:tcMar>
            <w:vAlign w:val="center"/>
          </w:tcPr>
          <w:p w14:paraId="79C6D7C5">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《导游人员管理条例》</w:t>
            </w:r>
          </w:p>
        </w:tc>
        <w:tc>
          <w:tcPr>
            <w:tcW w:w="2700" w:type="dxa"/>
            <w:vMerge w:val="continue"/>
            <w:noWrap/>
            <w:tcMar>
              <w:top w:w="15" w:type="dxa"/>
              <w:left w:w="15" w:type="dxa"/>
              <w:right w:w="15" w:type="dxa"/>
            </w:tcMar>
            <w:vAlign w:val="center"/>
          </w:tcPr>
          <w:p w14:paraId="112BEFBA">
            <w:pPr>
              <w:spacing w:line="240" w:lineRule="exact"/>
              <w:rPr>
                <w:rFonts w:ascii="Times New Roman" w:hAnsi="Times New Roman" w:eastAsia="仿宋"/>
                <w:sz w:val="20"/>
                <w:szCs w:val="20"/>
              </w:rPr>
            </w:pPr>
          </w:p>
        </w:tc>
      </w:tr>
      <w:tr w14:paraId="6B23DF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507" w:type="dxa"/>
            <w:vMerge w:val="continue"/>
            <w:noWrap/>
            <w:tcMar>
              <w:top w:w="15" w:type="dxa"/>
              <w:left w:w="15" w:type="dxa"/>
              <w:right w:w="15" w:type="dxa"/>
            </w:tcMar>
            <w:vAlign w:val="center"/>
          </w:tcPr>
          <w:p w14:paraId="105662A8">
            <w:pPr>
              <w:spacing w:line="240" w:lineRule="exact"/>
              <w:jc w:val="center"/>
              <w:rPr>
                <w:rFonts w:ascii="Times New Roman" w:hAnsi="Times New Roman" w:eastAsia="仿宋"/>
                <w:sz w:val="20"/>
                <w:szCs w:val="20"/>
              </w:rPr>
            </w:pPr>
          </w:p>
        </w:tc>
        <w:tc>
          <w:tcPr>
            <w:tcW w:w="507" w:type="dxa"/>
            <w:vMerge w:val="continue"/>
            <w:noWrap/>
            <w:tcMar>
              <w:top w:w="15" w:type="dxa"/>
              <w:left w:w="15" w:type="dxa"/>
              <w:right w:w="15" w:type="dxa"/>
            </w:tcMar>
            <w:vAlign w:val="center"/>
          </w:tcPr>
          <w:p w14:paraId="4B1260A4">
            <w:pPr>
              <w:spacing w:line="240" w:lineRule="exact"/>
              <w:jc w:val="center"/>
              <w:rPr>
                <w:rFonts w:ascii="Times New Roman" w:hAnsi="Times New Roman" w:eastAsia="仿宋"/>
                <w:sz w:val="20"/>
                <w:szCs w:val="20"/>
              </w:rPr>
            </w:pPr>
          </w:p>
        </w:tc>
        <w:tc>
          <w:tcPr>
            <w:tcW w:w="1571" w:type="dxa"/>
            <w:vMerge w:val="continue"/>
            <w:noWrap/>
            <w:tcMar>
              <w:top w:w="15" w:type="dxa"/>
              <w:left w:w="15" w:type="dxa"/>
              <w:right w:w="15" w:type="dxa"/>
            </w:tcMar>
            <w:vAlign w:val="center"/>
          </w:tcPr>
          <w:p w14:paraId="0DF48172">
            <w:pPr>
              <w:widowControl/>
              <w:spacing w:line="240" w:lineRule="exact"/>
              <w:rPr>
                <w:rFonts w:ascii="Times New Roman" w:hAnsi="Times New Roman" w:eastAsia="仿宋"/>
                <w:sz w:val="20"/>
                <w:szCs w:val="20"/>
              </w:rPr>
            </w:pPr>
          </w:p>
        </w:tc>
        <w:tc>
          <w:tcPr>
            <w:tcW w:w="1210" w:type="dxa"/>
            <w:vMerge w:val="continue"/>
            <w:noWrap/>
            <w:tcMar>
              <w:top w:w="15" w:type="dxa"/>
              <w:left w:w="15" w:type="dxa"/>
              <w:right w:w="15" w:type="dxa"/>
            </w:tcMar>
            <w:vAlign w:val="center"/>
          </w:tcPr>
          <w:p w14:paraId="3F008E67">
            <w:pPr>
              <w:widowControl/>
              <w:spacing w:line="240" w:lineRule="exact"/>
              <w:jc w:val="center"/>
              <w:rPr>
                <w:rFonts w:ascii="Times New Roman" w:hAnsi="Times New Roman" w:eastAsia="仿宋"/>
                <w:sz w:val="20"/>
                <w:szCs w:val="20"/>
              </w:rPr>
            </w:pPr>
          </w:p>
        </w:tc>
        <w:tc>
          <w:tcPr>
            <w:tcW w:w="1903" w:type="dxa"/>
            <w:vMerge w:val="continue"/>
            <w:noWrap/>
            <w:tcMar>
              <w:top w:w="15" w:type="dxa"/>
              <w:left w:w="15" w:type="dxa"/>
              <w:right w:w="15" w:type="dxa"/>
            </w:tcMar>
            <w:vAlign w:val="center"/>
          </w:tcPr>
          <w:p w14:paraId="62ABCA04">
            <w:pPr>
              <w:widowControl/>
              <w:spacing w:line="240" w:lineRule="exact"/>
              <w:rPr>
                <w:rFonts w:ascii="Times New Roman" w:hAnsi="Times New Roman" w:eastAsia="仿宋"/>
                <w:sz w:val="20"/>
                <w:szCs w:val="20"/>
              </w:rPr>
            </w:pPr>
          </w:p>
        </w:tc>
        <w:tc>
          <w:tcPr>
            <w:tcW w:w="1877" w:type="dxa"/>
            <w:vMerge w:val="continue"/>
            <w:noWrap/>
            <w:tcMar>
              <w:top w:w="15" w:type="dxa"/>
              <w:left w:w="15" w:type="dxa"/>
              <w:right w:w="15" w:type="dxa"/>
            </w:tcMar>
            <w:vAlign w:val="center"/>
          </w:tcPr>
          <w:p w14:paraId="06A4A460">
            <w:pPr>
              <w:widowControl/>
              <w:spacing w:line="240" w:lineRule="exact"/>
              <w:jc w:val="left"/>
              <w:rPr>
                <w:rFonts w:ascii="Times New Roman" w:hAnsi="Times New Roman" w:eastAsia="仿宋"/>
                <w:sz w:val="20"/>
                <w:szCs w:val="20"/>
              </w:rPr>
            </w:pPr>
          </w:p>
        </w:tc>
        <w:tc>
          <w:tcPr>
            <w:tcW w:w="4500" w:type="dxa"/>
            <w:noWrap/>
            <w:tcMar>
              <w:top w:w="15" w:type="dxa"/>
              <w:left w:w="15" w:type="dxa"/>
              <w:right w:w="15" w:type="dxa"/>
            </w:tcMar>
            <w:vAlign w:val="center"/>
          </w:tcPr>
          <w:p w14:paraId="0809B029">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《导游管理办法》</w:t>
            </w:r>
          </w:p>
        </w:tc>
        <w:tc>
          <w:tcPr>
            <w:tcW w:w="2700" w:type="dxa"/>
            <w:vMerge w:val="continue"/>
            <w:noWrap/>
            <w:tcMar>
              <w:top w:w="15" w:type="dxa"/>
              <w:left w:w="15" w:type="dxa"/>
              <w:right w:w="15" w:type="dxa"/>
            </w:tcMar>
            <w:vAlign w:val="center"/>
          </w:tcPr>
          <w:p w14:paraId="495EB80E">
            <w:pPr>
              <w:spacing w:line="240" w:lineRule="exact"/>
              <w:rPr>
                <w:rFonts w:ascii="Times New Roman" w:hAnsi="Times New Roman" w:eastAsia="仿宋"/>
                <w:sz w:val="20"/>
                <w:szCs w:val="20"/>
              </w:rPr>
            </w:pPr>
          </w:p>
        </w:tc>
      </w:tr>
      <w:tr w14:paraId="117764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507" w:type="dxa"/>
            <w:noWrap/>
            <w:tcMar>
              <w:top w:w="15" w:type="dxa"/>
              <w:left w:w="15" w:type="dxa"/>
              <w:right w:w="15" w:type="dxa"/>
            </w:tcMar>
            <w:vAlign w:val="center"/>
          </w:tcPr>
          <w:p w14:paraId="3704F887">
            <w:pPr>
              <w:widowControl/>
              <w:spacing w:line="240" w:lineRule="exact"/>
              <w:ind w:left="384" w:hanging="384"/>
              <w:jc w:val="center"/>
              <w:textAlignment w:val="center"/>
              <w:rPr>
                <w:rFonts w:ascii="Times New Roman" w:hAnsi="Times New Roman" w:eastAsia="仿宋"/>
                <w:sz w:val="20"/>
                <w:szCs w:val="20"/>
              </w:rPr>
            </w:pPr>
            <w:r>
              <w:rPr>
                <w:rFonts w:ascii="Times New Roman" w:hAnsi="Times New Roman" w:eastAsia="仿宋"/>
                <w:sz w:val="20"/>
                <w:szCs w:val="20"/>
              </w:rPr>
              <w:t>299</w:t>
            </w:r>
          </w:p>
        </w:tc>
        <w:tc>
          <w:tcPr>
            <w:tcW w:w="507" w:type="dxa"/>
            <w:noWrap/>
            <w:tcMar>
              <w:top w:w="15" w:type="dxa"/>
              <w:left w:w="15" w:type="dxa"/>
              <w:right w:w="15" w:type="dxa"/>
            </w:tcMar>
            <w:vAlign w:val="center"/>
          </w:tcPr>
          <w:p w14:paraId="0704AD68">
            <w:pPr>
              <w:widowControl/>
              <w:spacing w:line="240" w:lineRule="exact"/>
              <w:ind w:left="384" w:hanging="384"/>
              <w:jc w:val="center"/>
              <w:textAlignment w:val="center"/>
              <w:rPr>
                <w:rFonts w:ascii="Times New Roman" w:hAnsi="Times New Roman" w:eastAsia="仿宋"/>
                <w:sz w:val="20"/>
                <w:szCs w:val="20"/>
              </w:rPr>
            </w:pPr>
            <w:r>
              <w:rPr>
                <w:rFonts w:ascii="Times New Roman" w:hAnsi="Times New Roman" w:eastAsia="仿宋"/>
                <w:sz w:val="20"/>
                <w:szCs w:val="20"/>
              </w:rPr>
              <w:t>334</w:t>
            </w:r>
          </w:p>
        </w:tc>
        <w:tc>
          <w:tcPr>
            <w:tcW w:w="1571" w:type="dxa"/>
            <w:noWrap/>
            <w:tcMar>
              <w:top w:w="15" w:type="dxa"/>
              <w:left w:w="15" w:type="dxa"/>
              <w:right w:w="15" w:type="dxa"/>
            </w:tcMar>
            <w:vAlign w:val="center"/>
          </w:tcPr>
          <w:p w14:paraId="38E69387">
            <w:pPr>
              <w:widowControl/>
              <w:spacing w:line="240" w:lineRule="exact"/>
              <w:textAlignment w:val="center"/>
              <w:rPr>
                <w:rFonts w:ascii="Times New Roman" w:hAnsi="Times New Roman" w:eastAsia="仿宋"/>
                <w:sz w:val="20"/>
                <w:szCs w:val="20"/>
              </w:rPr>
            </w:pPr>
            <w:r>
              <w:rPr>
                <w:rFonts w:hint="eastAsia" w:ascii="Times New Roman" w:hAnsi="Times New Roman" w:eastAsia="仿宋"/>
                <w:kern w:val="0"/>
                <w:sz w:val="20"/>
                <w:szCs w:val="20"/>
              </w:rPr>
              <w:t>饮用水供水单位卫生许可</w:t>
            </w:r>
          </w:p>
        </w:tc>
        <w:tc>
          <w:tcPr>
            <w:tcW w:w="1210" w:type="dxa"/>
            <w:noWrap/>
            <w:tcMar>
              <w:top w:w="15" w:type="dxa"/>
              <w:left w:w="15" w:type="dxa"/>
              <w:right w:w="15" w:type="dxa"/>
            </w:tcMar>
            <w:vAlign w:val="center"/>
          </w:tcPr>
          <w:p w14:paraId="61B352BD">
            <w:pPr>
              <w:widowControl/>
              <w:spacing w:line="240" w:lineRule="exact"/>
              <w:jc w:val="center"/>
              <w:textAlignment w:val="center"/>
              <w:rPr>
                <w:rFonts w:ascii="Times New Roman" w:hAnsi="Times New Roman" w:eastAsia="仿宋"/>
                <w:kern w:val="0"/>
                <w:sz w:val="20"/>
                <w:szCs w:val="20"/>
              </w:rPr>
            </w:pPr>
            <w:r>
              <w:rPr>
                <w:rFonts w:hint="eastAsia" w:ascii="Times New Roman" w:hAnsi="Times New Roman" w:eastAsia="仿宋"/>
                <w:kern w:val="0"/>
                <w:sz w:val="20"/>
                <w:szCs w:val="20"/>
              </w:rPr>
              <w:t>市卫生</w:t>
            </w:r>
          </w:p>
          <w:p w14:paraId="7ADA68F4">
            <w:pPr>
              <w:widowControl/>
              <w:spacing w:line="240" w:lineRule="exact"/>
              <w:jc w:val="center"/>
              <w:textAlignment w:val="center"/>
              <w:rPr>
                <w:rFonts w:ascii="Times New Roman" w:hAnsi="Times New Roman" w:eastAsia="仿宋"/>
                <w:sz w:val="20"/>
                <w:szCs w:val="20"/>
              </w:rPr>
            </w:pPr>
            <w:r>
              <w:rPr>
                <w:rFonts w:hint="eastAsia" w:ascii="Times New Roman" w:hAnsi="Times New Roman" w:eastAsia="仿宋"/>
                <w:kern w:val="0"/>
                <w:sz w:val="20"/>
                <w:szCs w:val="20"/>
              </w:rPr>
              <w:t>健康委</w:t>
            </w:r>
          </w:p>
        </w:tc>
        <w:tc>
          <w:tcPr>
            <w:tcW w:w="1903" w:type="dxa"/>
            <w:noWrap/>
            <w:tcMar>
              <w:top w:w="15" w:type="dxa"/>
              <w:left w:w="15" w:type="dxa"/>
              <w:right w:w="15" w:type="dxa"/>
            </w:tcMar>
            <w:vAlign w:val="center"/>
          </w:tcPr>
          <w:p w14:paraId="7385366D">
            <w:pPr>
              <w:widowControl/>
              <w:spacing w:line="240" w:lineRule="exact"/>
              <w:textAlignment w:val="center"/>
              <w:rPr>
                <w:rFonts w:ascii="Times New Roman" w:hAnsi="Times New Roman" w:eastAsia="仿宋"/>
                <w:spacing w:val="-11"/>
                <w:sz w:val="20"/>
                <w:szCs w:val="20"/>
              </w:rPr>
            </w:pPr>
            <w:r>
              <w:rPr>
                <w:rFonts w:hint="eastAsia" w:ascii="Times New Roman" w:hAnsi="Times New Roman" w:eastAsia="仿宋"/>
                <w:spacing w:val="-11"/>
                <w:kern w:val="0"/>
                <w:sz w:val="20"/>
                <w:szCs w:val="20"/>
              </w:rPr>
              <w:t>设区的市级、县级卫生健康部门</w:t>
            </w:r>
          </w:p>
        </w:tc>
        <w:tc>
          <w:tcPr>
            <w:tcW w:w="1877" w:type="dxa"/>
            <w:noWrap/>
            <w:tcMar>
              <w:top w:w="15" w:type="dxa"/>
              <w:left w:w="15" w:type="dxa"/>
              <w:right w:w="15" w:type="dxa"/>
            </w:tcMar>
            <w:vAlign w:val="center"/>
          </w:tcPr>
          <w:p w14:paraId="1DDB8AA6">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w:t>
            </w:r>
            <w:r>
              <w:rPr>
                <w:rFonts w:hint="eastAsia" w:ascii="Times New Roman" w:hAnsi="Times New Roman" w:eastAsia="仿宋"/>
                <w:spacing w:val="11"/>
                <w:kern w:val="0"/>
                <w:sz w:val="20"/>
                <w:szCs w:val="20"/>
              </w:rPr>
              <w:t>中华人民共和国传染病防治法》</w:t>
            </w:r>
          </w:p>
        </w:tc>
        <w:tc>
          <w:tcPr>
            <w:tcW w:w="4500" w:type="dxa"/>
            <w:noWrap/>
            <w:tcMar>
              <w:top w:w="15" w:type="dxa"/>
              <w:left w:w="15" w:type="dxa"/>
              <w:right w:w="15" w:type="dxa"/>
            </w:tcMar>
            <w:vAlign w:val="center"/>
          </w:tcPr>
          <w:p w14:paraId="495E9534">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《生活饮用水卫生监督管理办法》</w:t>
            </w:r>
          </w:p>
        </w:tc>
        <w:tc>
          <w:tcPr>
            <w:tcW w:w="2700" w:type="dxa"/>
            <w:noWrap/>
            <w:tcMar>
              <w:top w:w="15" w:type="dxa"/>
              <w:left w:w="15" w:type="dxa"/>
              <w:right w:w="15" w:type="dxa"/>
            </w:tcMar>
            <w:vAlign w:val="center"/>
          </w:tcPr>
          <w:p w14:paraId="0F71470A">
            <w:pPr>
              <w:spacing w:line="240" w:lineRule="exact"/>
              <w:rPr>
                <w:rFonts w:ascii="Times New Roman" w:hAnsi="Times New Roman" w:eastAsia="仿宋"/>
                <w:sz w:val="20"/>
                <w:szCs w:val="20"/>
              </w:rPr>
            </w:pPr>
          </w:p>
        </w:tc>
      </w:tr>
      <w:tr w14:paraId="6E6B9C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507" w:type="dxa"/>
            <w:noWrap/>
            <w:tcMar>
              <w:top w:w="15" w:type="dxa"/>
              <w:left w:w="15" w:type="dxa"/>
              <w:right w:w="15" w:type="dxa"/>
            </w:tcMar>
            <w:vAlign w:val="center"/>
          </w:tcPr>
          <w:p w14:paraId="414CF22F">
            <w:pPr>
              <w:widowControl/>
              <w:spacing w:line="240" w:lineRule="exact"/>
              <w:ind w:left="384" w:hanging="384"/>
              <w:jc w:val="center"/>
              <w:textAlignment w:val="center"/>
              <w:rPr>
                <w:rFonts w:ascii="Times New Roman" w:hAnsi="Times New Roman" w:eastAsia="仿宋"/>
                <w:sz w:val="20"/>
                <w:szCs w:val="20"/>
              </w:rPr>
            </w:pPr>
            <w:r>
              <w:rPr>
                <w:rFonts w:ascii="Times New Roman" w:hAnsi="Times New Roman" w:eastAsia="仿宋"/>
                <w:sz w:val="20"/>
                <w:szCs w:val="20"/>
              </w:rPr>
              <w:t>200</w:t>
            </w:r>
          </w:p>
        </w:tc>
        <w:tc>
          <w:tcPr>
            <w:tcW w:w="507" w:type="dxa"/>
            <w:noWrap/>
            <w:tcMar>
              <w:top w:w="15" w:type="dxa"/>
              <w:left w:w="15" w:type="dxa"/>
              <w:right w:w="15" w:type="dxa"/>
            </w:tcMar>
            <w:vAlign w:val="center"/>
          </w:tcPr>
          <w:p w14:paraId="1FF03C6A">
            <w:pPr>
              <w:widowControl/>
              <w:spacing w:line="240" w:lineRule="exact"/>
              <w:ind w:left="384" w:hanging="384"/>
              <w:jc w:val="center"/>
              <w:textAlignment w:val="center"/>
              <w:rPr>
                <w:rFonts w:ascii="Times New Roman" w:hAnsi="Times New Roman" w:eastAsia="仿宋"/>
                <w:sz w:val="20"/>
                <w:szCs w:val="20"/>
              </w:rPr>
            </w:pPr>
            <w:r>
              <w:rPr>
                <w:rFonts w:ascii="Times New Roman" w:hAnsi="Times New Roman" w:eastAsia="仿宋"/>
                <w:sz w:val="20"/>
                <w:szCs w:val="20"/>
              </w:rPr>
              <w:t>335</w:t>
            </w:r>
          </w:p>
        </w:tc>
        <w:tc>
          <w:tcPr>
            <w:tcW w:w="1571" w:type="dxa"/>
            <w:noWrap/>
            <w:tcMar>
              <w:top w:w="15" w:type="dxa"/>
              <w:left w:w="15" w:type="dxa"/>
              <w:right w:w="15" w:type="dxa"/>
            </w:tcMar>
            <w:vAlign w:val="center"/>
          </w:tcPr>
          <w:p w14:paraId="79C2C151">
            <w:pPr>
              <w:widowControl/>
              <w:spacing w:line="240" w:lineRule="exact"/>
              <w:textAlignment w:val="center"/>
              <w:rPr>
                <w:rFonts w:ascii="Times New Roman" w:hAnsi="Times New Roman" w:eastAsia="仿宋"/>
                <w:sz w:val="20"/>
                <w:szCs w:val="20"/>
              </w:rPr>
            </w:pPr>
            <w:r>
              <w:rPr>
                <w:rFonts w:hint="eastAsia" w:ascii="Times New Roman" w:hAnsi="Times New Roman" w:eastAsia="仿宋"/>
                <w:spacing w:val="-6"/>
                <w:kern w:val="0"/>
                <w:sz w:val="20"/>
                <w:szCs w:val="20"/>
              </w:rPr>
              <w:t>公共场所卫生许可</w:t>
            </w:r>
          </w:p>
        </w:tc>
        <w:tc>
          <w:tcPr>
            <w:tcW w:w="1210" w:type="dxa"/>
            <w:noWrap/>
            <w:tcMar>
              <w:top w:w="15" w:type="dxa"/>
              <w:left w:w="15" w:type="dxa"/>
              <w:right w:w="15" w:type="dxa"/>
            </w:tcMar>
            <w:vAlign w:val="center"/>
          </w:tcPr>
          <w:p w14:paraId="29DCD6E9">
            <w:pPr>
              <w:widowControl/>
              <w:spacing w:line="240" w:lineRule="exact"/>
              <w:jc w:val="center"/>
              <w:textAlignment w:val="center"/>
              <w:rPr>
                <w:rFonts w:ascii="Times New Roman" w:hAnsi="Times New Roman" w:eastAsia="仿宋"/>
                <w:kern w:val="0"/>
                <w:sz w:val="20"/>
                <w:szCs w:val="20"/>
              </w:rPr>
            </w:pPr>
            <w:r>
              <w:rPr>
                <w:rFonts w:hint="eastAsia" w:ascii="Times New Roman" w:hAnsi="Times New Roman" w:eastAsia="仿宋"/>
                <w:kern w:val="0"/>
                <w:sz w:val="20"/>
                <w:szCs w:val="20"/>
              </w:rPr>
              <w:t>市卫生</w:t>
            </w:r>
          </w:p>
          <w:p w14:paraId="71C6EAD1">
            <w:pPr>
              <w:widowControl/>
              <w:spacing w:line="240" w:lineRule="exact"/>
              <w:jc w:val="center"/>
              <w:textAlignment w:val="center"/>
              <w:rPr>
                <w:rFonts w:ascii="Times New Roman" w:hAnsi="Times New Roman" w:eastAsia="仿宋"/>
                <w:sz w:val="20"/>
                <w:szCs w:val="20"/>
              </w:rPr>
            </w:pPr>
            <w:r>
              <w:rPr>
                <w:rFonts w:hint="eastAsia" w:ascii="Times New Roman" w:hAnsi="Times New Roman" w:eastAsia="仿宋"/>
                <w:kern w:val="0"/>
                <w:sz w:val="20"/>
                <w:szCs w:val="20"/>
              </w:rPr>
              <w:t>健康委</w:t>
            </w:r>
          </w:p>
        </w:tc>
        <w:tc>
          <w:tcPr>
            <w:tcW w:w="1903" w:type="dxa"/>
            <w:noWrap/>
            <w:tcMar>
              <w:top w:w="15" w:type="dxa"/>
              <w:left w:w="15" w:type="dxa"/>
              <w:right w:w="15" w:type="dxa"/>
            </w:tcMar>
            <w:vAlign w:val="center"/>
          </w:tcPr>
          <w:p w14:paraId="633228F8">
            <w:pPr>
              <w:widowControl/>
              <w:spacing w:line="240" w:lineRule="exact"/>
              <w:textAlignment w:val="center"/>
              <w:rPr>
                <w:rFonts w:ascii="Times New Roman" w:hAnsi="Times New Roman" w:eastAsia="仿宋"/>
                <w:spacing w:val="-11"/>
                <w:sz w:val="20"/>
                <w:szCs w:val="20"/>
              </w:rPr>
            </w:pPr>
            <w:r>
              <w:rPr>
                <w:rFonts w:hint="eastAsia" w:ascii="Times New Roman" w:hAnsi="Times New Roman" w:eastAsia="仿宋"/>
                <w:spacing w:val="-11"/>
                <w:kern w:val="0"/>
                <w:sz w:val="20"/>
                <w:szCs w:val="20"/>
              </w:rPr>
              <w:t>设区的市级、县级卫生健康部门</w:t>
            </w:r>
          </w:p>
        </w:tc>
        <w:tc>
          <w:tcPr>
            <w:tcW w:w="1877" w:type="dxa"/>
            <w:noWrap/>
            <w:tcMar>
              <w:top w:w="15" w:type="dxa"/>
              <w:left w:w="15" w:type="dxa"/>
              <w:right w:w="15" w:type="dxa"/>
            </w:tcMar>
            <w:vAlign w:val="center"/>
          </w:tcPr>
          <w:p w14:paraId="7EAC2D93">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《公共场所卫生管理条例》</w:t>
            </w:r>
          </w:p>
        </w:tc>
        <w:tc>
          <w:tcPr>
            <w:tcW w:w="4500" w:type="dxa"/>
            <w:noWrap/>
            <w:tcMar>
              <w:top w:w="15" w:type="dxa"/>
              <w:left w:w="15" w:type="dxa"/>
              <w:right w:w="15" w:type="dxa"/>
            </w:tcMar>
            <w:vAlign w:val="center"/>
          </w:tcPr>
          <w:p w14:paraId="35992339">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《公共场所卫生管理条例》</w:t>
            </w:r>
          </w:p>
        </w:tc>
        <w:tc>
          <w:tcPr>
            <w:tcW w:w="2700" w:type="dxa"/>
            <w:noWrap/>
            <w:tcMar>
              <w:top w:w="15" w:type="dxa"/>
              <w:left w:w="15" w:type="dxa"/>
              <w:right w:w="15" w:type="dxa"/>
            </w:tcMar>
            <w:vAlign w:val="center"/>
          </w:tcPr>
          <w:p w14:paraId="7DD4E293">
            <w:pPr>
              <w:spacing w:line="240" w:lineRule="exact"/>
              <w:rPr>
                <w:rFonts w:ascii="Times New Roman" w:hAnsi="Times New Roman" w:eastAsia="仿宋"/>
                <w:sz w:val="20"/>
                <w:szCs w:val="20"/>
              </w:rPr>
            </w:pPr>
          </w:p>
        </w:tc>
      </w:tr>
      <w:tr w14:paraId="61A6EE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88" w:hRule="atLeast"/>
        </w:trPr>
        <w:tc>
          <w:tcPr>
            <w:tcW w:w="507" w:type="dxa"/>
            <w:vMerge w:val="restart"/>
            <w:noWrap/>
            <w:tcMar>
              <w:top w:w="15" w:type="dxa"/>
              <w:left w:w="15" w:type="dxa"/>
              <w:right w:w="15" w:type="dxa"/>
            </w:tcMar>
            <w:vAlign w:val="center"/>
          </w:tcPr>
          <w:p w14:paraId="041F8730">
            <w:pPr>
              <w:widowControl/>
              <w:spacing w:line="240" w:lineRule="exact"/>
              <w:ind w:left="384" w:hanging="384"/>
              <w:jc w:val="center"/>
              <w:textAlignment w:val="center"/>
              <w:rPr>
                <w:rFonts w:ascii="Times New Roman" w:hAnsi="Times New Roman" w:eastAsia="仿宋"/>
                <w:sz w:val="20"/>
                <w:szCs w:val="20"/>
              </w:rPr>
            </w:pPr>
            <w:r>
              <w:rPr>
                <w:rFonts w:ascii="Times New Roman" w:hAnsi="Times New Roman" w:eastAsia="仿宋"/>
                <w:sz w:val="20"/>
                <w:szCs w:val="20"/>
              </w:rPr>
              <w:t>201</w:t>
            </w:r>
          </w:p>
        </w:tc>
        <w:tc>
          <w:tcPr>
            <w:tcW w:w="507" w:type="dxa"/>
            <w:vMerge w:val="restart"/>
            <w:noWrap/>
            <w:tcMar>
              <w:top w:w="15" w:type="dxa"/>
              <w:left w:w="15" w:type="dxa"/>
              <w:right w:w="15" w:type="dxa"/>
            </w:tcMar>
            <w:vAlign w:val="center"/>
          </w:tcPr>
          <w:p w14:paraId="45C65440">
            <w:pPr>
              <w:widowControl/>
              <w:spacing w:line="240" w:lineRule="exact"/>
              <w:ind w:left="384" w:hanging="384"/>
              <w:jc w:val="center"/>
              <w:textAlignment w:val="center"/>
              <w:rPr>
                <w:rFonts w:ascii="Times New Roman" w:hAnsi="Times New Roman" w:eastAsia="仿宋"/>
                <w:sz w:val="20"/>
                <w:szCs w:val="20"/>
              </w:rPr>
            </w:pPr>
            <w:r>
              <w:rPr>
                <w:rFonts w:ascii="Times New Roman" w:hAnsi="Times New Roman" w:eastAsia="仿宋"/>
                <w:sz w:val="20"/>
                <w:szCs w:val="20"/>
              </w:rPr>
              <w:t>340</w:t>
            </w:r>
          </w:p>
        </w:tc>
        <w:tc>
          <w:tcPr>
            <w:tcW w:w="1571" w:type="dxa"/>
            <w:vMerge w:val="restart"/>
            <w:noWrap/>
            <w:tcMar>
              <w:top w:w="15" w:type="dxa"/>
              <w:left w:w="15" w:type="dxa"/>
              <w:right w:w="15" w:type="dxa"/>
            </w:tcMar>
            <w:vAlign w:val="center"/>
          </w:tcPr>
          <w:p w14:paraId="5089BD12">
            <w:pPr>
              <w:widowControl/>
              <w:spacing w:line="240" w:lineRule="exact"/>
              <w:textAlignment w:val="center"/>
              <w:rPr>
                <w:rFonts w:ascii="Times New Roman" w:hAnsi="Times New Roman" w:eastAsia="仿宋"/>
                <w:sz w:val="20"/>
                <w:szCs w:val="20"/>
              </w:rPr>
            </w:pPr>
            <w:r>
              <w:rPr>
                <w:rFonts w:hint="eastAsia" w:ascii="Times New Roman" w:hAnsi="Times New Roman" w:eastAsia="仿宋"/>
                <w:kern w:val="0"/>
                <w:sz w:val="20"/>
                <w:szCs w:val="20"/>
              </w:rPr>
              <w:t>医</w:t>
            </w:r>
            <w:r>
              <w:rPr>
                <w:rFonts w:hint="eastAsia" w:ascii="Times New Roman" w:hAnsi="Times New Roman" w:eastAsia="仿宋"/>
                <w:spacing w:val="-6"/>
                <w:kern w:val="0"/>
                <w:sz w:val="20"/>
                <w:szCs w:val="20"/>
              </w:rPr>
              <w:t>疗机构建设项目放射性职业病危害预评价报告审核</w:t>
            </w:r>
          </w:p>
        </w:tc>
        <w:tc>
          <w:tcPr>
            <w:tcW w:w="1210" w:type="dxa"/>
            <w:vMerge w:val="restart"/>
            <w:noWrap/>
            <w:tcMar>
              <w:top w:w="15" w:type="dxa"/>
              <w:left w:w="15" w:type="dxa"/>
              <w:right w:w="15" w:type="dxa"/>
            </w:tcMar>
            <w:vAlign w:val="center"/>
          </w:tcPr>
          <w:p w14:paraId="38F01649">
            <w:pPr>
              <w:widowControl/>
              <w:spacing w:line="240" w:lineRule="exact"/>
              <w:jc w:val="center"/>
              <w:textAlignment w:val="center"/>
              <w:rPr>
                <w:rFonts w:ascii="Times New Roman" w:hAnsi="Times New Roman" w:eastAsia="仿宋"/>
                <w:kern w:val="0"/>
                <w:sz w:val="20"/>
                <w:szCs w:val="20"/>
              </w:rPr>
            </w:pPr>
            <w:r>
              <w:rPr>
                <w:rFonts w:hint="eastAsia" w:ascii="Times New Roman" w:hAnsi="Times New Roman" w:eastAsia="仿宋"/>
                <w:kern w:val="0"/>
                <w:sz w:val="20"/>
                <w:szCs w:val="20"/>
              </w:rPr>
              <w:t>市卫生</w:t>
            </w:r>
          </w:p>
          <w:p w14:paraId="27EDC8C8">
            <w:pPr>
              <w:widowControl/>
              <w:spacing w:line="240" w:lineRule="exact"/>
              <w:jc w:val="center"/>
              <w:textAlignment w:val="center"/>
              <w:rPr>
                <w:rFonts w:ascii="Times New Roman" w:hAnsi="Times New Roman" w:eastAsia="仿宋"/>
                <w:sz w:val="20"/>
                <w:szCs w:val="20"/>
              </w:rPr>
            </w:pPr>
            <w:r>
              <w:rPr>
                <w:rFonts w:hint="eastAsia" w:ascii="Times New Roman" w:hAnsi="Times New Roman" w:eastAsia="仿宋"/>
                <w:kern w:val="0"/>
                <w:sz w:val="20"/>
                <w:szCs w:val="20"/>
              </w:rPr>
              <w:t>健康委</w:t>
            </w:r>
          </w:p>
        </w:tc>
        <w:tc>
          <w:tcPr>
            <w:tcW w:w="1903" w:type="dxa"/>
            <w:vMerge w:val="restart"/>
            <w:noWrap/>
            <w:tcMar>
              <w:top w:w="15" w:type="dxa"/>
              <w:left w:w="15" w:type="dxa"/>
              <w:right w:w="15" w:type="dxa"/>
            </w:tcMar>
            <w:vAlign w:val="center"/>
          </w:tcPr>
          <w:p w14:paraId="62A9F1DE">
            <w:pPr>
              <w:widowControl/>
              <w:spacing w:line="240" w:lineRule="exact"/>
              <w:textAlignment w:val="center"/>
              <w:rPr>
                <w:rFonts w:ascii="Times New Roman" w:hAnsi="Times New Roman" w:eastAsia="仿宋"/>
                <w:sz w:val="20"/>
                <w:szCs w:val="20"/>
              </w:rPr>
            </w:pPr>
            <w:r>
              <w:rPr>
                <w:rFonts w:hint="eastAsia" w:ascii="Times New Roman" w:hAnsi="Times New Roman" w:eastAsia="仿宋"/>
                <w:kern w:val="0"/>
                <w:sz w:val="20"/>
                <w:szCs w:val="20"/>
              </w:rPr>
              <w:t>设区的市级、县级卫生健康部门</w:t>
            </w:r>
          </w:p>
        </w:tc>
        <w:tc>
          <w:tcPr>
            <w:tcW w:w="1877" w:type="dxa"/>
            <w:vMerge w:val="restart"/>
            <w:noWrap/>
            <w:tcMar>
              <w:top w:w="15" w:type="dxa"/>
              <w:left w:w="15" w:type="dxa"/>
              <w:right w:w="15" w:type="dxa"/>
            </w:tcMar>
            <w:vAlign w:val="center"/>
          </w:tcPr>
          <w:p w14:paraId="1D61046A">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w:t>
            </w:r>
            <w:r>
              <w:rPr>
                <w:rFonts w:hint="eastAsia" w:ascii="Times New Roman" w:hAnsi="Times New Roman" w:eastAsia="仿宋"/>
                <w:spacing w:val="11"/>
                <w:kern w:val="0"/>
                <w:sz w:val="20"/>
                <w:szCs w:val="20"/>
              </w:rPr>
              <w:t>中华人民共和国职业病防治法》</w:t>
            </w:r>
          </w:p>
        </w:tc>
        <w:tc>
          <w:tcPr>
            <w:tcW w:w="4500" w:type="dxa"/>
            <w:noWrap/>
            <w:tcMar>
              <w:top w:w="15" w:type="dxa"/>
              <w:left w:w="15" w:type="dxa"/>
              <w:right w:w="15" w:type="dxa"/>
            </w:tcMar>
            <w:vAlign w:val="center"/>
          </w:tcPr>
          <w:p w14:paraId="0901D397">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《中华人民共和国职业病防治法》</w:t>
            </w:r>
          </w:p>
        </w:tc>
        <w:tc>
          <w:tcPr>
            <w:tcW w:w="2700" w:type="dxa"/>
            <w:vMerge w:val="restart"/>
            <w:noWrap/>
            <w:tcMar>
              <w:top w:w="15" w:type="dxa"/>
              <w:left w:w="15" w:type="dxa"/>
              <w:right w:w="15" w:type="dxa"/>
            </w:tcMar>
            <w:vAlign w:val="center"/>
          </w:tcPr>
          <w:p w14:paraId="2F0E605B">
            <w:pPr>
              <w:widowControl/>
              <w:spacing w:line="240" w:lineRule="exact"/>
              <w:rPr>
                <w:rFonts w:ascii="Times New Roman" w:hAnsi="Times New Roman" w:eastAsia="仿宋"/>
                <w:sz w:val="20"/>
                <w:szCs w:val="20"/>
              </w:rPr>
            </w:pPr>
          </w:p>
        </w:tc>
      </w:tr>
      <w:tr w14:paraId="113631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507" w:type="dxa"/>
            <w:vMerge w:val="continue"/>
            <w:noWrap/>
            <w:tcMar>
              <w:top w:w="15" w:type="dxa"/>
              <w:left w:w="15" w:type="dxa"/>
              <w:right w:w="15" w:type="dxa"/>
            </w:tcMar>
            <w:vAlign w:val="center"/>
          </w:tcPr>
          <w:p w14:paraId="3555BFA2">
            <w:pPr>
              <w:spacing w:line="240" w:lineRule="exact"/>
              <w:jc w:val="center"/>
              <w:rPr>
                <w:rFonts w:ascii="Times New Roman" w:hAnsi="Times New Roman" w:eastAsia="仿宋"/>
                <w:sz w:val="20"/>
                <w:szCs w:val="20"/>
              </w:rPr>
            </w:pPr>
          </w:p>
        </w:tc>
        <w:tc>
          <w:tcPr>
            <w:tcW w:w="507" w:type="dxa"/>
            <w:vMerge w:val="continue"/>
            <w:noWrap/>
            <w:tcMar>
              <w:top w:w="15" w:type="dxa"/>
              <w:left w:w="15" w:type="dxa"/>
              <w:right w:w="15" w:type="dxa"/>
            </w:tcMar>
            <w:vAlign w:val="center"/>
          </w:tcPr>
          <w:p w14:paraId="0D957648">
            <w:pPr>
              <w:spacing w:line="240" w:lineRule="exact"/>
              <w:jc w:val="center"/>
              <w:rPr>
                <w:rFonts w:ascii="Times New Roman" w:hAnsi="Times New Roman" w:eastAsia="仿宋"/>
                <w:sz w:val="20"/>
                <w:szCs w:val="20"/>
              </w:rPr>
            </w:pPr>
          </w:p>
        </w:tc>
        <w:tc>
          <w:tcPr>
            <w:tcW w:w="1571" w:type="dxa"/>
            <w:vMerge w:val="continue"/>
            <w:noWrap/>
            <w:tcMar>
              <w:top w:w="15" w:type="dxa"/>
              <w:left w:w="15" w:type="dxa"/>
              <w:right w:w="15" w:type="dxa"/>
            </w:tcMar>
            <w:vAlign w:val="center"/>
          </w:tcPr>
          <w:p w14:paraId="1417BDCD">
            <w:pPr>
              <w:widowControl/>
              <w:spacing w:line="240" w:lineRule="exact"/>
              <w:rPr>
                <w:rFonts w:ascii="Times New Roman" w:hAnsi="Times New Roman" w:eastAsia="仿宋"/>
                <w:sz w:val="20"/>
                <w:szCs w:val="20"/>
              </w:rPr>
            </w:pPr>
          </w:p>
        </w:tc>
        <w:tc>
          <w:tcPr>
            <w:tcW w:w="1210" w:type="dxa"/>
            <w:vMerge w:val="continue"/>
            <w:noWrap/>
            <w:tcMar>
              <w:top w:w="15" w:type="dxa"/>
              <w:left w:w="15" w:type="dxa"/>
              <w:right w:w="15" w:type="dxa"/>
            </w:tcMar>
            <w:vAlign w:val="center"/>
          </w:tcPr>
          <w:p w14:paraId="30A03855">
            <w:pPr>
              <w:widowControl/>
              <w:spacing w:line="240" w:lineRule="exact"/>
              <w:jc w:val="center"/>
              <w:rPr>
                <w:rFonts w:ascii="Times New Roman" w:hAnsi="Times New Roman" w:eastAsia="仿宋"/>
                <w:sz w:val="20"/>
                <w:szCs w:val="20"/>
              </w:rPr>
            </w:pPr>
          </w:p>
        </w:tc>
        <w:tc>
          <w:tcPr>
            <w:tcW w:w="1903" w:type="dxa"/>
            <w:vMerge w:val="continue"/>
            <w:noWrap/>
            <w:tcMar>
              <w:top w:w="15" w:type="dxa"/>
              <w:left w:w="15" w:type="dxa"/>
              <w:right w:w="15" w:type="dxa"/>
            </w:tcMar>
            <w:vAlign w:val="center"/>
          </w:tcPr>
          <w:p w14:paraId="6C405FBB">
            <w:pPr>
              <w:widowControl/>
              <w:spacing w:line="240" w:lineRule="exact"/>
              <w:rPr>
                <w:rFonts w:ascii="Times New Roman" w:hAnsi="Times New Roman" w:eastAsia="仿宋"/>
                <w:sz w:val="20"/>
                <w:szCs w:val="20"/>
              </w:rPr>
            </w:pPr>
          </w:p>
        </w:tc>
        <w:tc>
          <w:tcPr>
            <w:tcW w:w="1877" w:type="dxa"/>
            <w:vMerge w:val="continue"/>
            <w:noWrap/>
            <w:tcMar>
              <w:top w:w="15" w:type="dxa"/>
              <w:left w:w="15" w:type="dxa"/>
              <w:right w:w="15" w:type="dxa"/>
            </w:tcMar>
            <w:vAlign w:val="center"/>
          </w:tcPr>
          <w:p w14:paraId="75E2B543">
            <w:pPr>
              <w:widowControl/>
              <w:spacing w:line="240" w:lineRule="exact"/>
              <w:jc w:val="left"/>
              <w:rPr>
                <w:rFonts w:ascii="Times New Roman" w:hAnsi="Times New Roman" w:eastAsia="仿宋"/>
                <w:sz w:val="20"/>
                <w:szCs w:val="20"/>
              </w:rPr>
            </w:pPr>
          </w:p>
        </w:tc>
        <w:tc>
          <w:tcPr>
            <w:tcW w:w="4500" w:type="dxa"/>
            <w:noWrap/>
            <w:tcMar>
              <w:top w:w="15" w:type="dxa"/>
              <w:left w:w="15" w:type="dxa"/>
              <w:right w:w="15" w:type="dxa"/>
            </w:tcMar>
            <w:vAlign w:val="center"/>
          </w:tcPr>
          <w:p w14:paraId="526BF922">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《放射诊疗管理规定》</w:t>
            </w:r>
          </w:p>
        </w:tc>
        <w:tc>
          <w:tcPr>
            <w:tcW w:w="2700" w:type="dxa"/>
            <w:vMerge w:val="continue"/>
            <w:noWrap/>
            <w:tcMar>
              <w:top w:w="15" w:type="dxa"/>
              <w:left w:w="15" w:type="dxa"/>
              <w:right w:w="15" w:type="dxa"/>
            </w:tcMar>
            <w:vAlign w:val="center"/>
          </w:tcPr>
          <w:p w14:paraId="01393836">
            <w:pPr>
              <w:widowControl/>
              <w:spacing w:line="240" w:lineRule="exact"/>
              <w:rPr>
                <w:rFonts w:ascii="Times New Roman" w:hAnsi="Times New Roman" w:eastAsia="仿宋"/>
                <w:sz w:val="20"/>
                <w:szCs w:val="20"/>
              </w:rPr>
            </w:pPr>
          </w:p>
        </w:tc>
      </w:tr>
      <w:tr w14:paraId="623E7B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39" w:hRule="atLeast"/>
        </w:trPr>
        <w:tc>
          <w:tcPr>
            <w:tcW w:w="507" w:type="dxa"/>
            <w:vMerge w:val="restart"/>
            <w:noWrap/>
            <w:tcMar>
              <w:top w:w="15" w:type="dxa"/>
              <w:left w:w="15" w:type="dxa"/>
              <w:right w:w="15" w:type="dxa"/>
            </w:tcMar>
            <w:vAlign w:val="center"/>
          </w:tcPr>
          <w:p w14:paraId="23B09152">
            <w:pPr>
              <w:widowControl/>
              <w:spacing w:line="240" w:lineRule="exact"/>
              <w:ind w:left="384" w:hanging="384"/>
              <w:jc w:val="center"/>
              <w:textAlignment w:val="center"/>
              <w:rPr>
                <w:rFonts w:ascii="Times New Roman" w:hAnsi="Times New Roman" w:eastAsia="仿宋"/>
                <w:sz w:val="20"/>
                <w:szCs w:val="20"/>
              </w:rPr>
            </w:pPr>
            <w:r>
              <w:rPr>
                <w:rFonts w:ascii="Times New Roman" w:hAnsi="Times New Roman" w:eastAsia="仿宋"/>
                <w:sz w:val="20"/>
                <w:szCs w:val="20"/>
              </w:rPr>
              <w:t>202</w:t>
            </w:r>
          </w:p>
        </w:tc>
        <w:tc>
          <w:tcPr>
            <w:tcW w:w="507" w:type="dxa"/>
            <w:vMerge w:val="restart"/>
            <w:noWrap/>
            <w:tcMar>
              <w:top w:w="15" w:type="dxa"/>
              <w:left w:w="15" w:type="dxa"/>
              <w:right w:w="15" w:type="dxa"/>
            </w:tcMar>
            <w:vAlign w:val="center"/>
          </w:tcPr>
          <w:p w14:paraId="71001032">
            <w:pPr>
              <w:widowControl/>
              <w:spacing w:line="240" w:lineRule="exact"/>
              <w:ind w:left="384" w:hanging="384"/>
              <w:jc w:val="center"/>
              <w:textAlignment w:val="center"/>
              <w:rPr>
                <w:rFonts w:ascii="Times New Roman" w:hAnsi="Times New Roman" w:eastAsia="仿宋"/>
                <w:sz w:val="20"/>
                <w:szCs w:val="20"/>
              </w:rPr>
            </w:pPr>
            <w:r>
              <w:rPr>
                <w:rFonts w:ascii="Times New Roman" w:hAnsi="Times New Roman" w:eastAsia="仿宋"/>
                <w:sz w:val="20"/>
                <w:szCs w:val="20"/>
              </w:rPr>
              <w:t>341</w:t>
            </w:r>
          </w:p>
        </w:tc>
        <w:tc>
          <w:tcPr>
            <w:tcW w:w="1571" w:type="dxa"/>
            <w:vMerge w:val="restart"/>
            <w:noWrap/>
            <w:tcMar>
              <w:top w:w="15" w:type="dxa"/>
              <w:left w:w="15" w:type="dxa"/>
              <w:right w:w="15" w:type="dxa"/>
            </w:tcMar>
            <w:vAlign w:val="center"/>
          </w:tcPr>
          <w:p w14:paraId="6EC725D7">
            <w:pPr>
              <w:widowControl/>
              <w:spacing w:line="240" w:lineRule="exact"/>
              <w:textAlignment w:val="center"/>
              <w:rPr>
                <w:rFonts w:ascii="Times New Roman" w:hAnsi="Times New Roman" w:eastAsia="仿宋"/>
                <w:sz w:val="20"/>
                <w:szCs w:val="20"/>
              </w:rPr>
            </w:pPr>
            <w:r>
              <w:rPr>
                <w:rFonts w:hint="eastAsia" w:ascii="Times New Roman" w:hAnsi="Times New Roman" w:eastAsia="仿宋"/>
                <w:kern w:val="0"/>
                <w:sz w:val="20"/>
                <w:szCs w:val="20"/>
              </w:rPr>
              <w:t>医疗机构建设项目放射性职业病防护设施竣工验收</w:t>
            </w:r>
          </w:p>
        </w:tc>
        <w:tc>
          <w:tcPr>
            <w:tcW w:w="1210" w:type="dxa"/>
            <w:vMerge w:val="restart"/>
            <w:noWrap/>
            <w:tcMar>
              <w:top w:w="15" w:type="dxa"/>
              <w:left w:w="15" w:type="dxa"/>
              <w:right w:w="15" w:type="dxa"/>
            </w:tcMar>
            <w:vAlign w:val="center"/>
          </w:tcPr>
          <w:p w14:paraId="12300D11">
            <w:pPr>
              <w:widowControl/>
              <w:spacing w:line="240" w:lineRule="exact"/>
              <w:jc w:val="center"/>
              <w:textAlignment w:val="center"/>
              <w:rPr>
                <w:rFonts w:ascii="Times New Roman" w:hAnsi="Times New Roman" w:eastAsia="仿宋"/>
                <w:kern w:val="0"/>
                <w:sz w:val="20"/>
                <w:szCs w:val="20"/>
              </w:rPr>
            </w:pPr>
            <w:r>
              <w:rPr>
                <w:rFonts w:hint="eastAsia" w:ascii="Times New Roman" w:hAnsi="Times New Roman" w:eastAsia="仿宋"/>
                <w:kern w:val="0"/>
                <w:sz w:val="20"/>
                <w:szCs w:val="20"/>
              </w:rPr>
              <w:t>市卫生</w:t>
            </w:r>
          </w:p>
          <w:p w14:paraId="4532A0A3">
            <w:pPr>
              <w:widowControl/>
              <w:spacing w:line="240" w:lineRule="exact"/>
              <w:jc w:val="center"/>
              <w:textAlignment w:val="center"/>
              <w:rPr>
                <w:rFonts w:ascii="Times New Roman" w:hAnsi="Times New Roman" w:eastAsia="仿宋"/>
                <w:sz w:val="20"/>
                <w:szCs w:val="20"/>
              </w:rPr>
            </w:pPr>
            <w:r>
              <w:rPr>
                <w:rFonts w:hint="eastAsia" w:ascii="Times New Roman" w:hAnsi="Times New Roman" w:eastAsia="仿宋"/>
                <w:kern w:val="0"/>
                <w:sz w:val="20"/>
                <w:szCs w:val="20"/>
              </w:rPr>
              <w:t>健康委</w:t>
            </w:r>
          </w:p>
        </w:tc>
        <w:tc>
          <w:tcPr>
            <w:tcW w:w="1903" w:type="dxa"/>
            <w:vMerge w:val="restart"/>
            <w:noWrap/>
            <w:tcMar>
              <w:top w:w="15" w:type="dxa"/>
              <w:left w:w="15" w:type="dxa"/>
              <w:right w:w="15" w:type="dxa"/>
            </w:tcMar>
            <w:vAlign w:val="center"/>
          </w:tcPr>
          <w:p w14:paraId="37384155">
            <w:pPr>
              <w:widowControl/>
              <w:spacing w:line="240" w:lineRule="exact"/>
              <w:textAlignment w:val="center"/>
              <w:rPr>
                <w:rFonts w:ascii="Times New Roman" w:hAnsi="Times New Roman" w:eastAsia="仿宋"/>
                <w:sz w:val="20"/>
                <w:szCs w:val="20"/>
              </w:rPr>
            </w:pPr>
            <w:r>
              <w:rPr>
                <w:rFonts w:hint="eastAsia" w:ascii="Times New Roman" w:hAnsi="Times New Roman" w:eastAsia="仿宋"/>
                <w:kern w:val="0"/>
                <w:sz w:val="20"/>
                <w:szCs w:val="20"/>
              </w:rPr>
              <w:t>设区的市级、县级卫生健康部门</w:t>
            </w:r>
          </w:p>
        </w:tc>
        <w:tc>
          <w:tcPr>
            <w:tcW w:w="1877" w:type="dxa"/>
            <w:vMerge w:val="restart"/>
            <w:noWrap/>
            <w:tcMar>
              <w:top w:w="15" w:type="dxa"/>
              <w:left w:w="15" w:type="dxa"/>
              <w:right w:w="15" w:type="dxa"/>
            </w:tcMar>
            <w:vAlign w:val="center"/>
          </w:tcPr>
          <w:p w14:paraId="3601113D">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w:t>
            </w:r>
            <w:r>
              <w:rPr>
                <w:rFonts w:hint="eastAsia" w:ascii="Times New Roman" w:hAnsi="Times New Roman" w:eastAsia="仿宋"/>
                <w:spacing w:val="11"/>
                <w:kern w:val="0"/>
                <w:sz w:val="20"/>
                <w:szCs w:val="20"/>
              </w:rPr>
              <w:t>中华人民共和国职业病防治法》</w:t>
            </w:r>
          </w:p>
        </w:tc>
        <w:tc>
          <w:tcPr>
            <w:tcW w:w="4500" w:type="dxa"/>
            <w:noWrap/>
            <w:tcMar>
              <w:top w:w="15" w:type="dxa"/>
              <w:left w:w="15" w:type="dxa"/>
              <w:right w:w="15" w:type="dxa"/>
            </w:tcMar>
            <w:vAlign w:val="center"/>
          </w:tcPr>
          <w:p w14:paraId="118932BD">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《中华人民共和国职业病防治法》</w:t>
            </w:r>
          </w:p>
        </w:tc>
        <w:tc>
          <w:tcPr>
            <w:tcW w:w="2700" w:type="dxa"/>
            <w:vMerge w:val="restart"/>
            <w:noWrap/>
            <w:tcMar>
              <w:top w:w="15" w:type="dxa"/>
              <w:left w:w="15" w:type="dxa"/>
              <w:right w:w="15" w:type="dxa"/>
            </w:tcMar>
            <w:vAlign w:val="center"/>
          </w:tcPr>
          <w:p w14:paraId="182DE072">
            <w:pPr>
              <w:widowControl/>
              <w:spacing w:line="240" w:lineRule="exact"/>
              <w:rPr>
                <w:rFonts w:ascii="Times New Roman" w:hAnsi="Times New Roman" w:eastAsia="仿宋"/>
                <w:sz w:val="20"/>
                <w:szCs w:val="20"/>
              </w:rPr>
            </w:pPr>
          </w:p>
        </w:tc>
      </w:tr>
      <w:tr w14:paraId="6743C9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83" w:hRule="atLeast"/>
        </w:trPr>
        <w:tc>
          <w:tcPr>
            <w:tcW w:w="507" w:type="dxa"/>
            <w:vMerge w:val="continue"/>
            <w:noWrap/>
            <w:tcMar>
              <w:top w:w="15" w:type="dxa"/>
              <w:left w:w="15" w:type="dxa"/>
              <w:right w:w="15" w:type="dxa"/>
            </w:tcMar>
            <w:vAlign w:val="center"/>
          </w:tcPr>
          <w:p w14:paraId="2E51E95E">
            <w:pPr>
              <w:spacing w:line="240" w:lineRule="exact"/>
              <w:jc w:val="center"/>
              <w:rPr>
                <w:rFonts w:ascii="Times New Roman" w:hAnsi="Times New Roman" w:eastAsia="仿宋"/>
                <w:sz w:val="20"/>
                <w:szCs w:val="20"/>
              </w:rPr>
            </w:pPr>
          </w:p>
        </w:tc>
        <w:tc>
          <w:tcPr>
            <w:tcW w:w="507" w:type="dxa"/>
            <w:vMerge w:val="continue"/>
            <w:noWrap/>
            <w:tcMar>
              <w:top w:w="15" w:type="dxa"/>
              <w:left w:w="15" w:type="dxa"/>
              <w:right w:w="15" w:type="dxa"/>
            </w:tcMar>
            <w:vAlign w:val="center"/>
          </w:tcPr>
          <w:p w14:paraId="0D1BB060">
            <w:pPr>
              <w:spacing w:line="240" w:lineRule="exact"/>
              <w:jc w:val="center"/>
              <w:rPr>
                <w:rFonts w:ascii="Times New Roman" w:hAnsi="Times New Roman" w:eastAsia="仿宋"/>
                <w:sz w:val="20"/>
                <w:szCs w:val="20"/>
              </w:rPr>
            </w:pPr>
          </w:p>
        </w:tc>
        <w:tc>
          <w:tcPr>
            <w:tcW w:w="1571" w:type="dxa"/>
            <w:vMerge w:val="continue"/>
            <w:noWrap/>
            <w:tcMar>
              <w:top w:w="15" w:type="dxa"/>
              <w:left w:w="15" w:type="dxa"/>
              <w:right w:w="15" w:type="dxa"/>
            </w:tcMar>
            <w:vAlign w:val="center"/>
          </w:tcPr>
          <w:p w14:paraId="5C7E32E4">
            <w:pPr>
              <w:widowControl/>
              <w:spacing w:line="240" w:lineRule="exact"/>
              <w:rPr>
                <w:rFonts w:ascii="Times New Roman" w:hAnsi="Times New Roman" w:eastAsia="仿宋"/>
                <w:sz w:val="20"/>
                <w:szCs w:val="20"/>
              </w:rPr>
            </w:pPr>
          </w:p>
        </w:tc>
        <w:tc>
          <w:tcPr>
            <w:tcW w:w="1210" w:type="dxa"/>
            <w:vMerge w:val="continue"/>
            <w:noWrap/>
            <w:tcMar>
              <w:top w:w="15" w:type="dxa"/>
              <w:left w:w="15" w:type="dxa"/>
              <w:right w:w="15" w:type="dxa"/>
            </w:tcMar>
            <w:vAlign w:val="center"/>
          </w:tcPr>
          <w:p w14:paraId="73909841">
            <w:pPr>
              <w:widowControl/>
              <w:spacing w:line="240" w:lineRule="exact"/>
              <w:jc w:val="center"/>
              <w:rPr>
                <w:rFonts w:ascii="Times New Roman" w:hAnsi="Times New Roman" w:eastAsia="仿宋"/>
                <w:sz w:val="20"/>
                <w:szCs w:val="20"/>
              </w:rPr>
            </w:pPr>
          </w:p>
        </w:tc>
        <w:tc>
          <w:tcPr>
            <w:tcW w:w="1903" w:type="dxa"/>
            <w:vMerge w:val="continue"/>
            <w:noWrap/>
            <w:tcMar>
              <w:top w:w="15" w:type="dxa"/>
              <w:left w:w="15" w:type="dxa"/>
              <w:right w:w="15" w:type="dxa"/>
            </w:tcMar>
            <w:vAlign w:val="center"/>
          </w:tcPr>
          <w:p w14:paraId="3DACE479">
            <w:pPr>
              <w:widowControl/>
              <w:spacing w:line="240" w:lineRule="exact"/>
              <w:rPr>
                <w:rFonts w:ascii="Times New Roman" w:hAnsi="Times New Roman" w:eastAsia="仿宋"/>
                <w:sz w:val="20"/>
                <w:szCs w:val="20"/>
              </w:rPr>
            </w:pPr>
          </w:p>
        </w:tc>
        <w:tc>
          <w:tcPr>
            <w:tcW w:w="1877" w:type="dxa"/>
            <w:vMerge w:val="continue"/>
            <w:noWrap/>
            <w:tcMar>
              <w:top w:w="15" w:type="dxa"/>
              <w:left w:w="15" w:type="dxa"/>
              <w:right w:w="15" w:type="dxa"/>
            </w:tcMar>
            <w:vAlign w:val="center"/>
          </w:tcPr>
          <w:p w14:paraId="648DAEFF">
            <w:pPr>
              <w:widowControl/>
              <w:spacing w:line="240" w:lineRule="exact"/>
              <w:jc w:val="left"/>
              <w:rPr>
                <w:rFonts w:ascii="Times New Roman" w:hAnsi="Times New Roman" w:eastAsia="仿宋"/>
                <w:sz w:val="20"/>
                <w:szCs w:val="20"/>
              </w:rPr>
            </w:pPr>
          </w:p>
        </w:tc>
        <w:tc>
          <w:tcPr>
            <w:tcW w:w="4500" w:type="dxa"/>
            <w:noWrap/>
            <w:tcMar>
              <w:top w:w="15" w:type="dxa"/>
              <w:left w:w="15" w:type="dxa"/>
              <w:right w:w="15" w:type="dxa"/>
            </w:tcMar>
            <w:vAlign w:val="center"/>
          </w:tcPr>
          <w:p w14:paraId="335B4868">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《放射诊疗管理规定》</w:t>
            </w:r>
          </w:p>
        </w:tc>
        <w:tc>
          <w:tcPr>
            <w:tcW w:w="2700" w:type="dxa"/>
            <w:vMerge w:val="continue"/>
            <w:noWrap/>
            <w:tcMar>
              <w:top w:w="15" w:type="dxa"/>
              <w:left w:w="15" w:type="dxa"/>
              <w:right w:w="15" w:type="dxa"/>
            </w:tcMar>
            <w:vAlign w:val="center"/>
          </w:tcPr>
          <w:p w14:paraId="35D1E6AD">
            <w:pPr>
              <w:widowControl/>
              <w:spacing w:line="240" w:lineRule="exact"/>
              <w:rPr>
                <w:rFonts w:ascii="Times New Roman" w:hAnsi="Times New Roman" w:eastAsia="仿宋"/>
                <w:sz w:val="20"/>
                <w:szCs w:val="20"/>
              </w:rPr>
            </w:pPr>
          </w:p>
        </w:tc>
      </w:tr>
      <w:tr w14:paraId="45AE50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80" w:hRule="atLeast"/>
        </w:trPr>
        <w:tc>
          <w:tcPr>
            <w:tcW w:w="507" w:type="dxa"/>
            <w:noWrap/>
            <w:tcMar>
              <w:top w:w="15" w:type="dxa"/>
              <w:left w:w="15" w:type="dxa"/>
              <w:right w:w="15" w:type="dxa"/>
            </w:tcMar>
            <w:vAlign w:val="center"/>
          </w:tcPr>
          <w:p w14:paraId="4576B40A">
            <w:pPr>
              <w:widowControl/>
              <w:spacing w:line="240" w:lineRule="exact"/>
              <w:ind w:left="384" w:hanging="384"/>
              <w:jc w:val="center"/>
              <w:textAlignment w:val="center"/>
              <w:rPr>
                <w:rFonts w:ascii="Times New Roman" w:hAnsi="Times New Roman" w:eastAsia="仿宋"/>
                <w:sz w:val="20"/>
                <w:szCs w:val="20"/>
              </w:rPr>
            </w:pPr>
            <w:r>
              <w:rPr>
                <w:rFonts w:ascii="Times New Roman" w:hAnsi="Times New Roman" w:eastAsia="仿宋"/>
                <w:sz w:val="20"/>
                <w:szCs w:val="20"/>
              </w:rPr>
              <w:t>203</w:t>
            </w:r>
          </w:p>
        </w:tc>
        <w:tc>
          <w:tcPr>
            <w:tcW w:w="507" w:type="dxa"/>
            <w:noWrap/>
            <w:tcMar>
              <w:top w:w="15" w:type="dxa"/>
              <w:left w:w="15" w:type="dxa"/>
              <w:right w:w="15" w:type="dxa"/>
            </w:tcMar>
            <w:vAlign w:val="center"/>
          </w:tcPr>
          <w:p w14:paraId="447DB814">
            <w:pPr>
              <w:widowControl/>
              <w:spacing w:line="240" w:lineRule="exact"/>
              <w:ind w:left="384" w:hanging="384"/>
              <w:jc w:val="center"/>
              <w:textAlignment w:val="center"/>
              <w:rPr>
                <w:rFonts w:ascii="Times New Roman" w:hAnsi="Times New Roman" w:eastAsia="仿宋"/>
                <w:sz w:val="20"/>
                <w:szCs w:val="20"/>
              </w:rPr>
            </w:pPr>
            <w:r>
              <w:rPr>
                <w:rFonts w:ascii="Times New Roman" w:hAnsi="Times New Roman" w:eastAsia="仿宋"/>
                <w:sz w:val="20"/>
                <w:szCs w:val="20"/>
              </w:rPr>
              <w:t>342</w:t>
            </w:r>
          </w:p>
        </w:tc>
        <w:tc>
          <w:tcPr>
            <w:tcW w:w="1571" w:type="dxa"/>
            <w:noWrap/>
            <w:tcMar>
              <w:top w:w="15" w:type="dxa"/>
              <w:left w:w="15" w:type="dxa"/>
              <w:right w:w="15" w:type="dxa"/>
            </w:tcMar>
            <w:vAlign w:val="center"/>
          </w:tcPr>
          <w:p w14:paraId="17B6D606">
            <w:pPr>
              <w:widowControl/>
              <w:spacing w:line="240" w:lineRule="exact"/>
              <w:jc w:val="left"/>
              <w:textAlignment w:val="center"/>
              <w:rPr>
                <w:rFonts w:ascii="Times New Roman" w:hAnsi="Times New Roman" w:eastAsia="仿宋"/>
                <w:spacing w:val="-6"/>
                <w:kern w:val="0"/>
                <w:sz w:val="20"/>
                <w:szCs w:val="20"/>
              </w:rPr>
            </w:pPr>
            <w:r>
              <w:rPr>
                <w:rFonts w:hint="eastAsia" w:ascii="Times New Roman" w:hAnsi="Times New Roman" w:eastAsia="仿宋"/>
                <w:spacing w:val="-6"/>
                <w:kern w:val="0"/>
                <w:sz w:val="20"/>
                <w:szCs w:val="20"/>
              </w:rPr>
              <w:t>医疗机构设置审批</w:t>
            </w:r>
          </w:p>
        </w:tc>
        <w:tc>
          <w:tcPr>
            <w:tcW w:w="1210" w:type="dxa"/>
            <w:noWrap/>
            <w:tcMar>
              <w:top w:w="15" w:type="dxa"/>
              <w:left w:w="15" w:type="dxa"/>
              <w:right w:w="15" w:type="dxa"/>
            </w:tcMar>
            <w:vAlign w:val="center"/>
          </w:tcPr>
          <w:p w14:paraId="34B39D39">
            <w:pPr>
              <w:widowControl/>
              <w:spacing w:line="240" w:lineRule="exact"/>
              <w:jc w:val="center"/>
              <w:textAlignment w:val="center"/>
              <w:rPr>
                <w:rFonts w:ascii="Times New Roman" w:hAnsi="Times New Roman" w:eastAsia="仿宋"/>
                <w:kern w:val="0"/>
                <w:sz w:val="20"/>
                <w:szCs w:val="20"/>
              </w:rPr>
            </w:pPr>
            <w:r>
              <w:rPr>
                <w:rFonts w:hint="eastAsia" w:ascii="Times New Roman" w:hAnsi="Times New Roman" w:eastAsia="仿宋"/>
                <w:kern w:val="0"/>
                <w:sz w:val="20"/>
                <w:szCs w:val="20"/>
              </w:rPr>
              <w:t>市卫生</w:t>
            </w:r>
          </w:p>
          <w:p w14:paraId="7AF6C828">
            <w:pPr>
              <w:widowControl/>
              <w:spacing w:line="240" w:lineRule="exact"/>
              <w:jc w:val="center"/>
              <w:textAlignment w:val="center"/>
              <w:rPr>
                <w:rFonts w:ascii="Times New Roman" w:hAnsi="Times New Roman" w:eastAsia="仿宋"/>
                <w:sz w:val="20"/>
                <w:szCs w:val="20"/>
              </w:rPr>
            </w:pPr>
            <w:r>
              <w:rPr>
                <w:rFonts w:hint="eastAsia" w:ascii="Times New Roman" w:hAnsi="Times New Roman" w:eastAsia="仿宋"/>
                <w:kern w:val="0"/>
                <w:sz w:val="20"/>
                <w:szCs w:val="20"/>
              </w:rPr>
              <w:t>健康委</w:t>
            </w:r>
          </w:p>
        </w:tc>
        <w:tc>
          <w:tcPr>
            <w:tcW w:w="1903" w:type="dxa"/>
            <w:noWrap/>
            <w:tcMar>
              <w:top w:w="15" w:type="dxa"/>
              <w:left w:w="15" w:type="dxa"/>
              <w:right w:w="15" w:type="dxa"/>
            </w:tcMar>
            <w:vAlign w:val="center"/>
          </w:tcPr>
          <w:p w14:paraId="72B199DD">
            <w:pPr>
              <w:widowControl/>
              <w:spacing w:line="240" w:lineRule="exact"/>
              <w:textAlignment w:val="center"/>
              <w:rPr>
                <w:rFonts w:ascii="Times New Roman" w:hAnsi="Times New Roman" w:eastAsia="仿宋"/>
                <w:sz w:val="20"/>
                <w:szCs w:val="20"/>
              </w:rPr>
            </w:pPr>
            <w:r>
              <w:rPr>
                <w:rFonts w:hint="eastAsia" w:ascii="Times New Roman" w:hAnsi="Times New Roman" w:eastAsia="仿宋"/>
                <w:kern w:val="0"/>
                <w:sz w:val="20"/>
                <w:szCs w:val="20"/>
              </w:rPr>
              <w:t>设区的市级、县级卫生健康部门</w:t>
            </w:r>
          </w:p>
        </w:tc>
        <w:tc>
          <w:tcPr>
            <w:tcW w:w="1877" w:type="dxa"/>
            <w:noWrap/>
            <w:tcMar>
              <w:top w:w="15" w:type="dxa"/>
              <w:left w:w="15" w:type="dxa"/>
              <w:right w:w="15" w:type="dxa"/>
            </w:tcMar>
            <w:vAlign w:val="center"/>
          </w:tcPr>
          <w:p w14:paraId="6D2EAD35">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《医疗机构管理条例》</w:t>
            </w:r>
          </w:p>
        </w:tc>
        <w:tc>
          <w:tcPr>
            <w:tcW w:w="4500" w:type="dxa"/>
            <w:noWrap/>
            <w:tcMar>
              <w:top w:w="15" w:type="dxa"/>
              <w:left w:w="15" w:type="dxa"/>
              <w:right w:w="15" w:type="dxa"/>
            </w:tcMar>
            <w:vAlign w:val="center"/>
          </w:tcPr>
          <w:p w14:paraId="1453DED4">
            <w:pPr>
              <w:widowControl/>
              <w:spacing w:line="240" w:lineRule="exact"/>
              <w:jc w:val="left"/>
              <w:textAlignment w:val="center"/>
              <w:rPr>
                <w:rFonts w:ascii="Times New Roman" w:hAnsi="Times New Roman" w:eastAsia="仿宋"/>
                <w:sz w:val="20"/>
                <w:szCs w:val="20"/>
                <w:highlight w:val="yellow"/>
              </w:rPr>
            </w:pPr>
            <w:r>
              <w:rPr>
                <w:rFonts w:hint="eastAsia" w:ascii="Times New Roman" w:hAnsi="Times New Roman" w:eastAsia="仿宋"/>
                <w:kern w:val="0"/>
                <w:sz w:val="20"/>
                <w:szCs w:val="20"/>
              </w:rPr>
              <w:t>《医疗机构管理条例》</w:t>
            </w:r>
          </w:p>
        </w:tc>
        <w:tc>
          <w:tcPr>
            <w:tcW w:w="2700" w:type="dxa"/>
            <w:noWrap/>
            <w:tcMar>
              <w:top w:w="15" w:type="dxa"/>
              <w:left w:w="15" w:type="dxa"/>
              <w:right w:w="15" w:type="dxa"/>
            </w:tcMar>
            <w:vAlign w:val="center"/>
          </w:tcPr>
          <w:p w14:paraId="68C4ACD4">
            <w:pPr>
              <w:widowControl/>
              <w:spacing w:line="240" w:lineRule="exact"/>
              <w:rPr>
                <w:rFonts w:ascii="Times New Roman" w:hAnsi="Times New Roman" w:eastAsia="仿宋"/>
                <w:sz w:val="20"/>
                <w:szCs w:val="20"/>
              </w:rPr>
            </w:pPr>
          </w:p>
        </w:tc>
      </w:tr>
      <w:tr w14:paraId="7AA558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78" w:hRule="atLeast"/>
        </w:trPr>
        <w:tc>
          <w:tcPr>
            <w:tcW w:w="507" w:type="dxa"/>
            <w:vMerge w:val="restart"/>
            <w:noWrap/>
            <w:tcMar>
              <w:top w:w="15" w:type="dxa"/>
              <w:left w:w="15" w:type="dxa"/>
              <w:right w:w="15" w:type="dxa"/>
            </w:tcMar>
            <w:vAlign w:val="center"/>
          </w:tcPr>
          <w:p w14:paraId="3A9FA33D">
            <w:pPr>
              <w:widowControl/>
              <w:spacing w:line="240" w:lineRule="exact"/>
              <w:ind w:left="384" w:hanging="384"/>
              <w:jc w:val="center"/>
              <w:textAlignment w:val="center"/>
              <w:rPr>
                <w:rFonts w:ascii="Times New Roman" w:hAnsi="Times New Roman" w:eastAsia="仿宋"/>
                <w:sz w:val="20"/>
                <w:szCs w:val="20"/>
              </w:rPr>
            </w:pPr>
            <w:r>
              <w:rPr>
                <w:rFonts w:ascii="Times New Roman" w:hAnsi="Times New Roman" w:eastAsia="仿宋"/>
                <w:sz w:val="20"/>
                <w:szCs w:val="20"/>
              </w:rPr>
              <w:t>204</w:t>
            </w:r>
          </w:p>
        </w:tc>
        <w:tc>
          <w:tcPr>
            <w:tcW w:w="507" w:type="dxa"/>
            <w:vMerge w:val="restart"/>
            <w:noWrap/>
            <w:tcMar>
              <w:top w:w="15" w:type="dxa"/>
              <w:left w:w="15" w:type="dxa"/>
              <w:right w:w="15" w:type="dxa"/>
            </w:tcMar>
            <w:vAlign w:val="center"/>
          </w:tcPr>
          <w:p w14:paraId="22091779">
            <w:pPr>
              <w:widowControl/>
              <w:spacing w:line="240" w:lineRule="exact"/>
              <w:ind w:left="384" w:hanging="384"/>
              <w:jc w:val="center"/>
              <w:textAlignment w:val="center"/>
              <w:rPr>
                <w:rFonts w:ascii="Times New Roman" w:hAnsi="Times New Roman" w:eastAsia="仿宋"/>
                <w:sz w:val="20"/>
                <w:szCs w:val="20"/>
              </w:rPr>
            </w:pPr>
            <w:r>
              <w:rPr>
                <w:rFonts w:ascii="Times New Roman" w:hAnsi="Times New Roman" w:eastAsia="仿宋"/>
                <w:sz w:val="20"/>
                <w:szCs w:val="20"/>
              </w:rPr>
              <w:t>343</w:t>
            </w:r>
          </w:p>
        </w:tc>
        <w:tc>
          <w:tcPr>
            <w:tcW w:w="1571" w:type="dxa"/>
            <w:vMerge w:val="restart"/>
            <w:noWrap/>
            <w:tcMar>
              <w:top w:w="15" w:type="dxa"/>
              <w:left w:w="15" w:type="dxa"/>
              <w:right w:w="15" w:type="dxa"/>
            </w:tcMar>
            <w:vAlign w:val="center"/>
          </w:tcPr>
          <w:p w14:paraId="38B09F53">
            <w:pPr>
              <w:widowControl/>
              <w:spacing w:line="240" w:lineRule="exact"/>
              <w:jc w:val="left"/>
              <w:textAlignment w:val="center"/>
              <w:rPr>
                <w:rFonts w:ascii="Times New Roman" w:hAnsi="Times New Roman" w:eastAsia="仿宋"/>
                <w:spacing w:val="-6"/>
                <w:kern w:val="0"/>
                <w:sz w:val="20"/>
                <w:szCs w:val="20"/>
              </w:rPr>
            </w:pPr>
            <w:r>
              <w:rPr>
                <w:rFonts w:hint="eastAsia" w:ascii="Times New Roman" w:hAnsi="Times New Roman" w:eastAsia="仿宋"/>
                <w:spacing w:val="-6"/>
                <w:kern w:val="0"/>
                <w:sz w:val="20"/>
                <w:szCs w:val="20"/>
              </w:rPr>
              <w:t>医疗机构执业登记</w:t>
            </w:r>
          </w:p>
        </w:tc>
        <w:tc>
          <w:tcPr>
            <w:tcW w:w="1210" w:type="dxa"/>
            <w:vMerge w:val="restart"/>
            <w:noWrap/>
            <w:tcMar>
              <w:top w:w="15" w:type="dxa"/>
              <w:left w:w="15" w:type="dxa"/>
              <w:right w:w="15" w:type="dxa"/>
            </w:tcMar>
            <w:vAlign w:val="center"/>
          </w:tcPr>
          <w:p w14:paraId="5C834E6D">
            <w:pPr>
              <w:widowControl/>
              <w:spacing w:line="240" w:lineRule="exact"/>
              <w:jc w:val="center"/>
              <w:textAlignment w:val="center"/>
              <w:rPr>
                <w:rFonts w:ascii="Times New Roman" w:hAnsi="Times New Roman" w:eastAsia="仿宋"/>
                <w:kern w:val="0"/>
                <w:sz w:val="20"/>
                <w:szCs w:val="20"/>
              </w:rPr>
            </w:pPr>
            <w:r>
              <w:rPr>
                <w:rFonts w:hint="eastAsia" w:ascii="Times New Roman" w:hAnsi="Times New Roman" w:eastAsia="仿宋"/>
                <w:kern w:val="0"/>
                <w:sz w:val="20"/>
                <w:szCs w:val="20"/>
              </w:rPr>
              <w:t>市卫生</w:t>
            </w:r>
          </w:p>
          <w:p w14:paraId="781F2A1D">
            <w:pPr>
              <w:widowControl/>
              <w:spacing w:line="240" w:lineRule="exact"/>
              <w:jc w:val="center"/>
              <w:textAlignment w:val="center"/>
              <w:rPr>
                <w:rFonts w:ascii="Times New Roman" w:hAnsi="Times New Roman" w:eastAsia="仿宋"/>
                <w:sz w:val="20"/>
                <w:szCs w:val="20"/>
              </w:rPr>
            </w:pPr>
            <w:r>
              <w:rPr>
                <w:rFonts w:hint="eastAsia" w:ascii="Times New Roman" w:hAnsi="Times New Roman" w:eastAsia="仿宋"/>
                <w:kern w:val="0"/>
                <w:sz w:val="20"/>
                <w:szCs w:val="20"/>
              </w:rPr>
              <w:t>健康委</w:t>
            </w:r>
          </w:p>
        </w:tc>
        <w:tc>
          <w:tcPr>
            <w:tcW w:w="1903" w:type="dxa"/>
            <w:vMerge w:val="restart"/>
            <w:noWrap/>
            <w:tcMar>
              <w:top w:w="15" w:type="dxa"/>
              <w:left w:w="15" w:type="dxa"/>
              <w:right w:w="15" w:type="dxa"/>
            </w:tcMar>
            <w:vAlign w:val="center"/>
          </w:tcPr>
          <w:p w14:paraId="5FF41498">
            <w:pPr>
              <w:widowControl/>
              <w:spacing w:line="240" w:lineRule="exact"/>
              <w:textAlignment w:val="center"/>
              <w:rPr>
                <w:rFonts w:ascii="Times New Roman" w:hAnsi="Times New Roman" w:eastAsia="仿宋"/>
                <w:sz w:val="20"/>
                <w:szCs w:val="20"/>
              </w:rPr>
            </w:pPr>
            <w:r>
              <w:rPr>
                <w:rFonts w:hint="eastAsia" w:ascii="Times New Roman" w:hAnsi="Times New Roman" w:eastAsia="仿宋"/>
                <w:kern w:val="0"/>
                <w:sz w:val="20"/>
                <w:szCs w:val="20"/>
              </w:rPr>
              <w:t>设区的市级、县级卫生健康部门</w:t>
            </w:r>
          </w:p>
        </w:tc>
        <w:tc>
          <w:tcPr>
            <w:tcW w:w="1877" w:type="dxa"/>
            <w:vMerge w:val="restart"/>
            <w:noWrap/>
            <w:tcMar>
              <w:top w:w="15" w:type="dxa"/>
              <w:left w:w="15" w:type="dxa"/>
              <w:right w:w="15" w:type="dxa"/>
            </w:tcMar>
            <w:vAlign w:val="center"/>
          </w:tcPr>
          <w:p w14:paraId="5FBA9EC2">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《医疗机构管理条例》</w:t>
            </w:r>
          </w:p>
        </w:tc>
        <w:tc>
          <w:tcPr>
            <w:tcW w:w="4500" w:type="dxa"/>
            <w:noWrap/>
            <w:tcMar>
              <w:top w:w="15" w:type="dxa"/>
              <w:left w:w="15" w:type="dxa"/>
              <w:right w:w="15" w:type="dxa"/>
            </w:tcMar>
            <w:vAlign w:val="center"/>
          </w:tcPr>
          <w:p w14:paraId="6076A1C1">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《医疗机构管理条例》</w:t>
            </w:r>
          </w:p>
        </w:tc>
        <w:tc>
          <w:tcPr>
            <w:tcW w:w="2700" w:type="dxa"/>
            <w:vMerge w:val="restart"/>
            <w:noWrap/>
            <w:tcMar>
              <w:top w:w="15" w:type="dxa"/>
              <w:left w:w="15" w:type="dxa"/>
              <w:right w:w="15" w:type="dxa"/>
            </w:tcMar>
            <w:vAlign w:val="center"/>
          </w:tcPr>
          <w:p w14:paraId="49A30899">
            <w:pPr>
              <w:widowControl/>
              <w:spacing w:line="240" w:lineRule="exact"/>
              <w:rPr>
                <w:rFonts w:ascii="Times New Roman" w:hAnsi="Times New Roman" w:eastAsia="仿宋"/>
                <w:sz w:val="20"/>
                <w:szCs w:val="20"/>
              </w:rPr>
            </w:pPr>
            <w:r>
              <w:rPr>
                <w:rFonts w:hint="eastAsia" w:ascii="Times New Roman" w:hAnsi="Times New Roman" w:eastAsia="仿宋"/>
                <w:spacing w:val="-6"/>
                <w:sz w:val="20"/>
                <w:szCs w:val="20"/>
              </w:rPr>
              <w:t>血液透析中心、消毒供应中心执业登记下放</w:t>
            </w:r>
            <w:r>
              <w:rPr>
                <w:rFonts w:hint="eastAsia" w:ascii="Times New Roman" w:hAnsi="Times New Roman" w:eastAsia="仿宋"/>
                <w:spacing w:val="-6"/>
                <w:kern w:val="0"/>
                <w:sz w:val="20"/>
                <w:szCs w:val="20"/>
              </w:rPr>
              <w:t>宜宾市实施</w:t>
            </w:r>
          </w:p>
        </w:tc>
      </w:tr>
      <w:tr w14:paraId="3C5666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60" w:hRule="atLeast"/>
        </w:trPr>
        <w:tc>
          <w:tcPr>
            <w:tcW w:w="507" w:type="dxa"/>
            <w:vMerge w:val="continue"/>
            <w:noWrap/>
            <w:tcMar>
              <w:top w:w="15" w:type="dxa"/>
              <w:left w:w="15" w:type="dxa"/>
              <w:right w:w="15" w:type="dxa"/>
            </w:tcMar>
            <w:vAlign w:val="center"/>
          </w:tcPr>
          <w:p w14:paraId="5E6C496C">
            <w:pPr>
              <w:widowControl/>
              <w:spacing w:line="240" w:lineRule="exact"/>
              <w:jc w:val="left"/>
              <w:textAlignment w:val="center"/>
            </w:pPr>
          </w:p>
        </w:tc>
        <w:tc>
          <w:tcPr>
            <w:tcW w:w="507" w:type="dxa"/>
            <w:vMerge w:val="continue"/>
            <w:noWrap/>
            <w:tcMar>
              <w:top w:w="15" w:type="dxa"/>
              <w:left w:w="15" w:type="dxa"/>
              <w:right w:w="15" w:type="dxa"/>
            </w:tcMar>
            <w:vAlign w:val="center"/>
          </w:tcPr>
          <w:p w14:paraId="0C9AD414">
            <w:pPr>
              <w:widowControl/>
              <w:spacing w:line="240" w:lineRule="exact"/>
              <w:jc w:val="left"/>
              <w:textAlignment w:val="center"/>
            </w:pPr>
          </w:p>
        </w:tc>
        <w:tc>
          <w:tcPr>
            <w:tcW w:w="1571" w:type="dxa"/>
            <w:vMerge w:val="continue"/>
            <w:noWrap/>
            <w:tcMar>
              <w:top w:w="15" w:type="dxa"/>
              <w:left w:w="15" w:type="dxa"/>
              <w:right w:w="15" w:type="dxa"/>
            </w:tcMar>
            <w:vAlign w:val="center"/>
          </w:tcPr>
          <w:p w14:paraId="6850A3E3">
            <w:pPr>
              <w:widowControl/>
              <w:spacing w:line="240" w:lineRule="exact"/>
              <w:jc w:val="left"/>
              <w:textAlignment w:val="center"/>
            </w:pPr>
          </w:p>
        </w:tc>
        <w:tc>
          <w:tcPr>
            <w:tcW w:w="1210" w:type="dxa"/>
            <w:vMerge w:val="continue"/>
            <w:noWrap/>
            <w:tcMar>
              <w:top w:w="15" w:type="dxa"/>
              <w:left w:w="15" w:type="dxa"/>
              <w:right w:w="15" w:type="dxa"/>
            </w:tcMar>
            <w:vAlign w:val="center"/>
          </w:tcPr>
          <w:p w14:paraId="122F4353">
            <w:pPr>
              <w:widowControl/>
              <w:spacing w:line="240" w:lineRule="exact"/>
              <w:jc w:val="center"/>
              <w:textAlignment w:val="center"/>
            </w:pPr>
          </w:p>
        </w:tc>
        <w:tc>
          <w:tcPr>
            <w:tcW w:w="1903" w:type="dxa"/>
            <w:vMerge w:val="continue"/>
            <w:noWrap/>
            <w:tcMar>
              <w:top w:w="15" w:type="dxa"/>
              <w:left w:w="15" w:type="dxa"/>
              <w:right w:w="15" w:type="dxa"/>
            </w:tcMar>
            <w:vAlign w:val="center"/>
          </w:tcPr>
          <w:p w14:paraId="7FEC0D49">
            <w:pPr>
              <w:widowControl/>
              <w:spacing w:line="240" w:lineRule="exact"/>
              <w:textAlignment w:val="center"/>
            </w:pPr>
          </w:p>
        </w:tc>
        <w:tc>
          <w:tcPr>
            <w:tcW w:w="1877" w:type="dxa"/>
            <w:vMerge w:val="continue"/>
            <w:noWrap/>
            <w:tcMar>
              <w:top w:w="15" w:type="dxa"/>
              <w:left w:w="15" w:type="dxa"/>
              <w:right w:w="15" w:type="dxa"/>
            </w:tcMar>
            <w:vAlign w:val="center"/>
          </w:tcPr>
          <w:p w14:paraId="73FC7C67">
            <w:pPr>
              <w:widowControl/>
              <w:spacing w:line="240" w:lineRule="exact"/>
              <w:jc w:val="left"/>
              <w:textAlignment w:val="center"/>
            </w:pPr>
          </w:p>
        </w:tc>
        <w:tc>
          <w:tcPr>
            <w:tcW w:w="4500" w:type="dxa"/>
            <w:noWrap/>
            <w:tcMar>
              <w:top w:w="15" w:type="dxa"/>
              <w:left w:w="15" w:type="dxa"/>
              <w:right w:w="15" w:type="dxa"/>
            </w:tcMar>
            <w:vAlign w:val="center"/>
          </w:tcPr>
          <w:p w14:paraId="4F7463C3">
            <w:pPr>
              <w:widowControl/>
              <w:spacing w:line="240" w:lineRule="exact"/>
              <w:jc w:val="left"/>
              <w:textAlignment w:val="center"/>
              <w:rPr>
                <w:rFonts w:ascii="Times New Roman" w:hAnsi="Times New Roman" w:eastAsia="仿宋"/>
                <w:kern w:val="0"/>
                <w:sz w:val="20"/>
                <w:szCs w:val="20"/>
              </w:rPr>
            </w:pPr>
            <w:r>
              <w:rPr>
                <w:rFonts w:hint="eastAsia" w:ascii="Times New Roman" w:hAnsi="Times New Roman" w:eastAsia="仿宋"/>
                <w:kern w:val="0"/>
                <w:sz w:val="20"/>
                <w:szCs w:val="20"/>
              </w:rPr>
              <w:t>《四川省人民政府关于将一批省级行政职权事项调整由成都市及</w:t>
            </w:r>
            <w:r>
              <w:rPr>
                <w:rFonts w:ascii="Times New Roman" w:hAnsi="Times New Roman" w:eastAsia="仿宋"/>
                <w:kern w:val="0"/>
                <w:sz w:val="20"/>
                <w:szCs w:val="20"/>
              </w:rPr>
              <w:t>7</w:t>
            </w:r>
            <w:r>
              <w:rPr>
                <w:rFonts w:hint="eastAsia" w:ascii="Times New Roman" w:hAnsi="Times New Roman" w:eastAsia="仿宋"/>
                <w:kern w:val="0"/>
                <w:sz w:val="20"/>
                <w:szCs w:val="20"/>
              </w:rPr>
              <w:t>个区域中心城市实施的决定》（四川省人民政府令第</w:t>
            </w:r>
            <w:r>
              <w:rPr>
                <w:rFonts w:ascii="Times New Roman" w:hAnsi="Times New Roman" w:eastAsia="仿宋"/>
                <w:kern w:val="0"/>
                <w:sz w:val="20"/>
                <w:szCs w:val="20"/>
              </w:rPr>
              <w:t>357</w:t>
            </w:r>
            <w:r>
              <w:rPr>
                <w:rFonts w:hint="eastAsia" w:ascii="Times New Roman" w:hAnsi="Times New Roman" w:eastAsia="仿宋"/>
                <w:kern w:val="0"/>
                <w:sz w:val="20"/>
                <w:szCs w:val="20"/>
              </w:rPr>
              <w:t>号修订）</w:t>
            </w:r>
          </w:p>
        </w:tc>
        <w:tc>
          <w:tcPr>
            <w:tcW w:w="2700" w:type="dxa"/>
            <w:vMerge w:val="continue"/>
            <w:noWrap/>
            <w:tcMar>
              <w:top w:w="15" w:type="dxa"/>
              <w:left w:w="15" w:type="dxa"/>
              <w:right w:w="15" w:type="dxa"/>
            </w:tcMar>
            <w:vAlign w:val="center"/>
          </w:tcPr>
          <w:p w14:paraId="03B72BEC">
            <w:pPr>
              <w:widowControl/>
              <w:spacing w:line="240" w:lineRule="exact"/>
              <w:textAlignment w:val="center"/>
              <w:rPr>
                <w:rFonts w:ascii="Times New Roman" w:hAnsi="Times New Roman" w:eastAsia="仿宋"/>
                <w:kern w:val="0"/>
                <w:sz w:val="20"/>
                <w:szCs w:val="20"/>
              </w:rPr>
            </w:pPr>
          </w:p>
        </w:tc>
      </w:tr>
      <w:tr w14:paraId="205D04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507" w:type="dxa"/>
            <w:vMerge w:val="restart"/>
            <w:noWrap/>
            <w:tcMar>
              <w:top w:w="15" w:type="dxa"/>
              <w:left w:w="15" w:type="dxa"/>
              <w:right w:w="15" w:type="dxa"/>
            </w:tcMar>
            <w:vAlign w:val="center"/>
          </w:tcPr>
          <w:p w14:paraId="31211516">
            <w:pPr>
              <w:widowControl/>
              <w:spacing w:line="240" w:lineRule="exact"/>
              <w:ind w:left="384" w:hanging="384"/>
              <w:jc w:val="center"/>
              <w:textAlignment w:val="center"/>
              <w:rPr>
                <w:rFonts w:ascii="Times New Roman" w:hAnsi="Times New Roman" w:eastAsia="仿宋"/>
                <w:sz w:val="20"/>
                <w:szCs w:val="20"/>
              </w:rPr>
            </w:pPr>
            <w:r>
              <w:rPr>
                <w:rFonts w:ascii="Times New Roman" w:hAnsi="Times New Roman" w:eastAsia="仿宋"/>
                <w:sz w:val="20"/>
                <w:szCs w:val="20"/>
              </w:rPr>
              <w:t>205</w:t>
            </w:r>
          </w:p>
        </w:tc>
        <w:tc>
          <w:tcPr>
            <w:tcW w:w="507" w:type="dxa"/>
            <w:vMerge w:val="restart"/>
            <w:noWrap/>
            <w:tcMar>
              <w:top w:w="15" w:type="dxa"/>
              <w:left w:w="15" w:type="dxa"/>
              <w:right w:w="15" w:type="dxa"/>
            </w:tcMar>
            <w:vAlign w:val="center"/>
          </w:tcPr>
          <w:p w14:paraId="428F754F">
            <w:pPr>
              <w:widowControl/>
              <w:spacing w:line="240" w:lineRule="exact"/>
              <w:ind w:left="384" w:hanging="384"/>
              <w:jc w:val="center"/>
              <w:textAlignment w:val="center"/>
              <w:rPr>
                <w:rFonts w:ascii="Times New Roman" w:hAnsi="Times New Roman" w:eastAsia="仿宋"/>
                <w:sz w:val="20"/>
                <w:szCs w:val="20"/>
              </w:rPr>
            </w:pPr>
            <w:r>
              <w:rPr>
                <w:rFonts w:ascii="Times New Roman" w:hAnsi="Times New Roman" w:eastAsia="仿宋"/>
                <w:sz w:val="20"/>
                <w:szCs w:val="20"/>
              </w:rPr>
              <w:t>345</w:t>
            </w:r>
          </w:p>
        </w:tc>
        <w:tc>
          <w:tcPr>
            <w:tcW w:w="1571" w:type="dxa"/>
            <w:vMerge w:val="restart"/>
            <w:noWrap/>
            <w:tcMar>
              <w:top w:w="15" w:type="dxa"/>
              <w:left w:w="15" w:type="dxa"/>
              <w:right w:w="15" w:type="dxa"/>
            </w:tcMar>
            <w:vAlign w:val="center"/>
          </w:tcPr>
          <w:p w14:paraId="4D4BC8DB">
            <w:pPr>
              <w:widowControl/>
              <w:spacing w:line="240" w:lineRule="exact"/>
              <w:textAlignment w:val="center"/>
              <w:rPr>
                <w:rFonts w:ascii="Times New Roman" w:hAnsi="Times New Roman" w:eastAsia="仿宋"/>
                <w:sz w:val="20"/>
                <w:szCs w:val="20"/>
              </w:rPr>
            </w:pPr>
            <w:r>
              <w:rPr>
                <w:rFonts w:hint="eastAsia" w:ascii="Times New Roman" w:hAnsi="Times New Roman" w:eastAsia="仿宋"/>
                <w:kern w:val="0"/>
                <w:sz w:val="20"/>
                <w:szCs w:val="20"/>
              </w:rPr>
              <w:t>母婴保健技术服务机构执业许可</w:t>
            </w:r>
          </w:p>
        </w:tc>
        <w:tc>
          <w:tcPr>
            <w:tcW w:w="1210" w:type="dxa"/>
            <w:vMerge w:val="restart"/>
            <w:noWrap/>
            <w:tcMar>
              <w:top w:w="15" w:type="dxa"/>
              <w:left w:w="15" w:type="dxa"/>
              <w:right w:w="15" w:type="dxa"/>
            </w:tcMar>
            <w:vAlign w:val="center"/>
          </w:tcPr>
          <w:p w14:paraId="7D05CEDF">
            <w:pPr>
              <w:widowControl/>
              <w:spacing w:line="240" w:lineRule="exact"/>
              <w:jc w:val="center"/>
              <w:textAlignment w:val="center"/>
              <w:rPr>
                <w:rFonts w:ascii="Times New Roman" w:hAnsi="Times New Roman" w:eastAsia="仿宋"/>
                <w:kern w:val="0"/>
                <w:sz w:val="20"/>
                <w:szCs w:val="20"/>
              </w:rPr>
            </w:pPr>
            <w:r>
              <w:rPr>
                <w:rFonts w:hint="eastAsia" w:ascii="Times New Roman" w:hAnsi="Times New Roman" w:eastAsia="仿宋"/>
                <w:kern w:val="0"/>
                <w:sz w:val="20"/>
                <w:szCs w:val="20"/>
              </w:rPr>
              <w:t>市卫生</w:t>
            </w:r>
          </w:p>
          <w:p w14:paraId="048606DA">
            <w:pPr>
              <w:widowControl/>
              <w:spacing w:line="240" w:lineRule="exact"/>
              <w:jc w:val="center"/>
              <w:textAlignment w:val="center"/>
              <w:rPr>
                <w:rFonts w:ascii="Times New Roman" w:hAnsi="Times New Roman" w:eastAsia="仿宋"/>
                <w:sz w:val="20"/>
                <w:szCs w:val="20"/>
              </w:rPr>
            </w:pPr>
            <w:r>
              <w:rPr>
                <w:rFonts w:hint="eastAsia" w:ascii="Times New Roman" w:hAnsi="Times New Roman" w:eastAsia="仿宋"/>
                <w:kern w:val="0"/>
                <w:sz w:val="20"/>
                <w:szCs w:val="20"/>
              </w:rPr>
              <w:t>健康委</w:t>
            </w:r>
          </w:p>
        </w:tc>
        <w:tc>
          <w:tcPr>
            <w:tcW w:w="1903" w:type="dxa"/>
            <w:vMerge w:val="restart"/>
            <w:noWrap/>
            <w:tcMar>
              <w:top w:w="15" w:type="dxa"/>
              <w:left w:w="15" w:type="dxa"/>
              <w:right w:w="15" w:type="dxa"/>
            </w:tcMar>
            <w:vAlign w:val="center"/>
          </w:tcPr>
          <w:p w14:paraId="50E668D6">
            <w:pPr>
              <w:widowControl/>
              <w:spacing w:line="240" w:lineRule="exact"/>
              <w:jc w:val="center"/>
              <w:textAlignment w:val="center"/>
              <w:rPr>
                <w:rFonts w:ascii="Times New Roman" w:hAnsi="Times New Roman" w:eastAsia="仿宋"/>
                <w:sz w:val="20"/>
                <w:szCs w:val="20"/>
              </w:rPr>
            </w:pPr>
            <w:r>
              <w:rPr>
                <w:rFonts w:hint="eastAsia" w:ascii="Times New Roman" w:hAnsi="Times New Roman" w:eastAsia="仿宋"/>
                <w:spacing w:val="-6"/>
                <w:kern w:val="0"/>
                <w:sz w:val="20"/>
                <w:szCs w:val="20"/>
              </w:rPr>
              <w:t>县级卫生健康部门</w:t>
            </w:r>
          </w:p>
        </w:tc>
        <w:tc>
          <w:tcPr>
            <w:tcW w:w="1877" w:type="dxa"/>
            <w:vMerge w:val="restart"/>
            <w:noWrap/>
            <w:tcMar>
              <w:top w:w="15" w:type="dxa"/>
              <w:left w:w="15" w:type="dxa"/>
              <w:right w:w="15" w:type="dxa"/>
            </w:tcMar>
            <w:vAlign w:val="center"/>
          </w:tcPr>
          <w:p w14:paraId="5D7E603A">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《中华人民共和国母婴保健法》</w:t>
            </w:r>
          </w:p>
        </w:tc>
        <w:tc>
          <w:tcPr>
            <w:tcW w:w="4500" w:type="dxa"/>
            <w:noWrap/>
            <w:tcMar>
              <w:top w:w="15" w:type="dxa"/>
              <w:left w:w="15" w:type="dxa"/>
              <w:right w:w="15" w:type="dxa"/>
            </w:tcMar>
            <w:vAlign w:val="center"/>
          </w:tcPr>
          <w:p w14:paraId="7BDC9278">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《中华人民共和国母婴保健法实施办法》</w:t>
            </w:r>
          </w:p>
        </w:tc>
        <w:tc>
          <w:tcPr>
            <w:tcW w:w="2700" w:type="dxa"/>
            <w:vMerge w:val="restart"/>
            <w:noWrap/>
            <w:tcMar>
              <w:top w:w="15" w:type="dxa"/>
              <w:left w:w="15" w:type="dxa"/>
              <w:right w:w="15" w:type="dxa"/>
            </w:tcMar>
            <w:vAlign w:val="center"/>
          </w:tcPr>
          <w:p w14:paraId="7AC6A82B">
            <w:pPr>
              <w:widowControl/>
              <w:spacing w:line="240" w:lineRule="exact"/>
              <w:rPr>
                <w:rFonts w:ascii="Times New Roman" w:hAnsi="Times New Roman" w:eastAsia="仿宋"/>
                <w:sz w:val="20"/>
                <w:szCs w:val="20"/>
              </w:rPr>
            </w:pPr>
          </w:p>
        </w:tc>
      </w:tr>
      <w:tr w14:paraId="708503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507" w:type="dxa"/>
            <w:vMerge w:val="continue"/>
            <w:noWrap/>
            <w:tcMar>
              <w:top w:w="15" w:type="dxa"/>
              <w:left w:w="15" w:type="dxa"/>
              <w:right w:w="15" w:type="dxa"/>
            </w:tcMar>
            <w:vAlign w:val="center"/>
          </w:tcPr>
          <w:p w14:paraId="5986B1A2">
            <w:pPr>
              <w:spacing w:line="240" w:lineRule="exact"/>
              <w:jc w:val="center"/>
              <w:rPr>
                <w:rFonts w:ascii="Times New Roman" w:hAnsi="Times New Roman" w:eastAsia="仿宋"/>
                <w:sz w:val="20"/>
                <w:szCs w:val="20"/>
              </w:rPr>
            </w:pPr>
          </w:p>
        </w:tc>
        <w:tc>
          <w:tcPr>
            <w:tcW w:w="507" w:type="dxa"/>
            <w:vMerge w:val="continue"/>
            <w:noWrap/>
            <w:tcMar>
              <w:top w:w="15" w:type="dxa"/>
              <w:left w:w="15" w:type="dxa"/>
              <w:right w:w="15" w:type="dxa"/>
            </w:tcMar>
            <w:vAlign w:val="center"/>
          </w:tcPr>
          <w:p w14:paraId="17646931">
            <w:pPr>
              <w:spacing w:line="240" w:lineRule="exact"/>
              <w:jc w:val="center"/>
              <w:rPr>
                <w:rFonts w:ascii="Times New Roman" w:hAnsi="Times New Roman" w:eastAsia="仿宋"/>
                <w:sz w:val="20"/>
                <w:szCs w:val="20"/>
              </w:rPr>
            </w:pPr>
          </w:p>
        </w:tc>
        <w:tc>
          <w:tcPr>
            <w:tcW w:w="1571" w:type="dxa"/>
            <w:vMerge w:val="continue"/>
            <w:noWrap/>
            <w:tcMar>
              <w:top w:w="15" w:type="dxa"/>
              <w:left w:w="15" w:type="dxa"/>
              <w:right w:w="15" w:type="dxa"/>
            </w:tcMar>
            <w:vAlign w:val="center"/>
          </w:tcPr>
          <w:p w14:paraId="2F0F436A">
            <w:pPr>
              <w:widowControl/>
              <w:spacing w:line="240" w:lineRule="exact"/>
              <w:rPr>
                <w:rFonts w:ascii="Times New Roman" w:hAnsi="Times New Roman" w:eastAsia="仿宋"/>
                <w:sz w:val="20"/>
                <w:szCs w:val="20"/>
              </w:rPr>
            </w:pPr>
          </w:p>
        </w:tc>
        <w:tc>
          <w:tcPr>
            <w:tcW w:w="1210" w:type="dxa"/>
            <w:vMerge w:val="continue"/>
            <w:noWrap/>
            <w:tcMar>
              <w:top w:w="15" w:type="dxa"/>
              <w:left w:w="15" w:type="dxa"/>
              <w:right w:w="15" w:type="dxa"/>
            </w:tcMar>
            <w:vAlign w:val="center"/>
          </w:tcPr>
          <w:p w14:paraId="1BEF652E">
            <w:pPr>
              <w:widowControl/>
              <w:spacing w:line="240" w:lineRule="exact"/>
              <w:jc w:val="center"/>
              <w:rPr>
                <w:rFonts w:ascii="Times New Roman" w:hAnsi="Times New Roman" w:eastAsia="仿宋"/>
                <w:sz w:val="20"/>
                <w:szCs w:val="20"/>
              </w:rPr>
            </w:pPr>
          </w:p>
        </w:tc>
        <w:tc>
          <w:tcPr>
            <w:tcW w:w="1903" w:type="dxa"/>
            <w:vMerge w:val="continue"/>
            <w:noWrap/>
            <w:tcMar>
              <w:top w:w="15" w:type="dxa"/>
              <w:left w:w="15" w:type="dxa"/>
              <w:right w:w="15" w:type="dxa"/>
            </w:tcMar>
            <w:vAlign w:val="center"/>
          </w:tcPr>
          <w:p w14:paraId="7CC680ED">
            <w:pPr>
              <w:widowControl/>
              <w:spacing w:line="240" w:lineRule="exact"/>
              <w:rPr>
                <w:rFonts w:ascii="Times New Roman" w:hAnsi="Times New Roman" w:eastAsia="仿宋"/>
                <w:sz w:val="20"/>
                <w:szCs w:val="20"/>
              </w:rPr>
            </w:pPr>
          </w:p>
        </w:tc>
        <w:tc>
          <w:tcPr>
            <w:tcW w:w="1877" w:type="dxa"/>
            <w:vMerge w:val="continue"/>
            <w:noWrap/>
            <w:tcMar>
              <w:top w:w="15" w:type="dxa"/>
              <w:left w:w="15" w:type="dxa"/>
              <w:right w:w="15" w:type="dxa"/>
            </w:tcMar>
            <w:vAlign w:val="center"/>
          </w:tcPr>
          <w:p w14:paraId="2FF8BD14">
            <w:pPr>
              <w:widowControl/>
              <w:spacing w:line="240" w:lineRule="exact"/>
              <w:jc w:val="left"/>
              <w:rPr>
                <w:rFonts w:ascii="Times New Roman" w:hAnsi="Times New Roman" w:eastAsia="仿宋"/>
                <w:sz w:val="20"/>
                <w:szCs w:val="20"/>
              </w:rPr>
            </w:pPr>
          </w:p>
        </w:tc>
        <w:tc>
          <w:tcPr>
            <w:tcW w:w="4500" w:type="dxa"/>
            <w:noWrap/>
            <w:tcMar>
              <w:top w:w="15" w:type="dxa"/>
              <w:left w:w="15" w:type="dxa"/>
              <w:right w:w="15" w:type="dxa"/>
            </w:tcMar>
            <w:vAlign w:val="center"/>
          </w:tcPr>
          <w:p w14:paraId="66B661DF">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《母婴保健专项技术服务许可及人员资格管理办法》</w:t>
            </w:r>
          </w:p>
        </w:tc>
        <w:tc>
          <w:tcPr>
            <w:tcW w:w="2700" w:type="dxa"/>
            <w:vMerge w:val="continue"/>
            <w:noWrap/>
            <w:tcMar>
              <w:top w:w="15" w:type="dxa"/>
              <w:left w:w="15" w:type="dxa"/>
              <w:right w:w="15" w:type="dxa"/>
            </w:tcMar>
            <w:vAlign w:val="center"/>
          </w:tcPr>
          <w:p w14:paraId="2812F73F">
            <w:pPr>
              <w:widowControl/>
              <w:spacing w:line="240" w:lineRule="exact"/>
              <w:rPr>
                <w:rFonts w:ascii="Times New Roman" w:hAnsi="Times New Roman" w:eastAsia="仿宋"/>
                <w:sz w:val="20"/>
                <w:szCs w:val="20"/>
              </w:rPr>
            </w:pPr>
          </w:p>
        </w:tc>
      </w:tr>
      <w:tr w14:paraId="04E115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507" w:type="dxa"/>
            <w:vMerge w:val="continue"/>
            <w:noWrap/>
            <w:tcMar>
              <w:top w:w="15" w:type="dxa"/>
              <w:left w:w="15" w:type="dxa"/>
              <w:right w:w="15" w:type="dxa"/>
            </w:tcMar>
            <w:vAlign w:val="center"/>
          </w:tcPr>
          <w:p w14:paraId="077DEA8A">
            <w:pPr>
              <w:spacing w:line="240" w:lineRule="exact"/>
              <w:jc w:val="center"/>
              <w:rPr>
                <w:rFonts w:ascii="Times New Roman" w:hAnsi="Times New Roman" w:eastAsia="仿宋"/>
                <w:sz w:val="20"/>
                <w:szCs w:val="20"/>
              </w:rPr>
            </w:pPr>
          </w:p>
        </w:tc>
        <w:tc>
          <w:tcPr>
            <w:tcW w:w="507" w:type="dxa"/>
            <w:vMerge w:val="continue"/>
            <w:noWrap/>
            <w:tcMar>
              <w:top w:w="15" w:type="dxa"/>
              <w:left w:w="15" w:type="dxa"/>
              <w:right w:w="15" w:type="dxa"/>
            </w:tcMar>
            <w:vAlign w:val="center"/>
          </w:tcPr>
          <w:p w14:paraId="29B387BF">
            <w:pPr>
              <w:spacing w:line="240" w:lineRule="exact"/>
              <w:jc w:val="center"/>
              <w:rPr>
                <w:rFonts w:ascii="Times New Roman" w:hAnsi="Times New Roman" w:eastAsia="仿宋"/>
                <w:sz w:val="20"/>
                <w:szCs w:val="20"/>
              </w:rPr>
            </w:pPr>
          </w:p>
        </w:tc>
        <w:tc>
          <w:tcPr>
            <w:tcW w:w="1571" w:type="dxa"/>
            <w:vMerge w:val="continue"/>
            <w:noWrap/>
            <w:tcMar>
              <w:top w:w="15" w:type="dxa"/>
              <w:left w:w="15" w:type="dxa"/>
              <w:right w:w="15" w:type="dxa"/>
            </w:tcMar>
            <w:vAlign w:val="center"/>
          </w:tcPr>
          <w:p w14:paraId="62C49813">
            <w:pPr>
              <w:widowControl/>
              <w:spacing w:line="240" w:lineRule="exact"/>
              <w:rPr>
                <w:rFonts w:ascii="Times New Roman" w:hAnsi="Times New Roman" w:eastAsia="仿宋"/>
                <w:sz w:val="20"/>
                <w:szCs w:val="20"/>
              </w:rPr>
            </w:pPr>
          </w:p>
        </w:tc>
        <w:tc>
          <w:tcPr>
            <w:tcW w:w="1210" w:type="dxa"/>
            <w:vMerge w:val="continue"/>
            <w:noWrap/>
            <w:tcMar>
              <w:top w:w="15" w:type="dxa"/>
              <w:left w:w="15" w:type="dxa"/>
              <w:right w:w="15" w:type="dxa"/>
            </w:tcMar>
            <w:vAlign w:val="center"/>
          </w:tcPr>
          <w:p w14:paraId="0C1D2F30">
            <w:pPr>
              <w:widowControl/>
              <w:spacing w:line="240" w:lineRule="exact"/>
              <w:jc w:val="center"/>
              <w:rPr>
                <w:rFonts w:ascii="Times New Roman" w:hAnsi="Times New Roman" w:eastAsia="仿宋"/>
                <w:sz w:val="20"/>
                <w:szCs w:val="20"/>
              </w:rPr>
            </w:pPr>
          </w:p>
        </w:tc>
        <w:tc>
          <w:tcPr>
            <w:tcW w:w="1903" w:type="dxa"/>
            <w:vMerge w:val="continue"/>
            <w:noWrap/>
            <w:tcMar>
              <w:top w:w="15" w:type="dxa"/>
              <w:left w:w="15" w:type="dxa"/>
              <w:right w:w="15" w:type="dxa"/>
            </w:tcMar>
            <w:vAlign w:val="center"/>
          </w:tcPr>
          <w:p w14:paraId="44F4B7CB">
            <w:pPr>
              <w:widowControl/>
              <w:spacing w:line="240" w:lineRule="exact"/>
              <w:rPr>
                <w:rFonts w:ascii="Times New Roman" w:hAnsi="Times New Roman" w:eastAsia="仿宋"/>
                <w:sz w:val="20"/>
                <w:szCs w:val="20"/>
              </w:rPr>
            </w:pPr>
          </w:p>
        </w:tc>
        <w:tc>
          <w:tcPr>
            <w:tcW w:w="1877" w:type="dxa"/>
            <w:vMerge w:val="continue"/>
            <w:noWrap/>
            <w:tcMar>
              <w:top w:w="15" w:type="dxa"/>
              <w:left w:w="15" w:type="dxa"/>
              <w:right w:w="15" w:type="dxa"/>
            </w:tcMar>
            <w:vAlign w:val="center"/>
          </w:tcPr>
          <w:p w14:paraId="55FB144C">
            <w:pPr>
              <w:widowControl/>
              <w:spacing w:line="240" w:lineRule="exact"/>
              <w:jc w:val="left"/>
              <w:rPr>
                <w:rFonts w:ascii="Times New Roman" w:hAnsi="Times New Roman" w:eastAsia="仿宋"/>
                <w:sz w:val="20"/>
                <w:szCs w:val="20"/>
              </w:rPr>
            </w:pPr>
          </w:p>
        </w:tc>
        <w:tc>
          <w:tcPr>
            <w:tcW w:w="4500" w:type="dxa"/>
            <w:noWrap/>
            <w:tcMar>
              <w:top w:w="15" w:type="dxa"/>
              <w:left w:w="15" w:type="dxa"/>
              <w:right w:w="15" w:type="dxa"/>
            </w:tcMar>
            <w:vAlign w:val="center"/>
          </w:tcPr>
          <w:p w14:paraId="2E4A7F00">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《国务院关于深化</w:t>
            </w:r>
            <w:r>
              <w:rPr>
                <w:rFonts w:ascii="Times New Roman" w:hAnsi="Times New Roman" w:eastAsia="仿宋"/>
                <w:kern w:val="0"/>
                <w:sz w:val="20"/>
                <w:szCs w:val="20"/>
              </w:rPr>
              <w:t>“</w:t>
            </w:r>
            <w:r>
              <w:rPr>
                <w:rFonts w:hint="eastAsia" w:ascii="Times New Roman" w:hAnsi="Times New Roman" w:eastAsia="仿宋"/>
                <w:kern w:val="0"/>
                <w:sz w:val="20"/>
                <w:szCs w:val="20"/>
              </w:rPr>
              <w:t>证照分离</w:t>
            </w:r>
            <w:r>
              <w:rPr>
                <w:rFonts w:ascii="Times New Roman" w:hAnsi="Times New Roman" w:eastAsia="仿宋"/>
                <w:kern w:val="0"/>
                <w:sz w:val="20"/>
                <w:szCs w:val="20"/>
              </w:rPr>
              <w:t>”</w:t>
            </w:r>
            <w:r>
              <w:rPr>
                <w:rFonts w:hint="eastAsia" w:ascii="Times New Roman" w:hAnsi="Times New Roman" w:eastAsia="仿宋"/>
                <w:kern w:val="0"/>
                <w:sz w:val="20"/>
                <w:szCs w:val="20"/>
              </w:rPr>
              <w:t>改革进一步激发市场主体发展活力的通知》（国发〔</w:t>
            </w:r>
            <w:r>
              <w:rPr>
                <w:rFonts w:ascii="Times New Roman" w:hAnsi="Times New Roman" w:eastAsia="仿宋"/>
                <w:kern w:val="0"/>
                <w:sz w:val="20"/>
                <w:szCs w:val="20"/>
              </w:rPr>
              <w:t>2021</w:t>
            </w:r>
            <w:r>
              <w:rPr>
                <w:rFonts w:hint="eastAsia" w:ascii="Times New Roman" w:hAnsi="Times New Roman" w:eastAsia="仿宋"/>
                <w:kern w:val="0"/>
                <w:sz w:val="20"/>
                <w:szCs w:val="20"/>
              </w:rPr>
              <w:t>〕</w:t>
            </w:r>
            <w:r>
              <w:rPr>
                <w:rFonts w:ascii="Times New Roman" w:hAnsi="Times New Roman" w:eastAsia="仿宋"/>
                <w:kern w:val="0"/>
                <w:sz w:val="20"/>
                <w:szCs w:val="20"/>
              </w:rPr>
              <w:t>7</w:t>
            </w:r>
            <w:r>
              <w:rPr>
                <w:rFonts w:hint="eastAsia" w:ascii="Times New Roman" w:hAnsi="Times New Roman" w:eastAsia="仿宋"/>
                <w:kern w:val="0"/>
                <w:sz w:val="20"/>
                <w:szCs w:val="20"/>
              </w:rPr>
              <w:t>号）</w:t>
            </w:r>
          </w:p>
        </w:tc>
        <w:tc>
          <w:tcPr>
            <w:tcW w:w="2700" w:type="dxa"/>
            <w:vMerge w:val="continue"/>
            <w:noWrap/>
            <w:tcMar>
              <w:top w:w="15" w:type="dxa"/>
              <w:left w:w="15" w:type="dxa"/>
              <w:right w:w="15" w:type="dxa"/>
            </w:tcMar>
            <w:vAlign w:val="center"/>
          </w:tcPr>
          <w:p w14:paraId="276E86D9">
            <w:pPr>
              <w:widowControl/>
              <w:spacing w:line="240" w:lineRule="exact"/>
              <w:rPr>
                <w:rFonts w:ascii="Times New Roman" w:hAnsi="Times New Roman" w:eastAsia="仿宋"/>
                <w:sz w:val="20"/>
                <w:szCs w:val="20"/>
              </w:rPr>
            </w:pPr>
          </w:p>
        </w:tc>
      </w:tr>
      <w:tr w14:paraId="668CBD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25" w:hRule="atLeast"/>
        </w:trPr>
        <w:tc>
          <w:tcPr>
            <w:tcW w:w="507" w:type="dxa"/>
            <w:vMerge w:val="continue"/>
            <w:noWrap/>
            <w:tcMar>
              <w:top w:w="15" w:type="dxa"/>
              <w:left w:w="15" w:type="dxa"/>
              <w:right w:w="15" w:type="dxa"/>
            </w:tcMar>
            <w:vAlign w:val="center"/>
          </w:tcPr>
          <w:p w14:paraId="5D501EA9">
            <w:pPr>
              <w:spacing w:line="240" w:lineRule="exact"/>
              <w:jc w:val="center"/>
              <w:rPr>
                <w:rFonts w:ascii="Times New Roman" w:hAnsi="Times New Roman" w:eastAsia="仿宋"/>
                <w:sz w:val="20"/>
                <w:szCs w:val="20"/>
              </w:rPr>
            </w:pPr>
          </w:p>
        </w:tc>
        <w:tc>
          <w:tcPr>
            <w:tcW w:w="507" w:type="dxa"/>
            <w:vMerge w:val="continue"/>
            <w:noWrap/>
            <w:tcMar>
              <w:top w:w="15" w:type="dxa"/>
              <w:left w:w="15" w:type="dxa"/>
              <w:right w:w="15" w:type="dxa"/>
            </w:tcMar>
            <w:vAlign w:val="center"/>
          </w:tcPr>
          <w:p w14:paraId="6A9F97E7">
            <w:pPr>
              <w:spacing w:line="240" w:lineRule="exact"/>
              <w:jc w:val="center"/>
              <w:rPr>
                <w:rFonts w:ascii="Times New Roman" w:hAnsi="Times New Roman" w:eastAsia="仿宋"/>
                <w:sz w:val="20"/>
                <w:szCs w:val="20"/>
              </w:rPr>
            </w:pPr>
          </w:p>
        </w:tc>
        <w:tc>
          <w:tcPr>
            <w:tcW w:w="1571" w:type="dxa"/>
            <w:vMerge w:val="continue"/>
            <w:noWrap/>
            <w:tcMar>
              <w:top w:w="15" w:type="dxa"/>
              <w:left w:w="15" w:type="dxa"/>
              <w:right w:w="15" w:type="dxa"/>
            </w:tcMar>
            <w:vAlign w:val="center"/>
          </w:tcPr>
          <w:p w14:paraId="7E570E4F">
            <w:pPr>
              <w:widowControl/>
              <w:spacing w:line="240" w:lineRule="exact"/>
              <w:rPr>
                <w:rFonts w:ascii="Times New Roman" w:hAnsi="Times New Roman" w:eastAsia="仿宋"/>
                <w:sz w:val="20"/>
                <w:szCs w:val="20"/>
              </w:rPr>
            </w:pPr>
          </w:p>
        </w:tc>
        <w:tc>
          <w:tcPr>
            <w:tcW w:w="1210" w:type="dxa"/>
            <w:vMerge w:val="continue"/>
            <w:noWrap/>
            <w:tcMar>
              <w:top w:w="15" w:type="dxa"/>
              <w:left w:w="15" w:type="dxa"/>
              <w:right w:w="15" w:type="dxa"/>
            </w:tcMar>
            <w:vAlign w:val="center"/>
          </w:tcPr>
          <w:p w14:paraId="136CC8D6">
            <w:pPr>
              <w:widowControl/>
              <w:spacing w:line="240" w:lineRule="exact"/>
              <w:jc w:val="center"/>
              <w:rPr>
                <w:rFonts w:ascii="Times New Roman" w:hAnsi="Times New Roman" w:eastAsia="仿宋"/>
                <w:sz w:val="20"/>
                <w:szCs w:val="20"/>
              </w:rPr>
            </w:pPr>
          </w:p>
        </w:tc>
        <w:tc>
          <w:tcPr>
            <w:tcW w:w="1903" w:type="dxa"/>
            <w:vMerge w:val="continue"/>
            <w:noWrap/>
            <w:tcMar>
              <w:top w:w="15" w:type="dxa"/>
              <w:left w:w="15" w:type="dxa"/>
              <w:right w:w="15" w:type="dxa"/>
            </w:tcMar>
            <w:vAlign w:val="center"/>
          </w:tcPr>
          <w:p w14:paraId="624BA826">
            <w:pPr>
              <w:widowControl/>
              <w:spacing w:line="240" w:lineRule="exact"/>
              <w:rPr>
                <w:rFonts w:ascii="Times New Roman" w:hAnsi="Times New Roman" w:eastAsia="仿宋"/>
                <w:sz w:val="20"/>
                <w:szCs w:val="20"/>
              </w:rPr>
            </w:pPr>
          </w:p>
        </w:tc>
        <w:tc>
          <w:tcPr>
            <w:tcW w:w="1877" w:type="dxa"/>
            <w:vMerge w:val="continue"/>
            <w:noWrap/>
            <w:tcMar>
              <w:top w:w="15" w:type="dxa"/>
              <w:left w:w="15" w:type="dxa"/>
              <w:right w:w="15" w:type="dxa"/>
            </w:tcMar>
            <w:vAlign w:val="center"/>
          </w:tcPr>
          <w:p w14:paraId="4D0B50ED">
            <w:pPr>
              <w:widowControl/>
              <w:spacing w:line="240" w:lineRule="exact"/>
              <w:jc w:val="left"/>
              <w:rPr>
                <w:rFonts w:ascii="Times New Roman" w:hAnsi="Times New Roman" w:eastAsia="仿宋"/>
                <w:sz w:val="20"/>
                <w:szCs w:val="20"/>
              </w:rPr>
            </w:pPr>
          </w:p>
        </w:tc>
        <w:tc>
          <w:tcPr>
            <w:tcW w:w="4500" w:type="dxa"/>
            <w:noWrap/>
            <w:tcMar>
              <w:top w:w="15" w:type="dxa"/>
              <w:left w:w="15" w:type="dxa"/>
              <w:right w:w="15" w:type="dxa"/>
            </w:tcMar>
            <w:vAlign w:val="center"/>
          </w:tcPr>
          <w:p w14:paraId="34428E71">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《国家卫生健康委办公厅关于做好妇幼健康领域</w:t>
            </w:r>
            <w:r>
              <w:rPr>
                <w:rFonts w:ascii="Times New Roman" w:hAnsi="Times New Roman" w:eastAsia="仿宋"/>
                <w:kern w:val="0"/>
                <w:sz w:val="20"/>
                <w:szCs w:val="20"/>
              </w:rPr>
              <w:t>“</w:t>
            </w:r>
            <w:r>
              <w:rPr>
                <w:rFonts w:hint="eastAsia" w:ascii="Times New Roman" w:hAnsi="Times New Roman" w:eastAsia="仿宋"/>
                <w:kern w:val="0"/>
                <w:sz w:val="20"/>
                <w:szCs w:val="20"/>
              </w:rPr>
              <w:t>证照分离</w:t>
            </w:r>
            <w:r>
              <w:rPr>
                <w:rFonts w:ascii="Times New Roman" w:hAnsi="Times New Roman" w:eastAsia="仿宋"/>
                <w:kern w:val="0"/>
                <w:sz w:val="20"/>
                <w:szCs w:val="20"/>
              </w:rPr>
              <w:t>”</w:t>
            </w:r>
            <w:r>
              <w:rPr>
                <w:rFonts w:hint="eastAsia" w:ascii="Times New Roman" w:hAnsi="Times New Roman" w:eastAsia="仿宋"/>
                <w:kern w:val="0"/>
                <w:sz w:val="20"/>
                <w:szCs w:val="20"/>
              </w:rPr>
              <w:t>改革工作的通知》（国卫办妇幼发〔</w:t>
            </w:r>
            <w:r>
              <w:rPr>
                <w:rFonts w:ascii="Times New Roman" w:hAnsi="Times New Roman" w:eastAsia="仿宋"/>
                <w:kern w:val="0"/>
                <w:sz w:val="20"/>
                <w:szCs w:val="20"/>
              </w:rPr>
              <w:t>2021</w:t>
            </w:r>
            <w:r>
              <w:rPr>
                <w:rFonts w:hint="eastAsia" w:ascii="Times New Roman" w:hAnsi="Times New Roman" w:eastAsia="仿宋"/>
                <w:kern w:val="0"/>
                <w:sz w:val="20"/>
                <w:szCs w:val="20"/>
              </w:rPr>
              <w:t>〕</w:t>
            </w:r>
            <w:r>
              <w:rPr>
                <w:rFonts w:ascii="Times New Roman" w:hAnsi="Times New Roman" w:eastAsia="仿宋"/>
                <w:kern w:val="0"/>
                <w:sz w:val="20"/>
                <w:szCs w:val="20"/>
              </w:rPr>
              <w:t>14</w:t>
            </w:r>
            <w:r>
              <w:rPr>
                <w:rFonts w:hint="eastAsia" w:ascii="Times New Roman" w:hAnsi="Times New Roman" w:eastAsia="仿宋"/>
                <w:kern w:val="0"/>
                <w:sz w:val="20"/>
                <w:szCs w:val="20"/>
              </w:rPr>
              <w:t>号）</w:t>
            </w:r>
          </w:p>
        </w:tc>
        <w:tc>
          <w:tcPr>
            <w:tcW w:w="2700" w:type="dxa"/>
            <w:vMerge w:val="continue"/>
            <w:noWrap/>
            <w:tcMar>
              <w:top w:w="15" w:type="dxa"/>
              <w:left w:w="15" w:type="dxa"/>
              <w:right w:w="15" w:type="dxa"/>
            </w:tcMar>
            <w:vAlign w:val="center"/>
          </w:tcPr>
          <w:p w14:paraId="1CE94C06">
            <w:pPr>
              <w:widowControl/>
              <w:spacing w:line="240" w:lineRule="exact"/>
              <w:rPr>
                <w:rFonts w:ascii="Times New Roman" w:hAnsi="Times New Roman" w:eastAsia="仿宋"/>
                <w:sz w:val="20"/>
                <w:szCs w:val="20"/>
              </w:rPr>
            </w:pPr>
          </w:p>
        </w:tc>
      </w:tr>
      <w:tr w14:paraId="64AB16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507" w:type="dxa"/>
            <w:vMerge w:val="restart"/>
            <w:noWrap/>
            <w:tcMar>
              <w:top w:w="15" w:type="dxa"/>
              <w:left w:w="15" w:type="dxa"/>
              <w:right w:w="15" w:type="dxa"/>
            </w:tcMar>
            <w:vAlign w:val="center"/>
          </w:tcPr>
          <w:p w14:paraId="0D9F4B0B">
            <w:pPr>
              <w:widowControl/>
              <w:spacing w:line="240" w:lineRule="exact"/>
              <w:ind w:left="384" w:hanging="384"/>
              <w:jc w:val="center"/>
              <w:textAlignment w:val="center"/>
              <w:rPr>
                <w:rFonts w:ascii="Times New Roman" w:hAnsi="Times New Roman" w:eastAsia="仿宋"/>
                <w:sz w:val="20"/>
                <w:szCs w:val="20"/>
              </w:rPr>
            </w:pPr>
            <w:r>
              <w:rPr>
                <w:rFonts w:ascii="Times New Roman" w:hAnsi="Times New Roman" w:eastAsia="仿宋"/>
                <w:sz w:val="20"/>
                <w:szCs w:val="20"/>
              </w:rPr>
              <w:t>206</w:t>
            </w:r>
          </w:p>
        </w:tc>
        <w:tc>
          <w:tcPr>
            <w:tcW w:w="507" w:type="dxa"/>
            <w:vMerge w:val="restart"/>
            <w:noWrap/>
            <w:tcMar>
              <w:top w:w="15" w:type="dxa"/>
              <w:left w:w="15" w:type="dxa"/>
              <w:right w:w="15" w:type="dxa"/>
            </w:tcMar>
            <w:vAlign w:val="center"/>
          </w:tcPr>
          <w:p w14:paraId="76B54D5A">
            <w:pPr>
              <w:widowControl/>
              <w:spacing w:line="240" w:lineRule="exact"/>
              <w:ind w:left="384" w:hanging="384"/>
              <w:jc w:val="center"/>
              <w:textAlignment w:val="center"/>
              <w:rPr>
                <w:rFonts w:ascii="Times New Roman" w:hAnsi="Times New Roman" w:eastAsia="仿宋"/>
                <w:sz w:val="20"/>
                <w:szCs w:val="20"/>
              </w:rPr>
            </w:pPr>
            <w:r>
              <w:rPr>
                <w:rFonts w:ascii="Times New Roman" w:hAnsi="Times New Roman" w:eastAsia="仿宋"/>
                <w:sz w:val="20"/>
                <w:szCs w:val="20"/>
              </w:rPr>
              <w:t>347</w:t>
            </w:r>
          </w:p>
        </w:tc>
        <w:tc>
          <w:tcPr>
            <w:tcW w:w="1571" w:type="dxa"/>
            <w:vMerge w:val="restart"/>
            <w:noWrap/>
            <w:tcMar>
              <w:top w:w="15" w:type="dxa"/>
              <w:left w:w="15" w:type="dxa"/>
              <w:right w:w="15" w:type="dxa"/>
            </w:tcMar>
            <w:vAlign w:val="center"/>
          </w:tcPr>
          <w:p w14:paraId="11E73680">
            <w:pPr>
              <w:widowControl/>
              <w:spacing w:line="240" w:lineRule="exact"/>
              <w:jc w:val="left"/>
              <w:textAlignment w:val="center"/>
              <w:rPr>
                <w:rFonts w:ascii="Times New Roman" w:hAnsi="Times New Roman" w:eastAsia="仿宋"/>
                <w:spacing w:val="11"/>
                <w:kern w:val="0"/>
                <w:sz w:val="20"/>
                <w:szCs w:val="20"/>
              </w:rPr>
            </w:pPr>
            <w:r>
              <w:rPr>
                <w:rFonts w:hint="eastAsia" w:ascii="Times New Roman" w:hAnsi="Times New Roman" w:eastAsia="仿宋"/>
                <w:spacing w:val="11"/>
                <w:kern w:val="0"/>
                <w:sz w:val="20"/>
                <w:szCs w:val="20"/>
              </w:rPr>
              <w:t>放射源诊疗技术和医用辐射机构许可</w:t>
            </w:r>
          </w:p>
        </w:tc>
        <w:tc>
          <w:tcPr>
            <w:tcW w:w="1210" w:type="dxa"/>
            <w:vMerge w:val="restart"/>
            <w:noWrap/>
            <w:tcMar>
              <w:top w:w="15" w:type="dxa"/>
              <w:left w:w="15" w:type="dxa"/>
              <w:right w:w="15" w:type="dxa"/>
            </w:tcMar>
            <w:vAlign w:val="center"/>
          </w:tcPr>
          <w:p w14:paraId="483777F7">
            <w:pPr>
              <w:widowControl/>
              <w:spacing w:line="240" w:lineRule="exact"/>
              <w:jc w:val="center"/>
              <w:textAlignment w:val="center"/>
              <w:rPr>
                <w:rFonts w:ascii="Times New Roman" w:hAnsi="Times New Roman" w:eastAsia="仿宋"/>
                <w:kern w:val="0"/>
                <w:sz w:val="20"/>
                <w:szCs w:val="20"/>
              </w:rPr>
            </w:pPr>
            <w:r>
              <w:rPr>
                <w:rFonts w:hint="eastAsia" w:ascii="Times New Roman" w:hAnsi="Times New Roman" w:eastAsia="仿宋"/>
                <w:kern w:val="0"/>
                <w:sz w:val="20"/>
                <w:szCs w:val="20"/>
              </w:rPr>
              <w:t>市卫生</w:t>
            </w:r>
          </w:p>
          <w:p w14:paraId="41704F14">
            <w:pPr>
              <w:widowControl/>
              <w:spacing w:line="240" w:lineRule="exact"/>
              <w:jc w:val="center"/>
              <w:textAlignment w:val="center"/>
              <w:rPr>
                <w:rFonts w:ascii="Times New Roman" w:hAnsi="Times New Roman" w:eastAsia="仿宋"/>
                <w:sz w:val="20"/>
                <w:szCs w:val="20"/>
              </w:rPr>
            </w:pPr>
            <w:r>
              <w:rPr>
                <w:rFonts w:hint="eastAsia" w:ascii="Times New Roman" w:hAnsi="Times New Roman" w:eastAsia="仿宋"/>
                <w:kern w:val="0"/>
                <w:sz w:val="20"/>
                <w:szCs w:val="20"/>
              </w:rPr>
              <w:t>健康委</w:t>
            </w:r>
          </w:p>
        </w:tc>
        <w:tc>
          <w:tcPr>
            <w:tcW w:w="1903" w:type="dxa"/>
            <w:vMerge w:val="restart"/>
            <w:noWrap/>
            <w:tcMar>
              <w:top w:w="15" w:type="dxa"/>
              <w:left w:w="15" w:type="dxa"/>
              <w:right w:w="15" w:type="dxa"/>
            </w:tcMar>
            <w:vAlign w:val="center"/>
          </w:tcPr>
          <w:p w14:paraId="2CCAC108">
            <w:pPr>
              <w:widowControl/>
              <w:spacing w:line="240" w:lineRule="exact"/>
              <w:textAlignment w:val="center"/>
              <w:rPr>
                <w:rFonts w:ascii="Times New Roman" w:hAnsi="Times New Roman" w:eastAsia="仿宋"/>
                <w:sz w:val="20"/>
                <w:szCs w:val="20"/>
              </w:rPr>
            </w:pPr>
            <w:r>
              <w:rPr>
                <w:rFonts w:hint="eastAsia" w:ascii="Times New Roman" w:hAnsi="Times New Roman" w:eastAsia="仿宋"/>
                <w:kern w:val="0"/>
                <w:sz w:val="20"/>
                <w:szCs w:val="20"/>
              </w:rPr>
              <w:t>设区的市级、县级卫生健康部门</w:t>
            </w:r>
          </w:p>
        </w:tc>
        <w:tc>
          <w:tcPr>
            <w:tcW w:w="1877" w:type="dxa"/>
            <w:vMerge w:val="restart"/>
            <w:noWrap/>
            <w:tcMar>
              <w:top w:w="15" w:type="dxa"/>
              <w:left w:w="15" w:type="dxa"/>
              <w:right w:w="15" w:type="dxa"/>
            </w:tcMar>
            <w:vAlign w:val="center"/>
          </w:tcPr>
          <w:p w14:paraId="283A8986">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《放射性同位素与射线装置安全和防护条例》</w:t>
            </w:r>
          </w:p>
        </w:tc>
        <w:tc>
          <w:tcPr>
            <w:tcW w:w="4500" w:type="dxa"/>
            <w:noWrap/>
            <w:tcMar>
              <w:top w:w="15" w:type="dxa"/>
              <w:left w:w="15" w:type="dxa"/>
              <w:right w:w="15" w:type="dxa"/>
            </w:tcMar>
            <w:vAlign w:val="center"/>
          </w:tcPr>
          <w:p w14:paraId="4D08D4D5">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《放射性同位素与射线装置安全和防护条例》</w:t>
            </w:r>
          </w:p>
        </w:tc>
        <w:tc>
          <w:tcPr>
            <w:tcW w:w="2700" w:type="dxa"/>
            <w:vMerge w:val="restart"/>
            <w:noWrap/>
            <w:tcMar>
              <w:top w:w="15" w:type="dxa"/>
              <w:left w:w="15" w:type="dxa"/>
              <w:right w:w="15" w:type="dxa"/>
            </w:tcMar>
            <w:vAlign w:val="center"/>
          </w:tcPr>
          <w:p w14:paraId="70D67C98">
            <w:pPr>
              <w:widowControl/>
              <w:spacing w:line="240" w:lineRule="exact"/>
              <w:rPr>
                <w:rFonts w:ascii="Times New Roman" w:hAnsi="Times New Roman" w:eastAsia="仿宋"/>
                <w:sz w:val="20"/>
                <w:szCs w:val="20"/>
              </w:rPr>
            </w:pPr>
          </w:p>
        </w:tc>
      </w:tr>
      <w:tr w14:paraId="37BEC2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507" w:type="dxa"/>
            <w:vMerge w:val="continue"/>
            <w:noWrap/>
            <w:tcMar>
              <w:top w:w="15" w:type="dxa"/>
              <w:left w:w="15" w:type="dxa"/>
              <w:right w:w="15" w:type="dxa"/>
            </w:tcMar>
            <w:vAlign w:val="center"/>
          </w:tcPr>
          <w:p w14:paraId="43FB2333">
            <w:pPr>
              <w:spacing w:line="240" w:lineRule="exact"/>
              <w:jc w:val="center"/>
              <w:rPr>
                <w:rFonts w:ascii="Times New Roman" w:hAnsi="Times New Roman" w:eastAsia="仿宋"/>
                <w:sz w:val="20"/>
                <w:szCs w:val="20"/>
              </w:rPr>
            </w:pPr>
          </w:p>
        </w:tc>
        <w:tc>
          <w:tcPr>
            <w:tcW w:w="507" w:type="dxa"/>
            <w:vMerge w:val="continue"/>
            <w:noWrap/>
            <w:tcMar>
              <w:top w:w="15" w:type="dxa"/>
              <w:left w:w="15" w:type="dxa"/>
              <w:right w:w="15" w:type="dxa"/>
            </w:tcMar>
            <w:vAlign w:val="center"/>
          </w:tcPr>
          <w:p w14:paraId="4F190CF0">
            <w:pPr>
              <w:spacing w:line="240" w:lineRule="exact"/>
              <w:jc w:val="center"/>
              <w:rPr>
                <w:rFonts w:ascii="Times New Roman" w:hAnsi="Times New Roman" w:eastAsia="仿宋"/>
                <w:sz w:val="20"/>
                <w:szCs w:val="20"/>
              </w:rPr>
            </w:pPr>
          </w:p>
        </w:tc>
        <w:tc>
          <w:tcPr>
            <w:tcW w:w="1571" w:type="dxa"/>
            <w:vMerge w:val="continue"/>
            <w:noWrap/>
            <w:tcMar>
              <w:top w:w="15" w:type="dxa"/>
              <w:left w:w="15" w:type="dxa"/>
              <w:right w:w="15" w:type="dxa"/>
            </w:tcMar>
            <w:vAlign w:val="center"/>
          </w:tcPr>
          <w:p w14:paraId="5CD6E1A8">
            <w:pPr>
              <w:widowControl/>
              <w:spacing w:line="240" w:lineRule="exact"/>
              <w:jc w:val="left"/>
              <w:textAlignment w:val="center"/>
              <w:rPr>
                <w:rFonts w:ascii="Times New Roman" w:hAnsi="Times New Roman" w:eastAsia="仿宋"/>
                <w:spacing w:val="11"/>
                <w:kern w:val="0"/>
                <w:sz w:val="20"/>
                <w:szCs w:val="20"/>
              </w:rPr>
            </w:pPr>
          </w:p>
        </w:tc>
        <w:tc>
          <w:tcPr>
            <w:tcW w:w="1210" w:type="dxa"/>
            <w:vMerge w:val="continue"/>
            <w:noWrap/>
            <w:tcMar>
              <w:top w:w="15" w:type="dxa"/>
              <w:left w:w="15" w:type="dxa"/>
              <w:right w:w="15" w:type="dxa"/>
            </w:tcMar>
            <w:vAlign w:val="center"/>
          </w:tcPr>
          <w:p w14:paraId="76B32443">
            <w:pPr>
              <w:widowControl/>
              <w:spacing w:line="240" w:lineRule="exact"/>
              <w:jc w:val="center"/>
              <w:rPr>
                <w:rFonts w:ascii="Times New Roman" w:hAnsi="Times New Roman" w:eastAsia="仿宋"/>
                <w:sz w:val="20"/>
                <w:szCs w:val="20"/>
              </w:rPr>
            </w:pPr>
          </w:p>
        </w:tc>
        <w:tc>
          <w:tcPr>
            <w:tcW w:w="1903" w:type="dxa"/>
            <w:vMerge w:val="continue"/>
            <w:noWrap/>
            <w:tcMar>
              <w:top w:w="15" w:type="dxa"/>
              <w:left w:w="15" w:type="dxa"/>
              <w:right w:w="15" w:type="dxa"/>
            </w:tcMar>
            <w:vAlign w:val="center"/>
          </w:tcPr>
          <w:p w14:paraId="04074241">
            <w:pPr>
              <w:widowControl/>
              <w:spacing w:line="240" w:lineRule="exact"/>
              <w:rPr>
                <w:rFonts w:ascii="Times New Roman" w:hAnsi="Times New Roman" w:eastAsia="仿宋"/>
                <w:sz w:val="20"/>
                <w:szCs w:val="20"/>
              </w:rPr>
            </w:pPr>
          </w:p>
        </w:tc>
        <w:tc>
          <w:tcPr>
            <w:tcW w:w="1877" w:type="dxa"/>
            <w:vMerge w:val="continue"/>
            <w:noWrap/>
            <w:tcMar>
              <w:top w:w="15" w:type="dxa"/>
              <w:left w:w="15" w:type="dxa"/>
              <w:right w:w="15" w:type="dxa"/>
            </w:tcMar>
            <w:vAlign w:val="center"/>
          </w:tcPr>
          <w:p w14:paraId="01396621">
            <w:pPr>
              <w:widowControl/>
              <w:spacing w:line="240" w:lineRule="exact"/>
              <w:jc w:val="left"/>
              <w:rPr>
                <w:rFonts w:ascii="Times New Roman" w:hAnsi="Times New Roman" w:eastAsia="仿宋"/>
                <w:sz w:val="20"/>
                <w:szCs w:val="20"/>
              </w:rPr>
            </w:pPr>
          </w:p>
        </w:tc>
        <w:tc>
          <w:tcPr>
            <w:tcW w:w="4500" w:type="dxa"/>
            <w:noWrap/>
            <w:tcMar>
              <w:top w:w="15" w:type="dxa"/>
              <w:left w:w="15" w:type="dxa"/>
              <w:right w:w="15" w:type="dxa"/>
            </w:tcMar>
            <w:vAlign w:val="center"/>
          </w:tcPr>
          <w:p w14:paraId="36304808">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《放射诊疗管理规定》</w:t>
            </w:r>
          </w:p>
        </w:tc>
        <w:tc>
          <w:tcPr>
            <w:tcW w:w="2700" w:type="dxa"/>
            <w:vMerge w:val="continue"/>
            <w:noWrap/>
            <w:tcMar>
              <w:top w:w="15" w:type="dxa"/>
              <w:left w:w="15" w:type="dxa"/>
              <w:right w:w="15" w:type="dxa"/>
            </w:tcMar>
            <w:vAlign w:val="center"/>
          </w:tcPr>
          <w:p w14:paraId="31D6510F">
            <w:pPr>
              <w:widowControl/>
              <w:spacing w:line="240" w:lineRule="exact"/>
              <w:rPr>
                <w:rFonts w:ascii="Times New Roman" w:hAnsi="Times New Roman" w:eastAsia="仿宋"/>
                <w:sz w:val="20"/>
                <w:szCs w:val="20"/>
              </w:rPr>
            </w:pPr>
          </w:p>
        </w:tc>
      </w:tr>
      <w:tr w14:paraId="57A278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2" w:hRule="atLeast"/>
        </w:trPr>
        <w:tc>
          <w:tcPr>
            <w:tcW w:w="507" w:type="dxa"/>
            <w:vMerge w:val="restart"/>
            <w:noWrap/>
            <w:tcMar>
              <w:top w:w="15" w:type="dxa"/>
              <w:left w:w="15" w:type="dxa"/>
              <w:right w:w="15" w:type="dxa"/>
            </w:tcMar>
            <w:vAlign w:val="center"/>
          </w:tcPr>
          <w:p w14:paraId="40114964">
            <w:pPr>
              <w:widowControl/>
              <w:spacing w:line="240" w:lineRule="exact"/>
              <w:ind w:left="384" w:hanging="384"/>
              <w:jc w:val="center"/>
              <w:textAlignment w:val="center"/>
              <w:rPr>
                <w:rFonts w:ascii="Times New Roman" w:hAnsi="Times New Roman" w:eastAsia="仿宋"/>
                <w:sz w:val="20"/>
                <w:szCs w:val="20"/>
              </w:rPr>
            </w:pPr>
            <w:r>
              <w:rPr>
                <w:rFonts w:ascii="Times New Roman" w:hAnsi="Times New Roman" w:eastAsia="仿宋"/>
                <w:sz w:val="20"/>
                <w:szCs w:val="20"/>
              </w:rPr>
              <w:t>207</w:t>
            </w:r>
          </w:p>
        </w:tc>
        <w:tc>
          <w:tcPr>
            <w:tcW w:w="507" w:type="dxa"/>
            <w:vMerge w:val="restart"/>
            <w:noWrap/>
            <w:tcMar>
              <w:top w:w="15" w:type="dxa"/>
              <w:left w:w="15" w:type="dxa"/>
              <w:right w:w="15" w:type="dxa"/>
            </w:tcMar>
            <w:vAlign w:val="center"/>
          </w:tcPr>
          <w:p w14:paraId="2D28F2FD">
            <w:pPr>
              <w:widowControl/>
              <w:spacing w:line="240" w:lineRule="exact"/>
              <w:ind w:left="384" w:hanging="384"/>
              <w:jc w:val="center"/>
              <w:textAlignment w:val="center"/>
              <w:rPr>
                <w:rFonts w:ascii="Times New Roman" w:hAnsi="Times New Roman" w:eastAsia="仿宋"/>
                <w:sz w:val="20"/>
                <w:szCs w:val="20"/>
              </w:rPr>
            </w:pPr>
            <w:r>
              <w:rPr>
                <w:rFonts w:ascii="Times New Roman" w:hAnsi="Times New Roman" w:eastAsia="仿宋"/>
                <w:sz w:val="20"/>
                <w:szCs w:val="20"/>
              </w:rPr>
              <w:t>350</w:t>
            </w:r>
          </w:p>
        </w:tc>
        <w:tc>
          <w:tcPr>
            <w:tcW w:w="1571" w:type="dxa"/>
            <w:vMerge w:val="restart"/>
            <w:noWrap/>
            <w:tcMar>
              <w:top w:w="15" w:type="dxa"/>
              <w:left w:w="15" w:type="dxa"/>
              <w:right w:w="15" w:type="dxa"/>
            </w:tcMar>
            <w:vAlign w:val="center"/>
          </w:tcPr>
          <w:p w14:paraId="781995B8">
            <w:pPr>
              <w:widowControl/>
              <w:spacing w:line="240" w:lineRule="exact"/>
              <w:textAlignment w:val="center"/>
              <w:rPr>
                <w:rFonts w:ascii="Times New Roman" w:hAnsi="Times New Roman" w:eastAsia="仿宋"/>
                <w:sz w:val="20"/>
                <w:szCs w:val="20"/>
              </w:rPr>
            </w:pPr>
            <w:r>
              <w:rPr>
                <w:rFonts w:hint="eastAsia" w:ascii="Times New Roman" w:hAnsi="Times New Roman" w:eastAsia="仿宋"/>
                <w:kern w:val="0"/>
                <w:sz w:val="20"/>
                <w:szCs w:val="20"/>
              </w:rPr>
              <w:t>医疗机构购用麻醉药品、第一类精神药品许可</w:t>
            </w:r>
          </w:p>
        </w:tc>
        <w:tc>
          <w:tcPr>
            <w:tcW w:w="1210" w:type="dxa"/>
            <w:vMerge w:val="restart"/>
            <w:noWrap/>
            <w:tcMar>
              <w:top w:w="15" w:type="dxa"/>
              <w:left w:w="15" w:type="dxa"/>
              <w:right w:w="15" w:type="dxa"/>
            </w:tcMar>
            <w:vAlign w:val="center"/>
          </w:tcPr>
          <w:p w14:paraId="45F3EDAF">
            <w:pPr>
              <w:widowControl/>
              <w:spacing w:line="240" w:lineRule="exact"/>
              <w:jc w:val="center"/>
              <w:textAlignment w:val="center"/>
              <w:rPr>
                <w:rFonts w:ascii="Times New Roman" w:hAnsi="Times New Roman" w:eastAsia="仿宋"/>
                <w:kern w:val="0"/>
                <w:sz w:val="20"/>
                <w:szCs w:val="20"/>
              </w:rPr>
            </w:pPr>
            <w:r>
              <w:rPr>
                <w:rFonts w:hint="eastAsia" w:ascii="Times New Roman" w:hAnsi="Times New Roman" w:eastAsia="仿宋"/>
                <w:kern w:val="0"/>
                <w:sz w:val="20"/>
                <w:szCs w:val="20"/>
              </w:rPr>
              <w:t>市卫生</w:t>
            </w:r>
          </w:p>
          <w:p w14:paraId="269861FC">
            <w:pPr>
              <w:widowControl/>
              <w:spacing w:line="240" w:lineRule="exact"/>
              <w:jc w:val="center"/>
              <w:textAlignment w:val="center"/>
              <w:rPr>
                <w:rFonts w:ascii="Times New Roman" w:hAnsi="Times New Roman" w:eastAsia="仿宋"/>
                <w:sz w:val="20"/>
                <w:szCs w:val="20"/>
              </w:rPr>
            </w:pPr>
            <w:r>
              <w:rPr>
                <w:rFonts w:hint="eastAsia" w:ascii="Times New Roman" w:hAnsi="Times New Roman" w:eastAsia="仿宋"/>
                <w:kern w:val="0"/>
                <w:sz w:val="20"/>
                <w:szCs w:val="20"/>
              </w:rPr>
              <w:t>健康委</w:t>
            </w:r>
          </w:p>
        </w:tc>
        <w:tc>
          <w:tcPr>
            <w:tcW w:w="1903" w:type="dxa"/>
            <w:vMerge w:val="restart"/>
            <w:noWrap/>
            <w:tcMar>
              <w:top w:w="15" w:type="dxa"/>
              <w:left w:w="15" w:type="dxa"/>
              <w:right w:w="15" w:type="dxa"/>
            </w:tcMar>
            <w:vAlign w:val="center"/>
          </w:tcPr>
          <w:p w14:paraId="0DA04140">
            <w:pPr>
              <w:widowControl/>
              <w:spacing w:line="240" w:lineRule="exact"/>
              <w:jc w:val="center"/>
              <w:textAlignment w:val="center"/>
              <w:rPr>
                <w:rFonts w:ascii="Times New Roman" w:hAnsi="Times New Roman" w:eastAsia="仿宋"/>
                <w:sz w:val="20"/>
                <w:szCs w:val="20"/>
              </w:rPr>
            </w:pPr>
            <w:r>
              <w:rPr>
                <w:rFonts w:hint="eastAsia" w:ascii="Times New Roman" w:hAnsi="Times New Roman" w:eastAsia="仿宋"/>
                <w:kern w:val="0"/>
                <w:sz w:val="20"/>
                <w:szCs w:val="20"/>
              </w:rPr>
              <w:t>市卫生健康委</w:t>
            </w:r>
          </w:p>
        </w:tc>
        <w:tc>
          <w:tcPr>
            <w:tcW w:w="1877" w:type="dxa"/>
            <w:noWrap/>
            <w:tcMar>
              <w:top w:w="15" w:type="dxa"/>
              <w:left w:w="15" w:type="dxa"/>
              <w:right w:w="15" w:type="dxa"/>
            </w:tcMar>
            <w:vAlign w:val="center"/>
          </w:tcPr>
          <w:p w14:paraId="799D19B5">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《中华人民共和国禁毒法》</w:t>
            </w:r>
          </w:p>
        </w:tc>
        <w:tc>
          <w:tcPr>
            <w:tcW w:w="4500" w:type="dxa"/>
            <w:vMerge w:val="restart"/>
            <w:noWrap/>
            <w:tcMar>
              <w:top w:w="15" w:type="dxa"/>
              <w:left w:w="15" w:type="dxa"/>
              <w:right w:w="15" w:type="dxa"/>
            </w:tcMar>
            <w:vAlign w:val="center"/>
          </w:tcPr>
          <w:p w14:paraId="2FD3553E">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《麻醉药品和精神药品管理条例》</w:t>
            </w:r>
          </w:p>
        </w:tc>
        <w:tc>
          <w:tcPr>
            <w:tcW w:w="2700" w:type="dxa"/>
            <w:vMerge w:val="restart"/>
            <w:noWrap/>
            <w:tcMar>
              <w:top w:w="15" w:type="dxa"/>
              <w:left w:w="15" w:type="dxa"/>
              <w:right w:w="15" w:type="dxa"/>
            </w:tcMar>
            <w:vAlign w:val="center"/>
          </w:tcPr>
          <w:p w14:paraId="2EC9B58E">
            <w:pPr>
              <w:widowControl/>
              <w:spacing w:line="240" w:lineRule="exact"/>
              <w:rPr>
                <w:rFonts w:ascii="Times New Roman" w:hAnsi="Times New Roman" w:eastAsia="仿宋"/>
                <w:sz w:val="20"/>
                <w:szCs w:val="20"/>
              </w:rPr>
            </w:pPr>
          </w:p>
        </w:tc>
      </w:tr>
      <w:tr w14:paraId="7CB700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45" w:hRule="atLeast"/>
        </w:trPr>
        <w:tc>
          <w:tcPr>
            <w:tcW w:w="507" w:type="dxa"/>
            <w:vMerge w:val="continue"/>
            <w:noWrap/>
            <w:tcMar>
              <w:top w:w="15" w:type="dxa"/>
              <w:left w:w="15" w:type="dxa"/>
              <w:right w:w="15" w:type="dxa"/>
            </w:tcMar>
            <w:vAlign w:val="center"/>
          </w:tcPr>
          <w:p w14:paraId="46279381">
            <w:pPr>
              <w:spacing w:line="240" w:lineRule="exact"/>
              <w:jc w:val="center"/>
              <w:rPr>
                <w:rFonts w:ascii="Times New Roman" w:hAnsi="Times New Roman" w:eastAsia="仿宋"/>
                <w:sz w:val="20"/>
                <w:szCs w:val="20"/>
              </w:rPr>
            </w:pPr>
          </w:p>
        </w:tc>
        <w:tc>
          <w:tcPr>
            <w:tcW w:w="507" w:type="dxa"/>
            <w:vMerge w:val="continue"/>
            <w:noWrap/>
            <w:tcMar>
              <w:top w:w="15" w:type="dxa"/>
              <w:left w:w="15" w:type="dxa"/>
              <w:right w:w="15" w:type="dxa"/>
            </w:tcMar>
            <w:vAlign w:val="center"/>
          </w:tcPr>
          <w:p w14:paraId="17478966">
            <w:pPr>
              <w:spacing w:line="240" w:lineRule="exact"/>
              <w:jc w:val="center"/>
              <w:rPr>
                <w:rFonts w:ascii="Times New Roman" w:hAnsi="Times New Roman" w:eastAsia="仿宋"/>
                <w:sz w:val="20"/>
                <w:szCs w:val="20"/>
              </w:rPr>
            </w:pPr>
          </w:p>
        </w:tc>
        <w:tc>
          <w:tcPr>
            <w:tcW w:w="1571" w:type="dxa"/>
            <w:vMerge w:val="continue"/>
            <w:noWrap/>
            <w:tcMar>
              <w:top w:w="15" w:type="dxa"/>
              <w:left w:w="15" w:type="dxa"/>
              <w:right w:w="15" w:type="dxa"/>
            </w:tcMar>
            <w:vAlign w:val="center"/>
          </w:tcPr>
          <w:p w14:paraId="3BC8A264">
            <w:pPr>
              <w:spacing w:line="240" w:lineRule="exact"/>
              <w:rPr>
                <w:rFonts w:ascii="Times New Roman" w:hAnsi="Times New Roman" w:eastAsia="仿宋"/>
                <w:sz w:val="20"/>
                <w:szCs w:val="20"/>
              </w:rPr>
            </w:pPr>
          </w:p>
        </w:tc>
        <w:tc>
          <w:tcPr>
            <w:tcW w:w="1210" w:type="dxa"/>
            <w:vMerge w:val="continue"/>
            <w:noWrap/>
            <w:tcMar>
              <w:top w:w="15" w:type="dxa"/>
              <w:left w:w="15" w:type="dxa"/>
              <w:right w:w="15" w:type="dxa"/>
            </w:tcMar>
            <w:vAlign w:val="center"/>
          </w:tcPr>
          <w:p w14:paraId="729DFC77">
            <w:pPr>
              <w:spacing w:line="240" w:lineRule="exact"/>
              <w:jc w:val="center"/>
              <w:rPr>
                <w:rFonts w:ascii="Times New Roman" w:hAnsi="Times New Roman" w:eastAsia="仿宋"/>
                <w:sz w:val="20"/>
                <w:szCs w:val="20"/>
              </w:rPr>
            </w:pPr>
          </w:p>
        </w:tc>
        <w:tc>
          <w:tcPr>
            <w:tcW w:w="1903" w:type="dxa"/>
            <w:vMerge w:val="continue"/>
            <w:noWrap/>
            <w:tcMar>
              <w:top w:w="15" w:type="dxa"/>
              <w:left w:w="15" w:type="dxa"/>
              <w:right w:w="15" w:type="dxa"/>
            </w:tcMar>
            <w:vAlign w:val="center"/>
          </w:tcPr>
          <w:p w14:paraId="00D6C825">
            <w:pPr>
              <w:spacing w:line="240" w:lineRule="exact"/>
              <w:rPr>
                <w:rFonts w:ascii="Times New Roman" w:hAnsi="Times New Roman" w:eastAsia="仿宋"/>
                <w:sz w:val="20"/>
                <w:szCs w:val="20"/>
              </w:rPr>
            </w:pPr>
          </w:p>
        </w:tc>
        <w:tc>
          <w:tcPr>
            <w:tcW w:w="1877" w:type="dxa"/>
            <w:noWrap/>
            <w:tcMar>
              <w:top w:w="15" w:type="dxa"/>
              <w:left w:w="15" w:type="dxa"/>
              <w:right w:w="15" w:type="dxa"/>
            </w:tcMar>
            <w:vAlign w:val="center"/>
          </w:tcPr>
          <w:p w14:paraId="28A0D136">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w:t>
            </w:r>
            <w:r>
              <w:rPr>
                <w:rFonts w:hint="eastAsia" w:ascii="Times New Roman" w:hAnsi="Times New Roman" w:eastAsia="仿宋"/>
                <w:spacing w:val="11"/>
                <w:kern w:val="0"/>
                <w:sz w:val="20"/>
                <w:szCs w:val="20"/>
              </w:rPr>
              <w:t>麻醉药品和精神药品管理条例》</w:t>
            </w:r>
          </w:p>
        </w:tc>
        <w:tc>
          <w:tcPr>
            <w:tcW w:w="4500" w:type="dxa"/>
            <w:vMerge w:val="continue"/>
            <w:noWrap/>
            <w:tcMar>
              <w:top w:w="15" w:type="dxa"/>
              <w:left w:w="15" w:type="dxa"/>
              <w:right w:w="15" w:type="dxa"/>
            </w:tcMar>
            <w:vAlign w:val="center"/>
          </w:tcPr>
          <w:p w14:paraId="0AAF48E4">
            <w:pPr>
              <w:spacing w:line="240" w:lineRule="exact"/>
              <w:jc w:val="left"/>
              <w:rPr>
                <w:rFonts w:ascii="Times New Roman" w:hAnsi="Times New Roman" w:eastAsia="仿宋"/>
                <w:sz w:val="20"/>
                <w:szCs w:val="20"/>
              </w:rPr>
            </w:pPr>
          </w:p>
        </w:tc>
        <w:tc>
          <w:tcPr>
            <w:tcW w:w="2700" w:type="dxa"/>
            <w:vMerge w:val="continue"/>
            <w:noWrap/>
            <w:tcMar>
              <w:top w:w="15" w:type="dxa"/>
              <w:left w:w="15" w:type="dxa"/>
              <w:right w:w="15" w:type="dxa"/>
            </w:tcMar>
            <w:vAlign w:val="center"/>
          </w:tcPr>
          <w:p w14:paraId="762AC1D5">
            <w:pPr>
              <w:spacing w:line="240" w:lineRule="exact"/>
              <w:rPr>
                <w:rFonts w:ascii="Times New Roman" w:hAnsi="Times New Roman" w:eastAsia="仿宋"/>
                <w:sz w:val="20"/>
                <w:szCs w:val="20"/>
              </w:rPr>
            </w:pPr>
          </w:p>
        </w:tc>
      </w:tr>
      <w:tr w14:paraId="396AD4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1" w:hRule="atLeast"/>
        </w:trPr>
        <w:tc>
          <w:tcPr>
            <w:tcW w:w="507" w:type="dxa"/>
            <w:vMerge w:val="restart"/>
            <w:noWrap/>
            <w:tcMar>
              <w:top w:w="15" w:type="dxa"/>
              <w:left w:w="15" w:type="dxa"/>
              <w:right w:w="15" w:type="dxa"/>
            </w:tcMar>
            <w:vAlign w:val="center"/>
          </w:tcPr>
          <w:p w14:paraId="5D48E151">
            <w:pPr>
              <w:widowControl/>
              <w:spacing w:line="240" w:lineRule="exact"/>
              <w:ind w:left="384" w:hanging="384"/>
              <w:jc w:val="center"/>
              <w:textAlignment w:val="center"/>
              <w:rPr>
                <w:rFonts w:ascii="Times New Roman" w:hAnsi="Times New Roman" w:eastAsia="仿宋"/>
                <w:sz w:val="20"/>
                <w:szCs w:val="20"/>
              </w:rPr>
            </w:pPr>
            <w:r>
              <w:rPr>
                <w:rFonts w:ascii="Times New Roman" w:hAnsi="Times New Roman" w:eastAsia="仿宋"/>
                <w:sz w:val="20"/>
                <w:szCs w:val="20"/>
              </w:rPr>
              <w:t>208</w:t>
            </w:r>
          </w:p>
        </w:tc>
        <w:tc>
          <w:tcPr>
            <w:tcW w:w="507" w:type="dxa"/>
            <w:vMerge w:val="restart"/>
            <w:noWrap/>
            <w:tcMar>
              <w:top w:w="15" w:type="dxa"/>
              <w:left w:w="15" w:type="dxa"/>
              <w:right w:w="15" w:type="dxa"/>
            </w:tcMar>
            <w:vAlign w:val="center"/>
          </w:tcPr>
          <w:p w14:paraId="3A3B3223">
            <w:pPr>
              <w:widowControl/>
              <w:spacing w:line="240" w:lineRule="exact"/>
              <w:ind w:left="384" w:hanging="384"/>
              <w:jc w:val="center"/>
              <w:textAlignment w:val="center"/>
              <w:rPr>
                <w:rFonts w:ascii="Times New Roman" w:hAnsi="Times New Roman" w:eastAsia="仿宋"/>
                <w:sz w:val="20"/>
                <w:szCs w:val="20"/>
              </w:rPr>
            </w:pPr>
            <w:r>
              <w:rPr>
                <w:rFonts w:ascii="Times New Roman" w:hAnsi="Times New Roman" w:eastAsia="仿宋"/>
                <w:sz w:val="20"/>
                <w:szCs w:val="20"/>
              </w:rPr>
              <w:t>352</w:t>
            </w:r>
          </w:p>
        </w:tc>
        <w:tc>
          <w:tcPr>
            <w:tcW w:w="1571" w:type="dxa"/>
            <w:vMerge w:val="restart"/>
            <w:noWrap/>
            <w:tcMar>
              <w:top w:w="15" w:type="dxa"/>
              <w:left w:w="15" w:type="dxa"/>
              <w:right w:w="15" w:type="dxa"/>
            </w:tcMar>
            <w:vAlign w:val="center"/>
          </w:tcPr>
          <w:p w14:paraId="395D3AC0">
            <w:pPr>
              <w:widowControl/>
              <w:spacing w:line="240" w:lineRule="exact"/>
              <w:textAlignment w:val="center"/>
              <w:rPr>
                <w:rFonts w:ascii="Times New Roman" w:hAnsi="Times New Roman" w:eastAsia="仿宋"/>
                <w:sz w:val="20"/>
                <w:szCs w:val="20"/>
              </w:rPr>
            </w:pPr>
            <w:r>
              <w:rPr>
                <w:rFonts w:hint="eastAsia" w:ascii="Times New Roman" w:hAnsi="Times New Roman" w:eastAsia="仿宋"/>
                <w:spacing w:val="6"/>
                <w:kern w:val="0"/>
                <w:sz w:val="20"/>
                <w:szCs w:val="20"/>
              </w:rPr>
              <w:t>单采血浆站设置审批</w:t>
            </w:r>
          </w:p>
        </w:tc>
        <w:tc>
          <w:tcPr>
            <w:tcW w:w="1210" w:type="dxa"/>
            <w:vMerge w:val="restart"/>
            <w:noWrap/>
            <w:tcMar>
              <w:top w:w="15" w:type="dxa"/>
              <w:left w:w="15" w:type="dxa"/>
              <w:right w:w="15" w:type="dxa"/>
            </w:tcMar>
            <w:vAlign w:val="center"/>
          </w:tcPr>
          <w:p w14:paraId="324EE633">
            <w:pPr>
              <w:widowControl/>
              <w:spacing w:line="240" w:lineRule="exact"/>
              <w:jc w:val="center"/>
              <w:textAlignment w:val="center"/>
              <w:rPr>
                <w:rFonts w:ascii="Times New Roman" w:hAnsi="Times New Roman" w:eastAsia="仿宋"/>
                <w:kern w:val="0"/>
                <w:sz w:val="20"/>
                <w:szCs w:val="20"/>
              </w:rPr>
            </w:pPr>
            <w:r>
              <w:rPr>
                <w:rFonts w:hint="eastAsia" w:ascii="Times New Roman" w:hAnsi="Times New Roman" w:eastAsia="仿宋"/>
                <w:kern w:val="0"/>
                <w:sz w:val="20"/>
                <w:szCs w:val="20"/>
              </w:rPr>
              <w:t>市卫生</w:t>
            </w:r>
          </w:p>
          <w:p w14:paraId="35BE3681">
            <w:pPr>
              <w:widowControl/>
              <w:spacing w:line="240" w:lineRule="exact"/>
              <w:jc w:val="center"/>
              <w:textAlignment w:val="center"/>
              <w:rPr>
                <w:rFonts w:ascii="Times New Roman" w:hAnsi="Times New Roman" w:eastAsia="仿宋"/>
                <w:sz w:val="20"/>
                <w:szCs w:val="20"/>
              </w:rPr>
            </w:pPr>
            <w:r>
              <w:rPr>
                <w:rFonts w:hint="eastAsia" w:ascii="Times New Roman" w:hAnsi="Times New Roman" w:eastAsia="仿宋"/>
                <w:kern w:val="0"/>
                <w:sz w:val="20"/>
                <w:szCs w:val="20"/>
              </w:rPr>
              <w:t>健康委</w:t>
            </w:r>
          </w:p>
        </w:tc>
        <w:tc>
          <w:tcPr>
            <w:tcW w:w="1903" w:type="dxa"/>
            <w:vMerge w:val="restart"/>
            <w:noWrap/>
            <w:tcMar>
              <w:top w:w="15" w:type="dxa"/>
              <w:left w:w="15" w:type="dxa"/>
              <w:right w:w="15" w:type="dxa"/>
            </w:tcMar>
            <w:vAlign w:val="center"/>
          </w:tcPr>
          <w:p w14:paraId="3668A1F7">
            <w:pPr>
              <w:widowControl/>
              <w:spacing w:line="240" w:lineRule="exact"/>
              <w:textAlignment w:val="center"/>
              <w:rPr>
                <w:rFonts w:ascii="Times New Roman" w:hAnsi="Times New Roman" w:eastAsia="仿宋"/>
                <w:sz w:val="20"/>
                <w:szCs w:val="20"/>
              </w:rPr>
            </w:pPr>
            <w:r>
              <w:rPr>
                <w:rFonts w:hint="eastAsia" w:ascii="Times New Roman" w:hAnsi="Times New Roman" w:eastAsia="仿宋"/>
                <w:kern w:val="0"/>
                <w:sz w:val="20"/>
                <w:szCs w:val="20"/>
              </w:rPr>
              <w:t>设区的市级卫生健康部门（二审）、县级卫生健康部门（初审）</w:t>
            </w:r>
          </w:p>
        </w:tc>
        <w:tc>
          <w:tcPr>
            <w:tcW w:w="1877" w:type="dxa"/>
            <w:vMerge w:val="restart"/>
            <w:noWrap/>
            <w:tcMar>
              <w:top w:w="15" w:type="dxa"/>
              <w:left w:w="15" w:type="dxa"/>
              <w:right w:w="15" w:type="dxa"/>
            </w:tcMar>
            <w:vAlign w:val="center"/>
          </w:tcPr>
          <w:p w14:paraId="6798D82A">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《血液制品管理条例》</w:t>
            </w:r>
          </w:p>
        </w:tc>
        <w:tc>
          <w:tcPr>
            <w:tcW w:w="4500" w:type="dxa"/>
            <w:noWrap/>
            <w:tcMar>
              <w:top w:w="15" w:type="dxa"/>
              <w:left w:w="15" w:type="dxa"/>
              <w:right w:w="15" w:type="dxa"/>
            </w:tcMar>
            <w:vAlign w:val="center"/>
          </w:tcPr>
          <w:p w14:paraId="5F2522D3">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《血液制品管理条例》</w:t>
            </w:r>
          </w:p>
        </w:tc>
        <w:tc>
          <w:tcPr>
            <w:tcW w:w="2700" w:type="dxa"/>
            <w:vMerge w:val="restart"/>
            <w:noWrap/>
            <w:tcMar>
              <w:top w:w="15" w:type="dxa"/>
              <w:left w:w="15" w:type="dxa"/>
              <w:right w:w="15" w:type="dxa"/>
            </w:tcMar>
            <w:vAlign w:val="center"/>
          </w:tcPr>
          <w:p w14:paraId="0C0A915A">
            <w:pPr>
              <w:spacing w:line="240" w:lineRule="exact"/>
              <w:rPr>
                <w:rFonts w:ascii="Times New Roman" w:hAnsi="Times New Roman" w:eastAsia="仿宋"/>
                <w:sz w:val="20"/>
                <w:szCs w:val="20"/>
              </w:rPr>
            </w:pPr>
          </w:p>
        </w:tc>
      </w:tr>
      <w:tr w14:paraId="15327E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83" w:hRule="atLeast"/>
        </w:trPr>
        <w:tc>
          <w:tcPr>
            <w:tcW w:w="507" w:type="dxa"/>
            <w:vMerge w:val="continue"/>
            <w:noWrap/>
            <w:tcMar>
              <w:top w:w="15" w:type="dxa"/>
              <w:left w:w="15" w:type="dxa"/>
              <w:right w:w="15" w:type="dxa"/>
            </w:tcMar>
            <w:vAlign w:val="center"/>
          </w:tcPr>
          <w:p w14:paraId="71B9FACC">
            <w:pPr>
              <w:spacing w:line="240" w:lineRule="exact"/>
              <w:jc w:val="center"/>
              <w:rPr>
                <w:rFonts w:ascii="Times New Roman" w:hAnsi="Times New Roman" w:eastAsia="仿宋"/>
                <w:sz w:val="20"/>
                <w:szCs w:val="20"/>
              </w:rPr>
            </w:pPr>
          </w:p>
        </w:tc>
        <w:tc>
          <w:tcPr>
            <w:tcW w:w="507" w:type="dxa"/>
            <w:vMerge w:val="continue"/>
            <w:noWrap/>
            <w:tcMar>
              <w:top w:w="15" w:type="dxa"/>
              <w:left w:w="15" w:type="dxa"/>
              <w:right w:w="15" w:type="dxa"/>
            </w:tcMar>
            <w:vAlign w:val="center"/>
          </w:tcPr>
          <w:p w14:paraId="7E3979F7">
            <w:pPr>
              <w:spacing w:line="240" w:lineRule="exact"/>
              <w:jc w:val="center"/>
              <w:rPr>
                <w:rFonts w:ascii="Times New Roman" w:hAnsi="Times New Roman" w:eastAsia="仿宋"/>
                <w:sz w:val="20"/>
                <w:szCs w:val="20"/>
              </w:rPr>
            </w:pPr>
          </w:p>
        </w:tc>
        <w:tc>
          <w:tcPr>
            <w:tcW w:w="1571" w:type="dxa"/>
            <w:vMerge w:val="continue"/>
            <w:noWrap/>
            <w:tcMar>
              <w:top w:w="15" w:type="dxa"/>
              <w:left w:w="15" w:type="dxa"/>
              <w:right w:w="15" w:type="dxa"/>
            </w:tcMar>
            <w:vAlign w:val="center"/>
          </w:tcPr>
          <w:p w14:paraId="1A811D9A">
            <w:pPr>
              <w:spacing w:line="240" w:lineRule="exact"/>
              <w:rPr>
                <w:rFonts w:ascii="Times New Roman" w:hAnsi="Times New Roman" w:eastAsia="仿宋"/>
                <w:sz w:val="20"/>
                <w:szCs w:val="20"/>
              </w:rPr>
            </w:pPr>
          </w:p>
        </w:tc>
        <w:tc>
          <w:tcPr>
            <w:tcW w:w="1210" w:type="dxa"/>
            <w:vMerge w:val="continue"/>
            <w:noWrap/>
            <w:tcMar>
              <w:top w:w="15" w:type="dxa"/>
              <w:left w:w="15" w:type="dxa"/>
              <w:right w:w="15" w:type="dxa"/>
            </w:tcMar>
            <w:vAlign w:val="center"/>
          </w:tcPr>
          <w:p w14:paraId="5EBDC606">
            <w:pPr>
              <w:spacing w:line="240" w:lineRule="exact"/>
              <w:jc w:val="center"/>
              <w:rPr>
                <w:rFonts w:ascii="Times New Roman" w:hAnsi="Times New Roman" w:eastAsia="仿宋"/>
                <w:sz w:val="20"/>
                <w:szCs w:val="20"/>
              </w:rPr>
            </w:pPr>
          </w:p>
        </w:tc>
        <w:tc>
          <w:tcPr>
            <w:tcW w:w="1903" w:type="dxa"/>
            <w:vMerge w:val="continue"/>
            <w:noWrap/>
            <w:tcMar>
              <w:top w:w="15" w:type="dxa"/>
              <w:left w:w="15" w:type="dxa"/>
              <w:right w:w="15" w:type="dxa"/>
            </w:tcMar>
            <w:vAlign w:val="center"/>
          </w:tcPr>
          <w:p w14:paraId="245A0CD2">
            <w:pPr>
              <w:spacing w:line="240" w:lineRule="exact"/>
              <w:rPr>
                <w:rFonts w:ascii="Times New Roman" w:hAnsi="Times New Roman" w:eastAsia="仿宋"/>
                <w:sz w:val="20"/>
                <w:szCs w:val="20"/>
              </w:rPr>
            </w:pPr>
          </w:p>
        </w:tc>
        <w:tc>
          <w:tcPr>
            <w:tcW w:w="1877" w:type="dxa"/>
            <w:vMerge w:val="continue"/>
            <w:noWrap/>
            <w:tcMar>
              <w:top w:w="15" w:type="dxa"/>
              <w:left w:w="15" w:type="dxa"/>
              <w:right w:w="15" w:type="dxa"/>
            </w:tcMar>
            <w:vAlign w:val="center"/>
          </w:tcPr>
          <w:p w14:paraId="008B477A">
            <w:pPr>
              <w:spacing w:line="240" w:lineRule="exact"/>
              <w:jc w:val="left"/>
              <w:rPr>
                <w:rFonts w:ascii="Times New Roman" w:hAnsi="Times New Roman" w:eastAsia="仿宋"/>
                <w:sz w:val="20"/>
                <w:szCs w:val="20"/>
              </w:rPr>
            </w:pPr>
          </w:p>
        </w:tc>
        <w:tc>
          <w:tcPr>
            <w:tcW w:w="4500" w:type="dxa"/>
            <w:noWrap/>
            <w:tcMar>
              <w:top w:w="15" w:type="dxa"/>
              <w:left w:w="15" w:type="dxa"/>
              <w:right w:w="15" w:type="dxa"/>
            </w:tcMar>
            <w:vAlign w:val="center"/>
          </w:tcPr>
          <w:p w14:paraId="031F51D5">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《单采血浆站管理办法》</w:t>
            </w:r>
          </w:p>
        </w:tc>
        <w:tc>
          <w:tcPr>
            <w:tcW w:w="2700" w:type="dxa"/>
            <w:vMerge w:val="continue"/>
            <w:noWrap/>
            <w:tcMar>
              <w:top w:w="15" w:type="dxa"/>
              <w:left w:w="15" w:type="dxa"/>
              <w:right w:w="15" w:type="dxa"/>
            </w:tcMar>
            <w:vAlign w:val="center"/>
          </w:tcPr>
          <w:p w14:paraId="5C5CA369">
            <w:pPr>
              <w:spacing w:line="240" w:lineRule="exact"/>
              <w:rPr>
                <w:rFonts w:ascii="Times New Roman" w:hAnsi="Times New Roman" w:eastAsia="仿宋"/>
                <w:sz w:val="20"/>
                <w:szCs w:val="20"/>
              </w:rPr>
            </w:pPr>
          </w:p>
        </w:tc>
      </w:tr>
      <w:tr w14:paraId="31CE4B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507" w:type="dxa"/>
            <w:noWrap/>
            <w:tcMar>
              <w:top w:w="15" w:type="dxa"/>
              <w:left w:w="15" w:type="dxa"/>
              <w:right w:w="15" w:type="dxa"/>
            </w:tcMar>
            <w:vAlign w:val="center"/>
          </w:tcPr>
          <w:p w14:paraId="1E34BC13">
            <w:pPr>
              <w:widowControl/>
              <w:spacing w:line="240" w:lineRule="exact"/>
              <w:ind w:left="384" w:hanging="384"/>
              <w:jc w:val="center"/>
              <w:textAlignment w:val="center"/>
              <w:rPr>
                <w:rFonts w:ascii="Times New Roman" w:hAnsi="Times New Roman" w:eastAsia="仿宋"/>
                <w:sz w:val="20"/>
                <w:szCs w:val="20"/>
              </w:rPr>
            </w:pPr>
            <w:r>
              <w:rPr>
                <w:rFonts w:ascii="Times New Roman" w:hAnsi="Times New Roman" w:eastAsia="仿宋"/>
                <w:sz w:val="20"/>
                <w:szCs w:val="20"/>
              </w:rPr>
              <w:t>209</w:t>
            </w:r>
          </w:p>
        </w:tc>
        <w:tc>
          <w:tcPr>
            <w:tcW w:w="507" w:type="dxa"/>
            <w:noWrap/>
            <w:tcMar>
              <w:top w:w="15" w:type="dxa"/>
              <w:left w:w="15" w:type="dxa"/>
              <w:right w:w="15" w:type="dxa"/>
            </w:tcMar>
            <w:vAlign w:val="center"/>
          </w:tcPr>
          <w:p w14:paraId="0D9DF3BC">
            <w:pPr>
              <w:widowControl/>
              <w:spacing w:line="240" w:lineRule="exact"/>
              <w:ind w:left="384" w:hanging="384"/>
              <w:jc w:val="center"/>
              <w:textAlignment w:val="center"/>
              <w:rPr>
                <w:rFonts w:ascii="Times New Roman" w:hAnsi="Times New Roman" w:eastAsia="仿宋"/>
                <w:sz w:val="20"/>
                <w:szCs w:val="20"/>
              </w:rPr>
            </w:pPr>
            <w:r>
              <w:rPr>
                <w:rFonts w:ascii="Times New Roman" w:hAnsi="Times New Roman" w:eastAsia="仿宋"/>
                <w:sz w:val="20"/>
                <w:szCs w:val="20"/>
              </w:rPr>
              <w:t>355</w:t>
            </w:r>
          </w:p>
        </w:tc>
        <w:tc>
          <w:tcPr>
            <w:tcW w:w="1571" w:type="dxa"/>
            <w:noWrap/>
            <w:tcMar>
              <w:top w:w="15" w:type="dxa"/>
              <w:left w:w="15" w:type="dxa"/>
              <w:right w:w="15" w:type="dxa"/>
            </w:tcMar>
            <w:vAlign w:val="center"/>
          </w:tcPr>
          <w:p w14:paraId="2E0899E2">
            <w:pPr>
              <w:widowControl/>
              <w:spacing w:line="240" w:lineRule="exact"/>
              <w:textAlignment w:val="center"/>
              <w:rPr>
                <w:rFonts w:ascii="Times New Roman" w:hAnsi="Times New Roman" w:eastAsia="仿宋"/>
                <w:sz w:val="20"/>
                <w:szCs w:val="20"/>
              </w:rPr>
            </w:pPr>
            <w:r>
              <w:rPr>
                <w:rFonts w:hint="eastAsia" w:ascii="Times New Roman" w:hAnsi="Times New Roman" w:eastAsia="仿宋"/>
                <w:kern w:val="0"/>
                <w:sz w:val="20"/>
                <w:szCs w:val="20"/>
              </w:rPr>
              <w:t>医师执业注册</w:t>
            </w:r>
          </w:p>
        </w:tc>
        <w:tc>
          <w:tcPr>
            <w:tcW w:w="1210" w:type="dxa"/>
            <w:noWrap/>
            <w:tcMar>
              <w:top w:w="15" w:type="dxa"/>
              <w:left w:w="15" w:type="dxa"/>
              <w:right w:w="15" w:type="dxa"/>
            </w:tcMar>
            <w:vAlign w:val="center"/>
          </w:tcPr>
          <w:p w14:paraId="54E4C68D">
            <w:pPr>
              <w:widowControl/>
              <w:spacing w:line="240" w:lineRule="exact"/>
              <w:jc w:val="center"/>
              <w:textAlignment w:val="center"/>
              <w:rPr>
                <w:rFonts w:ascii="Times New Roman" w:hAnsi="Times New Roman" w:eastAsia="仿宋"/>
                <w:kern w:val="0"/>
                <w:sz w:val="20"/>
                <w:szCs w:val="20"/>
              </w:rPr>
            </w:pPr>
            <w:r>
              <w:rPr>
                <w:rFonts w:hint="eastAsia" w:ascii="Times New Roman" w:hAnsi="Times New Roman" w:eastAsia="仿宋"/>
                <w:kern w:val="0"/>
                <w:sz w:val="20"/>
                <w:szCs w:val="20"/>
              </w:rPr>
              <w:t>市卫生</w:t>
            </w:r>
          </w:p>
          <w:p w14:paraId="49C14CCC">
            <w:pPr>
              <w:widowControl/>
              <w:spacing w:line="240" w:lineRule="exact"/>
              <w:jc w:val="center"/>
              <w:textAlignment w:val="center"/>
              <w:rPr>
                <w:rFonts w:ascii="Times New Roman" w:hAnsi="Times New Roman" w:eastAsia="仿宋"/>
                <w:sz w:val="20"/>
                <w:szCs w:val="20"/>
              </w:rPr>
            </w:pPr>
            <w:r>
              <w:rPr>
                <w:rFonts w:hint="eastAsia" w:ascii="Times New Roman" w:hAnsi="Times New Roman" w:eastAsia="仿宋"/>
                <w:kern w:val="0"/>
                <w:sz w:val="20"/>
                <w:szCs w:val="20"/>
              </w:rPr>
              <w:t>健康委</w:t>
            </w:r>
          </w:p>
        </w:tc>
        <w:tc>
          <w:tcPr>
            <w:tcW w:w="1903" w:type="dxa"/>
            <w:noWrap/>
            <w:tcMar>
              <w:top w:w="15" w:type="dxa"/>
              <w:left w:w="15" w:type="dxa"/>
              <w:right w:w="15" w:type="dxa"/>
            </w:tcMar>
            <w:vAlign w:val="center"/>
          </w:tcPr>
          <w:p w14:paraId="512EF4D6">
            <w:pPr>
              <w:widowControl/>
              <w:spacing w:line="240" w:lineRule="exact"/>
              <w:textAlignment w:val="center"/>
              <w:rPr>
                <w:rFonts w:ascii="Times New Roman" w:hAnsi="Times New Roman" w:eastAsia="仿宋"/>
                <w:sz w:val="20"/>
                <w:szCs w:val="20"/>
              </w:rPr>
            </w:pPr>
            <w:r>
              <w:rPr>
                <w:rFonts w:hint="eastAsia" w:ascii="Times New Roman" w:hAnsi="Times New Roman" w:eastAsia="仿宋"/>
                <w:kern w:val="0"/>
                <w:sz w:val="20"/>
                <w:szCs w:val="20"/>
              </w:rPr>
              <w:t>设区的市级、县级卫生健康部门</w:t>
            </w:r>
          </w:p>
        </w:tc>
        <w:tc>
          <w:tcPr>
            <w:tcW w:w="1877" w:type="dxa"/>
            <w:noWrap/>
            <w:tcMar>
              <w:top w:w="15" w:type="dxa"/>
              <w:left w:w="15" w:type="dxa"/>
              <w:right w:w="15" w:type="dxa"/>
            </w:tcMar>
            <w:vAlign w:val="center"/>
          </w:tcPr>
          <w:p w14:paraId="75776B3A">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《中华人民共和国医师法》</w:t>
            </w:r>
          </w:p>
        </w:tc>
        <w:tc>
          <w:tcPr>
            <w:tcW w:w="4500" w:type="dxa"/>
            <w:noWrap/>
            <w:tcMar>
              <w:top w:w="15" w:type="dxa"/>
              <w:left w:w="15" w:type="dxa"/>
              <w:right w:w="15" w:type="dxa"/>
            </w:tcMar>
            <w:vAlign w:val="center"/>
          </w:tcPr>
          <w:p w14:paraId="01EEF246">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《医师执业注册管理办法》</w:t>
            </w:r>
          </w:p>
        </w:tc>
        <w:tc>
          <w:tcPr>
            <w:tcW w:w="2700" w:type="dxa"/>
            <w:noWrap/>
            <w:tcMar>
              <w:top w:w="15" w:type="dxa"/>
              <w:left w:w="15" w:type="dxa"/>
              <w:right w:w="15" w:type="dxa"/>
            </w:tcMar>
            <w:vAlign w:val="center"/>
          </w:tcPr>
          <w:p w14:paraId="6922F9F6">
            <w:pPr>
              <w:spacing w:line="240" w:lineRule="exact"/>
              <w:rPr>
                <w:rFonts w:ascii="Times New Roman" w:hAnsi="Times New Roman" w:eastAsia="仿宋"/>
                <w:sz w:val="20"/>
                <w:szCs w:val="20"/>
              </w:rPr>
            </w:pPr>
          </w:p>
        </w:tc>
      </w:tr>
      <w:tr w14:paraId="13BDEA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1" w:hRule="atLeast"/>
        </w:trPr>
        <w:tc>
          <w:tcPr>
            <w:tcW w:w="507" w:type="dxa"/>
            <w:noWrap/>
            <w:tcMar>
              <w:top w:w="15" w:type="dxa"/>
              <w:left w:w="15" w:type="dxa"/>
              <w:right w:w="15" w:type="dxa"/>
            </w:tcMar>
            <w:vAlign w:val="center"/>
          </w:tcPr>
          <w:p w14:paraId="21109454">
            <w:pPr>
              <w:widowControl/>
              <w:spacing w:line="240" w:lineRule="exact"/>
              <w:ind w:left="384" w:hanging="384"/>
              <w:jc w:val="center"/>
              <w:textAlignment w:val="center"/>
              <w:rPr>
                <w:rFonts w:ascii="Times New Roman" w:hAnsi="Times New Roman" w:eastAsia="仿宋"/>
                <w:sz w:val="20"/>
                <w:szCs w:val="20"/>
              </w:rPr>
            </w:pPr>
            <w:r>
              <w:rPr>
                <w:rFonts w:ascii="Times New Roman" w:hAnsi="Times New Roman" w:eastAsia="仿宋"/>
                <w:sz w:val="20"/>
                <w:szCs w:val="20"/>
              </w:rPr>
              <w:t>210</w:t>
            </w:r>
          </w:p>
        </w:tc>
        <w:tc>
          <w:tcPr>
            <w:tcW w:w="507" w:type="dxa"/>
            <w:noWrap/>
            <w:tcMar>
              <w:top w:w="15" w:type="dxa"/>
              <w:left w:w="15" w:type="dxa"/>
              <w:right w:w="15" w:type="dxa"/>
            </w:tcMar>
            <w:vAlign w:val="center"/>
          </w:tcPr>
          <w:p w14:paraId="41E1CCD4">
            <w:pPr>
              <w:widowControl/>
              <w:spacing w:line="240" w:lineRule="exact"/>
              <w:ind w:left="384" w:hanging="384"/>
              <w:jc w:val="center"/>
              <w:textAlignment w:val="center"/>
              <w:rPr>
                <w:rFonts w:ascii="Times New Roman" w:hAnsi="Times New Roman" w:eastAsia="仿宋"/>
                <w:sz w:val="20"/>
                <w:szCs w:val="20"/>
              </w:rPr>
            </w:pPr>
            <w:r>
              <w:rPr>
                <w:rFonts w:ascii="Times New Roman" w:hAnsi="Times New Roman" w:eastAsia="仿宋"/>
                <w:sz w:val="20"/>
                <w:szCs w:val="20"/>
              </w:rPr>
              <w:t>356</w:t>
            </w:r>
          </w:p>
        </w:tc>
        <w:tc>
          <w:tcPr>
            <w:tcW w:w="1571" w:type="dxa"/>
            <w:noWrap/>
            <w:tcMar>
              <w:top w:w="15" w:type="dxa"/>
              <w:left w:w="15" w:type="dxa"/>
              <w:right w:w="15" w:type="dxa"/>
            </w:tcMar>
            <w:vAlign w:val="center"/>
          </w:tcPr>
          <w:p w14:paraId="14EEE7CA">
            <w:pPr>
              <w:widowControl/>
              <w:spacing w:line="240" w:lineRule="exact"/>
              <w:textAlignment w:val="center"/>
              <w:rPr>
                <w:rFonts w:ascii="Times New Roman" w:hAnsi="Times New Roman" w:eastAsia="仿宋"/>
                <w:sz w:val="20"/>
                <w:szCs w:val="20"/>
              </w:rPr>
            </w:pPr>
            <w:r>
              <w:rPr>
                <w:rFonts w:hint="eastAsia" w:ascii="Times New Roman" w:hAnsi="Times New Roman" w:eastAsia="仿宋"/>
                <w:kern w:val="0"/>
                <w:sz w:val="20"/>
                <w:szCs w:val="20"/>
              </w:rPr>
              <w:t>乡村医生执业注册</w:t>
            </w:r>
          </w:p>
        </w:tc>
        <w:tc>
          <w:tcPr>
            <w:tcW w:w="1210" w:type="dxa"/>
            <w:noWrap/>
            <w:tcMar>
              <w:top w:w="15" w:type="dxa"/>
              <w:left w:w="15" w:type="dxa"/>
              <w:right w:w="15" w:type="dxa"/>
            </w:tcMar>
            <w:vAlign w:val="center"/>
          </w:tcPr>
          <w:p w14:paraId="1E1FC10B">
            <w:pPr>
              <w:widowControl/>
              <w:spacing w:line="240" w:lineRule="exact"/>
              <w:jc w:val="center"/>
              <w:textAlignment w:val="center"/>
              <w:rPr>
                <w:rFonts w:ascii="Times New Roman" w:hAnsi="Times New Roman" w:eastAsia="仿宋"/>
                <w:kern w:val="0"/>
                <w:sz w:val="20"/>
                <w:szCs w:val="20"/>
              </w:rPr>
            </w:pPr>
            <w:r>
              <w:rPr>
                <w:rFonts w:hint="eastAsia" w:ascii="Times New Roman" w:hAnsi="Times New Roman" w:eastAsia="仿宋"/>
                <w:kern w:val="0"/>
                <w:sz w:val="20"/>
                <w:szCs w:val="20"/>
              </w:rPr>
              <w:t>市卫生</w:t>
            </w:r>
          </w:p>
          <w:p w14:paraId="73E70641">
            <w:pPr>
              <w:widowControl/>
              <w:spacing w:line="240" w:lineRule="exact"/>
              <w:jc w:val="center"/>
              <w:textAlignment w:val="center"/>
              <w:rPr>
                <w:rFonts w:ascii="Times New Roman" w:hAnsi="Times New Roman" w:eastAsia="仿宋"/>
                <w:sz w:val="20"/>
                <w:szCs w:val="20"/>
              </w:rPr>
            </w:pPr>
            <w:r>
              <w:rPr>
                <w:rFonts w:hint="eastAsia" w:ascii="Times New Roman" w:hAnsi="Times New Roman" w:eastAsia="仿宋"/>
                <w:kern w:val="0"/>
                <w:sz w:val="20"/>
                <w:szCs w:val="20"/>
              </w:rPr>
              <w:t>健康委</w:t>
            </w:r>
          </w:p>
        </w:tc>
        <w:tc>
          <w:tcPr>
            <w:tcW w:w="1903" w:type="dxa"/>
            <w:noWrap/>
            <w:tcMar>
              <w:top w:w="15" w:type="dxa"/>
              <w:left w:w="15" w:type="dxa"/>
              <w:right w:w="15" w:type="dxa"/>
            </w:tcMar>
            <w:vAlign w:val="center"/>
          </w:tcPr>
          <w:p w14:paraId="622C4585">
            <w:pPr>
              <w:widowControl/>
              <w:spacing w:line="240" w:lineRule="exact"/>
              <w:jc w:val="center"/>
              <w:textAlignment w:val="center"/>
              <w:rPr>
                <w:rFonts w:ascii="Times New Roman" w:hAnsi="Times New Roman" w:eastAsia="仿宋"/>
                <w:sz w:val="20"/>
                <w:szCs w:val="20"/>
              </w:rPr>
            </w:pPr>
            <w:r>
              <w:rPr>
                <w:rFonts w:hint="eastAsia" w:ascii="Times New Roman" w:hAnsi="Times New Roman" w:eastAsia="仿宋"/>
                <w:kern w:val="0"/>
                <w:sz w:val="20"/>
                <w:szCs w:val="20"/>
              </w:rPr>
              <w:t>县级卫生健康部门</w:t>
            </w:r>
          </w:p>
        </w:tc>
        <w:tc>
          <w:tcPr>
            <w:tcW w:w="1877" w:type="dxa"/>
            <w:noWrap/>
            <w:tcMar>
              <w:top w:w="15" w:type="dxa"/>
              <w:left w:w="15" w:type="dxa"/>
              <w:right w:w="15" w:type="dxa"/>
            </w:tcMar>
            <w:vAlign w:val="center"/>
          </w:tcPr>
          <w:p w14:paraId="01626641">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《乡村医生从业管理条例》</w:t>
            </w:r>
          </w:p>
        </w:tc>
        <w:tc>
          <w:tcPr>
            <w:tcW w:w="4500" w:type="dxa"/>
            <w:noWrap/>
            <w:tcMar>
              <w:top w:w="15" w:type="dxa"/>
              <w:left w:w="15" w:type="dxa"/>
              <w:right w:w="15" w:type="dxa"/>
            </w:tcMar>
            <w:vAlign w:val="center"/>
          </w:tcPr>
          <w:p w14:paraId="70D08A68">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《乡村医生从业管理条例》</w:t>
            </w:r>
          </w:p>
        </w:tc>
        <w:tc>
          <w:tcPr>
            <w:tcW w:w="2700" w:type="dxa"/>
            <w:noWrap/>
            <w:tcMar>
              <w:top w:w="15" w:type="dxa"/>
              <w:left w:w="15" w:type="dxa"/>
              <w:right w:w="15" w:type="dxa"/>
            </w:tcMar>
            <w:vAlign w:val="center"/>
          </w:tcPr>
          <w:p w14:paraId="10F5CB81">
            <w:pPr>
              <w:spacing w:line="240" w:lineRule="exact"/>
              <w:rPr>
                <w:rFonts w:ascii="Times New Roman" w:hAnsi="Times New Roman" w:eastAsia="仿宋"/>
                <w:sz w:val="20"/>
                <w:szCs w:val="20"/>
              </w:rPr>
            </w:pPr>
          </w:p>
        </w:tc>
      </w:tr>
      <w:tr w14:paraId="4DC32F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22" w:hRule="atLeast"/>
        </w:trPr>
        <w:tc>
          <w:tcPr>
            <w:tcW w:w="507" w:type="dxa"/>
            <w:vMerge w:val="restart"/>
            <w:noWrap/>
            <w:tcMar>
              <w:top w:w="15" w:type="dxa"/>
              <w:left w:w="15" w:type="dxa"/>
              <w:right w:w="15" w:type="dxa"/>
            </w:tcMar>
            <w:vAlign w:val="center"/>
          </w:tcPr>
          <w:p w14:paraId="5404AE6F">
            <w:pPr>
              <w:widowControl/>
              <w:spacing w:line="240" w:lineRule="exact"/>
              <w:ind w:left="384" w:hanging="384"/>
              <w:jc w:val="center"/>
              <w:textAlignment w:val="center"/>
              <w:rPr>
                <w:rFonts w:ascii="Times New Roman" w:hAnsi="Times New Roman" w:eastAsia="仿宋"/>
                <w:sz w:val="20"/>
                <w:szCs w:val="20"/>
              </w:rPr>
            </w:pPr>
            <w:r>
              <w:rPr>
                <w:rFonts w:ascii="Times New Roman" w:hAnsi="Times New Roman" w:eastAsia="仿宋"/>
                <w:sz w:val="20"/>
                <w:szCs w:val="20"/>
              </w:rPr>
              <w:t>211</w:t>
            </w:r>
          </w:p>
        </w:tc>
        <w:tc>
          <w:tcPr>
            <w:tcW w:w="507" w:type="dxa"/>
            <w:vMerge w:val="restart"/>
            <w:noWrap/>
            <w:tcMar>
              <w:top w:w="15" w:type="dxa"/>
              <w:left w:w="15" w:type="dxa"/>
              <w:right w:w="15" w:type="dxa"/>
            </w:tcMar>
            <w:vAlign w:val="center"/>
          </w:tcPr>
          <w:p w14:paraId="65123314">
            <w:pPr>
              <w:widowControl/>
              <w:spacing w:line="240" w:lineRule="exact"/>
              <w:ind w:left="384" w:hanging="384"/>
              <w:jc w:val="center"/>
              <w:textAlignment w:val="center"/>
              <w:rPr>
                <w:rFonts w:ascii="Times New Roman" w:hAnsi="Times New Roman" w:eastAsia="仿宋"/>
                <w:sz w:val="20"/>
                <w:szCs w:val="20"/>
              </w:rPr>
            </w:pPr>
            <w:r>
              <w:rPr>
                <w:rFonts w:ascii="Times New Roman" w:hAnsi="Times New Roman" w:eastAsia="仿宋"/>
                <w:sz w:val="20"/>
                <w:szCs w:val="20"/>
              </w:rPr>
              <w:t>359</w:t>
            </w:r>
          </w:p>
        </w:tc>
        <w:tc>
          <w:tcPr>
            <w:tcW w:w="1571" w:type="dxa"/>
            <w:vMerge w:val="restart"/>
            <w:noWrap/>
            <w:tcMar>
              <w:top w:w="15" w:type="dxa"/>
              <w:left w:w="15" w:type="dxa"/>
              <w:right w:w="15" w:type="dxa"/>
            </w:tcMar>
            <w:vAlign w:val="center"/>
          </w:tcPr>
          <w:p w14:paraId="48CCE3FA">
            <w:pPr>
              <w:widowControl/>
              <w:spacing w:line="240" w:lineRule="exact"/>
              <w:textAlignment w:val="center"/>
              <w:rPr>
                <w:rFonts w:ascii="Times New Roman" w:hAnsi="Times New Roman" w:eastAsia="仿宋"/>
                <w:sz w:val="20"/>
                <w:szCs w:val="20"/>
              </w:rPr>
            </w:pPr>
            <w:r>
              <w:rPr>
                <w:rFonts w:hint="eastAsia" w:ascii="Times New Roman" w:hAnsi="Times New Roman" w:eastAsia="仿宋"/>
                <w:kern w:val="0"/>
                <w:sz w:val="20"/>
                <w:szCs w:val="20"/>
              </w:rPr>
              <w:t>母婴保健服务人员资格认定</w:t>
            </w:r>
          </w:p>
        </w:tc>
        <w:tc>
          <w:tcPr>
            <w:tcW w:w="1210" w:type="dxa"/>
            <w:vMerge w:val="restart"/>
            <w:noWrap/>
            <w:tcMar>
              <w:top w:w="15" w:type="dxa"/>
              <w:left w:w="15" w:type="dxa"/>
              <w:right w:w="15" w:type="dxa"/>
            </w:tcMar>
            <w:vAlign w:val="center"/>
          </w:tcPr>
          <w:p w14:paraId="289B1AF6">
            <w:pPr>
              <w:widowControl/>
              <w:spacing w:line="240" w:lineRule="exact"/>
              <w:jc w:val="center"/>
              <w:textAlignment w:val="center"/>
              <w:rPr>
                <w:rFonts w:ascii="Times New Roman" w:hAnsi="Times New Roman" w:eastAsia="仿宋"/>
                <w:kern w:val="0"/>
                <w:sz w:val="20"/>
                <w:szCs w:val="20"/>
              </w:rPr>
            </w:pPr>
            <w:r>
              <w:rPr>
                <w:rFonts w:hint="eastAsia" w:ascii="Times New Roman" w:hAnsi="Times New Roman" w:eastAsia="仿宋"/>
                <w:kern w:val="0"/>
                <w:sz w:val="20"/>
                <w:szCs w:val="20"/>
              </w:rPr>
              <w:t>市卫生</w:t>
            </w:r>
          </w:p>
          <w:p w14:paraId="6BE13C46">
            <w:pPr>
              <w:widowControl/>
              <w:spacing w:line="240" w:lineRule="exact"/>
              <w:jc w:val="center"/>
              <w:textAlignment w:val="center"/>
              <w:rPr>
                <w:rFonts w:ascii="Times New Roman" w:hAnsi="Times New Roman" w:eastAsia="仿宋"/>
                <w:sz w:val="20"/>
                <w:szCs w:val="20"/>
              </w:rPr>
            </w:pPr>
            <w:r>
              <w:rPr>
                <w:rFonts w:hint="eastAsia" w:ascii="Times New Roman" w:hAnsi="Times New Roman" w:eastAsia="仿宋"/>
                <w:kern w:val="0"/>
                <w:sz w:val="20"/>
                <w:szCs w:val="20"/>
              </w:rPr>
              <w:t>健康委</w:t>
            </w:r>
          </w:p>
        </w:tc>
        <w:tc>
          <w:tcPr>
            <w:tcW w:w="1903" w:type="dxa"/>
            <w:vMerge w:val="restart"/>
            <w:noWrap/>
            <w:tcMar>
              <w:top w:w="15" w:type="dxa"/>
              <w:left w:w="15" w:type="dxa"/>
              <w:right w:w="15" w:type="dxa"/>
            </w:tcMar>
            <w:vAlign w:val="center"/>
          </w:tcPr>
          <w:p w14:paraId="45B116E2">
            <w:pPr>
              <w:widowControl/>
              <w:spacing w:line="240" w:lineRule="exact"/>
              <w:jc w:val="center"/>
              <w:textAlignment w:val="center"/>
              <w:rPr>
                <w:rFonts w:ascii="Times New Roman" w:hAnsi="Times New Roman" w:eastAsia="仿宋"/>
                <w:sz w:val="20"/>
                <w:szCs w:val="20"/>
              </w:rPr>
            </w:pPr>
            <w:r>
              <w:rPr>
                <w:rFonts w:hint="eastAsia" w:ascii="Times New Roman" w:hAnsi="Times New Roman" w:eastAsia="仿宋"/>
                <w:spacing w:val="-6"/>
                <w:kern w:val="0"/>
                <w:sz w:val="20"/>
                <w:szCs w:val="20"/>
              </w:rPr>
              <w:t>县级卫生健康部门</w:t>
            </w:r>
          </w:p>
        </w:tc>
        <w:tc>
          <w:tcPr>
            <w:tcW w:w="1877" w:type="dxa"/>
            <w:noWrap/>
            <w:tcMar>
              <w:top w:w="15" w:type="dxa"/>
              <w:left w:w="15" w:type="dxa"/>
              <w:right w:w="15" w:type="dxa"/>
            </w:tcMar>
            <w:vAlign w:val="center"/>
          </w:tcPr>
          <w:p w14:paraId="41A7E7B2">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《中华人民共和国母婴保健法》</w:t>
            </w:r>
          </w:p>
        </w:tc>
        <w:tc>
          <w:tcPr>
            <w:tcW w:w="4500" w:type="dxa"/>
            <w:noWrap/>
            <w:tcMar>
              <w:top w:w="15" w:type="dxa"/>
              <w:left w:w="15" w:type="dxa"/>
              <w:right w:w="15" w:type="dxa"/>
            </w:tcMar>
            <w:vAlign w:val="center"/>
          </w:tcPr>
          <w:p w14:paraId="4159E0D5">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《中华人民共和国母婴保健法实施办法》</w:t>
            </w:r>
          </w:p>
        </w:tc>
        <w:tc>
          <w:tcPr>
            <w:tcW w:w="2700" w:type="dxa"/>
            <w:vMerge w:val="restart"/>
            <w:noWrap/>
            <w:tcMar>
              <w:top w:w="15" w:type="dxa"/>
              <w:left w:w="15" w:type="dxa"/>
              <w:right w:w="15" w:type="dxa"/>
            </w:tcMar>
            <w:vAlign w:val="center"/>
          </w:tcPr>
          <w:p w14:paraId="51444987">
            <w:pPr>
              <w:widowControl/>
              <w:spacing w:line="240" w:lineRule="exact"/>
              <w:textAlignment w:val="center"/>
              <w:rPr>
                <w:rFonts w:ascii="Times New Roman" w:hAnsi="Times New Roman" w:eastAsia="仿宋"/>
                <w:sz w:val="20"/>
                <w:szCs w:val="20"/>
              </w:rPr>
            </w:pPr>
            <w:r>
              <w:rPr>
                <w:rFonts w:hint="eastAsia" w:ascii="Times New Roman" w:hAnsi="Times New Roman" w:eastAsia="仿宋"/>
                <w:kern w:val="0"/>
                <w:sz w:val="20"/>
                <w:szCs w:val="20"/>
              </w:rPr>
              <w:t>从事产前诊断中产前筛查的医疗、保健机构，从事婚前医学检查、助产技术、结扎手术、终止妊娠手术的医疗、保健机构和人员的审批由县级卫生健康主管部门负责</w:t>
            </w:r>
          </w:p>
        </w:tc>
      </w:tr>
      <w:tr w14:paraId="70AA73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33" w:hRule="atLeast"/>
        </w:trPr>
        <w:tc>
          <w:tcPr>
            <w:tcW w:w="507" w:type="dxa"/>
            <w:vMerge w:val="continue"/>
            <w:noWrap/>
            <w:tcMar>
              <w:top w:w="15" w:type="dxa"/>
              <w:left w:w="15" w:type="dxa"/>
              <w:right w:w="15" w:type="dxa"/>
            </w:tcMar>
            <w:vAlign w:val="center"/>
          </w:tcPr>
          <w:p w14:paraId="755A6E67">
            <w:pPr>
              <w:spacing w:line="240" w:lineRule="exact"/>
              <w:jc w:val="center"/>
              <w:rPr>
                <w:rFonts w:ascii="Times New Roman" w:hAnsi="Times New Roman" w:eastAsia="仿宋"/>
                <w:sz w:val="20"/>
                <w:szCs w:val="20"/>
              </w:rPr>
            </w:pPr>
          </w:p>
        </w:tc>
        <w:tc>
          <w:tcPr>
            <w:tcW w:w="507" w:type="dxa"/>
            <w:vMerge w:val="continue"/>
            <w:noWrap/>
            <w:tcMar>
              <w:top w:w="15" w:type="dxa"/>
              <w:left w:w="15" w:type="dxa"/>
              <w:right w:w="15" w:type="dxa"/>
            </w:tcMar>
            <w:vAlign w:val="center"/>
          </w:tcPr>
          <w:p w14:paraId="43C05338">
            <w:pPr>
              <w:spacing w:line="240" w:lineRule="exact"/>
              <w:jc w:val="center"/>
              <w:rPr>
                <w:rFonts w:ascii="Times New Roman" w:hAnsi="Times New Roman" w:eastAsia="仿宋"/>
                <w:sz w:val="20"/>
                <w:szCs w:val="20"/>
              </w:rPr>
            </w:pPr>
          </w:p>
        </w:tc>
        <w:tc>
          <w:tcPr>
            <w:tcW w:w="1571" w:type="dxa"/>
            <w:vMerge w:val="continue"/>
            <w:noWrap/>
            <w:tcMar>
              <w:top w:w="15" w:type="dxa"/>
              <w:left w:w="15" w:type="dxa"/>
              <w:right w:w="15" w:type="dxa"/>
            </w:tcMar>
            <w:vAlign w:val="center"/>
          </w:tcPr>
          <w:p w14:paraId="6079375F">
            <w:pPr>
              <w:widowControl/>
              <w:spacing w:line="240" w:lineRule="exact"/>
              <w:rPr>
                <w:rFonts w:ascii="Times New Roman" w:hAnsi="Times New Roman" w:eastAsia="仿宋"/>
                <w:sz w:val="20"/>
                <w:szCs w:val="20"/>
              </w:rPr>
            </w:pPr>
          </w:p>
        </w:tc>
        <w:tc>
          <w:tcPr>
            <w:tcW w:w="1210" w:type="dxa"/>
            <w:vMerge w:val="continue"/>
            <w:noWrap/>
            <w:tcMar>
              <w:top w:w="15" w:type="dxa"/>
              <w:left w:w="15" w:type="dxa"/>
              <w:right w:w="15" w:type="dxa"/>
            </w:tcMar>
            <w:vAlign w:val="center"/>
          </w:tcPr>
          <w:p w14:paraId="63FFF522">
            <w:pPr>
              <w:widowControl/>
              <w:spacing w:line="240" w:lineRule="exact"/>
              <w:jc w:val="center"/>
              <w:rPr>
                <w:rFonts w:ascii="Times New Roman" w:hAnsi="Times New Roman" w:eastAsia="仿宋"/>
                <w:sz w:val="20"/>
                <w:szCs w:val="20"/>
              </w:rPr>
            </w:pPr>
          </w:p>
        </w:tc>
        <w:tc>
          <w:tcPr>
            <w:tcW w:w="1903" w:type="dxa"/>
            <w:vMerge w:val="continue"/>
            <w:noWrap/>
            <w:tcMar>
              <w:top w:w="15" w:type="dxa"/>
              <w:left w:w="15" w:type="dxa"/>
              <w:right w:w="15" w:type="dxa"/>
            </w:tcMar>
            <w:vAlign w:val="center"/>
          </w:tcPr>
          <w:p w14:paraId="1DCB5F90">
            <w:pPr>
              <w:widowControl/>
              <w:spacing w:line="240" w:lineRule="exact"/>
              <w:jc w:val="center"/>
              <w:rPr>
                <w:rFonts w:ascii="Times New Roman" w:hAnsi="Times New Roman" w:eastAsia="仿宋"/>
                <w:sz w:val="20"/>
                <w:szCs w:val="20"/>
              </w:rPr>
            </w:pPr>
          </w:p>
        </w:tc>
        <w:tc>
          <w:tcPr>
            <w:tcW w:w="1877" w:type="dxa"/>
            <w:noWrap/>
            <w:tcMar>
              <w:top w:w="15" w:type="dxa"/>
              <w:left w:w="15" w:type="dxa"/>
              <w:right w:w="15" w:type="dxa"/>
            </w:tcMar>
            <w:vAlign w:val="center"/>
          </w:tcPr>
          <w:p w14:paraId="0D86119D">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spacing w:val="11"/>
                <w:kern w:val="0"/>
                <w:sz w:val="20"/>
                <w:szCs w:val="20"/>
              </w:rPr>
              <w:t>《国家职业资格目录（</w:t>
            </w:r>
            <w:r>
              <w:rPr>
                <w:rFonts w:ascii="Times New Roman" w:hAnsi="Times New Roman" w:eastAsia="仿宋"/>
                <w:spacing w:val="11"/>
                <w:kern w:val="0"/>
                <w:sz w:val="20"/>
                <w:szCs w:val="20"/>
              </w:rPr>
              <w:t>2021</w:t>
            </w:r>
            <w:r>
              <w:rPr>
                <w:rFonts w:hint="eastAsia" w:ascii="Times New Roman" w:hAnsi="Times New Roman" w:eastAsia="仿宋"/>
                <w:spacing w:val="11"/>
                <w:kern w:val="0"/>
                <w:sz w:val="20"/>
                <w:szCs w:val="20"/>
              </w:rPr>
              <w:t>年版）》</w:t>
            </w:r>
          </w:p>
        </w:tc>
        <w:tc>
          <w:tcPr>
            <w:tcW w:w="4500" w:type="dxa"/>
            <w:noWrap/>
            <w:tcMar>
              <w:top w:w="15" w:type="dxa"/>
              <w:left w:w="15" w:type="dxa"/>
              <w:right w:w="15" w:type="dxa"/>
            </w:tcMar>
            <w:vAlign w:val="center"/>
          </w:tcPr>
          <w:p w14:paraId="2FB8187A">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《母婴保健专项技术服务许可及人员资格管理办法》</w:t>
            </w:r>
          </w:p>
        </w:tc>
        <w:tc>
          <w:tcPr>
            <w:tcW w:w="2700" w:type="dxa"/>
            <w:vMerge w:val="continue"/>
            <w:noWrap/>
            <w:tcMar>
              <w:top w:w="15" w:type="dxa"/>
              <w:left w:w="15" w:type="dxa"/>
              <w:right w:w="15" w:type="dxa"/>
            </w:tcMar>
            <w:vAlign w:val="center"/>
          </w:tcPr>
          <w:p w14:paraId="4B34A6BA">
            <w:pPr>
              <w:spacing w:line="240" w:lineRule="exact"/>
              <w:rPr>
                <w:rFonts w:ascii="Times New Roman" w:hAnsi="Times New Roman" w:eastAsia="仿宋"/>
                <w:sz w:val="20"/>
                <w:szCs w:val="20"/>
              </w:rPr>
            </w:pPr>
          </w:p>
        </w:tc>
      </w:tr>
      <w:tr w14:paraId="7AF1F6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79" w:hRule="atLeast"/>
        </w:trPr>
        <w:tc>
          <w:tcPr>
            <w:tcW w:w="507" w:type="dxa"/>
            <w:noWrap/>
            <w:tcMar>
              <w:top w:w="15" w:type="dxa"/>
              <w:left w:w="15" w:type="dxa"/>
              <w:right w:w="15" w:type="dxa"/>
            </w:tcMar>
            <w:vAlign w:val="center"/>
          </w:tcPr>
          <w:p w14:paraId="14E41458">
            <w:pPr>
              <w:widowControl/>
              <w:spacing w:line="240" w:lineRule="exact"/>
              <w:ind w:left="384" w:hanging="384"/>
              <w:jc w:val="center"/>
              <w:textAlignment w:val="center"/>
              <w:rPr>
                <w:rFonts w:ascii="Times New Roman" w:hAnsi="Times New Roman" w:eastAsia="仿宋"/>
                <w:sz w:val="20"/>
                <w:szCs w:val="20"/>
              </w:rPr>
            </w:pPr>
            <w:r>
              <w:rPr>
                <w:rFonts w:ascii="Times New Roman" w:hAnsi="Times New Roman" w:eastAsia="仿宋"/>
                <w:sz w:val="20"/>
                <w:szCs w:val="20"/>
              </w:rPr>
              <w:t>212</w:t>
            </w:r>
          </w:p>
        </w:tc>
        <w:tc>
          <w:tcPr>
            <w:tcW w:w="507" w:type="dxa"/>
            <w:noWrap/>
            <w:tcMar>
              <w:top w:w="15" w:type="dxa"/>
              <w:left w:w="15" w:type="dxa"/>
              <w:right w:w="15" w:type="dxa"/>
            </w:tcMar>
            <w:vAlign w:val="center"/>
          </w:tcPr>
          <w:p w14:paraId="76E399E1">
            <w:pPr>
              <w:widowControl/>
              <w:spacing w:line="240" w:lineRule="exact"/>
              <w:ind w:left="384" w:hanging="384"/>
              <w:jc w:val="center"/>
              <w:textAlignment w:val="center"/>
              <w:rPr>
                <w:rFonts w:ascii="Times New Roman" w:hAnsi="Times New Roman" w:eastAsia="仿宋"/>
                <w:sz w:val="20"/>
                <w:szCs w:val="20"/>
              </w:rPr>
            </w:pPr>
            <w:r>
              <w:rPr>
                <w:rFonts w:ascii="Times New Roman" w:hAnsi="Times New Roman" w:eastAsia="仿宋"/>
                <w:sz w:val="20"/>
                <w:szCs w:val="20"/>
              </w:rPr>
              <w:t>360</w:t>
            </w:r>
          </w:p>
        </w:tc>
        <w:tc>
          <w:tcPr>
            <w:tcW w:w="1571" w:type="dxa"/>
            <w:noWrap/>
            <w:tcMar>
              <w:top w:w="15" w:type="dxa"/>
              <w:left w:w="15" w:type="dxa"/>
              <w:right w:w="15" w:type="dxa"/>
            </w:tcMar>
            <w:vAlign w:val="center"/>
          </w:tcPr>
          <w:p w14:paraId="540700E3">
            <w:pPr>
              <w:widowControl/>
              <w:spacing w:line="240" w:lineRule="exact"/>
              <w:textAlignment w:val="center"/>
              <w:rPr>
                <w:rFonts w:ascii="Times New Roman" w:hAnsi="Times New Roman" w:eastAsia="仿宋"/>
                <w:sz w:val="20"/>
                <w:szCs w:val="20"/>
              </w:rPr>
            </w:pPr>
            <w:r>
              <w:rPr>
                <w:rFonts w:hint="eastAsia" w:ascii="Times New Roman" w:hAnsi="Times New Roman" w:eastAsia="仿宋"/>
                <w:kern w:val="0"/>
                <w:sz w:val="20"/>
                <w:szCs w:val="20"/>
              </w:rPr>
              <w:t>外籍医师在华短期执业许可</w:t>
            </w:r>
          </w:p>
        </w:tc>
        <w:tc>
          <w:tcPr>
            <w:tcW w:w="1210" w:type="dxa"/>
            <w:noWrap/>
            <w:tcMar>
              <w:top w:w="15" w:type="dxa"/>
              <w:left w:w="15" w:type="dxa"/>
              <w:right w:w="15" w:type="dxa"/>
            </w:tcMar>
            <w:vAlign w:val="center"/>
          </w:tcPr>
          <w:p w14:paraId="07FDC5B5">
            <w:pPr>
              <w:widowControl/>
              <w:spacing w:line="240" w:lineRule="exact"/>
              <w:jc w:val="center"/>
              <w:textAlignment w:val="center"/>
              <w:rPr>
                <w:rFonts w:ascii="Times New Roman" w:hAnsi="Times New Roman" w:eastAsia="仿宋"/>
                <w:kern w:val="0"/>
                <w:sz w:val="20"/>
                <w:szCs w:val="20"/>
              </w:rPr>
            </w:pPr>
            <w:r>
              <w:rPr>
                <w:rFonts w:hint="eastAsia" w:ascii="Times New Roman" w:hAnsi="Times New Roman" w:eastAsia="仿宋"/>
                <w:kern w:val="0"/>
                <w:sz w:val="20"/>
                <w:szCs w:val="20"/>
              </w:rPr>
              <w:t>市卫生</w:t>
            </w:r>
          </w:p>
          <w:p w14:paraId="1980963B">
            <w:pPr>
              <w:widowControl/>
              <w:spacing w:line="240" w:lineRule="exact"/>
              <w:jc w:val="center"/>
              <w:textAlignment w:val="center"/>
              <w:rPr>
                <w:rFonts w:ascii="Times New Roman" w:hAnsi="Times New Roman" w:eastAsia="仿宋"/>
                <w:sz w:val="20"/>
                <w:szCs w:val="20"/>
              </w:rPr>
            </w:pPr>
            <w:r>
              <w:rPr>
                <w:rFonts w:hint="eastAsia" w:ascii="Times New Roman" w:hAnsi="Times New Roman" w:eastAsia="仿宋"/>
                <w:kern w:val="0"/>
                <w:sz w:val="20"/>
                <w:szCs w:val="20"/>
              </w:rPr>
              <w:t>健康委</w:t>
            </w:r>
          </w:p>
        </w:tc>
        <w:tc>
          <w:tcPr>
            <w:tcW w:w="1903" w:type="dxa"/>
            <w:noWrap/>
            <w:tcMar>
              <w:top w:w="15" w:type="dxa"/>
              <w:left w:w="15" w:type="dxa"/>
              <w:right w:w="15" w:type="dxa"/>
            </w:tcMar>
            <w:vAlign w:val="center"/>
          </w:tcPr>
          <w:p w14:paraId="16FBBCD6">
            <w:pPr>
              <w:widowControl/>
              <w:spacing w:line="240" w:lineRule="exact"/>
              <w:jc w:val="center"/>
              <w:textAlignment w:val="center"/>
              <w:rPr>
                <w:rFonts w:ascii="Times New Roman" w:hAnsi="Times New Roman" w:eastAsia="仿宋"/>
                <w:sz w:val="20"/>
                <w:szCs w:val="20"/>
              </w:rPr>
            </w:pPr>
            <w:r>
              <w:rPr>
                <w:rFonts w:hint="eastAsia" w:ascii="Times New Roman" w:hAnsi="Times New Roman" w:eastAsia="仿宋"/>
                <w:kern w:val="0"/>
                <w:sz w:val="20"/>
                <w:szCs w:val="20"/>
              </w:rPr>
              <w:t>市卫生健康委</w:t>
            </w:r>
          </w:p>
        </w:tc>
        <w:tc>
          <w:tcPr>
            <w:tcW w:w="1877" w:type="dxa"/>
            <w:noWrap/>
            <w:tcMar>
              <w:top w:w="15" w:type="dxa"/>
              <w:left w:w="15" w:type="dxa"/>
              <w:right w:w="15" w:type="dxa"/>
            </w:tcMar>
            <w:vAlign w:val="center"/>
          </w:tcPr>
          <w:p w14:paraId="4F73C245">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《国务院对确需保留的行政审批项目设定行政许可的决定》</w:t>
            </w:r>
          </w:p>
        </w:tc>
        <w:tc>
          <w:tcPr>
            <w:tcW w:w="4500" w:type="dxa"/>
            <w:noWrap/>
            <w:tcMar>
              <w:top w:w="15" w:type="dxa"/>
              <w:left w:w="15" w:type="dxa"/>
              <w:right w:w="15" w:type="dxa"/>
            </w:tcMar>
            <w:vAlign w:val="center"/>
          </w:tcPr>
          <w:p w14:paraId="3C64B07D">
            <w:pPr>
              <w:widowControl/>
              <w:spacing w:line="240" w:lineRule="exact"/>
              <w:textAlignment w:val="center"/>
              <w:rPr>
                <w:rFonts w:ascii="Times New Roman" w:hAnsi="Times New Roman" w:eastAsia="仿宋"/>
                <w:sz w:val="20"/>
                <w:szCs w:val="20"/>
              </w:rPr>
            </w:pPr>
            <w:r>
              <w:rPr>
                <w:rFonts w:hint="eastAsia" w:ascii="Times New Roman" w:hAnsi="Times New Roman" w:eastAsia="仿宋"/>
                <w:kern w:val="0"/>
                <w:sz w:val="20"/>
                <w:szCs w:val="20"/>
              </w:rPr>
              <w:t>《外国医师来华短期行医暂行管理办法》</w:t>
            </w:r>
          </w:p>
        </w:tc>
        <w:tc>
          <w:tcPr>
            <w:tcW w:w="2700" w:type="dxa"/>
            <w:noWrap/>
            <w:tcMar>
              <w:top w:w="15" w:type="dxa"/>
              <w:left w:w="15" w:type="dxa"/>
              <w:right w:w="15" w:type="dxa"/>
            </w:tcMar>
            <w:vAlign w:val="center"/>
          </w:tcPr>
          <w:p w14:paraId="0F0980DE">
            <w:pPr>
              <w:spacing w:line="240" w:lineRule="exact"/>
              <w:rPr>
                <w:rFonts w:ascii="Times New Roman" w:hAnsi="Times New Roman" w:eastAsia="仿宋"/>
                <w:sz w:val="20"/>
                <w:szCs w:val="20"/>
              </w:rPr>
            </w:pPr>
          </w:p>
        </w:tc>
      </w:tr>
      <w:tr w14:paraId="3EC431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0" w:hRule="atLeast"/>
        </w:trPr>
        <w:tc>
          <w:tcPr>
            <w:tcW w:w="507" w:type="dxa"/>
            <w:vMerge w:val="restart"/>
            <w:noWrap/>
            <w:tcMar>
              <w:top w:w="15" w:type="dxa"/>
              <w:left w:w="15" w:type="dxa"/>
              <w:right w:w="15" w:type="dxa"/>
            </w:tcMar>
            <w:vAlign w:val="center"/>
          </w:tcPr>
          <w:p w14:paraId="1E802DA2">
            <w:pPr>
              <w:widowControl/>
              <w:spacing w:line="240" w:lineRule="exact"/>
              <w:ind w:left="384" w:hanging="384"/>
              <w:jc w:val="center"/>
              <w:textAlignment w:val="center"/>
              <w:rPr>
                <w:rFonts w:ascii="Times New Roman" w:hAnsi="Times New Roman" w:eastAsia="仿宋"/>
                <w:sz w:val="20"/>
                <w:szCs w:val="20"/>
              </w:rPr>
            </w:pPr>
            <w:r>
              <w:rPr>
                <w:rFonts w:ascii="Times New Roman" w:hAnsi="Times New Roman" w:eastAsia="仿宋"/>
                <w:sz w:val="20"/>
                <w:szCs w:val="20"/>
              </w:rPr>
              <w:t>213</w:t>
            </w:r>
          </w:p>
        </w:tc>
        <w:tc>
          <w:tcPr>
            <w:tcW w:w="507" w:type="dxa"/>
            <w:vMerge w:val="restart"/>
            <w:noWrap/>
            <w:tcMar>
              <w:top w:w="15" w:type="dxa"/>
              <w:left w:w="15" w:type="dxa"/>
              <w:right w:w="15" w:type="dxa"/>
            </w:tcMar>
            <w:vAlign w:val="center"/>
          </w:tcPr>
          <w:p w14:paraId="2BA480D4">
            <w:pPr>
              <w:widowControl/>
              <w:spacing w:line="240" w:lineRule="exact"/>
              <w:ind w:left="384" w:hanging="384"/>
              <w:jc w:val="center"/>
              <w:textAlignment w:val="center"/>
              <w:rPr>
                <w:rFonts w:ascii="Times New Roman" w:hAnsi="Times New Roman" w:eastAsia="仿宋"/>
                <w:sz w:val="20"/>
                <w:szCs w:val="20"/>
              </w:rPr>
            </w:pPr>
            <w:r>
              <w:rPr>
                <w:rFonts w:ascii="Times New Roman" w:hAnsi="Times New Roman" w:eastAsia="仿宋"/>
                <w:sz w:val="20"/>
                <w:szCs w:val="20"/>
              </w:rPr>
              <w:t>361</w:t>
            </w:r>
          </w:p>
        </w:tc>
        <w:tc>
          <w:tcPr>
            <w:tcW w:w="1571" w:type="dxa"/>
            <w:vMerge w:val="restart"/>
            <w:noWrap/>
            <w:tcMar>
              <w:top w:w="15" w:type="dxa"/>
              <w:left w:w="15" w:type="dxa"/>
              <w:right w:w="15" w:type="dxa"/>
            </w:tcMar>
            <w:vAlign w:val="center"/>
          </w:tcPr>
          <w:p w14:paraId="0768FF1A">
            <w:pPr>
              <w:widowControl/>
              <w:spacing w:line="240" w:lineRule="exact"/>
              <w:textAlignment w:val="center"/>
              <w:rPr>
                <w:rFonts w:ascii="Times New Roman" w:hAnsi="Times New Roman" w:eastAsia="仿宋"/>
                <w:sz w:val="20"/>
                <w:szCs w:val="20"/>
              </w:rPr>
            </w:pPr>
            <w:r>
              <w:rPr>
                <w:rFonts w:hint="eastAsia" w:ascii="Times New Roman" w:hAnsi="Times New Roman" w:eastAsia="仿宋"/>
                <w:kern w:val="0"/>
                <w:sz w:val="20"/>
                <w:szCs w:val="20"/>
              </w:rPr>
              <w:t>护士执业注册</w:t>
            </w:r>
          </w:p>
        </w:tc>
        <w:tc>
          <w:tcPr>
            <w:tcW w:w="1210" w:type="dxa"/>
            <w:vMerge w:val="restart"/>
            <w:noWrap/>
            <w:tcMar>
              <w:top w:w="15" w:type="dxa"/>
              <w:left w:w="15" w:type="dxa"/>
              <w:right w:w="15" w:type="dxa"/>
            </w:tcMar>
            <w:vAlign w:val="center"/>
          </w:tcPr>
          <w:p w14:paraId="2B97C2AC">
            <w:pPr>
              <w:widowControl/>
              <w:spacing w:line="240" w:lineRule="exact"/>
              <w:jc w:val="center"/>
              <w:textAlignment w:val="center"/>
              <w:rPr>
                <w:rFonts w:ascii="Times New Roman" w:hAnsi="Times New Roman" w:eastAsia="仿宋"/>
                <w:kern w:val="0"/>
                <w:sz w:val="20"/>
                <w:szCs w:val="20"/>
              </w:rPr>
            </w:pPr>
            <w:r>
              <w:rPr>
                <w:rFonts w:hint="eastAsia" w:ascii="Times New Roman" w:hAnsi="Times New Roman" w:eastAsia="仿宋"/>
                <w:kern w:val="0"/>
                <w:sz w:val="20"/>
                <w:szCs w:val="20"/>
              </w:rPr>
              <w:t>市卫生</w:t>
            </w:r>
          </w:p>
          <w:p w14:paraId="4035D7DA">
            <w:pPr>
              <w:widowControl/>
              <w:spacing w:line="240" w:lineRule="exact"/>
              <w:jc w:val="center"/>
              <w:textAlignment w:val="center"/>
              <w:rPr>
                <w:rFonts w:ascii="Times New Roman" w:hAnsi="Times New Roman" w:eastAsia="仿宋"/>
                <w:sz w:val="20"/>
                <w:szCs w:val="20"/>
              </w:rPr>
            </w:pPr>
            <w:r>
              <w:rPr>
                <w:rFonts w:hint="eastAsia" w:ascii="Times New Roman" w:hAnsi="Times New Roman" w:eastAsia="仿宋"/>
                <w:kern w:val="0"/>
                <w:sz w:val="20"/>
                <w:szCs w:val="20"/>
              </w:rPr>
              <w:t>健康委</w:t>
            </w:r>
          </w:p>
        </w:tc>
        <w:tc>
          <w:tcPr>
            <w:tcW w:w="1903" w:type="dxa"/>
            <w:vMerge w:val="restart"/>
            <w:noWrap/>
            <w:tcMar>
              <w:top w:w="15" w:type="dxa"/>
              <w:left w:w="15" w:type="dxa"/>
              <w:right w:w="15" w:type="dxa"/>
            </w:tcMar>
            <w:vAlign w:val="center"/>
          </w:tcPr>
          <w:p w14:paraId="73066149">
            <w:pPr>
              <w:widowControl/>
              <w:spacing w:line="240" w:lineRule="exact"/>
              <w:textAlignment w:val="center"/>
              <w:rPr>
                <w:rFonts w:ascii="Times New Roman" w:hAnsi="Times New Roman" w:eastAsia="仿宋"/>
                <w:sz w:val="20"/>
                <w:szCs w:val="20"/>
              </w:rPr>
            </w:pPr>
            <w:r>
              <w:rPr>
                <w:rFonts w:hint="eastAsia" w:ascii="Times New Roman" w:hAnsi="Times New Roman" w:eastAsia="仿宋"/>
                <w:kern w:val="0"/>
                <w:sz w:val="20"/>
                <w:szCs w:val="20"/>
              </w:rPr>
              <w:t>设区的市级、县级卫生健康部门</w:t>
            </w:r>
          </w:p>
        </w:tc>
        <w:tc>
          <w:tcPr>
            <w:tcW w:w="1877" w:type="dxa"/>
            <w:noWrap/>
            <w:tcMar>
              <w:top w:w="15" w:type="dxa"/>
              <w:left w:w="15" w:type="dxa"/>
              <w:right w:w="15" w:type="dxa"/>
            </w:tcMar>
            <w:vAlign w:val="center"/>
          </w:tcPr>
          <w:p w14:paraId="15C9E71E">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《护士条例》</w:t>
            </w:r>
          </w:p>
        </w:tc>
        <w:tc>
          <w:tcPr>
            <w:tcW w:w="4500" w:type="dxa"/>
            <w:noWrap/>
            <w:tcMar>
              <w:top w:w="15" w:type="dxa"/>
              <w:left w:w="15" w:type="dxa"/>
              <w:right w:w="15" w:type="dxa"/>
            </w:tcMar>
            <w:vAlign w:val="center"/>
          </w:tcPr>
          <w:p w14:paraId="417268AD">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《护士条例》</w:t>
            </w:r>
          </w:p>
        </w:tc>
        <w:tc>
          <w:tcPr>
            <w:tcW w:w="2700" w:type="dxa"/>
            <w:vMerge w:val="restart"/>
            <w:noWrap/>
            <w:tcMar>
              <w:top w:w="15" w:type="dxa"/>
              <w:left w:w="15" w:type="dxa"/>
              <w:right w:w="15" w:type="dxa"/>
            </w:tcMar>
            <w:vAlign w:val="center"/>
          </w:tcPr>
          <w:p w14:paraId="1859012A">
            <w:pPr>
              <w:spacing w:line="240" w:lineRule="exact"/>
              <w:rPr>
                <w:rFonts w:ascii="Times New Roman" w:hAnsi="Times New Roman" w:eastAsia="仿宋"/>
                <w:sz w:val="20"/>
                <w:szCs w:val="20"/>
              </w:rPr>
            </w:pPr>
          </w:p>
        </w:tc>
      </w:tr>
      <w:tr w14:paraId="7994D5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trPr>
        <w:tc>
          <w:tcPr>
            <w:tcW w:w="507" w:type="dxa"/>
            <w:vMerge w:val="continue"/>
            <w:noWrap/>
            <w:tcMar>
              <w:top w:w="15" w:type="dxa"/>
              <w:left w:w="15" w:type="dxa"/>
              <w:right w:w="15" w:type="dxa"/>
            </w:tcMar>
            <w:vAlign w:val="center"/>
          </w:tcPr>
          <w:p w14:paraId="5FFE7C0E">
            <w:pPr>
              <w:spacing w:line="240" w:lineRule="exact"/>
              <w:jc w:val="center"/>
              <w:rPr>
                <w:rFonts w:ascii="Times New Roman" w:hAnsi="Times New Roman" w:eastAsia="仿宋"/>
                <w:sz w:val="20"/>
                <w:szCs w:val="20"/>
              </w:rPr>
            </w:pPr>
          </w:p>
        </w:tc>
        <w:tc>
          <w:tcPr>
            <w:tcW w:w="507" w:type="dxa"/>
            <w:vMerge w:val="continue"/>
            <w:noWrap/>
            <w:tcMar>
              <w:top w:w="15" w:type="dxa"/>
              <w:left w:w="15" w:type="dxa"/>
              <w:right w:w="15" w:type="dxa"/>
            </w:tcMar>
            <w:vAlign w:val="center"/>
          </w:tcPr>
          <w:p w14:paraId="2AF89BA6">
            <w:pPr>
              <w:spacing w:line="240" w:lineRule="exact"/>
              <w:jc w:val="center"/>
              <w:rPr>
                <w:rFonts w:ascii="Times New Roman" w:hAnsi="Times New Roman" w:eastAsia="仿宋"/>
                <w:sz w:val="20"/>
                <w:szCs w:val="20"/>
              </w:rPr>
            </w:pPr>
          </w:p>
        </w:tc>
        <w:tc>
          <w:tcPr>
            <w:tcW w:w="1571" w:type="dxa"/>
            <w:vMerge w:val="continue"/>
            <w:noWrap/>
            <w:tcMar>
              <w:top w:w="15" w:type="dxa"/>
              <w:left w:w="15" w:type="dxa"/>
              <w:right w:w="15" w:type="dxa"/>
            </w:tcMar>
            <w:vAlign w:val="center"/>
          </w:tcPr>
          <w:p w14:paraId="1ED78F54">
            <w:pPr>
              <w:spacing w:line="240" w:lineRule="exact"/>
              <w:rPr>
                <w:rFonts w:ascii="Times New Roman" w:hAnsi="Times New Roman" w:eastAsia="仿宋"/>
                <w:sz w:val="20"/>
                <w:szCs w:val="20"/>
              </w:rPr>
            </w:pPr>
          </w:p>
        </w:tc>
        <w:tc>
          <w:tcPr>
            <w:tcW w:w="1210" w:type="dxa"/>
            <w:vMerge w:val="continue"/>
            <w:noWrap/>
            <w:tcMar>
              <w:top w:w="15" w:type="dxa"/>
              <w:left w:w="15" w:type="dxa"/>
              <w:right w:w="15" w:type="dxa"/>
            </w:tcMar>
            <w:vAlign w:val="center"/>
          </w:tcPr>
          <w:p w14:paraId="31AA13F6">
            <w:pPr>
              <w:spacing w:line="240" w:lineRule="exact"/>
              <w:jc w:val="center"/>
              <w:rPr>
                <w:rFonts w:ascii="Times New Roman" w:hAnsi="Times New Roman" w:eastAsia="仿宋"/>
                <w:sz w:val="20"/>
                <w:szCs w:val="20"/>
              </w:rPr>
            </w:pPr>
          </w:p>
        </w:tc>
        <w:tc>
          <w:tcPr>
            <w:tcW w:w="1903" w:type="dxa"/>
            <w:vMerge w:val="continue"/>
            <w:noWrap/>
            <w:tcMar>
              <w:top w:w="15" w:type="dxa"/>
              <w:left w:w="15" w:type="dxa"/>
              <w:right w:w="15" w:type="dxa"/>
            </w:tcMar>
            <w:vAlign w:val="center"/>
          </w:tcPr>
          <w:p w14:paraId="17C07E31">
            <w:pPr>
              <w:spacing w:line="240" w:lineRule="exact"/>
              <w:rPr>
                <w:rFonts w:ascii="Times New Roman" w:hAnsi="Times New Roman" w:eastAsia="仿宋"/>
                <w:sz w:val="20"/>
                <w:szCs w:val="20"/>
              </w:rPr>
            </w:pPr>
          </w:p>
        </w:tc>
        <w:tc>
          <w:tcPr>
            <w:tcW w:w="1877" w:type="dxa"/>
            <w:noWrap/>
            <w:tcMar>
              <w:top w:w="15" w:type="dxa"/>
              <w:left w:w="15" w:type="dxa"/>
              <w:right w:w="15" w:type="dxa"/>
            </w:tcMar>
            <w:vAlign w:val="center"/>
          </w:tcPr>
          <w:p w14:paraId="135A37ED">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spacing w:val="11"/>
                <w:kern w:val="0"/>
                <w:sz w:val="20"/>
                <w:szCs w:val="20"/>
              </w:rPr>
              <w:t>《国家职业资格目录（</w:t>
            </w:r>
            <w:r>
              <w:rPr>
                <w:rFonts w:ascii="Times New Roman" w:hAnsi="Times New Roman" w:eastAsia="仿宋"/>
                <w:spacing w:val="11"/>
                <w:kern w:val="0"/>
                <w:sz w:val="20"/>
                <w:szCs w:val="20"/>
              </w:rPr>
              <w:t>2021</w:t>
            </w:r>
            <w:r>
              <w:rPr>
                <w:rFonts w:hint="eastAsia" w:ascii="Times New Roman" w:hAnsi="Times New Roman" w:eastAsia="仿宋"/>
                <w:spacing w:val="11"/>
                <w:kern w:val="0"/>
                <w:sz w:val="20"/>
                <w:szCs w:val="20"/>
              </w:rPr>
              <w:t>年版）》</w:t>
            </w:r>
          </w:p>
        </w:tc>
        <w:tc>
          <w:tcPr>
            <w:tcW w:w="4500" w:type="dxa"/>
            <w:noWrap/>
            <w:tcMar>
              <w:top w:w="15" w:type="dxa"/>
              <w:left w:w="15" w:type="dxa"/>
              <w:right w:w="15" w:type="dxa"/>
            </w:tcMar>
            <w:vAlign w:val="center"/>
          </w:tcPr>
          <w:p w14:paraId="56D8B4E7">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《国务院关于取消和下放一批行政许可事项的决定》（国发〔</w:t>
            </w:r>
            <w:r>
              <w:rPr>
                <w:rFonts w:ascii="Times New Roman" w:hAnsi="Times New Roman" w:eastAsia="仿宋"/>
                <w:kern w:val="0"/>
                <w:sz w:val="20"/>
                <w:szCs w:val="20"/>
              </w:rPr>
              <w:t>2019</w:t>
            </w:r>
            <w:r>
              <w:rPr>
                <w:rFonts w:hint="eastAsia" w:ascii="Times New Roman" w:hAnsi="Times New Roman" w:eastAsia="仿宋"/>
                <w:kern w:val="0"/>
                <w:sz w:val="20"/>
                <w:szCs w:val="20"/>
              </w:rPr>
              <w:t>〕</w:t>
            </w:r>
            <w:r>
              <w:rPr>
                <w:rFonts w:ascii="Times New Roman" w:hAnsi="Times New Roman" w:eastAsia="仿宋"/>
                <w:kern w:val="0"/>
                <w:sz w:val="20"/>
                <w:szCs w:val="20"/>
              </w:rPr>
              <w:t>6</w:t>
            </w:r>
            <w:r>
              <w:rPr>
                <w:rFonts w:hint="eastAsia" w:ascii="Times New Roman" w:hAnsi="Times New Roman" w:eastAsia="仿宋"/>
                <w:kern w:val="0"/>
                <w:sz w:val="20"/>
                <w:szCs w:val="20"/>
              </w:rPr>
              <w:t>号）</w:t>
            </w:r>
          </w:p>
        </w:tc>
        <w:tc>
          <w:tcPr>
            <w:tcW w:w="2700" w:type="dxa"/>
            <w:vMerge w:val="continue"/>
            <w:noWrap/>
            <w:tcMar>
              <w:top w:w="15" w:type="dxa"/>
              <w:left w:w="15" w:type="dxa"/>
              <w:right w:w="15" w:type="dxa"/>
            </w:tcMar>
            <w:vAlign w:val="center"/>
          </w:tcPr>
          <w:p w14:paraId="247C41FD">
            <w:pPr>
              <w:spacing w:line="240" w:lineRule="exact"/>
              <w:rPr>
                <w:rFonts w:ascii="Times New Roman" w:hAnsi="Times New Roman" w:eastAsia="仿宋"/>
                <w:sz w:val="20"/>
                <w:szCs w:val="20"/>
              </w:rPr>
            </w:pPr>
          </w:p>
        </w:tc>
      </w:tr>
      <w:tr w14:paraId="5E8490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4" w:hRule="atLeast"/>
        </w:trPr>
        <w:tc>
          <w:tcPr>
            <w:tcW w:w="507" w:type="dxa"/>
            <w:vMerge w:val="restart"/>
            <w:noWrap/>
            <w:tcMar>
              <w:top w:w="15" w:type="dxa"/>
              <w:left w:w="15" w:type="dxa"/>
              <w:right w:w="15" w:type="dxa"/>
            </w:tcMar>
            <w:vAlign w:val="center"/>
          </w:tcPr>
          <w:p w14:paraId="35723F75">
            <w:pPr>
              <w:widowControl/>
              <w:spacing w:line="240" w:lineRule="exact"/>
              <w:ind w:left="384" w:hanging="384"/>
              <w:jc w:val="center"/>
              <w:textAlignment w:val="center"/>
              <w:rPr>
                <w:rFonts w:ascii="Times New Roman" w:hAnsi="Times New Roman" w:eastAsia="仿宋"/>
                <w:sz w:val="20"/>
                <w:szCs w:val="20"/>
              </w:rPr>
            </w:pPr>
            <w:r>
              <w:rPr>
                <w:rFonts w:ascii="Times New Roman" w:hAnsi="Times New Roman" w:eastAsia="仿宋"/>
                <w:sz w:val="20"/>
                <w:szCs w:val="20"/>
              </w:rPr>
              <w:t>214</w:t>
            </w:r>
          </w:p>
        </w:tc>
        <w:tc>
          <w:tcPr>
            <w:tcW w:w="507" w:type="dxa"/>
            <w:vMerge w:val="restart"/>
            <w:noWrap/>
            <w:tcMar>
              <w:top w:w="15" w:type="dxa"/>
              <w:left w:w="15" w:type="dxa"/>
              <w:right w:w="15" w:type="dxa"/>
            </w:tcMar>
            <w:vAlign w:val="center"/>
          </w:tcPr>
          <w:p w14:paraId="0C0C43EA">
            <w:pPr>
              <w:widowControl/>
              <w:spacing w:line="240" w:lineRule="exact"/>
              <w:ind w:left="384" w:hanging="384"/>
              <w:jc w:val="center"/>
              <w:textAlignment w:val="center"/>
              <w:rPr>
                <w:rFonts w:ascii="Times New Roman" w:hAnsi="Times New Roman" w:eastAsia="仿宋"/>
                <w:sz w:val="20"/>
                <w:szCs w:val="20"/>
              </w:rPr>
            </w:pPr>
            <w:r>
              <w:rPr>
                <w:rFonts w:ascii="Times New Roman" w:hAnsi="Times New Roman" w:eastAsia="仿宋"/>
                <w:sz w:val="20"/>
                <w:szCs w:val="20"/>
              </w:rPr>
              <w:t>363</w:t>
            </w:r>
          </w:p>
        </w:tc>
        <w:tc>
          <w:tcPr>
            <w:tcW w:w="1571" w:type="dxa"/>
            <w:vMerge w:val="restart"/>
            <w:noWrap/>
            <w:tcMar>
              <w:top w:w="15" w:type="dxa"/>
              <w:left w:w="15" w:type="dxa"/>
              <w:right w:w="15" w:type="dxa"/>
            </w:tcMar>
            <w:vAlign w:val="center"/>
          </w:tcPr>
          <w:p w14:paraId="14C7FF92">
            <w:pPr>
              <w:widowControl/>
              <w:spacing w:line="240" w:lineRule="exact"/>
              <w:textAlignment w:val="center"/>
              <w:rPr>
                <w:rFonts w:ascii="Times New Roman" w:hAnsi="Times New Roman" w:eastAsia="仿宋"/>
                <w:sz w:val="20"/>
                <w:szCs w:val="20"/>
              </w:rPr>
            </w:pPr>
            <w:r>
              <w:rPr>
                <w:rFonts w:hint="eastAsia" w:ascii="Times New Roman" w:hAnsi="Times New Roman" w:eastAsia="仿宋"/>
                <w:spacing w:val="-11"/>
                <w:kern w:val="0"/>
                <w:sz w:val="20"/>
                <w:szCs w:val="20"/>
              </w:rPr>
              <w:t>石油天然气建设项目安全设施设计审查</w:t>
            </w:r>
          </w:p>
        </w:tc>
        <w:tc>
          <w:tcPr>
            <w:tcW w:w="1210" w:type="dxa"/>
            <w:vMerge w:val="restart"/>
            <w:noWrap/>
            <w:tcMar>
              <w:top w:w="15" w:type="dxa"/>
              <w:left w:w="15" w:type="dxa"/>
              <w:right w:w="15" w:type="dxa"/>
            </w:tcMar>
            <w:vAlign w:val="center"/>
          </w:tcPr>
          <w:p w14:paraId="5B1F9CDA">
            <w:pPr>
              <w:widowControl/>
              <w:spacing w:line="240" w:lineRule="exact"/>
              <w:jc w:val="center"/>
              <w:textAlignment w:val="center"/>
              <w:rPr>
                <w:rFonts w:ascii="Times New Roman" w:hAnsi="Times New Roman" w:eastAsia="仿宋"/>
                <w:kern w:val="0"/>
                <w:sz w:val="20"/>
                <w:szCs w:val="20"/>
              </w:rPr>
            </w:pPr>
            <w:r>
              <w:rPr>
                <w:rFonts w:hint="eastAsia" w:ascii="Times New Roman" w:hAnsi="Times New Roman" w:eastAsia="仿宋"/>
                <w:kern w:val="0"/>
                <w:sz w:val="20"/>
                <w:szCs w:val="20"/>
              </w:rPr>
              <w:t>市应急</w:t>
            </w:r>
          </w:p>
          <w:p w14:paraId="261D9529">
            <w:pPr>
              <w:widowControl/>
              <w:spacing w:line="240" w:lineRule="exact"/>
              <w:jc w:val="center"/>
              <w:textAlignment w:val="center"/>
              <w:rPr>
                <w:rFonts w:ascii="Times New Roman" w:hAnsi="Times New Roman" w:eastAsia="仿宋"/>
                <w:sz w:val="20"/>
                <w:szCs w:val="20"/>
              </w:rPr>
            </w:pPr>
            <w:r>
              <w:rPr>
                <w:rFonts w:hint="eastAsia" w:ascii="Times New Roman" w:hAnsi="Times New Roman" w:eastAsia="仿宋"/>
                <w:kern w:val="0"/>
                <w:sz w:val="20"/>
                <w:szCs w:val="20"/>
              </w:rPr>
              <w:t>管理局</w:t>
            </w:r>
          </w:p>
        </w:tc>
        <w:tc>
          <w:tcPr>
            <w:tcW w:w="1903" w:type="dxa"/>
            <w:vMerge w:val="restart"/>
            <w:noWrap/>
            <w:tcMar>
              <w:top w:w="15" w:type="dxa"/>
              <w:left w:w="15" w:type="dxa"/>
              <w:right w:w="15" w:type="dxa"/>
            </w:tcMar>
            <w:vAlign w:val="center"/>
          </w:tcPr>
          <w:p w14:paraId="63387EAA">
            <w:pPr>
              <w:widowControl/>
              <w:spacing w:line="240" w:lineRule="exact"/>
              <w:textAlignment w:val="center"/>
              <w:rPr>
                <w:rFonts w:ascii="Times New Roman" w:hAnsi="Times New Roman" w:eastAsia="仿宋"/>
                <w:sz w:val="20"/>
                <w:szCs w:val="20"/>
              </w:rPr>
            </w:pPr>
            <w:r>
              <w:rPr>
                <w:rFonts w:hint="eastAsia" w:ascii="Times New Roman" w:hAnsi="Times New Roman" w:eastAsia="仿宋"/>
                <w:kern w:val="0"/>
                <w:sz w:val="20"/>
                <w:szCs w:val="20"/>
              </w:rPr>
              <w:t>设区的市级、县级应急管理部门</w:t>
            </w:r>
          </w:p>
        </w:tc>
        <w:tc>
          <w:tcPr>
            <w:tcW w:w="1877" w:type="dxa"/>
            <w:vMerge w:val="restart"/>
            <w:noWrap/>
            <w:tcMar>
              <w:top w:w="15" w:type="dxa"/>
              <w:left w:w="15" w:type="dxa"/>
              <w:right w:w="15" w:type="dxa"/>
            </w:tcMar>
            <w:vAlign w:val="center"/>
          </w:tcPr>
          <w:p w14:paraId="010D7F54">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《中华人民共和国安全生产法》</w:t>
            </w:r>
          </w:p>
        </w:tc>
        <w:tc>
          <w:tcPr>
            <w:tcW w:w="4500" w:type="dxa"/>
            <w:noWrap/>
            <w:tcMar>
              <w:top w:w="15" w:type="dxa"/>
              <w:left w:w="15" w:type="dxa"/>
              <w:right w:w="15" w:type="dxa"/>
            </w:tcMar>
            <w:vAlign w:val="center"/>
          </w:tcPr>
          <w:p w14:paraId="1C510976">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《建设项目安全设施</w:t>
            </w:r>
            <w:r>
              <w:rPr>
                <w:rFonts w:ascii="Times New Roman" w:hAnsi="Times New Roman" w:eastAsia="仿宋"/>
                <w:kern w:val="0"/>
                <w:sz w:val="20"/>
                <w:szCs w:val="20"/>
              </w:rPr>
              <w:t>“</w:t>
            </w:r>
            <w:r>
              <w:rPr>
                <w:rFonts w:hint="eastAsia" w:ascii="Times New Roman" w:hAnsi="Times New Roman" w:eastAsia="仿宋"/>
                <w:kern w:val="0"/>
                <w:sz w:val="20"/>
                <w:szCs w:val="20"/>
              </w:rPr>
              <w:t>三同时</w:t>
            </w:r>
            <w:r>
              <w:rPr>
                <w:rFonts w:ascii="Times New Roman" w:hAnsi="Times New Roman" w:eastAsia="仿宋"/>
                <w:kern w:val="0"/>
                <w:sz w:val="20"/>
                <w:szCs w:val="20"/>
              </w:rPr>
              <w:t>”</w:t>
            </w:r>
            <w:r>
              <w:rPr>
                <w:rFonts w:hint="eastAsia" w:ascii="Times New Roman" w:hAnsi="Times New Roman" w:eastAsia="仿宋"/>
                <w:kern w:val="0"/>
                <w:sz w:val="20"/>
                <w:szCs w:val="20"/>
              </w:rPr>
              <w:t>监督管理办法》</w:t>
            </w:r>
          </w:p>
        </w:tc>
        <w:tc>
          <w:tcPr>
            <w:tcW w:w="2700" w:type="dxa"/>
            <w:vMerge w:val="restart"/>
            <w:noWrap/>
            <w:tcMar>
              <w:top w:w="15" w:type="dxa"/>
              <w:left w:w="15" w:type="dxa"/>
              <w:right w:w="15" w:type="dxa"/>
            </w:tcMar>
            <w:vAlign w:val="center"/>
          </w:tcPr>
          <w:p w14:paraId="0FFE4D58">
            <w:pPr>
              <w:spacing w:line="240" w:lineRule="exact"/>
              <w:rPr>
                <w:rFonts w:ascii="Times New Roman" w:hAnsi="Times New Roman" w:eastAsia="仿宋"/>
                <w:sz w:val="20"/>
                <w:szCs w:val="20"/>
              </w:rPr>
            </w:pPr>
          </w:p>
        </w:tc>
      </w:tr>
      <w:tr w14:paraId="70B89B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72" w:hRule="atLeast"/>
        </w:trPr>
        <w:tc>
          <w:tcPr>
            <w:tcW w:w="507" w:type="dxa"/>
            <w:vMerge w:val="continue"/>
            <w:noWrap/>
            <w:tcMar>
              <w:top w:w="15" w:type="dxa"/>
              <w:left w:w="15" w:type="dxa"/>
              <w:right w:w="15" w:type="dxa"/>
            </w:tcMar>
            <w:vAlign w:val="center"/>
          </w:tcPr>
          <w:p w14:paraId="5B1DDDA5">
            <w:pPr>
              <w:spacing w:line="240" w:lineRule="exact"/>
              <w:jc w:val="center"/>
              <w:rPr>
                <w:rFonts w:ascii="Times New Roman" w:hAnsi="Times New Roman" w:eastAsia="仿宋"/>
                <w:sz w:val="20"/>
                <w:szCs w:val="20"/>
              </w:rPr>
            </w:pPr>
          </w:p>
        </w:tc>
        <w:tc>
          <w:tcPr>
            <w:tcW w:w="507" w:type="dxa"/>
            <w:vMerge w:val="continue"/>
            <w:noWrap/>
            <w:tcMar>
              <w:top w:w="15" w:type="dxa"/>
              <w:left w:w="15" w:type="dxa"/>
              <w:right w:w="15" w:type="dxa"/>
            </w:tcMar>
            <w:vAlign w:val="center"/>
          </w:tcPr>
          <w:p w14:paraId="1BADEB7D">
            <w:pPr>
              <w:spacing w:line="240" w:lineRule="exact"/>
              <w:jc w:val="center"/>
              <w:rPr>
                <w:rFonts w:ascii="Times New Roman" w:hAnsi="Times New Roman" w:eastAsia="仿宋"/>
                <w:sz w:val="20"/>
                <w:szCs w:val="20"/>
              </w:rPr>
            </w:pPr>
          </w:p>
        </w:tc>
        <w:tc>
          <w:tcPr>
            <w:tcW w:w="1571" w:type="dxa"/>
            <w:vMerge w:val="continue"/>
            <w:noWrap/>
            <w:tcMar>
              <w:top w:w="15" w:type="dxa"/>
              <w:left w:w="15" w:type="dxa"/>
              <w:right w:w="15" w:type="dxa"/>
            </w:tcMar>
            <w:vAlign w:val="center"/>
          </w:tcPr>
          <w:p w14:paraId="0A3896D1">
            <w:pPr>
              <w:spacing w:line="240" w:lineRule="exact"/>
              <w:rPr>
                <w:rFonts w:ascii="Times New Roman" w:hAnsi="Times New Roman" w:eastAsia="仿宋"/>
                <w:sz w:val="20"/>
                <w:szCs w:val="20"/>
              </w:rPr>
            </w:pPr>
          </w:p>
        </w:tc>
        <w:tc>
          <w:tcPr>
            <w:tcW w:w="1210" w:type="dxa"/>
            <w:vMerge w:val="continue"/>
            <w:noWrap/>
            <w:tcMar>
              <w:top w:w="15" w:type="dxa"/>
              <w:left w:w="15" w:type="dxa"/>
              <w:right w:w="15" w:type="dxa"/>
            </w:tcMar>
            <w:vAlign w:val="center"/>
          </w:tcPr>
          <w:p w14:paraId="78F0DAF6">
            <w:pPr>
              <w:spacing w:line="240" w:lineRule="exact"/>
              <w:jc w:val="center"/>
              <w:rPr>
                <w:rFonts w:ascii="Times New Roman" w:hAnsi="Times New Roman" w:eastAsia="仿宋"/>
                <w:sz w:val="20"/>
                <w:szCs w:val="20"/>
              </w:rPr>
            </w:pPr>
          </w:p>
        </w:tc>
        <w:tc>
          <w:tcPr>
            <w:tcW w:w="1903" w:type="dxa"/>
            <w:vMerge w:val="continue"/>
            <w:noWrap/>
            <w:tcMar>
              <w:top w:w="15" w:type="dxa"/>
              <w:left w:w="15" w:type="dxa"/>
              <w:right w:w="15" w:type="dxa"/>
            </w:tcMar>
            <w:vAlign w:val="center"/>
          </w:tcPr>
          <w:p w14:paraId="760831A5">
            <w:pPr>
              <w:spacing w:line="240" w:lineRule="exact"/>
              <w:rPr>
                <w:rFonts w:ascii="Times New Roman" w:hAnsi="Times New Roman" w:eastAsia="仿宋"/>
                <w:sz w:val="20"/>
                <w:szCs w:val="20"/>
              </w:rPr>
            </w:pPr>
          </w:p>
        </w:tc>
        <w:tc>
          <w:tcPr>
            <w:tcW w:w="1877" w:type="dxa"/>
            <w:vMerge w:val="continue"/>
            <w:noWrap/>
            <w:tcMar>
              <w:top w:w="15" w:type="dxa"/>
              <w:left w:w="15" w:type="dxa"/>
              <w:right w:w="15" w:type="dxa"/>
            </w:tcMar>
            <w:vAlign w:val="center"/>
          </w:tcPr>
          <w:p w14:paraId="7F4740CD">
            <w:pPr>
              <w:spacing w:line="240" w:lineRule="exact"/>
              <w:jc w:val="left"/>
              <w:rPr>
                <w:rFonts w:ascii="Times New Roman" w:hAnsi="Times New Roman" w:eastAsia="仿宋"/>
                <w:sz w:val="20"/>
                <w:szCs w:val="20"/>
              </w:rPr>
            </w:pPr>
          </w:p>
        </w:tc>
        <w:tc>
          <w:tcPr>
            <w:tcW w:w="4500" w:type="dxa"/>
            <w:noWrap/>
            <w:tcMar>
              <w:top w:w="15" w:type="dxa"/>
              <w:left w:w="15" w:type="dxa"/>
              <w:right w:w="15" w:type="dxa"/>
            </w:tcMar>
            <w:vAlign w:val="center"/>
          </w:tcPr>
          <w:p w14:paraId="7398AC23">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《国家安全监管总局办公厅关于明确非煤矿山建设项目安全监管职责等事项的通知》（安监总厅管一〔</w:t>
            </w:r>
            <w:r>
              <w:rPr>
                <w:rFonts w:ascii="Times New Roman" w:hAnsi="Times New Roman" w:eastAsia="仿宋"/>
                <w:kern w:val="0"/>
                <w:sz w:val="20"/>
                <w:szCs w:val="20"/>
              </w:rPr>
              <w:t>2013</w:t>
            </w:r>
            <w:r>
              <w:rPr>
                <w:rFonts w:hint="eastAsia" w:ascii="Times New Roman" w:hAnsi="Times New Roman" w:eastAsia="仿宋"/>
                <w:kern w:val="0"/>
                <w:sz w:val="20"/>
                <w:szCs w:val="20"/>
              </w:rPr>
              <w:t>〕</w:t>
            </w:r>
            <w:r>
              <w:rPr>
                <w:rFonts w:ascii="Times New Roman" w:hAnsi="Times New Roman" w:eastAsia="仿宋"/>
                <w:kern w:val="0"/>
                <w:sz w:val="20"/>
                <w:szCs w:val="20"/>
              </w:rPr>
              <w:t>143</w:t>
            </w:r>
            <w:r>
              <w:rPr>
                <w:rFonts w:hint="eastAsia" w:ascii="Times New Roman" w:hAnsi="Times New Roman" w:eastAsia="仿宋"/>
                <w:kern w:val="0"/>
                <w:sz w:val="20"/>
                <w:szCs w:val="20"/>
              </w:rPr>
              <w:t>号）</w:t>
            </w:r>
          </w:p>
        </w:tc>
        <w:tc>
          <w:tcPr>
            <w:tcW w:w="2700" w:type="dxa"/>
            <w:vMerge w:val="continue"/>
            <w:noWrap/>
            <w:tcMar>
              <w:top w:w="15" w:type="dxa"/>
              <w:left w:w="15" w:type="dxa"/>
              <w:right w:w="15" w:type="dxa"/>
            </w:tcMar>
            <w:vAlign w:val="center"/>
          </w:tcPr>
          <w:p w14:paraId="48F0D1BF">
            <w:pPr>
              <w:spacing w:line="240" w:lineRule="exact"/>
              <w:rPr>
                <w:rFonts w:ascii="Times New Roman" w:hAnsi="Times New Roman" w:eastAsia="仿宋"/>
                <w:sz w:val="20"/>
                <w:szCs w:val="20"/>
              </w:rPr>
            </w:pPr>
          </w:p>
        </w:tc>
      </w:tr>
      <w:tr w14:paraId="165F6F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23" w:hRule="atLeast"/>
        </w:trPr>
        <w:tc>
          <w:tcPr>
            <w:tcW w:w="507" w:type="dxa"/>
            <w:vMerge w:val="continue"/>
            <w:noWrap/>
            <w:tcMar>
              <w:top w:w="15" w:type="dxa"/>
              <w:left w:w="15" w:type="dxa"/>
              <w:right w:w="15" w:type="dxa"/>
            </w:tcMar>
            <w:vAlign w:val="center"/>
          </w:tcPr>
          <w:p w14:paraId="6BEF5487">
            <w:pPr>
              <w:widowControl/>
              <w:spacing w:line="240" w:lineRule="exact"/>
              <w:jc w:val="center"/>
              <w:textAlignment w:val="center"/>
              <w:rPr>
                <w:rFonts w:ascii="Times New Roman" w:hAnsi="Times New Roman" w:eastAsia="仿宋"/>
              </w:rPr>
            </w:pPr>
          </w:p>
        </w:tc>
        <w:tc>
          <w:tcPr>
            <w:tcW w:w="507" w:type="dxa"/>
            <w:vMerge w:val="continue"/>
            <w:noWrap/>
            <w:tcMar>
              <w:top w:w="15" w:type="dxa"/>
              <w:left w:w="15" w:type="dxa"/>
              <w:right w:w="15" w:type="dxa"/>
            </w:tcMar>
            <w:vAlign w:val="center"/>
          </w:tcPr>
          <w:p w14:paraId="79D808B2">
            <w:pPr>
              <w:widowControl/>
              <w:spacing w:line="240" w:lineRule="exact"/>
              <w:jc w:val="center"/>
              <w:textAlignment w:val="center"/>
              <w:rPr>
                <w:rFonts w:ascii="Times New Roman" w:hAnsi="Times New Roman" w:eastAsia="仿宋"/>
              </w:rPr>
            </w:pPr>
          </w:p>
        </w:tc>
        <w:tc>
          <w:tcPr>
            <w:tcW w:w="1571" w:type="dxa"/>
            <w:vMerge w:val="continue"/>
            <w:noWrap/>
            <w:tcMar>
              <w:top w:w="15" w:type="dxa"/>
              <w:left w:w="15" w:type="dxa"/>
              <w:right w:w="15" w:type="dxa"/>
            </w:tcMar>
            <w:vAlign w:val="center"/>
          </w:tcPr>
          <w:p w14:paraId="44EA73F7">
            <w:pPr>
              <w:widowControl/>
              <w:spacing w:line="240" w:lineRule="exact"/>
              <w:jc w:val="left"/>
              <w:textAlignment w:val="center"/>
              <w:rPr>
                <w:rFonts w:ascii="Times New Roman" w:hAnsi="Times New Roman" w:eastAsia="仿宋"/>
              </w:rPr>
            </w:pPr>
          </w:p>
        </w:tc>
        <w:tc>
          <w:tcPr>
            <w:tcW w:w="1210" w:type="dxa"/>
            <w:vMerge w:val="continue"/>
            <w:noWrap/>
            <w:tcMar>
              <w:top w:w="15" w:type="dxa"/>
              <w:left w:w="15" w:type="dxa"/>
              <w:right w:w="15" w:type="dxa"/>
            </w:tcMar>
            <w:vAlign w:val="center"/>
          </w:tcPr>
          <w:p w14:paraId="27A307D8">
            <w:pPr>
              <w:widowControl/>
              <w:spacing w:line="240" w:lineRule="exact"/>
              <w:jc w:val="center"/>
              <w:textAlignment w:val="center"/>
              <w:rPr>
                <w:rFonts w:ascii="Times New Roman" w:hAnsi="Times New Roman" w:eastAsia="仿宋"/>
              </w:rPr>
            </w:pPr>
          </w:p>
        </w:tc>
        <w:tc>
          <w:tcPr>
            <w:tcW w:w="1903" w:type="dxa"/>
            <w:vMerge w:val="continue"/>
            <w:noWrap/>
            <w:tcMar>
              <w:top w:w="15" w:type="dxa"/>
              <w:left w:w="15" w:type="dxa"/>
              <w:right w:w="15" w:type="dxa"/>
            </w:tcMar>
            <w:vAlign w:val="center"/>
          </w:tcPr>
          <w:p w14:paraId="7058F31A">
            <w:pPr>
              <w:widowControl/>
              <w:spacing w:line="240" w:lineRule="exact"/>
              <w:textAlignment w:val="center"/>
              <w:rPr>
                <w:rFonts w:ascii="Times New Roman" w:hAnsi="Times New Roman" w:eastAsia="仿宋"/>
              </w:rPr>
            </w:pPr>
          </w:p>
        </w:tc>
        <w:tc>
          <w:tcPr>
            <w:tcW w:w="1877" w:type="dxa"/>
            <w:vMerge w:val="continue"/>
            <w:noWrap/>
            <w:tcMar>
              <w:top w:w="15" w:type="dxa"/>
              <w:left w:w="15" w:type="dxa"/>
              <w:right w:w="15" w:type="dxa"/>
            </w:tcMar>
            <w:vAlign w:val="center"/>
          </w:tcPr>
          <w:p w14:paraId="4D986295">
            <w:pPr>
              <w:widowControl/>
              <w:spacing w:line="240" w:lineRule="exact"/>
              <w:jc w:val="left"/>
              <w:textAlignment w:val="center"/>
              <w:rPr>
                <w:rFonts w:ascii="Times New Roman" w:hAnsi="Times New Roman" w:eastAsia="仿宋"/>
              </w:rPr>
            </w:pPr>
          </w:p>
        </w:tc>
        <w:tc>
          <w:tcPr>
            <w:tcW w:w="4500" w:type="dxa"/>
            <w:noWrap/>
            <w:tcMar>
              <w:top w:w="15" w:type="dxa"/>
              <w:left w:w="15" w:type="dxa"/>
              <w:right w:w="15" w:type="dxa"/>
            </w:tcMar>
            <w:vAlign w:val="center"/>
          </w:tcPr>
          <w:p w14:paraId="7F670211">
            <w:pPr>
              <w:widowControl/>
              <w:spacing w:line="240" w:lineRule="exact"/>
              <w:jc w:val="left"/>
              <w:textAlignment w:val="center"/>
              <w:rPr>
                <w:rFonts w:ascii="Times New Roman" w:hAnsi="Times New Roman" w:eastAsia="仿宋"/>
                <w:kern w:val="0"/>
                <w:sz w:val="20"/>
                <w:szCs w:val="20"/>
              </w:rPr>
            </w:pPr>
            <w:r>
              <w:rPr>
                <w:rFonts w:hint="eastAsia" w:ascii="Times New Roman" w:hAnsi="Times New Roman" w:eastAsia="仿宋"/>
                <w:kern w:val="0"/>
                <w:sz w:val="20"/>
                <w:szCs w:val="20"/>
              </w:rPr>
              <w:t>《四川省应急管理厅关于进一步明确安全生产政务服务事项分类分级审查的通知》（川应急规〔</w:t>
            </w:r>
            <w:r>
              <w:rPr>
                <w:rFonts w:ascii="Times New Roman" w:hAnsi="Times New Roman" w:eastAsia="仿宋"/>
                <w:kern w:val="0"/>
                <w:sz w:val="20"/>
                <w:szCs w:val="20"/>
              </w:rPr>
              <w:t>2024</w:t>
            </w:r>
            <w:r>
              <w:rPr>
                <w:rFonts w:hint="eastAsia" w:ascii="Times New Roman" w:hAnsi="Times New Roman" w:eastAsia="仿宋"/>
                <w:kern w:val="0"/>
                <w:sz w:val="20"/>
                <w:szCs w:val="20"/>
              </w:rPr>
              <w:t>〕</w:t>
            </w:r>
            <w:r>
              <w:rPr>
                <w:rFonts w:ascii="Times New Roman" w:hAnsi="Times New Roman" w:eastAsia="仿宋"/>
                <w:kern w:val="0"/>
                <w:sz w:val="20"/>
                <w:szCs w:val="20"/>
              </w:rPr>
              <w:t>3</w:t>
            </w:r>
            <w:r>
              <w:rPr>
                <w:rFonts w:hint="eastAsia" w:ascii="Times New Roman" w:hAnsi="Times New Roman" w:eastAsia="仿宋"/>
                <w:kern w:val="0"/>
                <w:sz w:val="20"/>
                <w:szCs w:val="20"/>
              </w:rPr>
              <w:t>号）</w:t>
            </w:r>
          </w:p>
        </w:tc>
        <w:tc>
          <w:tcPr>
            <w:tcW w:w="2700" w:type="dxa"/>
            <w:vMerge w:val="continue"/>
            <w:noWrap/>
            <w:tcMar>
              <w:top w:w="15" w:type="dxa"/>
              <w:left w:w="15" w:type="dxa"/>
              <w:right w:w="15" w:type="dxa"/>
            </w:tcMar>
            <w:vAlign w:val="center"/>
          </w:tcPr>
          <w:p w14:paraId="7B8D4F96">
            <w:pPr>
              <w:widowControl/>
              <w:spacing w:line="240" w:lineRule="exact"/>
              <w:textAlignment w:val="center"/>
              <w:rPr>
                <w:rFonts w:ascii="Times New Roman" w:hAnsi="Times New Roman" w:eastAsia="仿宋"/>
                <w:kern w:val="0"/>
                <w:sz w:val="20"/>
                <w:szCs w:val="20"/>
              </w:rPr>
            </w:pPr>
          </w:p>
        </w:tc>
      </w:tr>
      <w:tr w14:paraId="054C58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93" w:hRule="atLeast"/>
        </w:trPr>
        <w:tc>
          <w:tcPr>
            <w:tcW w:w="507" w:type="dxa"/>
            <w:vMerge w:val="restart"/>
            <w:noWrap/>
            <w:tcMar>
              <w:top w:w="15" w:type="dxa"/>
              <w:left w:w="15" w:type="dxa"/>
              <w:right w:w="15" w:type="dxa"/>
            </w:tcMar>
            <w:vAlign w:val="center"/>
          </w:tcPr>
          <w:p w14:paraId="6E4856B8">
            <w:pPr>
              <w:widowControl/>
              <w:spacing w:line="240" w:lineRule="exact"/>
              <w:ind w:left="384" w:hanging="384"/>
              <w:jc w:val="center"/>
              <w:textAlignment w:val="center"/>
              <w:rPr>
                <w:rFonts w:ascii="Times New Roman" w:hAnsi="Times New Roman" w:eastAsia="仿宋"/>
                <w:sz w:val="20"/>
                <w:szCs w:val="20"/>
              </w:rPr>
            </w:pPr>
            <w:r>
              <w:rPr>
                <w:rFonts w:ascii="Times New Roman" w:hAnsi="Times New Roman" w:eastAsia="仿宋"/>
                <w:sz w:val="20"/>
                <w:szCs w:val="20"/>
              </w:rPr>
              <w:t>215</w:t>
            </w:r>
          </w:p>
        </w:tc>
        <w:tc>
          <w:tcPr>
            <w:tcW w:w="507" w:type="dxa"/>
            <w:vMerge w:val="restart"/>
            <w:noWrap/>
            <w:tcMar>
              <w:top w:w="15" w:type="dxa"/>
              <w:left w:w="15" w:type="dxa"/>
              <w:right w:w="15" w:type="dxa"/>
            </w:tcMar>
            <w:vAlign w:val="center"/>
          </w:tcPr>
          <w:p w14:paraId="0600018D">
            <w:pPr>
              <w:widowControl/>
              <w:spacing w:line="240" w:lineRule="exact"/>
              <w:ind w:left="384" w:hanging="384"/>
              <w:jc w:val="center"/>
              <w:textAlignment w:val="center"/>
              <w:rPr>
                <w:rFonts w:ascii="Times New Roman" w:hAnsi="Times New Roman" w:eastAsia="仿宋"/>
                <w:sz w:val="20"/>
                <w:szCs w:val="20"/>
              </w:rPr>
            </w:pPr>
            <w:r>
              <w:rPr>
                <w:rFonts w:ascii="Times New Roman" w:hAnsi="Times New Roman" w:eastAsia="仿宋"/>
                <w:sz w:val="20"/>
                <w:szCs w:val="20"/>
              </w:rPr>
              <w:t>364</w:t>
            </w:r>
          </w:p>
        </w:tc>
        <w:tc>
          <w:tcPr>
            <w:tcW w:w="1571" w:type="dxa"/>
            <w:vMerge w:val="restart"/>
            <w:noWrap/>
            <w:tcMar>
              <w:top w:w="15" w:type="dxa"/>
              <w:left w:w="15" w:type="dxa"/>
              <w:right w:w="15" w:type="dxa"/>
            </w:tcMar>
            <w:vAlign w:val="center"/>
          </w:tcPr>
          <w:p w14:paraId="199511E7">
            <w:pPr>
              <w:widowControl/>
              <w:spacing w:line="240" w:lineRule="exact"/>
              <w:textAlignment w:val="center"/>
              <w:rPr>
                <w:rFonts w:ascii="Times New Roman" w:hAnsi="Times New Roman" w:eastAsia="仿宋"/>
                <w:sz w:val="20"/>
                <w:szCs w:val="20"/>
              </w:rPr>
            </w:pPr>
            <w:r>
              <w:rPr>
                <w:rFonts w:hint="eastAsia" w:ascii="Times New Roman" w:hAnsi="Times New Roman" w:eastAsia="仿宋"/>
                <w:kern w:val="0"/>
                <w:sz w:val="20"/>
                <w:szCs w:val="20"/>
              </w:rPr>
              <w:t>石油天然气企业安全生产许可</w:t>
            </w:r>
          </w:p>
        </w:tc>
        <w:tc>
          <w:tcPr>
            <w:tcW w:w="1210" w:type="dxa"/>
            <w:vMerge w:val="restart"/>
            <w:noWrap/>
            <w:tcMar>
              <w:top w:w="15" w:type="dxa"/>
              <w:left w:w="15" w:type="dxa"/>
              <w:right w:w="15" w:type="dxa"/>
            </w:tcMar>
            <w:vAlign w:val="center"/>
          </w:tcPr>
          <w:p w14:paraId="45CBE43A">
            <w:pPr>
              <w:widowControl/>
              <w:spacing w:line="240" w:lineRule="exact"/>
              <w:jc w:val="center"/>
              <w:textAlignment w:val="center"/>
              <w:rPr>
                <w:rFonts w:ascii="Times New Roman" w:hAnsi="Times New Roman" w:eastAsia="仿宋"/>
                <w:kern w:val="0"/>
                <w:sz w:val="20"/>
                <w:szCs w:val="20"/>
              </w:rPr>
            </w:pPr>
            <w:r>
              <w:rPr>
                <w:rFonts w:hint="eastAsia" w:ascii="Times New Roman" w:hAnsi="Times New Roman" w:eastAsia="仿宋"/>
                <w:kern w:val="0"/>
                <w:sz w:val="20"/>
                <w:szCs w:val="20"/>
              </w:rPr>
              <w:t>市应急</w:t>
            </w:r>
          </w:p>
          <w:p w14:paraId="7F1F6890">
            <w:pPr>
              <w:widowControl/>
              <w:spacing w:line="240" w:lineRule="exact"/>
              <w:jc w:val="center"/>
              <w:textAlignment w:val="center"/>
              <w:rPr>
                <w:rFonts w:ascii="Times New Roman" w:hAnsi="Times New Roman" w:eastAsia="仿宋"/>
                <w:sz w:val="20"/>
                <w:szCs w:val="20"/>
              </w:rPr>
            </w:pPr>
            <w:r>
              <w:rPr>
                <w:rFonts w:hint="eastAsia" w:ascii="Times New Roman" w:hAnsi="Times New Roman" w:eastAsia="仿宋"/>
                <w:kern w:val="0"/>
                <w:sz w:val="20"/>
                <w:szCs w:val="20"/>
              </w:rPr>
              <w:t>管理局</w:t>
            </w:r>
          </w:p>
        </w:tc>
        <w:tc>
          <w:tcPr>
            <w:tcW w:w="1903" w:type="dxa"/>
            <w:vMerge w:val="restart"/>
            <w:noWrap/>
            <w:tcMar>
              <w:top w:w="15" w:type="dxa"/>
              <w:left w:w="15" w:type="dxa"/>
              <w:right w:w="15" w:type="dxa"/>
            </w:tcMar>
            <w:vAlign w:val="center"/>
          </w:tcPr>
          <w:p w14:paraId="4CA1EE92">
            <w:pPr>
              <w:widowControl/>
              <w:spacing w:line="240" w:lineRule="exact"/>
              <w:jc w:val="center"/>
              <w:textAlignment w:val="center"/>
              <w:rPr>
                <w:rFonts w:ascii="Times New Roman" w:hAnsi="Times New Roman" w:eastAsia="仿宋"/>
                <w:sz w:val="20"/>
                <w:szCs w:val="20"/>
              </w:rPr>
            </w:pPr>
            <w:r>
              <w:rPr>
                <w:rFonts w:hint="eastAsia" w:ascii="Times New Roman" w:hAnsi="Times New Roman" w:eastAsia="仿宋"/>
                <w:kern w:val="0"/>
                <w:sz w:val="20"/>
                <w:szCs w:val="20"/>
              </w:rPr>
              <w:t>市应急管理局</w:t>
            </w:r>
          </w:p>
        </w:tc>
        <w:tc>
          <w:tcPr>
            <w:tcW w:w="1877" w:type="dxa"/>
            <w:vMerge w:val="restart"/>
            <w:noWrap/>
            <w:tcMar>
              <w:top w:w="15" w:type="dxa"/>
              <w:left w:w="15" w:type="dxa"/>
              <w:right w:w="15" w:type="dxa"/>
            </w:tcMar>
            <w:vAlign w:val="center"/>
          </w:tcPr>
          <w:p w14:paraId="2D531F5C">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《安全生产许可证条例》</w:t>
            </w:r>
          </w:p>
        </w:tc>
        <w:tc>
          <w:tcPr>
            <w:tcW w:w="4500" w:type="dxa"/>
            <w:noWrap/>
            <w:tcMar>
              <w:top w:w="15" w:type="dxa"/>
              <w:left w:w="15" w:type="dxa"/>
              <w:right w:w="15" w:type="dxa"/>
            </w:tcMar>
            <w:vAlign w:val="center"/>
          </w:tcPr>
          <w:p w14:paraId="22E6FBAA">
            <w:pPr>
              <w:widowControl/>
              <w:spacing w:line="240" w:lineRule="exact"/>
              <w:textAlignment w:val="center"/>
              <w:rPr>
                <w:rFonts w:ascii="Times New Roman" w:hAnsi="Times New Roman" w:eastAsia="仿宋"/>
                <w:sz w:val="18"/>
                <w:szCs w:val="18"/>
              </w:rPr>
            </w:pPr>
            <w:r>
              <w:rPr>
                <w:rFonts w:hint="eastAsia" w:ascii="Times New Roman" w:hAnsi="Times New Roman" w:eastAsia="仿宋"/>
                <w:kern w:val="0"/>
                <w:sz w:val="20"/>
                <w:szCs w:val="20"/>
              </w:rPr>
              <w:t>《非煤矿矿山企业安全生产许可证实施办法》</w:t>
            </w:r>
          </w:p>
        </w:tc>
        <w:tc>
          <w:tcPr>
            <w:tcW w:w="2700" w:type="dxa"/>
            <w:vMerge w:val="restart"/>
            <w:noWrap/>
            <w:tcMar>
              <w:top w:w="15" w:type="dxa"/>
              <w:left w:w="15" w:type="dxa"/>
              <w:right w:w="15" w:type="dxa"/>
            </w:tcMar>
            <w:vAlign w:val="center"/>
          </w:tcPr>
          <w:p w14:paraId="12344D0E">
            <w:pPr>
              <w:spacing w:line="240" w:lineRule="exact"/>
              <w:rPr>
                <w:rFonts w:ascii="Times New Roman" w:hAnsi="Times New Roman" w:eastAsia="仿宋"/>
                <w:sz w:val="20"/>
                <w:szCs w:val="20"/>
              </w:rPr>
            </w:pPr>
            <w:r>
              <w:rPr>
                <w:rFonts w:hint="eastAsia" w:ascii="Times New Roman" w:hAnsi="Times New Roman" w:eastAsia="仿宋"/>
                <w:sz w:val="20"/>
                <w:szCs w:val="20"/>
              </w:rPr>
              <w:t>设区的市级应急管理部门受应急管理厅委托负责其他石油天然气钻井、物探、测井、录井、井下作业、油建安全生产许可证核发工作</w:t>
            </w:r>
          </w:p>
        </w:tc>
      </w:tr>
      <w:tr w14:paraId="2EFE28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12" w:hRule="atLeast"/>
        </w:trPr>
        <w:tc>
          <w:tcPr>
            <w:tcW w:w="507" w:type="dxa"/>
            <w:vMerge w:val="continue"/>
            <w:noWrap/>
            <w:tcMar>
              <w:top w:w="15" w:type="dxa"/>
              <w:left w:w="15" w:type="dxa"/>
              <w:right w:w="15" w:type="dxa"/>
            </w:tcMar>
            <w:vAlign w:val="center"/>
          </w:tcPr>
          <w:p w14:paraId="6FA6F4C5">
            <w:pPr>
              <w:widowControl/>
              <w:spacing w:line="240" w:lineRule="exact"/>
              <w:jc w:val="center"/>
              <w:textAlignment w:val="center"/>
              <w:rPr>
                <w:rFonts w:ascii="Times New Roman" w:hAnsi="Times New Roman" w:eastAsia="仿宋"/>
              </w:rPr>
            </w:pPr>
          </w:p>
        </w:tc>
        <w:tc>
          <w:tcPr>
            <w:tcW w:w="507" w:type="dxa"/>
            <w:vMerge w:val="continue"/>
            <w:noWrap/>
            <w:tcMar>
              <w:top w:w="15" w:type="dxa"/>
              <w:left w:w="15" w:type="dxa"/>
              <w:right w:w="15" w:type="dxa"/>
            </w:tcMar>
            <w:vAlign w:val="center"/>
          </w:tcPr>
          <w:p w14:paraId="22F441C6">
            <w:pPr>
              <w:widowControl/>
              <w:spacing w:line="240" w:lineRule="exact"/>
              <w:jc w:val="center"/>
              <w:textAlignment w:val="center"/>
              <w:rPr>
                <w:rFonts w:ascii="Times New Roman" w:hAnsi="Times New Roman" w:eastAsia="仿宋"/>
              </w:rPr>
            </w:pPr>
          </w:p>
        </w:tc>
        <w:tc>
          <w:tcPr>
            <w:tcW w:w="1571" w:type="dxa"/>
            <w:vMerge w:val="continue"/>
            <w:noWrap/>
            <w:tcMar>
              <w:top w:w="15" w:type="dxa"/>
              <w:left w:w="15" w:type="dxa"/>
              <w:right w:w="15" w:type="dxa"/>
            </w:tcMar>
            <w:vAlign w:val="center"/>
          </w:tcPr>
          <w:p w14:paraId="5AA7C12F">
            <w:pPr>
              <w:widowControl/>
              <w:spacing w:line="240" w:lineRule="exact"/>
              <w:textAlignment w:val="center"/>
              <w:rPr>
                <w:rFonts w:ascii="Times New Roman" w:hAnsi="Times New Roman" w:eastAsia="仿宋"/>
              </w:rPr>
            </w:pPr>
          </w:p>
        </w:tc>
        <w:tc>
          <w:tcPr>
            <w:tcW w:w="1210" w:type="dxa"/>
            <w:vMerge w:val="continue"/>
            <w:noWrap/>
            <w:tcMar>
              <w:top w:w="15" w:type="dxa"/>
              <w:left w:w="15" w:type="dxa"/>
              <w:right w:w="15" w:type="dxa"/>
            </w:tcMar>
            <w:vAlign w:val="center"/>
          </w:tcPr>
          <w:p w14:paraId="06637CC9">
            <w:pPr>
              <w:widowControl/>
              <w:spacing w:line="240" w:lineRule="exact"/>
              <w:jc w:val="center"/>
              <w:textAlignment w:val="center"/>
              <w:rPr>
                <w:rFonts w:ascii="Times New Roman" w:hAnsi="Times New Roman" w:eastAsia="仿宋"/>
              </w:rPr>
            </w:pPr>
          </w:p>
        </w:tc>
        <w:tc>
          <w:tcPr>
            <w:tcW w:w="1903" w:type="dxa"/>
            <w:vMerge w:val="continue"/>
            <w:noWrap/>
            <w:tcMar>
              <w:top w:w="15" w:type="dxa"/>
              <w:left w:w="15" w:type="dxa"/>
              <w:right w:w="15" w:type="dxa"/>
            </w:tcMar>
            <w:vAlign w:val="center"/>
          </w:tcPr>
          <w:p w14:paraId="7D5B1390">
            <w:pPr>
              <w:widowControl/>
              <w:spacing w:line="240" w:lineRule="exact"/>
              <w:textAlignment w:val="center"/>
              <w:rPr>
                <w:rFonts w:ascii="Times New Roman" w:hAnsi="Times New Roman" w:eastAsia="仿宋"/>
              </w:rPr>
            </w:pPr>
          </w:p>
        </w:tc>
        <w:tc>
          <w:tcPr>
            <w:tcW w:w="1877" w:type="dxa"/>
            <w:vMerge w:val="continue"/>
            <w:noWrap/>
            <w:tcMar>
              <w:top w:w="15" w:type="dxa"/>
              <w:left w:w="15" w:type="dxa"/>
              <w:right w:w="15" w:type="dxa"/>
            </w:tcMar>
            <w:vAlign w:val="center"/>
          </w:tcPr>
          <w:p w14:paraId="0F5DB892">
            <w:pPr>
              <w:widowControl/>
              <w:spacing w:line="240" w:lineRule="exact"/>
              <w:jc w:val="left"/>
              <w:textAlignment w:val="center"/>
              <w:rPr>
                <w:rFonts w:ascii="Times New Roman" w:hAnsi="Times New Roman" w:eastAsia="仿宋"/>
              </w:rPr>
            </w:pPr>
          </w:p>
        </w:tc>
        <w:tc>
          <w:tcPr>
            <w:tcW w:w="4500" w:type="dxa"/>
            <w:noWrap/>
            <w:tcMar>
              <w:top w:w="15" w:type="dxa"/>
              <w:left w:w="15" w:type="dxa"/>
              <w:right w:w="15" w:type="dxa"/>
            </w:tcMar>
            <w:vAlign w:val="center"/>
          </w:tcPr>
          <w:p w14:paraId="0D16BC9B">
            <w:pPr>
              <w:widowControl/>
              <w:spacing w:line="240" w:lineRule="exact"/>
              <w:jc w:val="left"/>
              <w:textAlignment w:val="center"/>
              <w:rPr>
                <w:rFonts w:ascii="Times New Roman" w:hAnsi="Times New Roman" w:eastAsia="仿宋"/>
                <w:kern w:val="0"/>
                <w:sz w:val="20"/>
                <w:szCs w:val="20"/>
              </w:rPr>
            </w:pPr>
            <w:r>
              <w:rPr>
                <w:rFonts w:hint="eastAsia" w:ascii="Times New Roman" w:hAnsi="Times New Roman" w:eastAsia="仿宋"/>
                <w:kern w:val="0"/>
                <w:sz w:val="20"/>
                <w:szCs w:val="20"/>
              </w:rPr>
              <w:t>《四川省应急管理厅关于进一步明确安全生产政务服务事项分类分级审查的通知》（川应急规〔</w:t>
            </w:r>
            <w:r>
              <w:rPr>
                <w:rFonts w:ascii="Times New Roman" w:hAnsi="Times New Roman" w:eastAsia="仿宋"/>
                <w:kern w:val="0"/>
                <w:sz w:val="20"/>
                <w:szCs w:val="20"/>
              </w:rPr>
              <w:t>2024</w:t>
            </w:r>
            <w:r>
              <w:rPr>
                <w:rFonts w:hint="eastAsia" w:ascii="Times New Roman" w:hAnsi="Times New Roman" w:eastAsia="仿宋"/>
                <w:kern w:val="0"/>
                <w:sz w:val="20"/>
                <w:szCs w:val="20"/>
              </w:rPr>
              <w:t>〕</w:t>
            </w:r>
            <w:r>
              <w:rPr>
                <w:rFonts w:ascii="Times New Roman" w:hAnsi="Times New Roman" w:eastAsia="仿宋"/>
                <w:kern w:val="0"/>
                <w:sz w:val="20"/>
                <w:szCs w:val="20"/>
              </w:rPr>
              <w:t>3</w:t>
            </w:r>
            <w:r>
              <w:rPr>
                <w:rFonts w:hint="eastAsia" w:ascii="Times New Roman" w:hAnsi="Times New Roman" w:eastAsia="仿宋"/>
                <w:kern w:val="0"/>
                <w:sz w:val="20"/>
                <w:szCs w:val="20"/>
              </w:rPr>
              <w:t>号）</w:t>
            </w:r>
          </w:p>
        </w:tc>
        <w:tc>
          <w:tcPr>
            <w:tcW w:w="2700" w:type="dxa"/>
            <w:vMerge w:val="continue"/>
            <w:noWrap/>
            <w:tcMar>
              <w:top w:w="15" w:type="dxa"/>
              <w:left w:w="15" w:type="dxa"/>
              <w:right w:w="15" w:type="dxa"/>
            </w:tcMar>
            <w:vAlign w:val="center"/>
          </w:tcPr>
          <w:p w14:paraId="6F7D7CC8">
            <w:pPr>
              <w:widowControl/>
              <w:spacing w:line="240" w:lineRule="exact"/>
              <w:textAlignment w:val="center"/>
              <w:rPr>
                <w:rFonts w:ascii="Times New Roman" w:hAnsi="Times New Roman" w:eastAsia="仿宋"/>
                <w:kern w:val="0"/>
                <w:sz w:val="20"/>
                <w:szCs w:val="20"/>
              </w:rPr>
            </w:pPr>
          </w:p>
        </w:tc>
      </w:tr>
      <w:tr w14:paraId="2C4906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13" w:hRule="atLeast"/>
        </w:trPr>
        <w:tc>
          <w:tcPr>
            <w:tcW w:w="507" w:type="dxa"/>
            <w:vMerge w:val="restart"/>
            <w:noWrap/>
            <w:tcMar>
              <w:top w:w="15" w:type="dxa"/>
              <w:left w:w="15" w:type="dxa"/>
              <w:right w:w="15" w:type="dxa"/>
            </w:tcMar>
            <w:vAlign w:val="center"/>
          </w:tcPr>
          <w:p w14:paraId="29D71B33">
            <w:pPr>
              <w:widowControl/>
              <w:spacing w:line="240" w:lineRule="exact"/>
              <w:ind w:left="384" w:hanging="384"/>
              <w:jc w:val="center"/>
              <w:textAlignment w:val="center"/>
              <w:rPr>
                <w:rFonts w:ascii="Times New Roman" w:hAnsi="Times New Roman" w:eastAsia="仿宋"/>
                <w:sz w:val="20"/>
                <w:szCs w:val="20"/>
              </w:rPr>
            </w:pPr>
            <w:r>
              <w:rPr>
                <w:rFonts w:ascii="Times New Roman" w:hAnsi="Times New Roman" w:eastAsia="仿宋"/>
                <w:sz w:val="20"/>
                <w:szCs w:val="20"/>
              </w:rPr>
              <w:t>216</w:t>
            </w:r>
          </w:p>
        </w:tc>
        <w:tc>
          <w:tcPr>
            <w:tcW w:w="507" w:type="dxa"/>
            <w:vMerge w:val="restart"/>
            <w:noWrap/>
            <w:tcMar>
              <w:top w:w="15" w:type="dxa"/>
              <w:left w:w="15" w:type="dxa"/>
              <w:right w:w="15" w:type="dxa"/>
            </w:tcMar>
            <w:vAlign w:val="center"/>
          </w:tcPr>
          <w:p w14:paraId="7EFEF485">
            <w:pPr>
              <w:widowControl/>
              <w:spacing w:line="240" w:lineRule="exact"/>
              <w:ind w:left="384" w:hanging="384"/>
              <w:jc w:val="center"/>
              <w:textAlignment w:val="center"/>
              <w:rPr>
                <w:rFonts w:ascii="Times New Roman" w:hAnsi="Times New Roman" w:eastAsia="仿宋"/>
                <w:sz w:val="20"/>
                <w:szCs w:val="20"/>
              </w:rPr>
            </w:pPr>
            <w:r>
              <w:rPr>
                <w:rFonts w:ascii="Times New Roman" w:hAnsi="Times New Roman" w:eastAsia="仿宋"/>
                <w:sz w:val="20"/>
                <w:szCs w:val="20"/>
              </w:rPr>
              <w:t>365</w:t>
            </w:r>
          </w:p>
        </w:tc>
        <w:tc>
          <w:tcPr>
            <w:tcW w:w="1571" w:type="dxa"/>
            <w:vMerge w:val="restart"/>
            <w:noWrap/>
            <w:tcMar>
              <w:top w:w="15" w:type="dxa"/>
              <w:left w:w="15" w:type="dxa"/>
              <w:right w:w="15" w:type="dxa"/>
            </w:tcMar>
            <w:vAlign w:val="center"/>
          </w:tcPr>
          <w:p w14:paraId="1356FE0A">
            <w:pPr>
              <w:widowControl/>
              <w:spacing w:line="240" w:lineRule="exact"/>
              <w:textAlignment w:val="center"/>
              <w:rPr>
                <w:rFonts w:ascii="Times New Roman" w:hAnsi="Times New Roman" w:eastAsia="仿宋"/>
                <w:sz w:val="20"/>
                <w:szCs w:val="20"/>
              </w:rPr>
            </w:pPr>
            <w:r>
              <w:rPr>
                <w:rFonts w:hint="eastAsia" w:ascii="Times New Roman" w:hAnsi="Times New Roman" w:eastAsia="仿宋"/>
                <w:spacing w:val="6"/>
                <w:kern w:val="0"/>
                <w:sz w:val="20"/>
                <w:szCs w:val="20"/>
              </w:rPr>
              <w:t>金属冶炼建设项目安全设施设计审查</w:t>
            </w:r>
          </w:p>
        </w:tc>
        <w:tc>
          <w:tcPr>
            <w:tcW w:w="1210" w:type="dxa"/>
            <w:vMerge w:val="restart"/>
            <w:noWrap/>
            <w:tcMar>
              <w:top w:w="15" w:type="dxa"/>
              <w:left w:w="15" w:type="dxa"/>
              <w:right w:w="15" w:type="dxa"/>
            </w:tcMar>
            <w:vAlign w:val="center"/>
          </w:tcPr>
          <w:p w14:paraId="22DB6C70">
            <w:pPr>
              <w:widowControl/>
              <w:spacing w:line="240" w:lineRule="exact"/>
              <w:jc w:val="center"/>
              <w:textAlignment w:val="center"/>
              <w:rPr>
                <w:rFonts w:ascii="Times New Roman" w:hAnsi="Times New Roman" w:eastAsia="仿宋"/>
                <w:kern w:val="0"/>
                <w:sz w:val="20"/>
                <w:szCs w:val="20"/>
              </w:rPr>
            </w:pPr>
            <w:r>
              <w:rPr>
                <w:rFonts w:hint="eastAsia" w:ascii="Times New Roman" w:hAnsi="Times New Roman" w:eastAsia="仿宋"/>
                <w:kern w:val="0"/>
                <w:sz w:val="20"/>
                <w:szCs w:val="20"/>
              </w:rPr>
              <w:t>市应急</w:t>
            </w:r>
          </w:p>
          <w:p w14:paraId="722530D0">
            <w:pPr>
              <w:widowControl/>
              <w:spacing w:line="240" w:lineRule="exact"/>
              <w:jc w:val="center"/>
              <w:textAlignment w:val="center"/>
              <w:rPr>
                <w:rFonts w:ascii="Times New Roman" w:hAnsi="Times New Roman" w:eastAsia="仿宋"/>
                <w:sz w:val="20"/>
                <w:szCs w:val="20"/>
              </w:rPr>
            </w:pPr>
            <w:r>
              <w:rPr>
                <w:rFonts w:hint="eastAsia" w:ascii="Times New Roman" w:hAnsi="Times New Roman" w:eastAsia="仿宋"/>
                <w:kern w:val="0"/>
                <w:sz w:val="20"/>
                <w:szCs w:val="20"/>
              </w:rPr>
              <w:t>管理局</w:t>
            </w:r>
          </w:p>
        </w:tc>
        <w:tc>
          <w:tcPr>
            <w:tcW w:w="1903" w:type="dxa"/>
            <w:vMerge w:val="restart"/>
            <w:noWrap/>
            <w:tcMar>
              <w:top w:w="15" w:type="dxa"/>
              <w:left w:w="15" w:type="dxa"/>
              <w:right w:w="15" w:type="dxa"/>
            </w:tcMar>
            <w:vAlign w:val="center"/>
          </w:tcPr>
          <w:p w14:paraId="46E648C8">
            <w:pPr>
              <w:widowControl/>
              <w:spacing w:line="240" w:lineRule="exact"/>
              <w:textAlignment w:val="center"/>
              <w:rPr>
                <w:rFonts w:ascii="Times New Roman" w:hAnsi="Times New Roman" w:eastAsia="仿宋"/>
                <w:sz w:val="20"/>
                <w:szCs w:val="20"/>
              </w:rPr>
            </w:pPr>
            <w:r>
              <w:rPr>
                <w:rFonts w:hint="eastAsia" w:ascii="Times New Roman" w:hAnsi="Times New Roman" w:eastAsia="仿宋"/>
                <w:kern w:val="0"/>
                <w:sz w:val="20"/>
                <w:szCs w:val="20"/>
              </w:rPr>
              <w:t>设区的市级、县级应急管理部门</w:t>
            </w:r>
          </w:p>
        </w:tc>
        <w:tc>
          <w:tcPr>
            <w:tcW w:w="1877" w:type="dxa"/>
            <w:vMerge w:val="restart"/>
            <w:noWrap/>
            <w:tcMar>
              <w:top w:w="15" w:type="dxa"/>
              <w:left w:w="15" w:type="dxa"/>
              <w:right w:w="15" w:type="dxa"/>
            </w:tcMar>
            <w:vAlign w:val="center"/>
          </w:tcPr>
          <w:p w14:paraId="56A9FB3B">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《中华人民共和国安全生产法》</w:t>
            </w:r>
          </w:p>
        </w:tc>
        <w:tc>
          <w:tcPr>
            <w:tcW w:w="4500" w:type="dxa"/>
            <w:noWrap/>
            <w:tcMar>
              <w:top w:w="15" w:type="dxa"/>
              <w:left w:w="15" w:type="dxa"/>
              <w:right w:w="15" w:type="dxa"/>
            </w:tcMar>
            <w:vAlign w:val="center"/>
          </w:tcPr>
          <w:p w14:paraId="5B3DF3E6">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《建设项目安全设施</w:t>
            </w:r>
            <w:r>
              <w:rPr>
                <w:rFonts w:ascii="Times New Roman" w:hAnsi="Times New Roman" w:eastAsia="仿宋"/>
                <w:kern w:val="0"/>
                <w:sz w:val="20"/>
                <w:szCs w:val="20"/>
              </w:rPr>
              <w:t>“</w:t>
            </w:r>
            <w:r>
              <w:rPr>
                <w:rFonts w:hint="eastAsia" w:ascii="Times New Roman" w:hAnsi="Times New Roman" w:eastAsia="仿宋"/>
                <w:kern w:val="0"/>
                <w:sz w:val="20"/>
                <w:szCs w:val="20"/>
              </w:rPr>
              <w:t>三同时</w:t>
            </w:r>
            <w:r>
              <w:rPr>
                <w:rFonts w:ascii="Times New Roman" w:hAnsi="Times New Roman" w:eastAsia="仿宋"/>
                <w:kern w:val="0"/>
                <w:sz w:val="20"/>
                <w:szCs w:val="20"/>
              </w:rPr>
              <w:t>”</w:t>
            </w:r>
            <w:r>
              <w:rPr>
                <w:rFonts w:hint="eastAsia" w:ascii="Times New Roman" w:hAnsi="Times New Roman" w:eastAsia="仿宋"/>
                <w:kern w:val="0"/>
                <w:sz w:val="20"/>
                <w:szCs w:val="20"/>
              </w:rPr>
              <w:t>监督管理办法》</w:t>
            </w:r>
          </w:p>
        </w:tc>
        <w:tc>
          <w:tcPr>
            <w:tcW w:w="2700" w:type="dxa"/>
            <w:vMerge w:val="restart"/>
            <w:noWrap/>
            <w:tcMar>
              <w:top w:w="15" w:type="dxa"/>
              <w:left w:w="15" w:type="dxa"/>
              <w:right w:w="15" w:type="dxa"/>
            </w:tcMar>
            <w:vAlign w:val="center"/>
          </w:tcPr>
          <w:p w14:paraId="0612B28A">
            <w:pPr>
              <w:spacing w:line="240" w:lineRule="exact"/>
              <w:rPr>
                <w:rFonts w:ascii="Times New Roman" w:hAnsi="Times New Roman" w:eastAsia="仿宋"/>
                <w:sz w:val="20"/>
                <w:szCs w:val="20"/>
              </w:rPr>
            </w:pPr>
          </w:p>
        </w:tc>
      </w:tr>
      <w:tr w14:paraId="245C64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7" w:hRule="atLeast"/>
        </w:trPr>
        <w:tc>
          <w:tcPr>
            <w:tcW w:w="507" w:type="dxa"/>
            <w:vMerge w:val="continue"/>
            <w:noWrap/>
            <w:tcMar>
              <w:top w:w="15" w:type="dxa"/>
              <w:left w:w="15" w:type="dxa"/>
              <w:right w:w="15" w:type="dxa"/>
            </w:tcMar>
            <w:vAlign w:val="center"/>
          </w:tcPr>
          <w:p w14:paraId="2282B474">
            <w:pPr>
              <w:spacing w:line="240" w:lineRule="exact"/>
              <w:jc w:val="center"/>
              <w:rPr>
                <w:rFonts w:ascii="Times New Roman" w:hAnsi="Times New Roman" w:eastAsia="仿宋"/>
                <w:sz w:val="20"/>
                <w:szCs w:val="20"/>
              </w:rPr>
            </w:pPr>
          </w:p>
        </w:tc>
        <w:tc>
          <w:tcPr>
            <w:tcW w:w="507" w:type="dxa"/>
            <w:vMerge w:val="continue"/>
            <w:noWrap/>
            <w:tcMar>
              <w:top w:w="15" w:type="dxa"/>
              <w:left w:w="15" w:type="dxa"/>
              <w:right w:w="15" w:type="dxa"/>
            </w:tcMar>
            <w:vAlign w:val="center"/>
          </w:tcPr>
          <w:p w14:paraId="1C5A3922">
            <w:pPr>
              <w:spacing w:line="240" w:lineRule="exact"/>
              <w:jc w:val="center"/>
              <w:rPr>
                <w:rFonts w:ascii="Times New Roman" w:hAnsi="Times New Roman" w:eastAsia="仿宋"/>
                <w:sz w:val="20"/>
                <w:szCs w:val="20"/>
              </w:rPr>
            </w:pPr>
          </w:p>
        </w:tc>
        <w:tc>
          <w:tcPr>
            <w:tcW w:w="1571" w:type="dxa"/>
            <w:vMerge w:val="continue"/>
            <w:noWrap/>
            <w:tcMar>
              <w:top w:w="15" w:type="dxa"/>
              <w:left w:w="15" w:type="dxa"/>
              <w:right w:w="15" w:type="dxa"/>
            </w:tcMar>
            <w:vAlign w:val="center"/>
          </w:tcPr>
          <w:p w14:paraId="2DD1DCA9">
            <w:pPr>
              <w:spacing w:line="240" w:lineRule="exact"/>
              <w:rPr>
                <w:rFonts w:ascii="Times New Roman" w:hAnsi="Times New Roman" w:eastAsia="仿宋"/>
                <w:sz w:val="20"/>
                <w:szCs w:val="20"/>
              </w:rPr>
            </w:pPr>
          </w:p>
        </w:tc>
        <w:tc>
          <w:tcPr>
            <w:tcW w:w="1210" w:type="dxa"/>
            <w:vMerge w:val="continue"/>
            <w:noWrap/>
            <w:tcMar>
              <w:top w:w="15" w:type="dxa"/>
              <w:left w:w="15" w:type="dxa"/>
              <w:right w:w="15" w:type="dxa"/>
            </w:tcMar>
            <w:vAlign w:val="center"/>
          </w:tcPr>
          <w:p w14:paraId="0E9C9D06">
            <w:pPr>
              <w:spacing w:line="240" w:lineRule="exact"/>
              <w:jc w:val="center"/>
              <w:rPr>
                <w:rFonts w:ascii="Times New Roman" w:hAnsi="Times New Roman" w:eastAsia="仿宋"/>
                <w:sz w:val="20"/>
                <w:szCs w:val="20"/>
              </w:rPr>
            </w:pPr>
          </w:p>
        </w:tc>
        <w:tc>
          <w:tcPr>
            <w:tcW w:w="1903" w:type="dxa"/>
            <w:vMerge w:val="continue"/>
            <w:noWrap/>
            <w:tcMar>
              <w:top w:w="15" w:type="dxa"/>
              <w:left w:w="15" w:type="dxa"/>
              <w:right w:w="15" w:type="dxa"/>
            </w:tcMar>
            <w:vAlign w:val="center"/>
          </w:tcPr>
          <w:p w14:paraId="713A8C2F">
            <w:pPr>
              <w:spacing w:line="240" w:lineRule="exact"/>
              <w:rPr>
                <w:rFonts w:ascii="Times New Roman" w:hAnsi="Times New Roman" w:eastAsia="仿宋"/>
                <w:sz w:val="20"/>
                <w:szCs w:val="20"/>
              </w:rPr>
            </w:pPr>
          </w:p>
        </w:tc>
        <w:tc>
          <w:tcPr>
            <w:tcW w:w="1877" w:type="dxa"/>
            <w:vMerge w:val="continue"/>
            <w:noWrap/>
            <w:tcMar>
              <w:top w:w="15" w:type="dxa"/>
              <w:left w:w="15" w:type="dxa"/>
              <w:right w:w="15" w:type="dxa"/>
            </w:tcMar>
            <w:vAlign w:val="center"/>
          </w:tcPr>
          <w:p w14:paraId="18C86B55">
            <w:pPr>
              <w:spacing w:line="240" w:lineRule="exact"/>
              <w:jc w:val="left"/>
              <w:rPr>
                <w:rFonts w:ascii="Times New Roman" w:hAnsi="Times New Roman" w:eastAsia="仿宋"/>
                <w:sz w:val="20"/>
                <w:szCs w:val="20"/>
              </w:rPr>
            </w:pPr>
          </w:p>
        </w:tc>
        <w:tc>
          <w:tcPr>
            <w:tcW w:w="4500" w:type="dxa"/>
            <w:noWrap/>
            <w:tcMar>
              <w:top w:w="15" w:type="dxa"/>
              <w:left w:w="15" w:type="dxa"/>
              <w:right w:w="15" w:type="dxa"/>
            </w:tcMar>
            <w:vAlign w:val="center"/>
          </w:tcPr>
          <w:p w14:paraId="4D672E48">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《冶金企业和有色金属企业安全生产规定》</w:t>
            </w:r>
          </w:p>
        </w:tc>
        <w:tc>
          <w:tcPr>
            <w:tcW w:w="2700" w:type="dxa"/>
            <w:vMerge w:val="continue"/>
            <w:noWrap/>
            <w:tcMar>
              <w:top w:w="15" w:type="dxa"/>
              <w:left w:w="15" w:type="dxa"/>
              <w:right w:w="15" w:type="dxa"/>
            </w:tcMar>
            <w:vAlign w:val="center"/>
          </w:tcPr>
          <w:p w14:paraId="1F3AB6D7">
            <w:pPr>
              <w:spacing w:line="240" w:lineRule="exact"/>
              <w:rPr>
                <w:rFonts w:ascii="Times New Roman" w:hAnsi="Times New Roman" w:eastAsia="仿宋"/>
                <w:sz w:val="20"/>
                <w:szCs w:val="20"/>
              </w:rPr>
            </w:pPr>
          </w:p>
        </w:tc>
      </w:tr>
      <w:tr w14:paraId="6B932D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91" w:hRule="atLeast"/>
        </w:trPr>
        <w:tc>
          <w:tcPr>
            <w:tcW w:w="507" w:type="dxa"/>
            <w:vMerge w:val="continue"/>
            <w:noWrap/>
            <w:tcMar>
              <w:top w:w="15" w:type="dxa"/>
              <w:left w:w="15" w:type="dxa"/>
              <w:right w:w="15" w:type="dxa"/>
            </w:tcMar>
            <w:vAlign w:val="center"/>
          </w:tcPr>
          <w:p w14:paraId="6CDA9E70">
            <w:pPr>
              <w:widowControl/>
              <w:spacing w:line="240" w:lineRule="exact"/>
              <w:jc w:val="center"/>
              <w:textAlignment w:val="center"/>
              <w:rPr>
                <w:rFonts w:ascii="Times New Roman" w:hAnsi="Times New Roman" w:eastAsia="仿宋"/>
              </w:rPr>
            </w:pPr>
          </w:p>
        </w:tc>
        <w:tc>
          <w:tcPr>
            <w:tcW w:w="507" w:type="dxa"/>
            <w:vMerge w:val="continue"/>
            <w:noWrap/>
            <w:tcMar>
              <w:top w:w="15" w:type="dxa"/>
              <w:left w:w="15" w:type="dxa"/>
              <w:right w:w="15" w:type="dxa"/>
            </w:tcMar>
            <w:vAlign w:val="center"/>
          </w:tcPr>
          <w:p w14:paraId="78E6520C">
            <w:pPr>
              <w:widowControl/>
              <w:spacing w:line="240" w:lineRule="exact"/>
              <w:jc w:val="center"/>
              <w:textAlignment w:val="center"/>
              <w:rPr>
                <w:rFonts w:ascii="Times New Roman" w:hAnsi="Times New Roman" w:eastAsia="仿宋"/>
              </w:rPr>
            </w:pPr>
          </w:p>
        </w:tc>
        <w:tc>
          <w:tcPr>
            <w:tcW w:w="1571" w:type="dxa"/>
            <w:vMerge w:val="continue"/>
            <w:noWrap/>
            <w:tcMar>
              <w:top w:w="15" w:type="dxa"/>
              <w:left w:w="15" w:type="dxa"/>
              <w:right w:w="15" w:type="dxa"/>
            </w:tcMar>
            <w:vAlign w:val="center"/>
          </w:tcPr>
          <w:p w14:paraId="7F2F977F">
            <w:pPr>
              <w:widowControl/>
              <w:spacing w:line="240" w:lineRule="exact"/>
              <w:jc w:val="left"/>
              <w:textAlignment w:val="center"/>
              <w:rPr>
                <w:rFonts w:ascii="Times New Roman" w:hAnsi="Times New Roman" w:eastAsia="仿宋"/>
              </w:rPr>
            </w:pPr>
          </w:p>
        </w:tc>
        <w:tc>
          <w:tcPr>
            <w:tcW w:w="1210" w:type="dxa"/>
            <w:vMerge w:val="continue"/>
            <w:noWrap/>
            <w:tcMar>
              <w:top w:w="15" w:type="dxa"/>
              <w:left w:w="15" w:type="dxa"/>
              <w:right w:w="15" w:type="dxa"/>
            </w:tcMar>
            <w:vAlign w:val="center"/>
          </w:tcPr>
          <w:p w14:paraId="5F627F10">
            <w:pPr>
              <w:widowControl/>
              <w:spacing w:line="240" w:lineRule="exact"/>
              <w:jc w:val="center"/>
              <w:textAlignment w:val="center"/>
              <w:rPr>
                <w:rFonts w:ascii="Times New Roman" w:hAnsi="Times New Roman" w:eastAsia="仿宋"/>
              </w:rPr>
            </w:pPr>
          </w:p>
        </w:tc>
        <w:tc>
          <w:tcPr>
            <w:tcW w:w="1903" w:type="dxa"/>
            <w:vMerge w:val="continue"/>
            <w:noWrap/>
            <w:tcMar>
              <w:top w:w="15" w:type="dxa"/>
              <w:left w:w="15" w:type="dxa"/>
              <w:right w:w="15" w:type="dxa"/>
            </w:tcMar>
            <w:vAlign w:val="center"/>
          </w:tcPr>
          <w:p w14:paraId="397F6871">
            <w:pPr>
              <w:widowControl/>
              <w:spacing w:line="240" w:lineRule="exact"/>
              <w:textAlignment w:val="center"/>
              <w:rPr>
                <w:rFonts w:ascii="Times New Roman" w:hAnsi="Times New Roman" w:eastAsia="仿宋"/>
              </w:rPr>
            </w:pPr>
          </w:p>
        </w:tc>
        <w:tc>
          <w:tcPr>
            <w:tcW w:w="1877" w:type="dxa"/>
            <w:vMerge w:val="continue"/>
            <w:noWrap/>
            <w:tcMar>
              <w:top w:w="15" w:type="dxa"/>
              <w:left w:w="15" w:type="dxa"/>
              <w:right w:w="15" w:type="dxa"/>
            </w:tcMar>
            <w:vAlign w:val="center"/>
          </w:tcPr>
          <w:p w14:paraId="49184967">
            <w:pPr>
              <w:widowControl/>
              <w:spacing w:line="240" w:lineRule="exact"/>
              <w:jc w:val="left"/>
              <w:textAlignment w:val="center"/>
              <w:rPr>
                <w:rFonts w:ascii="Times New Roman" w:hAnsi="Times New Roman" w:eastAsia="仿宋"/>
              </w:rPr>
            </w:pPr>
          </w:p>
        </w:tc>
        <w:tc>
          <w:tcPr>
            <w:tcW w:w="4500" w:type="dxa"/>
            <w:noWrap/>
            <w:tcMar>
              <w:top w:w="15" w:type="dxa"/>
              <w:left w:w="15" w:type="dxa"/>
              <w:right w:w="15" w:type="dxa"/>
            </w:tcMar>
            <w:vAlign w:val="center"/>
          </w:tcPr>
          <w:p w14:paraId="69D7C249">
            <w:pPr>
              <w:widowControl/>
              <w:spacing w:line="240" w:lineRule="exact"/>
              <w:jc w:val="left"/>
              <w:textAlignment w:val="center"/>
              <w:rPr>
                <w:rFonts w:ascii="Times New Roman" w:hAnsi="Times New Roman" w:eastAsia="仿宋"/>
                <w:kern w:val="0"/>
                <w:sz w:val="20"/>
                <w:szCs w:val="20"/>
              </w:rPr>
            </w:pPr>
            <w:r>
              <w:rPr>
                <w:rFonts w:hint="eastAsia" w:ascii="Times New Roman" w:hAnsi="Times New Roman" w:eastAsia="仿宋"/>
                <w:kern w:val="0"/>
                <w:sz w:val="20"/>
                <w:szCs w:val="20"/>
              </w:rPr>
              <w:t>《四川省应急管理厅关于进一步明确安全生产政务服务事项分类分级审查的通知》（川应急规〔</w:t>
            </w:r>
            <w:r>
              <w:rPr>
                <w:rFonts w:ascii="Times New Roman" w:hAnsi="Times New Roman" w:eastAsia="仿宋"/>
                <w:kern w:val="0"/>
                <w:sz w:val="20"/>
                <w:szCs w:val="20"/>
              </w:rPr>
              <w:t>2024</w:t>
            </w:r>
            <w:r>
              <w:rPr>
                <w:rFonts w:hint="eastAsia" w:ascii="Times New Roman" w:hAnsi="Times New Roman" w:eastAsia="仿宋"/>
                <w:kern w:val="0"/>
                <w:sz w:val="20"/>
                <w:szCs w:val="20"/>
              </w:rPr>
              <w:t>〕</w:t>
            </w:r>
            <w:r>
              <w:rPr>
                <w:rFonts w:ascii="Times New Roman" w:hAnsi="Times New Roman" w:eastAsia="仿宋"/>
                <w:kern w:val="0"/>
                <w:sz w:val="20"/>
                <w:szCs w:val="20"/>
              </w:rPr>
              <w:t>3</w:t>
            </w:r>
            <w:r>
              <w:rPr>
                <w:rFonts w:hint="eastAsia" w:ascii="Times New Roman" w:hAnsi="Times New Roman" w:eastAsia="仿宋"/>
                <w:kern w:val="0"/>
                <w:sz w:val="20"/>
                <w:szCs w:val="20"/>
              </w:rPr>
              <w:t>号）</w:t>
            </w:r>
          </w:p>
        </w:tc>
        <w:tc>
          <w:tcPr>
            <w:tcW w:w="2700" w:type="dxa"/>
            <w:vMerge w:val="continue"/>
            <w:noWrap/>
            <w:tcMar>
              <w:top w:w="15" w:type="dxa"/>
              <w:left w:w="15" w:type="dxa"/>
              <w:right w:w="15" w:type="dxa"/>
            </w:tcMar>
            <w:vAlign w:val="center"/>
          </w:tcPr>
          <w:p w14:paraId="35B3CF19">
            <w:pPr>
              <w:widowControl/>
              <w:spacing w:line="240" w:lineRule="exact"/>
              <w:textAlignment w:val="center"/>
              <w:rPr>
                <w:rFonts w:ascii="Times New Roman" w:hAnsi="Times New Roman" w:eastAsia="仿宋"/>
                <w:kern w:val="0"/>
                <w:sz w:val="20"/>
                <w:szCs w:val="20"/>
              </w:rPr>
            </w:pPr>
          </w:p>
        </w:tc>
      </w:tr>
      <w:tr w14:paraId="2C7F38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9" w:hRule="atLeast"/>
        </w:trPr>
        <w:tc>
          <w:tcPr>
            <w:tcW w:w="507" w:type="dxa"/>
            <w:vMerge w:val="restart"/>
            <w:noWrap/>
            <w:tcMar>
              <w:top w:w="15" w:type="dxa"/>
              <w:left w:w="15" w:type="dxa"/>
              <w:right w:w="15" w:type="dxa"/>
            </w:tcMar>
            <w:vAlign w:val="center"/>
          </w:tcPr>
          <w:p w14:paraId="0E031B9F">
            <w:pPr>
              <w:widowControl/>
              <w:spacing w:line="240" w:lineRule="exact"/>
              <w:ind w:left="384" w:hanging="384"/>
              <w:jc w:val="center"/>
              <w:textAlignment w:val="center"/>
              <w:rPr>
                <w:rFonts w:ascii="Times New Roman" w:hAnsi="Times New Roman" w:eastAsia="仿宋"/>
                <w:sz w:val="20"/>
                <w:szCs w:val="20"/>
              </w:rPr>
            </w:pPr>
            <w:r>
              <w:rPr>
                <w:rFonts w:ascii="Times New Roman" w:hAnsi="Times New Roman" w:eastAsia="仿宋"/>
                <w:sz w:val="20"/>
                <w:szCs w:val="20"/>
              </w:rPr>
              <w:t>217</w:t>
            </w:r>
          </w:p>
        </w:tc>
        <w:tc>
          <w:tcPr>
            <w:tcW w:w="507" w:type="dxa"/>
            <w:vMerge w:val="restart"/>
            <w:noWrap/>
            <w:tcMar>
              <w:top w:w="15" w:type="dxa"/>
              <w:left w:w="15" w:type="dxa"/>
              <w:right w:w="15" w:type="dxa"/>
            </w:tcMar>
            <w:vAlign w:val="center"/>
          </w:tcPr>
          <w:p w14:paraId="1E4F0E94">
            <w:pPr>
              <w:widowControl/>
              <w:spacing w:line="240" w:lineRule="exact"/>
              <w:ind w:left="384" w:hanging="384"/>
              <w:jc w:val="center"/>
              <w:textAlignment w:val="center"/>
              <w:rPr>
                <w:rFonts w:ascii="Times New Roman" w:hAnsi="Times New Roman" w:eastAsia="仿宋"/>
                <w:sz w:val="20"/>
                <w:szCs w:val="20"/>
              </w:rPr>
            </w:pPr>
            <w:r>
              <w:rPr>
                <w:rFonts w:ascii="Times New Roman" w:hAnsi="Times New Roman" w:eastAsia="仿宋"/>
                <w:sz w:val="20"/>
                <w:szCs w:val="20"/>
              </w:rPr>
              <w:t>366</w:t>
            </w:r>
          </w:p>
        </w:tc>
        <w:tc>
          <w:tcPr>
            <w:tcW w:w="1571" w:type="dxa"/>
            <w:vMerge w:val="restart"/>
            <w:noWrap/>
            <w:tcMar>
              <w:top w:w="15" w:type="dxa"/>
              <w:left w:w="15" w:type="dxa"/>
              <w:right w:w="15" w:type="dxa"/>
            </w:tcMar>
            <w:vAlign w:val="center"/>
          </w:tcPr>
          <w:p w14:paraId="1750A16A">
            <w:pPr>
              <w:widowControl/>
              <w:spacing w:line="240" w:lineRule="exact"/>
              <w:textAlignment w:val="center"/>
              <w:rPr>
                <w:rFonts w:ascii="Times New Roman" w:hAnsi="Times New Roman" w:eastAsia="仿宋"/>
                <w:sz w:val="20"/>
                <w:szCs w:val="20"/>
              </w:rPr>
            </w:pPr>
            <w:r>
              <w:rPr>
                <w:rFonts w:hint="eastAsia" w:ascii="Times New Roman" w:hAnsi="Times New Roman" w:eastAsia="仿宋"/>
                <w:kern w:val="0"/>
                <w:sz w:val="20"/>
                <w:szCs w:val="20"/>
              </w:rPr>
              <w:t>生产、储存危险化学品建设项目安全条件审查</w:t>
            </w:r>
          </w:p>
        </w:tc>
        <w:tc>
          <w:tcPr>
            <w:tcW w:w="1210" w:type="dxa"/>
            <w:vMerge w:val="restart"/>
            <w:noWrap/>
            <w:tcMar>
              <w:top w:w="15" w:type="dxa"/>
              <w:left w:w="15" w:type="dxa"/>
              <w:right w:w="15" w:type="dxa"/>
            </w:tcMar>
            <w:vAlign w:val="center"/>
          </w:tcPr>
          <w:p w14:paraId="32892BAA">
            <w:pPr>
              <w:widowControl/>
              <w:spacing w:line="240" w:lineRule="exact"/>
              <w:jc w:val="center"/>
              <w:textAlignment w:val="center"/>
              <w:rPr>
                <w:rFonts w:ascii="Times New Roman" w:hAnsi="Times New Roman" w:eastAsia="仿宋"/>
                <w:kern w:val="0"/>
                <w:sz w:val="20"/>
                <w:szCs w:val="20"/>
              </w:rPr>
            </w:pPr>
            <w:r>
              <w:rPr>
                <w:rFonts w:hint="eastAsia" w:ascii="Times New Roman" w:hAnsi="Times New Roman" w:eastAsia="仿宋"/>
                <w:kern w:val="0"/>
                <w:sz w:val="20"/>
                <w:szCs w:val="20"/>
              </w:rPr>
              <w:t>市应急</w:t>
            </w:r>
          </w:p>
          <w:p w14:paraId="124F4BC5">
            <w:pPr>
              <w:widowControl/>
              <w:spacing w:line="240" w:lineRule="exact"/>
              <w:jc w:val="center"/>
              <w:textAlignment w:val="center"/>
              <w:rPr>
                <w:rFonts w:ascii="Times New Roman" w:hAnsi="Times New Roman" w:eastAsia="仿宋"/>
                <w:sz w:val="20"/>
                <w:szCs w:val="20"/>
              </w:rPr>
            </w:pPr>
            <w:r>
              <w:rPr>
                <w:rFonts w:hint="eastAsia" w:ascii="Times New Roman" w:hAnsi="Times New Roman" w:eastAsia="仿宋"/>
                <w:kern w:val="0"/>
                <w:sz w:val="20"/>
                <w:szCs w:val="20"/>
              </w:rPr>
              <w:t>管理局</w:t>
            </w:r>
          </w:p>
        </w:tc>
        <w:tc>
          <w:tcPr>
            <w:tcW w:w="1903" w:type="dxa"/>
            <w:vMerge w:val="restart"/>
            <w:noWrap/>
            <w:tcMar>
              <w:top w:w="15" w:type="dxa"/>
              <w:left w:w="15" w:type="dxa"/>
              <w:right w:w="15" w:type="dxa"/>
            </w:tcMar>
            <w:vAlign w:val="center"/>
          </w:tcPr>
          <w:p w14:paraId="6FCB419E">
            <w:pPr>
              <w:widowControl/>
              <w:spacing w:line="240" w:lineRule="exact"/>
              <w:jc w:val="center"/>
              <w:textAlignment w:val="center"/>
              <w:rPr>
                <w:rFonts w:ascii="Times New Roman" w:hAnsi="Times New Roman" w:eastAsia="仿宋"/>
                <w:sz w:val="20"/>
                <w:szCs w:val="20"/>
              </w:rPr>
            </w:pPr>
            <w:r>
              <w:rPr>
                <w:rFonts w:hint="eastAsia" w:ascii="Times New Roman" w:hAnsi="Times New Roman" w:eastAsia="仿宋"/>
                <w:kern w:val="0"/>
                <w:sz w:val="20"/>
                <w:szCs w:val="20"/>
              </w:rPr>
              <w:t>市应急管理局</w:t>
            </w:r>
          </w:p>
        </w:tc>
        <w:tc>
          <w:tcPr>
            <w:tcW w:w="1877" w:type="dxa"/>
            <w:vMerge w:val="restart"/>
            <w:noWrap/>
            <w:tcMar>
              <w:top w:w="15" w:type="dxa"/>
              <w:left w:w="15" w:type="dxa"/>
              <w:right w:w="15" w:type="dxa"/>
            </w:tcMar>
            <w:vAlign w:val="center"/>
          </w:tcPr>
          <w:p w14:paraId="7C1AB125">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《危险化学品安全管理条例》</w:t>
            </w:r>
          </w:p>
        </w:tc>
        <w:tc>
          <w:tcPr>
            <w:tcW w:w="4500" w:type="dxa"/>
            <w:noWrap/>
            <w:tcMar>
              <w:top w:w="15" w:type="dxa"/>
              <w:left w:w="15" w:type="dxa"/>
              <w:right w:w="15" w:type="dxa"/>
            </w:tcMar>
            <w:vAlign w:val="center"/>
          </w:tcPr>
          <w:p w14:paraId="0A02D001">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《危险化学品建设项目安全监督管理办法》</w:t>
            </w:r>
          </w:p>
        </w:tc>
        <w:tc>
          <w:tcPr>
            <w:tcW w:w="2700" w:type="dxa"/>
            <w:vMerge w:val="restart"/>
            <w:noWrap/>
            <w:tcMar>
              <w:top w:w="15" w:type="dxa"/>
              <w:left w:w="15" w:type="dxa"/>
              <w:right w:w="15" w:type="dxa"/>
            </w:tcMar>
            <w:vAlign w:val="center"/>
          </w:tcPr>
          <w:p w14:paraId="5D1653A8">
            <w:pPr>
              <w:spacing w:line="240" w:lineRule="exact"/>
              <w:rPr>
                <w:rFonts w:ascii="Times New Roman" w:hAnsi="Times New Roman" w:eastAsia="仿宋"/>
                <w:sz w:val="20"/>
                <w:szCs w:val="20"/>
              </w:rPr>
            </w:pPr>
          </w:p>
        </w:tc>
      </w:tr>
      <w:tr w14:paraId="66B60B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82" w:hRule="atLeast"/>
        </w:trPr>
        <w:tc>
          <w:tcPr>
            <w:tcW w:w="507" w:type="dxa"/>
            <w:vMerge w:val="continue"/>
            <w:noWrap/>
            <w:tcMar>
              <w:top w:w="15" w:type="dxa"/>
              <w:left w:w="15" w:type="dxa"/>
              <w:right w:w="15" w:type="dxa"/>
            </w:tcMar>
            <w:vAlign w:val="center"/>
          </w:tcPr>
          <w:p w14:paraId="669BD68E">
            <w:pPr>
              <w:widowControl/>
              <w:spacing w:line="240" w:lineRule="exact"/>
              <w:jc w:val="center"/>
              <w:textAlignment w:val="center"/>
              <w:rPr>
                <w:rFonts w:ascii="Times New Roman" w:hAnsi="Times New Roman" w:eastAsia="仿宋"/>
              </w:rPr>
            </w:pPr>
          </w:p>
        </w:tc>
        <w:tc>
          <w:tcPr>
            <w:tcW w:w="507" w:type="dxa"/>
            <w:vMerge w:val="continue"/>
            <w:noWrap/>
            <w:tcMar>
              <w:top w:w="15" w:type="dxa"/>
              <w:left w:w="15" w:type="dxa"/>
              <w:right w:w="15" w:type="dxa"/>
            </w:tcMar>
            <w:vAlign w:val="center"/>
          </w:tcPr>
          <w:p w14:paraId="1CC44058">
            <w:pPr>
              <w:widowControl/>
              <w:spacing w:line="240" w:lineRule="exact"/>
              <w:jc w:val="center"/>
              <w:textAlignment w:val="center"/>
              <w:rPr>
                <w:rFonts w:ascii="Times New Roman" w:hAnsi="Times New Roman" w:eastAsia="仿宋"/>
              </w:rPr>
            </w:pPr>
          </w:p>
        </w:tc>
        <w:tc>
          <w:tcPr>
            <w:tcW w:w="1571" w:type="dxa"/>
            <w:vMerge w:val="continue"/>
            <w:noWrap/>
            <w:tcMar>
              <w:top w:w="15" w:type="dxa"/>
              <w:left w:w="15" w:type="dxa"/>
              <w:right w:w="15" w:type="dxa"/>
            </w:tcMar>
            <w:vAlign w:val="center"/>
          </w:tcPr>
          <w:p w14:paraId="29C01EC8">
            <w:pPr>
              <w:widowControl/>
              <w:spacing w:line="240" w:lineRule="exact"/>
              <w:jc w:val="left"/>
              <w:textAlignment w:val="center"/>
              <w:rPr>
                <w:rFonts w:ascii="Times New Roman" w:hAnsi="Times New Roman" w:eastAsia="仿宋"/>
              </w:rPr>
            </w:pPr>
          </w:p>
        </w:tc>
        <w:tc>
          <w:tcPr>
            <w:tcW w:w="1210" w:type="dxa"/>
            <w:vMerge w:val="continue"/>
            <w:noWrap/>
            <w:tcMar>
              <w:top w:w="15" w:type="dxa"/>
              <w:left w:w="15" w:type="dxa"/>
              <w:right w:w="15" w:type="dxa"/>
            </w:tcMar>
            <w:vAlign w:val="center"/>
          </w:tcPr>
          <w:p w14:paraId="75005AC6">
            <w:pPr>
              <w:widowControl/>
              <w:spacing w:line="240" w:lineRule="exact"/>
              <w:jc w:val="center"/>
              <w:textAlignment w:val="center"/>
              <w:rPr>
                <w:rFonts w:ascii="Times New Roman" w:hAnsi="Times New Roman" w:eastAsia="仿宋"/>
              </w:rPr>
            </w:pPr>
          </w:p>
        </w:tc>
        <w:tc>
          <w:tcPr>
            <w:tcW w:w="1903" w:type="dxa"/>
            <w:vMerge w:val="continue"/>
            <w:noWrap/>
            <w:tcMar>
              <w:top w:w="15" w:type="dxa"/>
              <w:left w:w="15" w:type="dxa"/>
              <w:right w:w="15" w:type="dxa"/>
            </w:tcMar>
            <w:vAlign w:val="center"/>
          </w:tcPr>
          <w:p w14:paraId="785CFB24">
            <w:pPr>
              <w:widowControl/>
              <w:spacing w:line="240" w:lineRule="exact"/>
              <w:jc w:val="center"/>
              <w:textAlignment w:val="center"/>
              <w:rPr>
                <w:rFonts w:ascii="Times New Roman" w:hAnsi="Times New Roman" w:eastAsia="仿宋"/>
              </w:rPr>
            </w:pPr>
          </w:p>
        </w:tc>
        <w:tc>
          <w:tcPr>
            <w:tcW w:w="1877" w:type="dxa"/>
            <w:vMerge w:val="continue"/>
            <w:noWrap/>
            <w:tcMar>
              <w:top w:w="15" w:type="dxa"/>
              <w:left w:w="15" w:type="dxa"/>
              <w:right w:w="15" w:type="dxa"/>
            </w:tcMar>
            <w:vAlign w:val="center"/>
          </w:tcPr>
          <w:p w14:paraId="64944D0C">
            <w:pPr>
              <w:widowControl/>
              <w:spacing w:line="240" w:lineRule="exact"/>
              <w:jc w:val="left"/>
              <w:textAlignment w:val="center"/>
              <w:rPr>
                <w:rFonts w:ascii="Times New Roman" w:hAnsi="Times New Roman" w:eastAsia="仿宋"/>
              </w:rPr>
            </w:pPr>
          </w:p>
        </w:tc>
        <w:tc>
          <w:tcPr>
            <w:tcW w:w="4500" w:type="dxa"/>
            <w:noWrap/>
            <w:tcMar>
              <w:top w:w="15" w:type="dxa"/>
              <w:left w:w="15" w:type="dxa"/>
              <w:right w:w="15" w:type="dxa"/>
            </w:tcMar>
            <w:vAlign w:val="center"/>
          </w:tcPr>
          <w:p w14:paraId="1CCAC1F7">
            <w:pPr>
              <w:widowControl/>
              <w:spacing w:line="240" w:lineRule="exact"/>
              <w:jc w:val="left"/>
              <w:textAlignment w:val="center"/>
              <w:rPr>
                <w:rFonts w:ascii="Times New Roman" w:hAnsi="Times New Roman" w:eastAsia="仿宋"/>
                <w:kern w:val="0"/>
                <w:sz w:val="20"/>
                <w:szCs w:val="20"/>
              </w:rPr>
            </w:pPr>
            <w:r>
              <w:rPr>
                <w:rFonts w:hint="eastAsia" w:ascii="Times New Roman" w:hAnsi="Times New Roman" w:eastAsia="仿宋"/>
                <w:kern w:val="0"/>
                <w:sz w:val="20"/>
                <w:szCs w:val="20"/>
              </w:rPr>
              <w:t>《四川省应急管理厅关于进一步明确安全生产政务服务事项分类分级审查的通知》（川应急规〔</w:t>
            </w:r>
            <w:r>
              <w:rPr>
                <w:rFonts w:ascii="Times New Roman" w:hAnsi="Times New Roman" w:eastAsia="仿宋"/>
                <w:kern w:val="0"/>
                <w:sz w:val="20"/>
                <w:szCs w:val="20"/>
              </w:rPr>
              <w:t>2024</w:t>
            </w:r>
            <w:r>
              <w:rPr>
                <w:rFonts w:hint="eastAsia" w:ascii="Times New Roman" w:hAnsi="Times New Roman" w:eastAsia="仿宋"/>
                <w:kern w:val="0"/>
                <w:sz w:val="20"/>
                <w:szCs w:val="20"/>
              </w:rPr>
              <w:t>〕</w:t>
            </w:r>
            <w:r>
              <w:rPr>
                <w:rFonts w:ascii="Times New Roman" w:hAnsi="Times New Roman" w:eastAsia="仿宋"/>
                <w:kern w:val="0"/>
                <w:sz w:val="20"/>
                <w:szCs w:val="20"/>
              </w:rPr>
              <w:t>3</w:t>
            </w:r>
            <w:r>
              <w:rPr>
                <w:rFonts w:hint="eastAsia" w:ascii="Times New Roman" w:hAnsi="Times New Roman" w:eastAsia="仿宋"/>
                <w:kern w:val="0"/>
                <w:sz w:val="20"/>
                <w:szCs w:val="20"/>
              </w:rPr>
              <w:t>号）</w:t>
            </w:r>
          </w:p>
        </w:tc>
        <w:tc>
          <w:tcPr>
            <w:tcW w:w="2700" w:type="dxa"/>
            <w:vMerge w:val="continue"/>
            <w:noWrap/>
            <w:tcMar>
              <w:top w:w="15" w:type="dxa"/>
              <w:left w:w="15" w:type="dxa"/>
              <w:right w:w="15" w:type="dxa"/>
            </w:tcMar>
            <w:vAlign w:val="center"/>
          </w:tcPr>
          <w:p w14:paraId="6CA322E9">
            <w:pPr>
              <w:widowControl/>
              <w:spacing w:line="240" w:lineRule="exact"/>
              <w:textAlignment w:val="center"/>
              <w:rPr>
                <w:rFonts w:ascii="Times New Roman" w:hAnsi="Times New Roman" w:eastAsia="仿宋"/>
                <w:kern w:val="0"/>
                <w:sz w:val="20"/>
                <w:szCs w:val="20"/>
              </w:rPr>
            </w:pPr>
          </w:p>
        </w:tc>
      </w:tr>
      <w:tr w14:paraId="48813E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13" w:hRule="atLeast"/>
        </w:trPr>
        <w:tc>
          <w:tcPr>
            <w:tcW w:w="507" w:type="dxa"/>
            <w:vMerge w:val="restart"/>
            <w:noWrap/>
            <w:tcMar>
              <w:top w:w="15" w:type="dxa"/>
              <w:left w:w="15" w:type="dxa"/>
              <w:right w:w="15" w:type="dxa"/>
            </w:tcMar>
            <w:vAlign w:val="center"/>
          </w:tcPr>
          <w:p w14:paraId="17297D77">
            <w:pPr>
              <w:widowControl/>
              <w:spacing w:line="240" w:lineRule="exact"/>
              <w:ind w:left="384" w:hanging="384"/>
              <w:jc w:val="center"/>
              <w:textAlignment w:val="center"/>
              <w:rPr>
                <w:rFonts w:ascii="Times New Roman" w:hAnsi="Times New Roman" w:eastAsia="仿宋"/>
                <w:sz w:val="20"/>
                <w:szCs w:val="20"/>
              </w:rPr>
            </w:pPr>
            <w:r>
              <w:rPr>
                <w:rFonts w:ascii="Times New Roman" w:hAnsi="Times New Roman" w:eastAsia="仿宋"/>
                <w:sz w:val="20"/>
                <w:szCs w:val="20"/>
              </w:rPr>
              <w:t>218</w:t>
            </w:r>
          </w:p>
        </w:tc>
        <w:tc>
          <w:tcPr>
            <w:tcW w:w="507" w:type="dxa"/>
            <w:vMerge w:val="restart"/>
            <w:noWrap/>
            <w:tcMar>
              <w:top w:w="15" w:type="dxa"/>
              <w:left w:w="15" w:type="dxa"/>
              <w:right w:w="15" w:type="dxa"/>
            </w:tcMar>
            <w:vAlign w:val="center"/>
          </w:tcPr>
          <w:p w14:paraId="71383C06">
            <w:pPr>
              <w:widowControl/>
              <w:spacing w:line="240" w:lineRule="exact"/>
              <w:ind w:left="384" w:hanging="384"/>
              <w:jc w:val="center"/>
              <w:textAlignment w:val="center"/>
              <w:rPr>
                <w:rFonts w:ascii="Times New Roman" w:hAnsi="Times New Roman" w:eastAsia="仿宋"/>
                <w:sz w:val="20"/>
                <w:szCs w:val="20"/>
              </w:rPr>
            </w:pPr>
            <w:r>
              <w:rPr>
                <w:rFonts w:ascii="Times New Roman" w:hAnsi="Times New Roman" w:eastAsia="仿宋"/>
                <w:sz w:val="20"/>
                <w:szCs w:val="20"/>
              </w:rPr>
              <w:t>367</w:t>
            </w:r>
          </w:p>
        </w:tc>
        <w:tc>
          <w:tcPr>
            <w:tcW w:w="1571" w:type="dxa"/>
            <w:vMerge w:val="restart"/>
            <w:noWrap/>
            <w:tcMar>
              <w:top w:w="15" w:type="dxa"/>
              <w:left w:w="15" w:type="dxa"/>
              <w:right w:w="15" w:type="dxa"/>
            </w:tcMar>
            <w:vAlign w:val="center"/>
          </w:tcPr>
          <w:p w14:paraId="29517083">
            <w:pPr>
              <w:widowControl/>
              <w:spacing w:line="240" w:lineRule="exact"/>
              <w:textAlignment w:val="center"/>
              <w:rPr>
                <w:rFonts w:ascii="Times New Roman" w:hAnsi="Times New Roman" w:eastAsia="仿宋"/>
                <w:sz w:val="20"/>
                <w:szCs w:val="20"/>
              </w:rPr>
            </w:pPr>
            <w:r>
              <w:rPr>
                <w:rFonts w:hint="eastAsia" w:ascii="Times New Roman" w:hAnsi="Times New Roman" w:eastAsia="仿宋"/>
                <w:kern w:val="0"/>
                <w:sz w:val="20"/>
                <w:szCs w:val="20"/>
              </w:rPr>
              <w:t>生产、储存危险化学品建设项目安全设施设计审查</w:t>
            </w:r>
          </w:p>
        </w:tc>
        <w:tc>
          <w:tcPr>
            <w:tcW w:w="1210" w:type="dxa"/>
            <w:vMerge w:val="restart"/>
            <w:noWrap/>
            <w:tcMar>
              <w:top w:w="15" w:type="dxa"/>
              <w:left w:w="15" w:type="dxa"/>
              <w:right w:w="15" w:type="dxa"/>
            </w:tcMar>
            <w:vAlign w:val="center"/>
          </w:tcPr>
          <w:p w14:paraId="6C9E2D4A">
            <w:pPr>
              <w:widowControl/>
              <w:spacing w:line="240" w:lineRule="exact"/>
              <w:jc w:val="center"/>
              <w:textAlignment w:val="center"/>
              <w:rPr>
                <w:rFonts w:ascii="Times New Roman" w:hAnsi="Times New Roman" w:eastAsia="仿宋"/>
                <w:kern w:val="0"/>
                <w:sz w:val="20"/>
                <w:szCs w:val="20"/>
              </w:rPr>
            </w:pPr>
            <w:r>
              <w:rPr>
                <w:rFonts w:hint="eastAsia" w:ascii="Times New Roman" w:hAnsi="Times New Roman" w:eastAsia="仿宋"/>
                <w:kern w:val="0"/>
                <w:sz w:val="20"/>
                <w:szCs w:val="20"/>
              </w:rPr>
              <w:t>市应急</w:t>
            </w:r>
          </w:p>
          <w:p w14:paraId="3F5A47B8">
            <w:pPr>
              <w:widowControl/>
              <w:spacing w:line="240" w:lineRule="exact"/>
              <w:jc w:val="center"/>
              <w:textAlignment w:val="center"/>
              <w:rPr>
                <w:rFonts w:ascii="Times New Roman" w:hAnsi="Times New Roman" w:eastAsia="仿宋"/>
                <w:sz w:val="20"/>
                <w:szCs w:val="20"/>
              </w:rPr>
            </w:pPr>
            <w:r>
              <w:rPr>
                <w:rFonts w:hint="eastAsia" w:ascii="Times New Roman" w:hAnsi="Times New Roman" w:eastAsia="仿宋"/>
                <w:kern w:val="0"/>
                <w:sz w:val="20"/>
                <w:szCs w:val="20"/>
              </w:rPr>
              <w:t>管理局</w:t>
            </w:r>
          </w:p>
        </w:tc>
        <w:tc>
          <w:tcPr>
            <w:tcW w:w="1903" w:type="dxa"/>
            <w:vMerge w:val="restart"/>
            <w:noWrap/>
            <w:tcMar>
              <w:top w:w="15" w:type="dxa"/>
              <w:left w:w="15" w:type="dxa"/>
              <w:right w:w="15" w:type="dxa"/>
            </w:tcMar>
            <w:vAlign w:val="center"/>
          </w:tcPr>
          <w:p w14:paraId="041C8193">
            <w:pPr>
              <w:widowControl/>
              <w:spacing w:line="240" w:lineRule="exact"/>
              <w:jc w:val="center"/>
              <w:textAlignment w:val="center"/>
              <w:rPr>
                <w:rFonts w:ascii="Times New Roman" w:hAnsi="Times New Roman" w:eastAsia="仿宋"/>
                <w:sz w:val="20"/>
                <w:szCs w:val="20"/>
              </w:rPr>
            </w:pPr>
            <w:r>
              <w:rPr>
                <w:rFonts w:hint="eastAsia" w:ascii="Times New Roman" w:hAnsi="Times New Roman" w:eastAsia="仿宋"/>
                <w:kern w:val="0"/>
                <w:sz w:val="20"/>
                <w:szCs w:val="20"/>
              </w:rPr>
              <w:t>市应急管理局</w:t>
            </w:r>
          </w:p>
        </w:tc>
        <w:tc>
          <w:tcPr>
            <w:tcW w:w="1877" w:type="dxa"/>
            <w:vMerge w:val="restart"/>
            <w:noWrap/>
            <w:tcMar>
              <w:top w:w="15" w:type="dxa"/>
              <w:left w:w="15" w:type="dxa"/>
              <w:right w:w="15" w:type="dxa"/>
            </w:tcMar>
            <w:vAlign w:val="center"/>
          </w:tcPr>
          <w:p w14:paraId="2B8AB317">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《中华人民共和国安全生产法》</w:t>
            </w:r>
          </w:p>
        </w:tc>
        <w:tc>
          <w:tcPr>
            <w:tcW w:w="4500" w:type="dxa"/>
            <w:noWrap/>
            <w:tcMar>
              <w:top w:w="15" w:type="dxa"/>
              <w:left w:w="15" w:type="dxa"/>
              <w:right w:w="15" w:type="dxa"/>
            </w:tcMar>
            <w:vAlign w:val="center"/>
          </w:tcPr>
          <w:p w14:paraId="004FCBBF">
            <w:pPr>
              <w:widowControl/>
              <w:spacing w:line="240" w:lineRule="exact"/>
              <w:jc w:val="left"/>
              <w:textAlignment w:val="center"/>
              <w:rPr>
                <w:rFonts w:ascii="Times New Roman" w:hAnsi="Times New Roman" w:eastAsia="仿宋"/>
                <w:kern w:val="0"/>
                <w:sz w:val="20"/>
                <w:szCs w:val="20"/>
              </w:rPr>
            </w:pPr>
            <w:r>
              <w:rPr>
                <w:rFonts w:hint="eastAsia" w:ascii="Times New Roman" w:hAnsi="Times New Roman" w:eastAsia="仿宋"/>
                <w:kern w:val="0"/>
                <w:sz w:val="20"/>
                <w:szCs w:val="20"/>
              </w:rPr>
              <w:t>《危险化学品建设项目安全监督管理办法》</w:t>
            </w:r>
          </w:p>
        </w:tc>
        <w:tc>
          <w:tcPr>
            <w:tcW w:w="2700" w:type="dxa"/>
            <w:vMerge w:val="restart"/>
            <w:noWrap/>
            <w:tcMar>
              <w:top w:w="15" w:type="dxa"/>
              <w:left w:w="15" w:type="dxa"/>
              <w:right w:w="15" w:type="dxa"/>
            </w:tcMar>
            <w:vAlign w:val="center"/>
          </w:tcPr>
          <w:p w14:paraId="5D8BFD0C">
            <w:pPr>
              <w:spacing w:line="240" w:lineRule="exact"/>
              <w:rPr>
                <w:rFonts w:ascii="Times New Roman" w:hAnsi="Times New Roman" w:eastAsia="仿宋"/>
                <w:sz w:val="20"/>
                <w:szCs w:val="20"/>
              </w:rPr>
            </w:pPr>
          </w:p>
        </w:tc>
      </w:tr>
      <w:tr w14:paraId="7E1D85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8" w:hRule="atLeast"/>
        </w:trPr>
        <w:tc>
          <w:tcPr>
            <w:tcW w:w="507" w:type="dxa"/>
            <w:vMerge w:val="continue"/>
            <w:noWrap/>
            <w:tcMar>
              <w:top w:w="15" w:type="dxa"/>
              <w:left w:w="15" w:type="dxa"/>
              <w:right w:w="15" w:type="dxa"/>
            </w:tcMar>
            <w:vAlign w:val="center"/>
          </w:tcPr>
          <w:p w14:paraId="7C1D393D">
            <w:pPr>
              <w:widowControl/>
              <w:spacing w:line="240" w:lineRule="exact"/>
              <w:jc w:val="center"/>
              <w:textAlignment w:val="center"/>
              <w:rPr>
                <w:rFonts w:ascii="Times New Roman" w:hAnsi="Times New Roman" w:eastAsia="仿宋"/>
              </w:rPr>
            </w:pPr>
          </w:p>
        </w:tc>
        <w:tc>
          <w:tcPr>
            <w:tcW w:w="507" w:type="dxa"/>
            <w:vMerge w:val="continue"/>
            <w:noWrap/>
            <w:tcMar>
              <w:top w:w="15" w:type="dxa"/>
              <w:left w:w="15" w:type="dxa"/>
              <w:right w:w="15" w:type="dxa"/>
            </w:tcMar>
            <w:vAlign w:val="center"/>
          </w:tcPr>
          <w:p w14:paraId="6E8C824C">
            <w:pPr>
              <w:widowControl/>
              <w:spacing w:line="240" w:lineRule="exact"/>
              <w:jc w:val="center"/>
              <w:textAlignment w:val="center"/>
              <w:rPr>
                <w:rFonts w:ascii="Times New Roman" w:hAnsi="Times New Roman" w:eastAsia="仿宋"/>
              </w:rPr>
            </w:pPr>
          </w:p>
        </w:tc>
        <w:tc>
          <w:tcPr>
            <w:tcW w:w="1571" w:type="dxa"/>
            <w:vMerge w:val="continue"/>
            <w:noWrap/>
            <w:tcMar>
              <w:top w:w="15" w:type="dxa"/>
              <w:left w:w="15" w:type="dxa"/>
              <w:right w:w="15" w:type="dxa"/>
            </w:tcMar>
            <w:vAlign w:val="center"/>
          </w:tcPr>
          <w:p w14:paraId="4CA66E86">
            <w:pPr>
              <w:widowControl/>
              <w:spacing w:line="240" w:lineRule="exact"/>
              <w:textAlignment w:val="center"/>
              <w:rPr>
                <w:rFonts w:ascii="Times New Roman" w:hAnsi="Times New Roman" w:eastAsia="仿宋"/>
              </w:rPr>
            </w:pPr>
          </w:p>
        </w:tc>
        <w:tc>
          <w:tcPr>
            <w:tcW w:w="1210" w:type="dxa"/>
            <w:vMerge w:val="continue"/>
            <w:noWrap/>
            <w:tcMar>
              <w:top w:w="15" w:type="dxa"/>
              <w:left w:w="15" w:type="dxa"/>
              <w:right w:w="15" w:type="dxa"/>
            </w:tcMar>
            <w:vAlign w:val="center"/>
          </w:tcPr>
          <w:p w14:paraId="136E7B81">
            <w:pPr>
              <w:widowControl/>
              <w:spacing w:line="240" w:lineRule="exact"/>
              <w:jc w:val="center"/>
              <w:textAlignment w:val="center"/>
              <w:rPr>
                <w:rFonts w:ascii="Times New Roman" w:hAnsi="Times New Roman" w:eastAsia="仿宋"/>
              </w:rPr>
            </w:pPr>
          </w:p>
        </w:tc>
        <w:tc>
          <w:tcPr>
            <w:tcW w:w="1903" w:type="dxa"/>
            <w:vMerge w:val="continue"/>
            <w:noWrap/>
            <w:tcMar>
              <w:top w:w="15" w:type="dxa"/>
              <w:left w:w="15" w:type="dxa"/>
              <w:right w:w="15" w:type="dxa"/>
            </w:tcMar>
            <w:vAlign w:val="center"/>
          </w:tcPr>
          <w:p w14:paraId="4F1045F2">
            <w:pPr>
              <w:widowControl/>
              <w:spacing w:line="240" w:lineRule="exact"/>
              <w:jc w:val="center"/>
              <w:textAlignment w:val="center"/>
              <w:rPr>
                <w:rFonts w:ascii="Times New Roman" w:hAnsi="Times New Roman" w:eastAsia="仿宋"/>
              </w:rPr>
            </w:pPr>
          </w:p>
        </w:tc>
        <w:tc>
          <w:tcPr>
            <w:tcW w:w="1877" w:type="dxa"/>
            <w:vMerge w:val="continue"/>
            <w:noWrap/>
            <w:tcMar>
              <w:top w:w="15" w:type="dxa"/>
              <w:left w:w="15" w:type="dxa"/>
              <w:right w:w="15" w:type="dxa"/>
            </w:tcMar>
            <w:vAlign w:val="center"/>
          </w:tcPr>
          <w:p w14:paraId="6803851A">
            <w:pPr>
              <w:widowControl/>
              <w:spacing w:line="240" w:lineRule="exact"/>
              <w:jc w:val="left"/>
              <w:textAlignment w:val="center"/>
              <w:rPr>
                <w:rFonts w:ascii="Times New Roman" w:hAnsi="Times New Roman" w:eastAsia="仿宋"/>
              </w:rPr>
            </w:pPr>
          </w:p>
        </w:tc>
        <w:tc>
          <w:tcPr>
            <w:tcW w:w="4500" w:type="dxa"/>
            <w:noWrap/>
            <w:tcMar>
              <w:top w:w="15" w:type="dxa"/>
              <w:left w:w="15" w:type="dxa"/>
              <w:right w:w="15" w:type="dxa"/>
            </w:tcMar>
            <w:vAlign w:val="center"/>
          </w:tcPr>
          <w:p w14:paraId="41A0E3D8">
            <w:pPr>
              <w:widowControl/>
              <w:spacing w:line="240" w:lineRule="exact"/>
              <w:jc w:val="left"/>
              <w:textAlignment w:val="center"/>
              <w:rPr>
                <w:rFonts w:ascii="Times New Roman" w:hAnsi="Times New Roman" w:eastAsia="仿宋"/>
                <w:kern w:val="0"/>
                <w:sz w:val="20"/>
                <w:szCs w:val="20"/>
              </w:rPr>
            </w:pPr>
            <w:r>
              <w:rPr>
                <w:rFonts w:hint="eastAsia" w:ascii="Times New Roman" w:hAnsi="Times New Roman" w:eastAsia="仿宋"/>
                <w:kern w:val="0"/>
                <w:sz w:val="20"/>
                <w:szCs w:val="20"/>
              </w:rPr>
              <w:t>《建设项目安全设施</w:t>
            </w:r>
            <w:r>
              <w:rPr>
                <w:rFonts w:ascii="Times New Roman" w:hAnsi="Times New Roman" w:eastAsia="仿宋"/>
                <w:kern w:val="0"/>
                <w:sz w:val="20"/>
                <w:szCs w:val="20"/>
              </w:rPr>
              <w:t>“</w:t>
            </w:r>
            <w:r>
              <w:rPr>
                <w:rFonts w:hint="eastAsia" w:ascii="Times New Roman" w:hAnsi="Times New Roman" w:eastAsia="仿宋"/>
                <w:kern w:val="0"/>
                <w:sz w:val="20"/>
                <w:szCs w:val="20"/>
              </w:rPr>
              <w:t>三同时</w:t>
            </w:r>
            <w:r>
              <w:rPr>
                <w:rFonts w:ascii="Times New Roman" w:hAnsi="Times New Roman" w:eastAsia="仿宋"/>
                <w:kern w:val="0"/>
                <w:sz w:val="20"/>
                <w:szCs w:val="20"/>
              </w:rPr>
              <w:t>”</w:t>
            </w:r>
            <w:r>
              <w:rPr>
                <w:rFonts w:hint="eastAsia" w:ascii="Times New Roman" w:hAnsi="Times New Roman" w:eastAsia="仿宋"/>
                <w:kern w:val="0"/>
                <w:sz w:val="20"/>
                <w:szCs w:val="20"/>
              </w:rPr>
              <w:t>监督管理办法》</w:t>
            </w:r>
          </w:p>
        </w:tc>
        <w:tc>
          <w:tcPr>
            <w:tcW w:w="2700" w:type="dxa"/>
            <w:vMerge w:val="continue"/>
            <w:noWrap/>
            <w:tcMar>
              <w:top w:w="15" w:type="dxa"/>
              <w:left w:w="15" w:type="dxa"/>
              <w:right w:w="15" w:type="dxa"/>
            </w:tcMar>
            <w:vAlign w:val="center"/>
          </w:tcPr>
          <w:p w14:paraId="40DFFF20">
            <w:pPr>
              <w:widowControl/>
              <w:spacing w:line="240" w:lineRule="exact"/>
              <w:textAlignment w:val="center"/>
              <w:rPr>
                <w:rFonts w:ascii="Times New Roman" w:hAnsi="Times New Roman" w:eastAsia="仿宋"/>
                <w:kern w:val="0"/>
                <w:sz w:val="20"/>
                <w:szCs w:val="20"/>
              </w:rPr>
            </w:pPr>
          </w:p>
        </w:tc>
      </w:tr>
      <w:tr w14:paraId="6F8BD3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08" w:hRule="atLeast"/>
        </w:trPr>
        <w:tc>
          <w:tcPr>
            <w:tcW w:w="507" w:type="dxa"/>
            <w:vMerge w:val="continue"/>
            <w:noWrap/>
            <w:tcMar>
              <w:top w:w="15" w:type="dxa"/>
              <w:left w:w="15" w:type="dxa"/>
              <w:right w:w="15" w:type="dxa"/>
            </w:tcMar>
            <w:vAlign w:val="center"/>
          </w:tcPr>
          <w:p w14:paraId="07D14E20">
            <w:pPr>
              <w:widowControl/>
              <w:spacing w:line="240" w:lineRule="exact"/>
              <w:jc w:val="center"/>
              <w:textAlignment w:val="center"/>
              <w:rPr>
                <w:rFonts w:ascii="Times New Roman" w:hAnsi="Times New Roman" w:eastAsia="仿宋"/>
              </w:rPr>
            </w:pPr>
          </w:p>
        </w:tc>
        <w:tc>
          <w:tcPr>
            <w:tcW w:w="507" w:type="dxa"/>
            <w:vMerge w:val="continue"/>
            <w:noWrap/>
            <w:tcMar>
              <w:top w:w="15" w:type="dxa"/>
              <w:left w:w="15" w:type="dxa"/>
              <w:right w:w="15" w:type="dxa"/>
            </w:tcMar>
            <w:vAlign w:val="center"/>
          </w:tcPr>
          <w:p w14:paraId="194397D1">
            <w:pPr>
              <w:widowControl/>
              <w:spacing w:line="240" w:lineRule="exact"/>
              <w:jc w:val="center"/>
              <w:textAlignment w:val="center"/>
              <w:rPr>
                <w:rFonts w:ascii="Times New Roman" w:hAnsi="Times New Roman" w:eastAsia="仿宋"/>
              </w:rPr>
            </w:pPr>
          </w:p>
        </w:tc>
        <w:tc>
          <w:tcPr>
            <w:tcW w:w="1571" w:type="dxa"/>
            <w:vMerge w:val="continue"/>
            <w:noWrap/>
            <w:tcMar>
              <w:top w:w="15" w:type="dxa"/>
              <w:left w:w="15" w:type="dxa"/>
              <w:right w:w="15" w:type="dxa"/>
            </w:tcMar>
            <w:vAlign w:val="center"/>
          </w:tcPr>
          <w:p w14:paraId="7BD2D040">
            <w:pPr>
              <w:widowControl/>
              <w:spacing w:line="240" w:lineRule="exact"/>
              <w:jc w:val="left"/>
              <w:textAlignment w:val="center"/>
              <w:rPr>
                <w:rFonts w:ascii="Times New Roman" w:hAnsi="Times New Roman" w:eastAsia="仿宋"/>
              </w:rPr>
            </w:pPr>
          </w:p>
        </w:tc>
        <w:tc>
          <w:tcPr>
            <w:tcW w:w="1210" w:type="dxa"/>
            <w:vMerge w:val="continue"/>
            <w:noWrap/>
            <w:tcMar>
              <w:top w:w="15" w:type="dxa"/>
              <w:left w:w="15" w:type="dxa"/>
              <w:right w:w="15" w:type="dxa"/>
            </w:tcMar>
            <w:vAlign w:val="center"/>
          </w:tcPr>
          <w:p w14:paraId="70DA74BA">
            <w:pPr>
              <w:widowControl/>
              <w:spacing w:line="240" w:lineRule="exact"/>
              <w:jc w:val="center"/>
              <w:textAlignment w:val="center"/>
              <w:rPr>
                <w:rFonts w:ascii="Times New Roman" w:hAnsi="Times New Roman" w:eastAsia="仿宋"/>
              </w:rPr>
            </w:pPr>
          </w:p>
        </w:tc>
        <w:tc>
          <w:tcPr>
            <w:tcW w:w="1903" w:type="dxa"/>
            <w:vMerge w:val="continue"/>
            <w:noWrap/>
            <w:tcMar>
              <w:top w:w="15" w:type="dxa"/>
              <w:left w:w="15" w:type="dxa"/>
              <w:right w:w="15" w:type="dxa"/>
            </w:tcMar>
            <w:vAlign w:val="center"/>
          </w:tcPr>
          <w:p w14:paraId="1A81CC2B">
            <w:pPr>
              <w:widowControl/>
              <w:spacing w:line="240" w:lineRule="exact"/>
              <w:jc w:val="center"/>
              <w:textAlignment w:val="center"/>
              <w:rPr>
                <w:rFonts w:ascii="Times New Roman" w:hAnsi="Times New Roman" w:eastAsia="仿宋"/>
              </w:rPr>
            </w:pPr>
          </w:p>
        </w:tc>
        <w:tc>
          <w:tcPr>
            <w:tcW w:w="1877" w:type="dxa"/>
            <w:vMerge w:val="continue"/>
            <w:noWrap/>
            <w:tcMar>
              <w:top w:w="15" w:type="dxa"/>
              <w:left w:w="15" w:type="dxa"/>
              <w:right w:w="15" w:type="dxa"/>
            </w:tcMar>
            <w:vAlign w:val="center"/>
          </w:tcPr>
          <w:p w14:paraId="0B9018DD">
            <w:pPr>
              <w:widowControl/>
              <w:spacing w:line="240" w:lineRule="exact"/>
              <w:jc w:val="left"/>
              <w:textAlignment w:val="center"/>
              <w:rPr>
                <w:rFonts w:ascii="Times New Roman" w:hAnsi="Times New Roman" w:eastAsia="仿宋"/>
              </w:rPr>
            </w:pPr>
          </w:p>
        </w:tc>
        <w:tc>
          <w:tcPr>
            <w:tcW w:w="4500" w:type="dxa"/>
            <w:noWrap/>
            <w:tcMar>
              <w:top w:w="15" w:type="dxa"/>
              <w:left w:w="15" w:type="dxa"/>
              <w:right w:w="15" w:type="dxa"/>
            </w:tcMar>
            <w:vAlign w:val="center"/>
          </w:tcPr>
          <w:p w14:paraId="001D0937">
            <w:pPr>
              <w:widowControl/>
              <w:spacing w:line="240" w:lineRule="exact"/>
              <w:jc w:val="left"/>
              <w:textAlignment w:val="center"/>
              <w:rPr>
                <w:rFonts w:ascii="Times New Roman" w:hAnsi="Times New Roman" w:eastAsia="仿宋"/>
                <w:kern w:val="0"/>
                <w:sz w:val="20"/>
                <w:szCs w:val="20"/>
              </w:rPr>
            </w:pPr>
            <w:r>
              <w:rPr>
                <w:rFonts w:hint="eastAsia" w:ascii="Times New Roman" w:hAnsi="Times New Roman" w:eastAsia="仿宋"/>
                <w:kern w:val="0"/>
                <w:sz w:val="20"/>
                <w:szCs w:val="20"/>
              </w:rPr>
              <w:t>《四川省应急管理厅关于进一步明确安全生产政务服务事项分类分级审查的通知》（川应急规〔</w:t>
            </w:r>
            <w:r>
              <w:rPr>
                <w:rFonts w:ascii="Times New Roman" w:hAnsi="Times New Roman" w:eastAsia="仿宋"/>
                <w:kern w:val="0"/>
                <w:sz w:val="20"/>
                <w:szCs w:val="20"/>
              </w:rPr>
              <w:t>2024</w:t>
            </w:r>
            <w:r>
              <w:rPr>
                <w:rFonts w:hint="eastAsia" w:ascii="Times New Roman" w:hAnsi="Times New Roman" w:eastAsia="仿宋"/>
                <w:kern w:val="0"/>
                <w:sz w:val="20"/>
                <w:szCs w:val="20"/>
              </w:rPr>
              <w:t>〕</w:t>
            </w:r>
            <w:r>
              <w:rPr>
                <w:rFonts w:ascii="Times New Roman" w:hAnsi="Times New Roman" w:eastAsia="仿宋"/>
                <w:kern w:val="0"/>
                <w:sz w:val="20"/>
                <w:szCs w:val="20"/>
              </w:rPr>
              <w:t>3</w:t>
            </w:r>
            <w:r>
              <w:rPr>
                <w:rFonts w:hint="eastAsia" w:ascii="Times New Roman" w:hAnsi="Times New Roman" w:eastAsia="仿宋"/>
                <w:kern w:val="0"/>
                <w:sz w:val="20"/>
                <w:szCs w:val="20"/>
              </w:rPr>
              <w:t>号）</w:t>
            </w:r>
          </w:p>
        </w:tc>
        <w:tc>
          <w:tcPr>
            <w:tcW w:w="2700" w:type="dxa"/>
            <w:vMerge w:val="continue"/>
            <w:noWrap/>
            <w:tcMar>
              <w:top w:w="15" w:type="dxa"/>
              <w:left w:w="15" w:type="dxa"/>
              <w:right w:w="15" w:type="dxa"/>
            </w:tcMar>
            <w:vAlign w:val="center"/>
          </w:tcPr>
          <w:p w14:paraId="498AEEF9">
            <w:pPr>
              <w:widowControl/>
              <w:spacing w:line="240" w:lineRule="exact"/>
              <w:textAlignment w:val="center"/>
              <w:rPr>
                <w:rFonts w:ascii="Times New Roman" w:hAnsi="Times New Roman" w:eastAsia="仿宋"/>
                <w:kern w:val="0"/>
                <w:sz w:val="20"/>
                <w:szCs w:val="20"/>
              </w:rPr>
            </w:pPr>
          </w:p>
        </w:tc>
      </w:tr>
      <w:tr w14:paraId="361115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6" w:hRule="atLeast"/>
        </w:trPr>
        <w:tc>
          <w:tcPr>
            <w:tcW w:w="507" w:type="dxa"/>
            <w:vMerge w:val="restart"/>
            <w:noWrap/>
            <w:tcMar>
              <w:top w:w="15" w:type="dxa"/>
              <w:left w:w="15" w:type="dxa"/>
              <w:right w:w="15" w:type="dxa"/>
            </w:tcMar>
            <w:vAlign w:val="center"/>
          </w:tcPr>
          <w:p w14:paraId="6623D50B">
            <w:pPr>
              <w:widowControl/>
              <w:spacing w:line="240" w:lineRule="exact"/>
              <w:ind w:left="384" w:hanging="384"/>
              <w:jc w:val="center"/>
              <w:textAlignment w:val="center"/>
              <w:rPr>
                <w:rFonts w:ascii="Times New Roman" w:hAnsi="Times New Roman" w:eastAsia="仿宋"/>
                <w:sz w:val="20"/>
                <w:szCs w:val="20"/>
              </w:rPr>
            </w:pPr>
            <w:r>
              <w:rPr>
                <w:rFonts w:ascii="Times New Roman" w:hAnsi="Times New Roman" w:eastAsia="仿宋"/>
                <w:sz w:val="20"/>
                <w:szCs w:val="20"/>
              </w:rPr>
              <w:t>219</w:t>
            </w:r>
          </w:p>
        </w:tc>
        <w:tc>
          <w:tcPr>
            <w:tcW w:w="507" w:type="dxa"/>
            <w:vMerge w:val="restart"/>
            <w:noWrap/>
            <w:tcMar>
              <w:top w:w="15" w:type="dxa"/>
              <w:left w:w="15" w:type="dxa"/>
              <w:right w:w="15" w:type="dxa"/>
            </w:tcMar>
            <w:vAlign w:val="center"/>
          </w:tcPr>
          <w:p w14:paraId="74D289B1">
            <w:pPr>
              <w:widowControl/>
              <w:spacing w:line="240" w:lineRule="exact"/>
              <w:ind w:left="384" w:hanging="384"/>
              <w:jc w:val="center"/>
              <w:textAlignment w:val="center"/>
              <w:rPr>
                <w:rFonts w:ascii="Times New Roman" w:hAnsi="Times New Roman" w:eastAsia="仿宋"/>
                <w:sz w:val="20"/>
                <w:szCs w:val="20"/>
              </w:rPr>
            </w:pPr>
            <w:r>
              <w:rPr>
                <w:rFonts w:ascii="Times New Roman" w:hAnsi="Times New Roman" w:eastAsia="仿宋"/>
                <w:sz w:val="20"/>
                <w:szCs w:val="20"/>
              </w:rPr>
              <w:t>368</w:t>
            </w:r>
          </w:p>
        </w:tc>
        <w:tc>
          <w:tcPr>
            <w:tcW w:w="1571" w:type="dxa"/>
            <w:vMerge w:val="restart"/>
            <w:noWrap/>
            <w:tcMar>
              <w:top w:w="15" w:type="dxa"/>
              <w:left w:w="15" w:type="dxa"/>
              <w:right w:w="15" w:type="dxa"/>
            </w:tcMar>
            <w:vAlign w:val="center"/>
          </w:tcPr>
          <w:p w14:paraId="6D76C3D5">
            <w:pPr>
              <w:widowControl/>
              <w:spacing w:line="240" w:lineRule="exact"/>
              <w:textAlignment w:val="center"/>
              <w:rPr>
                <w:rFonts w:ascii="Times New Roman" w:hAnsi="Times New Roman" w:eastAsia="仿宋"/>
                <w:sz w:val="20"/>
                <w:szCs w:val="20"/>
              </w:rPr>
            </w:pPr>
            <w:r>
              <w:rPr>
                <w:rFonts w:hint="eastAsia" w:ascii="Times New Roman" w:hAnsi="Times New Roman" w:eastAsia="仿宋"/>
                <w:spacing w:val="-6"/>
                <w:kern w:val="0"/>
                <w:sz w:val="20"/>
                <w:szCs w:val="20"/>
              </w:rPr>
              <w:t>危险化学品生产企业安全生产许可</w:t>
            </w:r>
          </w:p>
        </w:tc>
        <w:tc>
          <w:tcPr>
            <w:tcW w:w="1210" w:type="dxa"/>
            <w:vMerge w:val="restart"/>
            <w:noWrap/>
            <w:tcMar>
              <w:top w:w="15" w:type="dxa"/>
              <w:left w:w="15" w:type="dxa"/>
              <w:right w:w="15" w:type="dxa"/>
            </w:tcMar>
            <w:vAlign w:val="center"/>
          </w:tcPr>
          <w:p w14:paraId="580DACD2">
            <w:pPr>
              <w:widowControl/>
              <w:spacing w:line="240" w:lineRule="exact"/>
              <w:jc w:val="center"/>
              <w:textAlignment w:val="center"/>
              <w:rPr>
                <w:rFonts w:ascii="Times New Roman" w:hAnsi="Times New Roman" w:eastAsia="仿宋"/>
                <w:kern w:val="0"/>
                <w:sz w:val="20"/>
                <w:szCs w:val="20"/>
              </w:rPr>
            </w:pPr>
            <w:r>
              <w:rPr>
                <w:rFonts w:hint="eastAsia" w:ascii="Times New Roman" w:hAnsi="Times New Roman" w:eastAsia="仿宋"/>
                <w:kern w:val="0"/>
                <w:sz w:val="20"/>
                <w:szCs w:val="20"/>
              </w:rPr>
              <w:t>市应急</w:t>
            </w:r>
          </w:p>
          <w:p w14:paraId="7B18D314">
            <w:pPr>
              <w:widowControl/>
              <w:spacing w:line="240" w:lineRule="exact"/>
              <w:jc w:val="center"/>
              <w:textAlignment w:val="center"/>
              <w:rPr>
                <w:rFonts w:ascii="Times New Roman" w:hAnsi="Times New Roman" w:eastAsia="仿宋"/>
                <w:sz w:val="20"/>
                <w:szCs w:val="20"/>
              </w:rPr>
            </w:pPr>
            <w:r>
              <w:rPr>
                <w:rFonts w:hint="eastAsia" w:ascii="Times New Roman" w:hAnsi="Times New Roman" w:eastAsia="仿宋"/>
                <w:kern w:val="0"/>
                <w:sz w:val="20"/>
                <w:szCs w:val="20"/>
              </w:rPr>
              <w:t>管理局</w:t>
            </w:r>
          </w:p>
        </w:tc>
        <w:tc>
          <w:tcPr>
            <w:tcW w:w="1903" w:type="dxa"/>
            <w:vMerge w:val="restart"/>
            <w:noWrap/>
            <w:tcMar>
              <w:top w:w="15" w:type="dxa"/>
              <w:left w:w="15" w:type="dxa"/>
              <w:right w:w="15" w:type="dxa"/>
            </w:tcMar>
            <w:vAlign w:val="center"/>
          </w:tcPr>
          <w:p w14:paraId="46DD881D">
            <w:pPr>
              <w:widowControl/>
              <w:spacing w:line="240" w:lineRule="exact"/>
              <w:jc w:val="center"/>
              <w:textAlignment w:val="center"/>
              <w:rPr>
                <w:rFonts w:ascii="Times New Roman" w:hAnsi="Times New Roman" w:eastAsia="仿宋"/>
                <w:sz w:val="20"/>
                <w:szCs w:val="20"/>
              </w:rPr>
            </w:pPr>
            <w:r>
              <w:rPr>
                <w:rFonts w:hint="eastAsia" w:ascii="Times New Roman" w:hAnsi="Times New Roman" w:eastAsia="仿宋"/>
                <w:kern w:val="0"/>
                <w:sz w:val="20"/>
                <w:szCs w:val="20"/>
              </w:rPr>
              <w:t>市应急管理局</w:t>
            </w:r>
          </w:p>
        </w:tc>
        <w:tc>
          <w:tcPr>
            <w:tcW w:w="1877" w:type="dxa"/>
            <w:vMerge w:val="restart"/>
            <w:noWrap/>
            <w:tcMar>
              <w:top w:w="15" w:type="dxa"/>
              <w:left w:w="15" w:type="dxa"/>
              <w:right w:w="15" w:type="dxa"/>
            </w:tcMar>
            <w:vAlign w:val="center"/>
          </w:tcPr>
          <w:p w14:paraId="0F35B707">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《安全生产许可证条例》</w:t>
            </w:r>
          </w:p>
        </w:tc>
        <w:tc>
          <w:tcPr>
            <w:tcW w:w="4500" w:type="dxa"/>
            <w:noWrap/>
            <w:tcMar>
              <w:top w:w="15" w:type="dxa"/>
              <w:left w:w="15" w:type="dxa"/>
              <w:right w:w="15" w:type="dxa"/>
            </w:tcMar>
            <w:vAlign w:val="center"/>
          </w:tcPr>
          <w:p w14:paraId="23F5FC46">
            <w:pPr>
              <w:widowControl/>
              <w:spacing w:line="240" w:lineRule="exact"/>
              <w:jc w:val="left"/>
              <w:textAlignment w:val="center"/>
              <w:rPr>
                <w:rFonts w:ascii="Times New Roman" w:hAnsi="Times New Roman" w:eastAsia="仿宋"/>
                <w:kern w:val="0"/>
                <w:sz w:val="20"/>
                <w:szCs w:val="20"/>
              </w:rPr>
            </w:pPr>
            <w:r>
              <w:rPr>
                <w:rFonts w:hint="eastAsia" w:ascii="Times New Roman" w:hAnsi="Times New Roman" w:eastAsia="仿宋"/>
                <w:kern w:val="0"/>
                <w:sz w:val="20"/>
                <w:szCs w:val="20"/>
              </w:rPr>
              <w:t>《危险化学品安全管理条例》</w:t>
            </w:r>
          </w:p>
        </w:tc>
        <w:tc>
          <w:tcPr>
            <w:tcW w:w="2700" w:type="dxa"/>
            <w:vMerge w:val="restart"/>
            <w:noWrap/>
            <w:tcMar>
              <w:top w:w="15" w:type="dxa"/>
              <w:left w:w="15" w:type="dxa"/>
              <w:right w:w="15" w:type="dxa"/>
            </w:tcMar>
            <w:vAlign w:val="center"/>
          </w:tcPr>
          <w:p w14:paraId="0AA08A4C">
            <w:pPr>
              <w:widowControl/>
              <w:spacing w:line="240" w:lineRule="exact"/>
              <w:textAlignment w:val="center"/>
              <w:rPr>
                <w:rFonts w:ascii="Times New Roman" w:hAnsi="Times New Roman" w:eastAsia="仿宋"/>
                <w:kern w:val="0"/>
                <w:sz w:val="20"/>
                <w:szCs w:val="20"/>
              </w:rPr>
            </w:pPr>
            <w:r>
              <w:rPr>
                <w:rFonts w:hint="eastAsia" w:ascii="Times New Roman" w:hAnsi="Times New Roman" w:eastAsia="仿宋"/>
                <w:kern w:val="0"/>
                <w:sz w:val="20"/>
                <w:szCs w:val="20"/>
              </w:rPr>
              <w:t>除涉及剧毒化学品生产和涉及硝化、氯化、氟化、重氮化、过氧化危险化工工艺的危险化学品生产企业安全生产许可证颁发工作之外，其余危险化学品生产企业安全生产许可证颁发工作委托至设区的市级应急管理部门实施</w:t>
            </w:r>
          </w:p>
        </w:tc>
      </w:tr>
      <w:tr w14:paraId="03DD82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78" w:hRule="atLeast"/>
        </w:trPr>
        <w:tc>
          <w:tcPr>
            <w:tcW w:w="507" w:type="dxa"/>
            <w:vMerge w:val="continue"/>
            <w:noWrap/>
            <w:tcMar>
              <w:top w:w="15" w:type="dxa"/>
              <w:left w:w="15" w:type="dxa"/>
              <w:right w:w="15" w:type="dxa"/>
            </w:tcMar>
            <w:vAlign w:val="center"/>
          </w:tcPr>
          <w:p w14:paraId="791A7EF7">
            <w:pPr>
              <w:spacing w:line="240" w:lineRule="exact"/>
              <w:jc w:val="center"/>
              <w:rPr>
                <w:rFonts w:ascii="Times New Roman" w:hAnsi="Times New Roman" w:eastAsia="仿宋"/>
                <w:sz w:val="20"/>
                <w:szCs w:val="20"/>
              </w:rPr>
            </w:pPr>
          </w:p>
        </w:tc>
        <w:tc>
          <w:tcPr>
            <w:tcW w:w="507" w:type="dxa"/>
            <w:vMerge w:val="continue"/>
            <w:noWrap/>
            <w:tcMar>
              <w:top w:w="15" w:type="dxa"/>
              <w:left w:w="15" w:type="dxa"/>
              <w:right w:w="15" w:type="dxa"/>
            </w:tcMar>
            <w:vAlign w:val="center"/>
          </w:tcPr>
          <w:p w14:paraId="147DE0AE">
            <w:pPr>
              <w:spacing w:line="240" w:lineRule="exact"/>
              <w:jc w:val="center"/>
              <w:rPr>
                <w:rFonts w:ascii="Times New Roman" w:hAnsi="Times New Roman" w:eastAsia="仿宋"/>
                <w:sz w:val="20"/>
                <w:szCs w:val="20"/>
              </w:rPr>
            </w:pPr>
          </w:p>
        </w:tc>
        <w:tc>
          <w:tcPr>
            <w:tcW w:w="1571" w:type="dxa"/>
            <w:vMerge w:val="continue"/>
            <w:noWrap/>
            <w:tcMar>
              <w:top w:w="15" w:type="dxa"/>
              <w:left w:w="15" w:type="dxa"/>
              <w:right w:w="15" w:type="dxa"/>
            </w:tcMar>
            <w:vAlign w:val="center"/>
          </w:tcPr>
          <w:p w14:paraId="2A5C23BD">
            <w:pPr>
              <w:spacing w:line="240" w:lineRule="exact"/>
              <w:rPr>
                <w:rFonts w:ascii="Times New Roman" w:hAnsi="Times New Roman" w:eastAsia="仿宋"/>
                <w:sz w:val="20"/>
                <w:szCs w:val="20"/>
              </w:rPr>
            </w:pPr>
          </w:p>
        </w:tc>
        <w:tc>
          <w:tcPr>
            <w:tcW w:w="1210" w:type="dxa"/>
            <w:vMerge w:val="continue"/>
            <w:noWrap/>
            <w:tcMar>
              <w:top w:w="15" w:type="dxa"/>
              <w:left w:w="15" w:type="dxa"/>
              <w:right w:w="15" w:type="dxa"/>
            </w:tcMar>
            <w:vAlign w:val="center"/>
          </w:tcPr>
          <w:p w14:paraId="536E627F">
            <w:pPr>
              <w:spacing w:line="240" w:lineRule="exact"/>
              <w:jc w:val="center"/>
              <w:rPr>
                <w:rFonts w:ascii="Times New Roman" w:hAnsi="Times New Roman" w:eastAsia="仿宋"/>
                <w:sz w:val="20"/>
                <w:szCs w:val="20"/>
              </w:rPr>
            </w:pPr>
          </w:p>
        </w:tc>
        <w:tc>
          <w:tcPr>
            <w:tcW w:w="1903" w:type="dxa"/>
            <w:vMerge w:val="continue"/>
            <w:noWrap/>
            <w:tcMar>
              <w:top w:w="15" w:type="dxa"/>
              <w:left w:w="15" w:type="dxa"/>
              <w:right w:w="15" w:type="dxa"/>
            </w:tcMar>
            <w:vAlign w:val="center"/>
          </w:tcPr>
          <w:p w14:paraId="2A952048">
            <w:pPr>
              <w:spacing w:line="240" w:lineRule="exact"/>
              <w:jc w:val="center"/>
              <w:rPr>
                <w:rFonts w:ascii="Times New Roman" w:hAnsi="Times New Roman" w:eastAsia="仿宋"/>
                <w:sz w:val="20"/>
                <w:szCs w:val="20"/>
              </w:rPr>
            </w:pPr>
          </w:p>
        </w:tc>
        <w:tc>
          <w:tcPr>
            <w:tcW w:w="1877" w:type="dxa"/>
            <w:vMerge w:val="continue"/>
            <w:noWrap/>
            <w:tcMar>
              <w:top w:w="15" w:type="dxa"/>
              <w:left w:w="15" w:type="dxa"/>
              <w:right w:w="15" w:type="dxa"/>
            </w:tcMar>
            <w:vAlign w:val="center"/>
          </w:tcPr>
          <w:p w14:paraId="6F48F26B">
            <w:pPr>
              <w:spacing w:line="240" w:lineRule="exact"/>
              <w:jc w:val="left"/>
              <w:rPr>
                <w:rFonts w:ascii="Times New Roman" w:hAnsi="Times New Roman" w:eastAsia="仿宋"/>
                <w:sz w:val="20"/>
                <w:szCs w:val="20"/>
              </w:rPr>
            </w:pPr>
          </w:p>
        </w:tc>
        <w:tc>
          <w:tcPr>
            <w:tcW w:w="4500" w:type="dxa"/>
            <w:noWrap/>
            <w:tcMar>
              <w:top w:w="15" w:type="dxa"/>
              <w:left w:w="15" w:type="dxa"/>
              <w:right w:w="15" w:type="dxa"/>
            </w:tcMar>
            <w:vAlign w:val="center"/>
          </w:tcPr>
          <w:p w14:paraId="6A193DC2">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《危险化学品生产企业安全生产许可证实施办法》</w:t>
            </w:r>
          </w:p>
        </w:tc>
        <w:tc>
          <w:tcPr>
            <w:tcW w:w="2700" w:type="dxa"/>
            <w:vMerge w:val="continue"/>
            <w:noWrap/>
            <w:tcMar>
              <w:top w:w="15" w:type="dxa"/>
              <w:left w:w="15" w:type="dxa"/>
              <w:right w:w="15" w:type="dxa"/>
            </w:tcMar>
            <w:vAlign w:val="center"/>
          </w:tcPr>
          <w:p w14:paraId="0985477D">
            <w:pPr>
              <w:spacing w:line="240" w:lineRule="exact"/>
              <w:rPr>
                <w:rFonts w:ascii="Times New Roman" w:hAnsi="Times New Roman" w:eastAsia="仿宋"/>
                <w:sz w:val="20"/>
                <w:szCs w:val="20"/>
              </w:rPr>
            </w:pPr>
          </w:p>
        </w:tc>
      </w:tr>
      <w:tr w14:paraId="300F28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46" w:hRule="atLeast"/>
        </w:trPr>
        <w:tc>
          <w:tcPr>
            <w:tcW w:w="507" w:type="dxa"/>
            <w:vMerge w:val="continue"/>
            <w:noWrap/>
            <w:tcMar>
              <w:top w:w="15" w:type="dxa"/>
              <w:left w:w="15" w:type="dxa"/>
              <w:right w:w="15" w:type="dxa"/>
            </w:tcMar>
            <w:vAlign w:val="center"/>
          </w:tcPr>
          <w:p w14:paraId="5EC3E365">
            <w:pPr>
              <w:widowControl/>
              <w:spacing w:line="240" w:lineRule="exact"/>
              <w:jc w:val="center"/>
              <w:textAlignment w:val="center"/>
              <w:rPr>
                <w:rFonts w:ascii="Times New Roman" w:hAnsi="Times New Roman" w:eastAsia="仿宋"/>
              </w:rPr>
            </w:pPr>
          </w:p>
        </w:tc>
        <w:tc>
          <w:tcPr>
            <w:tcW w:w="507" w:type="dxa"/>
            <w:vMerge w:val="continue"/>
            <w:noWrap/>
            <w:tcMar>
              <w:top w:w="15" w:type="dxa"/>
              <w:left w:w="15" w:type="dxa"/>
              <w:right w:w="15" w:type="dxa"/>
            </w:tcMar>
            <w:vAlign w:val="center"/>
          </w:tcPr>
          <w:p w14:paraId="7F066F57">
            <w:pPr>
              <w:widowControl/>
              <w:spacing w:line="240" w:lineRule="exact"/>
              <w:jc w:val="center"/>
              <w:textAlignment w:val="center"/>
              <w:rPr>
                <w:rFonts w:ascii="Times New Roman" w:hAnsi="Times New Roman" w:eastAsia="仿宋"/>
              </w:rPr>
            </w:pPr>
          </w:p>
        </w:tc>
        <w:tc>
          <w:tcPr>
            <w:tcW w:w="1571" w:type="dxa"/>
            <w:vMerge w:val="continue"/>
            <w:noWrap/>
            <w:tcMar>
              <w:top w:w="15" w:type="dxa"/>
              <w:left w:w="15" w:type="dxa"/>
              <w:right w:w="15" w:type="dxa"/>
            </w:tcMar>
            <w:vAlign w:val="center"/>
          </w:tcPr>
          <w:p w14:paraId="2F22962A">
            <w:pPr>
              <w:widowControl/>
              <w:spacing w:line="240" w:lineRule="exact"/>
              <w:textAlignment w:val="center"/>
              <w:rPr>
                <w:rFonts w:ascii="Times New Roman" w:hAnsi="Times New Roman" w:eastAsia="仿宋"/>
              </w:rPr>
            </w:pPr>
          </w:p>
        </w:tc>
        <w:tc>
          <w:tcPr>
            <w:tcW w:w="1210" w:type="dxa"/>
            <w:vMerge w:val="continue"/>
            <w:noWrap/>
            <w:tcMar>
              <w:top w:w="15" w:type="dxa"/>
              <w:left w:w="15" w:type="dxa"/>
              <w:right w:w="15" w:type="dxa"/>
            </w:tcMar>
            <w:vAlign w:val="center"/>
          </w:tcPr>
          <w:p w14:paraId="18AD50E7">
            <w:pPr>
              <w:widowControl/>
              <w:spacing w:line="240" w:lineRule="exact"/>
              <w:jc w:val="center"/>
              <w:textAlignment w:val="center"/>
              <w:rPr>
                <w:rFonts w:ascii="Times New Roman" w:hAnsi="Times New Roman" w:eastAsia="仿宋"/>
              </w:rPr>
            </w:pPr>
          </w:p>
        </w:tc>
        <w:tc>
          <w:tcPr>
            <w:tcW w:w="1903" w:type="dxa"/>
            <w:vMerge w:val="continue"/>
            <w:noWrap/>
            <w:tcMar>
              <w:top w:w="15" w:type="dxa"/>
              <w:left w:w="15" w:type="dxa"/>
              <w:right w:w="15" w:type="dxa"/>
            </w:tcMar>
            <w:vAlign w:val="center"/>
          </w:tcPr>
          <w:p w14:paraId="550ED346">
            <w:pPr>
              <w:widowControl/>
              <w:spacing w:line="240" w:lineRule="exact"/>
              <w:jc w:val="center"/>
              <w:textAlignment w:val="center"/>
              <w:rPr>
                <w:rFonts w:ascii="Times New Roman" w:hAnsi="Times New Roman" w:eastAsia="仿宋"/>
              </w:rPr>
            </w:pPr>
          </w:p>
        </w:tc>
        <w:tc>
          <w:tcPr>
            <w:tcW w:w="1877" w:type="dxa"/>
            <w:vMerge w:val="continue"/>
            <w:noWrap/>
            <w:tcMar>
              <w:top w:w="15" w:type="dxa"/>
              <w:left w:w="15" w:type="dxa"/>
              <w:right w:w="15" w:type="dxa"/>
            </w:tcMar>
            <w:vAlign w:val="center"/>
          </w:tcPr>
          <w:p w14:paraId="44AFA64F">
            <w:pPr>
              <w:widowControl/>
              <w:spacing w:line="240" w:lineRule="exact"/>
              <w:jc w:val="left"/>
              <w:textAlignment w:val="center"/>
              <w:rPr>
                <w:rFonts w:ascii="Times New Roman" w:hAnsi="Times New Roman" w:eastAsia="仿宋"/>
              </w:rPr>
            </w:pPr>
          </w:p>
        </w:tc>
        <w:tc>
          <w:tcPr>
            <w:tcW w:w="4500" w:type="dxa"/>
            <w:noWrap/>
            <w:tcMar>
              <w:top w:w="15" w:type="dxa"/>
              <w:left w:w="15" w:type="dxa"/>
              <w:right w:w="15" w:type="dxa"/>
            </w:tcMar>
            <w:vAlign w:val="center"/>
          </w:tcPr>
          <w:p w14:paraId="7008CF62">
            <w:pPr>
              <w:widowControl/>
              <w:spacing w:line="240" w:lineRule="exact"/>
              <w:jc w:val="left"/>
              <w:textAlignment w:val="center"/>
              <w:rPr>
                <w:rFonts w:ascii="Times New Roman" w:hAnsi="Times New Roman" w:eastAsia="仿宋"/>
                <w:kern w:val="0"/>
                <w:sz w:val="20"/>
                <w:szCs w:val="20"/>
              </w:rPr>
            </w:pPr>
            <w:r>
              <w:rPr>
                <w:rFonts w:hint="eastAsia" w:ascii="Times New Roman" w:hAnsi="Times New Roman" w:eastAsia="仿宋"/>
                <w:kern w:val="0"/>
                <w:sz w:val="20"/>
                <w:szCs w:val="20"/>
              </w:rPr>
              <w:t>《四川省应急管理厅关于进一步明确安全生产政务服务事项分类分级审查的通知》（川应急规〔</w:t>
            </w:r>
            <w:r>
              <w:rPr>
                <w:rFonts w:ascii="Times New Roman" w:hAnsi="Times New Roman" w:eastAsia="仿宋"/>
                <w:kern w:val="0"/>
                <w:sz w:val="20"/>
                <w:szCs w:val="20"/>
              </w:rPr>
              <w:t>2024</w:t>
            </w:r>
            <w:r>
              <w:rPr>
                <w:rFonts w:hint="eastAsia" w:ascii="Times New Roman" w:hAnsi="Times New Roman" w:eastAsia="仿宋"/>
                <w:kern w:val="0"/>
                <w:sz w:val="20"/>
                <w:szCs w:val="20"/>
              </w:rPr>
              <w:t>〕</w:t>
            </w:r>
            <w:r>
              <w:rPr>
                <w:rFonts w:ascii="Times New Roman" w:hAnsi="Times New Roman" w:eastAsia="仿宋"/>
                <w:kern w:val="0"/>
                <w:sz w:val="20"/>
                <w:szCs w:val="20"/>
              </w:rPr>
              <w:t>3</w:t>
            </w:r>
            <w:r>
              <w:rPr>
                <w:rFonts w:hint="eastAsia" w:ascii="Times New Roman" w:hAnsi="Times New Roman" w:eastAsia="仿宋"/>
                <w:kern w:val="0"/>
                <w:sz w:val="20"/>
                <w:szCs w:val="20"/>
              </w:rPr>
              <w:t>号）</w:t>
            </w:r>
          </w:p>
        </w:tc>
        <w:tc>
          <w:tcPr>
            <w:tcW w:w="2700" w:type="dxa"/>
            <w:vMerge w:val="continue"/>
            <w:noWrap/>
            <w:tcMar>
              <w:top w:w="15" w:type="dxa"/>
              <w:left w:w="15" w:type="dxa"/>
              <w:right w:w="15" w:type="dxa"/>
            </w:tcMar>
            <w:vAlign w:val="center"/>
          </w:tcPr>
          <w:p w14:paraId="192CC721">
            <w:pPr>
              <w:widowControl/>
              <w:spacing w:line="240" w:lineRule="exact"/>
              <w:textAlignment w:val="center"/>
              <w:rPr>
                <w:rFonts w:ascii="Times New Roman" w:hAnsi="Times New Roman" w:eastAsia="仿宋"/>
                <w:kern w:val="0"/>
                <w:sz w:val="20"/>
                <w:szCs w:val="20"/>
              </w:rPr>
            </w:pPr>
          </w:p>
        </w:tc>
      </w:tr>
      <w:tr w14:paraId="791912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0" w:hRule="atLeast"/>
        </w:trPr>
        <w:tc>
          <w:tcPr>
            <w:tcW w:w="507" w:type="dxa"/>
            <w:vMerge w:val="restart"/>
            <w:noWrap/>
            <w:tcMar>
              <w:top w:w="15" w:type="dxa"/>
              <w:left w:w="15" w:type="dxa"/>
              <w:right w:w="15" w:type="dxa"/>
            </w:tcMar>
            <w:vAlign w:val="center"/>
          </w:tcPr>
          <w:p w14:paraId="0EBC7ECB">
            <w:pPr>
              <w:widowControl/>
              <w:spacing w:line="240" w:lineRule="exact"/>
              <w:ind w:left="384" w:hanging="384"/>
              <w:jc w:val="center"/>
              <w:textAlignment w:val="center"/>
              <w:rPr>
                <w:rFonts w:ascii="Times New Roman" w:hAnsi="Times New Roman" w:eastAsia="仿宋"/>
                <w:sz w:val="20"/>
                <w:szCs w:val="20"/>
              </w:rPr>
            </w:pPr>
            <w:r>
              <w:rPr>
                <w:rFonts w:ascii="Times New Roman" w:hAnsi="Times New Roman" w:eastAsia="仿宋"/>
                <w:sz w:val="20"/>
                <w:szCs w:val="20"/>
              </w:rPr>
              <w:t>220</w:t>
            </w:r>
          </w:p>
        </w:tc>
        <w:tc>
          <w:tcPr>
            <w:tcW w:w="507" w:type="dxa"/>
            <w:vMerge w:val="restart"/>
            <w:noWrap/>
            <w:tcMar>
              <w:top w:w="15" w:type="dxa"/>
              <w:left w:w="15" w:type="dxa"/>
              <w:right w:w="15" w:type="dxa"/>
            </w:tcMar>
            <w:vAlign w:val="center"/>
          </w:tcPr>
          <w:p w14:paraId="0810DA65">
            <w:pPr>
              <w:widowControl/>
              <w:spacing w:line="240" w:lineRule="exact"/>
              <w:ind w:left="384" w:hanging="384"/>
              <w:jc w:val="center"/>
              <w:textAlignment w:val="center"/>
              <w:rPr>
                <w:rFonts w:ascii="Times New Roman" w:hAnsi="Times New Roman" w:eastAsia="仿宋"/>
                <w:sz w:val="20"/>
                <w:szCs w:val="20"/>
              </w:rPr>
            </w:pPr>
            <w:r>
              <w:rPr>
                <w:rFonts w:ascii="Times New Roman" w:hAnsi="Times New Roman" w:eastAsia="仿宋"/>
                <w:sz w:val="20"/>
                <w:szCs w:val="20"/>
              </w:rPr>
              <w:t>369</w:t>
            </w:r>
          </w:p>
        </w:tc>
        <w:tc>
          <w:tcPr>
            <w:tcW w:w="1571" w:type="dxa"/>
            <w:vMerge w:val="restart"/>
            <w:noWrap/>
            <w:tcMar>
              <w:top w:w="15" w:type="dxa"/>
              <w:left w:w="15" w:type="dxa"/>
              <w:right w:w="15" w:type="dxa"/>
            </w:tcMar>
            <w:vAlign w:val="center"/>
          </w:tcPr>
          <w:p w14:paraId="557BD56A">
            <w:pPr>
              <w:widowControl/>
              <w:spacing w:line="240" w:lineRule="exact"/>
              <w:textAlignment w:val="center"/>
              <w:rPr>
                <w:rFonts w:ascii="Times New Roman" w:hAnsi="Times New Roman" w:eastAsia="仿宋"/>
                <w:sz w:val="20"/>
                <w:szCs w:val="20"/>
              </w:rPr>
            </w:pPr>
            <w:r>
              <w:rPr>
                <w:rFonts w:hint="eastAsia" w:ascii="Times New Roman" w:hAnsi="Times New Roman" w:eastAsia="仿宋"/>
                <w:kern w:val="0"/>
                <w:sz w:val="20"/>
                <w:szCs w:val="20"/>
              </w:rPr>
              <w:t>危险化学品安全使用许可</w:t>
            </w:r>
          </w:p>
        </w:tc>
        <w:tc>
          <w:tcPr>
            <w:tcW w:w="1210" w:type="dxa"/>
            <w:vMerge w:val="restart"/>
            <w:noWrap/>
            <w:tcMar>
              <w:top w:w="15" w:type="dxa"/>
              <w:left w:w="15" w:type="dxa"/>
              <w:right w:w="15" w:type="dxa"/>
            </w:tcMar>
            <w:vAlign w:val="center"/>
          </w:tcPr>
          <w:p w14:paraId="1F0A3840">
            <w:pPr>
              <w:widowControl/>
              <w:spacing w:line="240" w:lineRule="exact"/>
              <w:jc w:val="center"/>
              <w:textAlignment w:val="center"/>
              <w:rPr>
                <w:rFonts w:ascii="Times New Roman" w:hAnsi="Times New Roman" w:eastAsia="仿宋"/>
                <w:kern w:val="0"/>
                <w:sz w:val="20"/>
                <w:szCs w:val="20"/>
              </w:rPr>
            </w:pPr>
            <w:r>
              <w:rPr>
                <w:rFonts w:hint="eastAsia" w:ascii="Times New Roman" w:hAnsi="Times New Roman" w:eastAsia="仿宋"/>
                <w:kern w:val="0"/>
                <w:sz w:val="20"/>
                <w:szCs w:val="20"/>
              </w:rPr>
              <w:t>市应急</w:t>
            </w:r>
          </w:p>
          <w:p w14:paraId="527141CD">
            <w:pPr>
              <w:widowControl/>
              <w:spacing w:line="240" w:lineRule="exact"/>
              <w:jc w:val="center"/>
              <w:textAlignment w:val="center"/>
              <w:rPr>
                <w:rFonts w:ascii="Times New Roman" w:hAnsi="Times New Roman" w:eastAsia="仿宋"/>
                <w:sz w:val="20"/>
                <w:szCs w:val="20"/>
              </w:rPr>
            </w:pPr>
            <w:r>
              <w:rPr>
                <w:rFonts w:hint="eastAsia" w:ascii="Times New Roman" w:hAnsi="Times New Roman" w:eastAsia="仿宋"/>
                <w:kern w:val="0"/>
                <w:sz w:val="20"/>
                <w:szCs w:val="20"/>
              </w:rPr>
              <w:t>管理局</w:t>
            </w:r>
          </w:p>
        </w:tc>
        <w:tc>
          <w:tcPr>
            <w:tcW w:w="1903" w:type="dxa"/>
            <w:vMerge w:val="restart"/>
            <w:noWrap/>
            <w:tcMar>
              <w:top w:w="15" w:type="dxa"/>
              <w:left w:w="15" w:type="dxa"/>
              <w:right w:w="15" w:type="dxa"/>
            </w:tcMar>
            <w:vAlign w:val="center"/>
          </w:tcPr>
          <w:p w14:paraId="7993D6EE">
            <w:pPr>
              <w:widowControl/>
              <w:spacing w:line="240" w:lineRule="exact"/>
              <w:jc w:val="center"/>
              <w:textAlignment w:val="center"/>
              <w:rPr>
                <w:rFonts w:ascii="Times New Roman" w:hAnsi="Times New Roman" w:eastAsia="仿宋"/>
                <w:sz w:val="20"/>
                <w:szCs w:val="20"/>
              </w:rPr>
            </w:pPr>
            <w:r>
              <w:rPr>
                <w:rFonts w:hint="eastAsia" w:ascii="Times New Roman" w:hAnsi="Times New Roman" w:eastAsia="仿宋"/>
                <w:kern w:val="0"/>
                <w:sz w:val="20"/>
                <w:szCs w:val="20"/>
              </w:rPr>
              <w:t>市应急管理局</w:t>
            </w:r>
          </w:p>
        </w:tc>
        <w:tc>
          <w:tcPr>
            <w:tcW w:w="1877" w:type="dxa"/>
            <w:vMerge w:val="restart"/>
            <w:noWrap/>
            <w:tcMar>
              <w:top w:w="15" w:type="dxa"/>
              <w:left w:w="15" w:type="dxa"/>
              <w:right w:w="15" w:type="dxa"/>
            </w:tcMar>
            <w:vAlign w:val="center"/>
          </w:tcPr>
          <w:p w14:paraId="72E60E96">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《危险化学品安全管理条例》</w:t>
            </w:r>
          </w:p>
        </w:tc>
        <w:tc>
          <w:tcPr>
            <w:tcW w:w="4500" w:type="dxa"/>
            <w:noWrap/>
            <w:tcMar>
              <w:top w:w="15" w:type="dxa"/>
              <w:left w:w="15" w:type="dxa"/>
              <w:right w:w="15" w:type="dxa"/>
            </w:tcMar>
            <w:vAlign w:val="center"/>
          </w:tcPr>
          <w:p w14:paraId="7CF732A6">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《危险化学品安全管理条例》</w:t>
            </w:r>
          </w:p>
        </w:tc>
        <w:tc>
          <w:tcPr>
            <w:tcW w:w="2700" w:type="dxa"/>
            <w:vMerge w:val="restart"/>
            <w:noWrap/>
            <w:tcMar>
              <w:top w:w="15" w:type="dxa"/>
              <w:left w:w="15" w:type="dxa"/>
              <w:right w:w="15" w:type="dxa"/>
            </w:tcMar>
            <w:vAlign w:val="center"/>
          </w:tcPr>
          <w:p w14:paraId="63F60767">
            <w:pPr>
              <w:spacing w:line="240" w:lineRule="exact"/>
              <w:rPr>
                <w:rFonts w:ascii="Times New Roman" w:hAnsi="Times New Roman" w:eastAsia="仿宋"/>
                <w:sz w:val="20"/>
                <w:szCs w:val="20"/>
              </w:rPr>
            </w:pPr>
          </w:p>
        </w:tc>
      </w:tr>
      <w:tr w14:paraId="75E5E3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82" w:hRule="atLeast"/>
        </w:trPr>
        <w:tc>
          <w:tcPr>
            <w:tcW w:w="507" w:type="dxa"/>
            <w:vMerge w:val="continue"/>
            <w:noWrap/>
            <w:tcMar>
              <w:top w:w="15" w:type="dxa"/>
              <w:left w:w="15" w:type="dxa"/>
              <w:right w:w="15" w:type="dxa"/>
            </w:tcMar>
            <w:vAlign w:val="center"/>
          </w:tcPr>
          <w:p w14:paraId="5C36EBD7">
            <w:pPr>
              <w:spacing w:line="240" w:lineRule="exact"/>
              <w:jc w:val="center"/>
              <w:rPr>
                <w:rFonts w:ascii="Times New Roman" w:hAnsi="Times New Roman" w:eastAsia="仿宋"/>
                <w:sz w:val="20"/>
                <w:szCs w:val="20"/>
              </w:rPr>
            </w:pPr>
          </w:p>
        </w:tc>
        <w:tc>
          <w:tcPr>
            <w:tcW w:w="507" w:type="dxa"/>
            <w:vMerge w:val="continue"/>
            <w:noWrap/>
            <w:tcMar>
              <w:top w:w="15" w:type="dxa"/>
              <w:left w:w="15" w:type="dxa"/>
              <w:right w:w="15" w:type="dxa"/>
            </w:tcMar>
            <w:vAlign w:val="center"/>
          </w:tcPr>
          <w:p w14:paraId="67E8CC37">
            <w:pPr>
              <w:spacing w:line="240" w:lineRule="exact"/>
              <w:jc w:val="center"/>
              <w:rPr>
                <w:rFonts w:ascii="Times New Roman" w:hAnsi="Times New Roman" w:eastAsia="仿宋"/>
                <w:sz w:val="20"/>
                <w:szCs w:val="20"/>
              </w:rPr>
            </w:pPr>
          </w:p>
        </w:tc>
        <w:tc>
          <w:tcPr>
            <w:tcW w:w="1571" w:type="dxa"/>
            <w:vMerge w:val="continue"/>
            <w:noWrap/>
            <w:tcMar>
              <w:top w:w="15" w:type="dxa"/>
              <w:left w:w="15" w:type="dxa"/>
              <w:right w:w="15" w:type="dxa"/>
            </w:tcMar>
            <w:vAlign w:val="center"/>
          </w:tcPr>
          <w:p w14:paraId="2BF6FCD4">
            <w:pPr>
              <w:spacing w:line="240" w:lineRule="exact"/>
              <w:rPr>
                <w:rFonts w:ascii="Times New Roman" w:hAnsi="Times New Roman" w:eastAsia="仿宋"/>
                <w:sz w:val="20"/>
                <w:szCs w:val="20"/>
              </w:rPr>
            </w:pPr>
          </w:p>
        </w:tc>
        <w:tc>
          <w:tcPr>
            <w:tcW w:w="1210" w:type="dxa"/>
            <w:vMerge w:val="continue"/>
            <w:noWrap/>
            <w:tcMar>
              <w:top w:w="15" w:type="dxa"/>
              <w:left w:w="15" w:type="dxa"/>
              <w:right w:w="15" w:type="dxa"/>
            </w:tcMar>
            <w:vAlign w:val="center"/>
          </w:tcPr>
          <w:p w14:paraId="1F5958AC">
            <w:pPr>
              <w:spacing w:line="240" w:lineRule="exact"/>
              <w:jc w:val="center"/>
              <w:rPr>
                <w:rFonts w:ascii="Times New Roman" w:hAnsi="Times New Roman" w:eastAsia="仿宋"/>
                <w:sz w:val="20"/>
                <w:szCs w:val="20"/>
              </w:rPr>
            </w:pPr>
          </w:p>
        </w:tc>
        <w:tc>
          <w:tcPr>
            <w:tcW w:w="1903" w:type="dxa"/>
            <w:vMerge w:val="continue"/>
            <w:noWrap/>
            <w:tcMar>
              <w:top w:w="15" w:type="dxa"/>
              <w:left w:w="15" w:type="dxa"/>
              <w:right w:w="15" w:type="dxa"/>
            </w:tcMar>
            <w:vAlign w:val="center"/>
          </w:tcPr>
          <w:p w14:paraId="54A54B2D">
            <w:pPr>
              <w:spacing w:line="240" w:lineRule="exact"/>
              <w:rPr>
                <w:rFonts w:ascii="Times New Roman" w:hAnsi="Times New Roman" w:eastAsia="仿宋"/>
                <w:sz w:val="20"/>
                <w:szCs w:val="20"/>
              </w:rPr>
            </w:pPr>
          </w:p>
        </w:tc>
        <w:tc>
          <w:tcPr>
            <w:tcW w:w="1877" w:type="dxa"/>
            <w:vMerge w:val="continue"/>
            <w:noWrap/>
            <w:tcMar>
              <w:top w:w="15" w:type="dxa"/>
              <w:left w:w="15" w:type="dxa"/>
              <w:right w:w="15" w:type="dxa"/>
            </w:tcMar>
            <w:vAlign w:val="center"/>
          </w:tcPr>
          <w:p w14:paraId="32DE3153">
            <w:pPr>
              <w:spacing w:line="240" w:lineRule="exact"/>
              <w:jc w:val="left"/>
              <w:rPr>
                <w:rFonts w:ascii="Times New Roman" w:hAnsi="Times New Roman" w:eastAsia="仿宋"/>
                <w:sz w:val="20"/>
                <w:szCs w:val="20"/>
              </w:rPr>
            </w:pPr>
          </w:p>
        </w:tc>
        <w:tc>
          <w:tcPr>
            <w:tcW w:w="4500" w:type="dxa"/>
            <w:noWrap/>
            <w:tcMar>
              <w:top w:w="15" w:type="dxa"/>
              <w:left w:w="15" w:type="dxa"/>
              <w:right w:w="15" w:type="dxa"/>
            </w:tcMar>
            <w:vAlign w:val="center"/>
          </w:tcPr>
          <w:p w14:paraId="36DEE6FC">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《危险化学品安全使用许可证实施办法》</w:t>
            </w:r>
          </w:p>
        </w:tc>
        <w:tc>
          <w:tcPr>
            <w:tcW w:w="2700" w:type="dxa"/>
            <w:vMerge w:val="continue"/>
            <w:noWrap/>
            <w:tcMar>
              <w:top w:w="15" w:type="dxa"/>
              <w:left w:w="15" w:type="dxa"/>
              <w:right w:w="15" w:type="dxa"/>
            </w:tcMar>
            <w:vAlign w:val="center"/>
          </w:tcPr>
          <w:p w14:paraId="0AF3FE66">
            <w:pPr>
              <w:spacing w:line="240" w:lineRule="exact"/>
              <w:rPr>
                <w:rFonts w:ascii="Times New Roman" w:hAnsi="Times New Roman" w:eastAsia="仿宋"/>
                <w:sz w:val="20"/>
                <w:szCs w:val="20"/>
              </w:rPr>
            </w:pPr>
          </w:p>
        </w:tc>
      </w:tr>
      <w:tr w14:paraId="5AD14B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30" w:hRule="atLeast"/>
        </w:trPr>
        <w:tc>
          <w:tcPr>
            <w:tcW w:w="507" w:type="dxa"/>
            <w:vMerge w:val="restart"/>
            <w:noWrap/>
            <w:tcMar>
              <w:top w:w="15" w:type="dxa"/>
              <w:left w:w="15" w:type="dxa"/>
              <w:right w:w="15" w:type="dxa"/>
            </w:tcMar>
            <w:vAlign w:val="center"/>
          </w:tcPr>
          <w:p w14:paraId="21701219">
            <w:pPr>
              <w:widowControl/>
              <w:spacing w:line="240" w:lineRule="exact"/>
              <w:ind w:left="384" w:hanging="384"/>
              <w:jc w:val="center"/>
              <w:textAlignment w:val="center"/>
              <w:rPr>
                <w:rFonts w:ascii="Times New Roman" w:hAnsi="Times New Roman" w:eastAsia="仿宋"/>
                <w:sz w:val="20"/>
                <w:szCs w:val="20"/>
              </w:rPr>
            </w:pPr>
            <w:r>
              <w:rPr>
                <w:rFonts w:ascii="Times New Roman" w:hAnsi="Times New Roman" w:eastAsia="仿宋"/>
                <w:sz w:val="20"/>
                <w:szCs w:val="20"/>
              </w:rPr>
              <w:t>221</w:t>
            </w:r>
          </w:p>
        </w:tc>
        <w:tc>
          <w:tcPr>
            <w:tcW w:w="507" w:type="dxa"/>
            <w:vMerge w:val="restart"/>
            <w:noWrap/>
            <w:tcMar>
              <w:top w:w="15" w:type="dxa"/>
              <w:left w:w="15" w:type="dxa"/>
              <w:right w:w="15" w:type="dxa"/>
            </w:tcMar>
            <w:vAlign w:val="center"/>
          </w:tcPr>
          <w:p w14:paraId="08FB6ECE">
            <w:pPr>
              <w:widowControl/>
              <w:spacing w:line="240" w:lineRule="exact"/>
              <w:ind w:left="384" w:hanging="384"/>
              <w:jc w:val="center"/>
              <w:textAlignment w:val="center"/>
              <w:rPr>
                <w:rFonts w:ascii="Times New Roman" w:hAnsi="Times New Roman" w:eastAsia="仿宋"/>
                <w:sz w:val="20"/>
                <w:szCs w:val="20"/>
              </w:rPr>
            </w:pPr>
            <w:r>
              <w:rPr>
                <w:rFonts w:ascii="Times New Roman" w:hAnsi="Times New Roman" w:eastAsia="仿宋"/>
                <w:sz w:val="20"/>
                <w:szCs w:val="20"/>
              </w:rPr>
              <w:t>370</w:t>
            </w:r>
          </w:p>
        </w:tc>
        <w:tc>
          <w:tcPr>
            <w:tcW w:w="1571" w:type="dxa"/>
            <w:vMerge w:val="restart"/>
            <w:noWrap/>
            <w:tcMar>
              <w:top w:w="15" w:type="dxa"/>
              <w:left w:w="15" w:type="dxa"/>
              <w:right w:w="15" w:type="dxa"/>
            </w:tcMar>
            <w:vAlign w:val="center"/>
          </w:tcPr>
          <w:p w14:paraId="29029FB4">
            <w:pPr>
              <w:widowControl/>
              <w:spacing w:line="240" w:lineRule="exact"/>
              <w:textAlignment w:val="center"/>
              <w:rPr>
                <w:rFonts w:ascii="Times New Roman" w:hAnsi="Times New Roman" w:eastAsia="仿宋"/>
                <w:sz w:val="20"/>
                <w:szCs w:val="20"/>
              </w:rPr>
            </w:pPr>
            <w:r>
              <w:rPr>
                <w:rFonts w:hint="eastAsia" w:ascii="Times New Roman" w:hAnsi="Times New Roman" w:eastAsia="仿宋"/>
                <w:spacing w:val="6"/>
                <w:kern w:val="0"/>
                <w:sz w:val="20"/>
                <w:szCs w:val="20"/>
              </w:rPr>
              <w:t>危险化学品经营许可</w:t>
            </w:r>
          </w:p>
        </w:tc>
        <w:tc>
          <w:tcPr>
            <w:tcW w:w="1210" w:type="dxa"/>
            <w:vMerge w:val="restart"/>
            <w:noWrap/>
            <w:tcMar>
              <w:top w:w="15" w:type="dxa"/>
              <w:left w:w="15" w:type="dxa"/>
              <w:right w:w="15" w:type="dxa"/>
            </w:tcMar>
            <w:vAlign w:val="center"/>
          </w:tcPr>
          <w:p w14:paraId="2583D98C">
            <w:pPr>
              <w:widowControl/>
              <w:spacing w:line="240" w:lineRule="exact"/>
              <w:jc w:val="center"/>
              <w:textAlignment w:val="center"/>
              <w:rPr>
                <w:rFonts w:ascii="Times New Roman" w:hAnsi="Times New Roman" w:eastAsia="仿宋"/>
                <w:kern w:val="0"/>
                <w:sz w:val="20"/>
                <w:szCs w:val="20"/>
              </w:rPr>
            </w:pPr>
            <w:r>
              <w:rPr>
                <w:rFonts w:hint="eastAsia" w:ascii="Times New Roman" w:hAnsi="Times New Roman" w:eastAsia="仿宋"/>
                <w:kern w:val="0"/>
                <w:sz w:val="20"/>
                <w:szCs w:val="20"/>
              </w:rPr>
              <w:t>市应急</w:t>
            </w:r>
          </w:p>
          <w:p w14:paraId="5593962D">
            <w:pPr>
              <w:widowControl/>
              <w:spacing w:line="240" w:lineRule="exact"/>
              <w:jc w:val="center"/>
              <w:textAlignment w:val="center"/>
              <w:rPr>
                <w:rFonts w:ascii="Times New Roman" w:hAnsi="Times New Roman" w:eastAsia="仿宋"/>
                <w:sz w:val="20"/>
                <w:szCs w:val="20"/>
              </w:rPr>
            </w:pPr>
            <w:r>
              <w:rPr>
                <w:rFonts w:hint="eastAsia" w:ascii="Times New Roman" w:hAnsi="Times New Roman" w:eastAsia="仿宋"/>
                <w:kern w:val="0"/>
                <w:sz w:val="20"/>
                <w:szCs w:val="20"/>
              </w:rPr>
              <w:t>管理局</w:t>
            </w:r>
          </w:p>
        </w:tc>
        <w:tc>
          <w:tcPr>
            <w:tcW w:w="1903" w:type="dxa"/>
            <w:vMerge w:val="restart"/>
            <w:noWrap/>
            <w:tcMar>
              <w:top w:w="15" w:type="dxa"/>
              <w:left w:w="15" w:type="dxa"/>
              <w:right w:w="15" w:type="dxa"/>
            </w:tcMar>
            <w:vAlign w:val="center"/>
          </w:tcPr>
          <w:p w14:paraId="100CD4B4">
            <w:pPr>
              <w:widowControl/>
              <w:spacing w:line="240" w:lineRule="exact"/>
              <w:textAlignment w:val="center"/>
              <w:rPr>
                <w:rFonts w:ascii="Times New Roman" w:hAnsi="Times New Roman" w:eastAsia="仿宋"/>
                <w:sz w:val="20"/>
                <w:szCs w:val="20"/>
              </w:rPr>
            </w:pPr>
            <w:r>
              <w:rPr>
                <w:rFonts w:hint="eastAsia" w:ascii="Times New Roman" w:hAnsi="Times New Roman" w:eastAsia="仿宋"/>
                <w:kern w:val="0"/>
                <w:sz w:val="20"/>
                <w:szCs w:val="20"/>
              </w:rPr>
              <w:t>设区的市级、县级应急管理部门</w:t>
            </w:r>
          </w:p>
        </w:tc>
        <w:tc>
          <w:tcPr>
            <w:tcW w:w="1877" w:type="dxa"/>
            <w:vMerge w:val="restart"/>
            <w:noWrap/>
            <w:tcMar>
              <w:top w:w="15" w:type="dxa"/>
              <w:left w:w="15" w:type="dxa"/>
              <w:right w:w="15" w:type="dxa"/>
            </w:tcMar>
            <w:vAlign w:val="center"/>
          </w:tcPr>
          <w:p w14:paraId="3FF5DC19">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《危险化学品安全管理条例》</w:t>
            </w:r>
          </w:p>
        </w:tc>
        <w:tc>
          <w:tcPr>
            <w:tcW w:w="4500" w:type="dxa"/>
            <w:noWrap/>
            <w:tcMar>
              <w:top w:w="15" w:type="dxa"/>
              <w:left w:w="15" w:type="dxa"/>
              <w:right w:w="15" w:type="dxa"/>
            </w:tcMar>
            <w:vAlign w:val="center"/>
          </w:tcPr>
          <w:p w14:paraId="49C418F2">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《危险化学品安全管理条例》</w:t>
            </w:r>
          </w:p>
        </w:tc>
        <w:tc>
          <w:tcPr>
            <w:tcW w:w="2700" w:type="dxa"/>
            <w:vMerge w:val="restart"/>
            <w:noWrap/>
            <w:tcMar>
              <w:top w:w="15" w:type="dxa"/>
              <w:left w:w="15" w:type="dxa"/>
              <w:right w:w="15" w:type="dxa"/>
            </w:tcMar>
            <w:vAlign w:val="center"/>
          </w:tcPr>
          <w:p w14:paraId="00449B6F">
            <w:pPr>
              <w:spacing w:line="240" w:lineRule="exact"/>
              <w:rPr>
                <w:rFonts w:ascii="Times New Roman" w:hAnsi="Times New Roman" w:eastAsia="仿宋"/>
                <w:sz w:val="20"/>
                <w:szCs w:val="20"/>
              </w:rPr>
            </w:pPr>
          </w:p>
        </w:tc>
      </w:tr>
      <w:tr w14:paraId="0BBCAA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507" w:type="dxa"/>
            <w:vMerge w:val="continue"/>
            <w:noWrap/>
            <w:tcMar>
              <w:top w:w="15" w:type="dxa"/>
              <w:left w:w="15" w:type="dxa"/>
              <w:right w:w="15" w:type="dxa"/>
            </w:tcMar>
            <w:vAlign w:val="center"/>
          </w:tcPr>
          <w:p w14:paraId="7EC8F110">
            <w:pPr>
              <w:spacing w:line="240" w:lineRule="exact"/>
              <w:jc w:val="center"/>
              <w:rPr>
                <w:rFonts w:ascii="Times New Roman" w:hAnsi="Times New Roman" w:eastAsia="仿宋"/>
                <w:sz w:val="20"/>
                <w:szCs w:val="20"/>
              </w:rPr>
            </w:pPr>
          </w:p>
        </w:tc>
        <w:tc>
          <w:tcPr>
            <w:tcW w:w="507" w:type="dxa"/>
            <w:vMerge w:val="continue"/>
            <w:noWrap/>
            <w:tcMar>
              <w:top w:w="15" w:type="dxa"/>
              <w:left w:w="15" w:type="dxa"/>
              <w:right w:w="15" w:type="dxa"/>
            </w:tcMar>
            <w:vAlign w:val="center"/>
          </w:tcPr>
          <w:p w14:paraId="23844D0C">
            <w:pPr>
              <w:spacing w:line="240" w:lineRule="exact"/>
              <w:jc w:val="center"/>
              <w:rPr>
                <w:rFonts w:ascii="Times New Roman" w:hAnsi="Times New Roman" w:eastAsia="仿宋"/>
                <w:sz w:val="20"/>
                <w:szCs w:val="20"/>
              </w:rPr>
            </w:pPr>
          </w:p>
        </w:tc>
        <w:tc>
          <w:tcPr>
            <w:tcW w:w="1571" w:type="dxa"/>
            <w:vMerge w:val="continue"/>
            <w:noWrap/>
            <w:tcMar>
              <w:top w:w="15" w:type="dxa"/>
              <w:left w:w="15" w:type="dxa"/>
              <w:right w:w="15" w:type="dxa"/>
            </w:tcMar>
            <w:vAlign w:val="center"/>
          </w:tcPr>
          <w:p w14:paraId="5CB6E8B5">
            <w:pPr>
              <w:spacing w:line="240" w:lineRule="exact"/>
              <w:rPr>
                <w:rFonts w:ascii="Times New Roman" w:hAnsi="Times New Roman" w:eastAsia="仿宋"/>
                <w:sz w:val="20"/>
                <w:szCs w:val="20"/>
              </w:rPr>
            </w:pPr>
          </w:p>
        </w:tc>
        <w:tc>
          <w:tcPr>
            <w:tcW w:w="1210" w:type="dxa"/>
            <w:vMerge w:val="continue"/>
            <w:noWrap/>
            <w:tcMar>
              <w:top w:w="15" w:type="dxa"/>
              <w:left w:w="15" w:type="dxa"/>
              <w:right w:w="15" w:type="dxa"/>
            </w:tcMar>
            <w:vAlign w:val="center"/>
          </w:tcPr>
          <w:p w14:paraId="742EAD9F">
            <w:pPr>
              <w:spacing w:line="240" w:lineRule="exact"/>
              <w:jc w:val="center"/>
              <w:rPr>
                <w:rFonts w:ascii="Times New Roman" w:hAnsi="Times New Roman" w:eastAsia="仿宋"/>
                <w:sz w:val="20"/>
                <w:szCs w:val="20"/>
              </w:rPr>
            </w:pPr>
          </w:p>
        </w:tc>
        <w:tc>
          <w:tcPr>
            <w:tcW w:w="1903" w:type="dxa"/>
            <w:vMerge w:val="continue"/>
            <w:noWrap/>
            <w:tcMar>
              <w:top w:w="15" w:type="dxa"/>
              <w:left w:w="15" w:type="dxa"/>
              <w:right w:w="15" w:type="dxa"/>
            </w:tcMar>
            <w:vAlign w:val="center"/>
          </w:tcPr>
          <w:p w14:paraId="62CD831A">
            <w:pPr>
              <w:spacing w:line="240" w:lineRule="exact"/>
              <w:rPr>
                <w:rFonts w:ascii="Times New Roman" w:hAnsi="Times New Roman" w:eastAsia="仿宋"/>
                <w:sz w:val="20"/>
                <w:szCs w:val="20"/>
              </w:rPr>
            </w:pPr>
          </w:p>
        </w:tc>
        <w:tc>
          <w:tcPr>
            <w:tcW w:w="1877" w:type="dxa"/>
            <w:vMerge w:val="continue"/>
            <w:noWrap/>
            <w:tcMar>
              <w:top w:w="15" w:type="dxa"/>
              <w:left w:w="15" w:type="dxa"/>
              <w:right w:w="15" w:type="dxa"/>
            </w:tcMar>
            <w:vAlign w:val="center"/>
          </w:tcPr>
          <w:p w14:paraId="05B5E1A7">
            <w:pPr>
              <w:spacing w:line="240" w:lineRule="exact"/>
              <w:jc w:val="left"/>
              <w:rPr>
                <w:rFonts w:ascii="Times New Roman" w:hAnsi="Times New Roman" w:eastAsia="仿宋"/>
                <w:sz w:val="20"/>
                <w:szCs w:val="20"/>
              </w:rPr>
            </w:pPr>
          </w:p>
        </w:tc>
        <w:tc>
          <w:tcPr>
            <w:tcW w:w="4500" w:type="dxa"/>
            <w:noWrap/>
            <w:tcMar>
              <w:top w:w="15" w:type="dxa"/>
              <w:left w:w="15" w:type="dxa"/>
              <w:right w:w="15" w:type="dxa"/>
            </w:tcMar>
            <w:vAlign w:val="center"/>
          </w:tcPr>
          <w:p w14:paraId="65630EA5">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《危险化学品经营许可证管理办法》</w:t>
            </w:r>
          </w:p>
        </w:tc>
        <w:tc>
          <w:tcPr>
            <w:tcW w:w="2700" w:type="dxa"/>
            <w:vMerge w:val="continue"/>
            <w:noWrap/>
            <w:tcMar>
              <w:top w:w="15" w:type="dxa"/>
              <w:left w:w="15" w:type="dxa"/>
              <w:right w:w="15" w:type="dxa"/>
            </w:tcMar>
            <w:vAlign w:val="center"/>
          </w:tcPr>
          <w:p w14:paraId="08F6052D">
            <w:pPr>
              <w:spacing w:line="240" w:lineRule="exact"/>
              <w:rPr>
                <w:rFonts w:ascii="Times New Roman" w:hAnsi="Times New Roman" w:eastAsia="仿宋"/>
                <w:sz w:val="20"/>
                <w:szCs w:val="20"/>
              </w:rPr>
            </w:pPr>
          </w:p>
        </w:tc>
      </w:tr>
      <w:tr w14:paraId="7362DC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2" w:hRule="atLeast"/>
        </w:trPr>
        <w:tc>
          <w:tcPr>
            <w:tcW w:w="507" w:type="dxa"/>
            <w:vMerge w:val="restart"/>
            <w:noWrap/>
            <w:tcMar>
              <w:top w:w="15" w:type="dxa"/>
              <w:left w:w="15" w:type="dxa"/>
              <w:right w:w="15" w:type="dxa"/>
            </w:tcMar>
            <w:vAlign w:val="center"/>
          </w:tcPr>
          <w:p w14:paraId="29EACC89">
            <w:pPr>
              <w:widowControl/>
              <w:spacing w:line="240" w:lineRule="exact"/>
              <w:ind w:left="384" w:hanging="384"/>
              <w:jc w:val="center"/>
              <w:textAlignment w:val="center"/>
              <w:rPr>
                <w:rFonts w:ascii="Times New Roman" w:hAnsi="Times New Roman" w:eastAsia="仿宋"/>
                <w:sz w:val="20"/>
                <w:szCs w:val="20"/>
              </w:rPr>
            </w:pPr>
            <w:r>
              <w:rPr>
                <w:rFonts w:ascii="Times New Roman" w:hAnsi="Times New Roman" w:eastAsia="仿宋"/>
                <w:sz w:val="20"/>
                <w:szCs w:val="20"/>
              </w:rPr>
              <w:t>222</w:t>
            </w:r>
          </w:p>
        </w:tc>
        <w:tc>
          <w:tcPr>
            <w:tcW w:w="507" w:type="dxa"/>
            <w:vMerge w:val="restart"/>
            <w:noWrap/>
            <w:tcMar>
              <w:top w:w="15" w:type="dxa"/>
              <w:left w:w="15" w:type="dxa"/>
              <w:right w:w="15" w:type="dxa"/>
            </w:tcMar>
            <w:vAlign w:val="center"/>
          </w:tcPr>
          <w:p w14:paraId="52097E52">
            <w:pPr>
              <w:widowControl/>
              <w:spacing w:line="240" w:lineRule="exact"/>
              <w:ind w:left="384" w:hanging="384"/>
              <w:jc w:val="center"/>
              <w:textAlignment w:val="center"/>
              <w:rPr>
                <w:rFonts w:ascii="Times New Roman" w:hAnsi="Times New Roman" w:eastAsia="仿宋"/>
                <w:sz w:val="20"/>
                <w:szCs w:val="20"/>
              </w:rPr>
            </w:pPr>
            <w:r>
              <w:rPr>
                <w:rFonts w:ascii="Times New Roman" w:hAnsi="Times New Roman" w:eastAsia="仿宋"/>
                <w:sz w:val="20"/>
                <w:szCs w:val="20"/>
              </w:rPr>
              <w:t>371</w:t>
            </w:r>
          </w:p>
        </w:tc>
        <w:tc>
          <w:tcPr>
            <w:tcW w:w="1571" w:type="dxa"/>
            <w:vMerge w:val="restart"/>
            <w:noWrap/>
            <w:tcMar>
              <w:top w:w="15" w:type="dxa"/>
              <w:left w:w="15" w:type="dxa"/>
              <w:right w:w="15" w:type="dxa"/>
            </w:tcMar>
            <w:vAlign w:val="center"/>
          </w:tcPr>
          <w:p w14:paraId="6838E9B4">
            <w:pPr>
              <w:widowControl/>
              <w:spacing w:line="240" w:lineRule="exact"/>
              <w:textAlignment w:val="center"/>
              <w:rPr>
                <w:rFonts w:ascii="Times New Roman" w:hAnsi="Times New Roman" w:eastAsia="仿宋"/>
                <w:sz w:val="20"/>
                <w:szCs w:val="20"/>
              </w:rPr>
            </w:pPr>
            <w:r>
              <w:rPr>
                <w:rFonts w:hint="eastAsia" w:ascii="Times New Roman" w:hAnsi="Times New Roman" w:eastAsia="仿宋"/>
                <w:kern w:val="0"/>
                <w:sz w:val="20"/>
                <w:szCs w:val="20"/>
              </w:rPr>
              <w:t>生产、储存烟花爆竹建设项目安全设施设计审查</w:t>
            </w:r>
          </w:p>
        </w:tc>
        <w:tc>
          <w:tcPr>
            <w:tcW w:w="1210" w:type="dxa"/>
            <w:vMerge w:val="restart"/>
            <w:noWrap/>
            <w:tcMar>
              <w:top w:w="15" w:type="dxa"/>
              <w:left w:w="15" w:type="dxa"/>
              <w:right w:w="15" w:type="dxa"/>
            </w:tcMar>
            <w:vAlign w:val="center"/>
          </w:tcPr>
          <w:p w14:paraId="083E1E8D">
            <w:pPr>
              <w:widowControl/>
              <w:spacing w:line="240" w:lineRule="exact"/>
              <w:jc w:val="center"/>
              <w:textAlignment w:val="center"/>
              <w:rPr>
                <w:rFonts w:ascii="Times New Roman" w:hAnsi="Times New Roman" w:eastAsia="仿宋"/>
                <w:kern w:val="0"/>
                <w:sz w:val="20"/>
                <w:szCs w:val="20"/>
              </w:rPr>
            </w:pPr>
            <w:r>
              <w:rPr>
                <w:rFonts w:hint="eastAsia" w:ascii="Times New Roman" w:hAnsi="Times New Roman" w:eastAsia="仿宋"/>
                <w:kern w:val="0"/>
                <w:sz w:val="20"/>
                <w:szCs w:val="20"/>
              </w:rPr>
              <w:t>市应急</w:t>
            </w:r>
          </w:p>
          <w:p w14:paraId="5199D0D4">
            <w:pPr>
              <w:widowControl/>
              <w:spacing w:line="240" w:lineRule="exact"/>
              <w:jc w:val="center"/>
              <w:textAlignment w:val="center"/>
              <w:rPr>
                <w:rFonts w:ascii="Times New Roman" w:hAnsi="Times New Roman" w:eastAsia="仿宋"/>
                <w:sz w:val="20"/>
                <w:szCs w:val="20"/>
              </w:rPr>
            </w:pPr>
            <w:r>
              <w:rPr>
                <w:rFonts w:hint="eastAsia" w:ascii="Times New Roman" w:hAnsi="Times New Roman" w:eastAsia="仿宋"/>
                <w:kern w:val="0"/>
                <w:sz w:val="20"/>
                <w:szCs w:val="20"/>
              </w:rPr>
              <w:t>管理局</w:t>
            </w:r>
          </w:p>
        </w:tc>
        <w:tc>
          <w:tcPr>
            <w:tcW w:w="1903" w:type="dxa"/>
            <w:vMerge w:val="restart"/>
            <w:noWrap/>
            <w:tcMar>
              <w:top w:w="15" w:type="dxa"/>
              <w:left w:w="15" w:type="dxa"/>
              <w:right w:w="15" w:type="dxa"/>
            </w:tcMar>
            <w:vAlign w:val="center"/>
          </w:tcPr>
          <w:p w14:paraId="4F82CCD0">
            <w:pPr>
              <w:widowControl/>
              <w:spacing w:line="240" w:lineRule="exact"/>
              <w:textAlignment w:val="center"/>
              <w:rPr>
                <w:rFonts w:ascii="Times New Roman" w:hAnsi="Times New Roman" w:eastAsia="仿宋"/>
                <w:sz w:val="20"/>
                <w:szCs w:val="20"/>
              </w:rPr>
            </w:pPr>
            <w:r>
              <w:rPr>
                <w:rFonts w:hint="eastAsia" w:ascii="Times New Roman" w:hAnsi="Times New Roman" w:eastAsia="仿宋"/>
                <w:spacing w:val="-6"/>
                <w:kern w:val="0"/>
                <w:sz w:val="20"/>
                <w:szCs w:val="20"/>
              </w:rPr>
              <w:t>设区的市级、县级应急管理部门</w:t>
            </w:r>
          </w:p>
        </w:tc>
        <w:tc>
          <w:tcPr>
            <w:tcW w:w="1877" w:type="dxa"/>
            <w:vMerge w:val="restart"/>
            <w:noWrap/>
            <w:tcMar>
              <w:top w:w="15" w:type="dxa"/>
              <w:left w:w="15" w:type="dxa"/>
              <w:right w:w="15" w:type="dxa"/>
            </w:tcMar>
            <w:vAlign w:val="center"/>
          </w:tcPr>
          <w:p w14:paraId="3D641133">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《中华人民共和国安全生产法》</w:t>
            </w:r>
          </w:p>
        </w:tc>
        <w:tc>
          <w:tcPr>
            <w:tcW w:w="4500" w:type="dxa"/>
            <w:noWrap/>
            <w:tcMar>
              <w:top w:w="15" w:type="dxa"/>
              <w:left w:w="15" w:type="dxa"/>
              <w:right w:w="15" w:type="dxa"/>
            </w:tcMar>
            <w:vAlign w:val="center"/>
          </w:tcPr>
          <w:p w14:paraId="5B5E42EF">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《烟花爆竹生产企业安全生产许可证实施办法》</w:t>
            </w:r>
          </w:p>
        </w:tc>
        <w:tc>
          <w:tcPr>
            <w:tcW w:w="2700" w:type="dxa"/>
            <w:vMerge w:val="restart"/>
            <w:noWrap/>
            <w:tcMar>
              <w:top w:w="15" w:type="dxa"/>
              <w:left w:w="15" w:type="dxa"/>
              <w:right w:w="15" w:type="dxa"/>
            </w:tcMar>
            <w:vAlign w:val="center"/>
          </w:tcPr>
          <w:p w14:paraId="225AD8D0">
            <w:pPr>
              <w:widowControl/>
              <w:spacing w:line="240" w:lineRule="exact"/>
              <w:textAlignment w:val="center"/>
              <w:rPr>
                <w:rFonts w:ascii="Times New Roman" w:hAnsi="Times New Roman" w:eastAsia="仿宋"/>
                <w:sz w:val="20"/>
                <w:szCs w:val="20"/>
              </w:rPr>
            </w:pPr>
            <w:r>
              <w:rPr>
                <w:rFonts w:hint="eastAsia" w:ascii="Times New Roman" w:hAnsi="Times New Roman" w:eastAsia="仿宋"/>
                <w:sz w:val="20"/>
                <w:szCs w:val="20"/>
              </w:rPr>
              <w:t>部分省级权限委托设区的市级应急管理部门实施</w:t>
            </w:r>
          </w:p>
        </w:tc>
      </w:tr>
      <w:tr w14:paraId="548AE4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72" w:hRule="atLeast"/>
        </w:trPr>
        <w:tc>
          <w:tcPr>
            <w:tcW w:w="507" w:type="dxa"/>
            <w:vMerge w:val="continue"/>
            <w:noWrap/>
            <w:tcMar>
              <w:top w:w="15" w:type="dxa"/>
              <w:left w:w="15" w:type="dxa"/>
              <w:right w:w="15" w:type="dxa"/>
            </w:tcMar>
            <w:vAlign w:val="center"/>
          </w:tcPr>
          <w:p w14:paraId="4A652B90">
            <w:pPr>
              <w:spacing w:line="240" w:lineRule="exact"/>
              <w:jc w:val="center"/>
              <w:rPr>
                <w:rFonts w:ascii="Times New Roman" w:hAnsi="Times New Roman" w:eastAsia="仿宋"/>
                <w:sz w:val="20"/>
                <w:szCs w:val="20"/>
              </w:rPr>
            </w:pPr>
          </w:p>
        </w:tc>
        <w:tc>
          <w:tcPr>
            <w:tcW w:w="507" w:type="dxa"/>
            <w:vMerge w:val="continue"/>
            <w:noWrap/>
            <w:tcMar>
              <w:top w:w="15" w:type="dxa"/>
              <w:left w:w="15" w:type="dxa"/>
              <w:right w:w="15" w:type="dxa"/>
            </w:tcMar>
            <w:vAlign w:val="center"/>
          </w:tcPr>
          <w:p w14:paraId="016B6EB3">
            <w:pPr>
              <w:spacing w:line="240" w:lineRule="exact"/>
              <w:jc w:val="center"/>
              <w:rPr>
                <w:rFonts w:ascii="Times New Roman" w:hAnsi="Times New Roman" w:eastAsia="仿宋"/>
                <w:sz w:val="20"/>
                <w:szCs w:val="20"/>
              </w:rPr>
            </w:pPr>
          </w:p>
        </w:tc>
        <w:tc>
          <w:tcPr>
            <w:tcW w:w="1571" w:type="dxa"/>
            <w:vMerge w:val="continue"/>
            <w:noWrap/>
            <w:tcMar>
              <w:top w:w="15" w:type="dxa"/>
              <w:left w:w="15" w:type="dxa"/>
              <w:right w:w="15" w:type="dxa"/>
            </w:tcMar>
            <w:vAlign w:val="center"/>
          </w:tcPr>
          <w:p w14:paraId="6AF22E09">
            <w:pPr>
              <w:spacing w:line="240" w:lineRule="exact"/>
              <w:rPr>
                <w:rFonts w:ascii="Times New Roman" w:hAnsi="Times New Roman" w:eastAsia="仿宋"/>
                <w:sz w:val="20"/>
                <w:szCs w:val="20"/>
              </w:rPr>
            </w:pPr>
          </w:p>
        </w:tc>
        <w:tc>
          <w:tcPr>
            <w:tcW w:w="1210" w:type="dxa"/>
            <w:vMerge w:val="continue"/>
            <w:noWrap/>
            <w:tcMar>
              <w:top w:w="15" w:type="dxa"/>
              <w:left w:w="15" w:type="dxa"/>
              <w:right w:w="15" w:type="dxa"/>
            </w:tcMar>
            <w:vAlign w:val="center"/>
          </w:tcPr>
          <w:p w14:paraId="402DCEDD">
            <w:pPr>
              <w:spacing w:line="240" w:lineRule="exact"/>
              <w:jc w:val="center"/>
              <w:rPr>
                <w:rFonts w:ascii="Times New Roman" w:hAnsi="Times New Roman" w:eastAsia="仿宋"/>
                <w:sz w:val="20"/>
                <w:szCs w:val="20"/>
              </w:rPr>
            </w:pPr>
          </w:p>
        </w:tc>
        <w:tc>
          <w:tcPr>
            <w:tcW w:w="1903" w:type="dxa"/>
            <w:vMerge w:val="continue"/>
            <w:noWrap/>
            <w:tcMar>
              <w:top w:w="15" w:type="dxa"/>
              <w:left w:w="15" w:type="dxa"/>
              <w:right w:w="15" w:type="dxa"/>
            </w:tcMar>
            <w:vAlign w:val="center"/>
          </w:tcPr>
          <w:p w14:paraId="370965E0">
            <w:pPr>
              <w:spacing w:line="240" w:lineRule="exact"/>
              <w:rPr>
                <w:rFonts w:ascii="Times New Roman" w:hAnsi="Times New Roman" w:eastAsia="仿宋"/>
                <w:sz w:val="20"/>
                <w:szCs w:val="20"/>
              </w:rPr>
            </w:pPr>
          </w:p>
        </w:tc>
        <w:tc>
          <w:tcPr>
            <w:tcW w:w="1877" w:type="dxa"/>
            <w:vMerge w:val="continue"/>
            <w:noWrap/>
            <w:tcMar>
              <w:top w:w="15" w:type="dxa"/>
              <w:left w:w="15" w:type="dxa"/>
              <w:right w:w="15" w:type="dxa"/>
            </w:tcMar>
            <w:vAlign w:val="center"/>
          </w:tcPr>
          <w:p w14:paraId="172AF495">
            <w:pPr>
              <w:spacing w:line="240" w:lineRule="exact"/>
              <w:jc w:val="left"/>
              <w:rPr>
                <w:rFonts w:ascii="Times New Roman" w:hAnsi="Times New Roman" w:eastAsia="仿宋"/>
                <w:sz w:val="20"/>
                <w:szCs w:val="20"/>
              </w:rPr>
            </w:pPr>
          </w:p>
        </w:tc>
        <w:tc>
          <w:tcPr>
            <w:tcW w:w="4500" w:type="dxa"/>
            <w:noWrap/>
            <w:tcMar>
              <w:top w:w="15" w:type="dxa"/>
              <w:left w:w="15" w:type="dxa"/>
              <w:right w:w="15" w:type="dxa"/>
            </w:tcMar>
            <w:vAlign w:val="center"/>
          </w:tcPr>
          <w:p w14:paraId="7C315BF3">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《建设项目安全设施</w:t>
            </w:r>
            <w:r>
              <w:rPr>
                <w:rFonts w:ascii="Times New Roman" w:hAnsi="Times New Roman" w:eastAsia="仿宋"/>
                <w:kern w:val="0"/>
                <w:sz w:val="20"/>
                <w:szCs w:val="20"/>
              </w:rPr>
              <w:t>“</w:t>
            </w:r>
            <w:r>
              <w:rPr>
                <w:rFonts w:hint="eastAsia" w:ascii="Times New Roman" w:hAnsi="Times New Roman" w:eastAsia="仿宋"/>
                <w:kern w:val="0"/>
                <w:sz w:val="20"/>
                <w:szCs w:val="20"/>
              </w:rPr>
              <w:t>三同时</w:t>
            </w:r>
            <w:r>
              <w:rPr>
                <w:rFonts w:ascii="Times New Roman" w:hAnsi="Times New Roman" w:eastAsia="仿宋"/>
                <w:kern w:val="0"/>
                <w:sz w:val="20"/>
                <w:szCs w:val="20"/>
              </w:rPr>
              <w:t>”</w:t>
            </w:r>
            <w:r>
              <w:rPr>
                <w:rFonts w:hint="eastAsia" w:ascii="Times New Roman" w:hAnsi="Times New Roman" w:eastAsia="仿宋"/>
                <w:kern w:val="0"/>
                <w:sz w:val="20"/>
                <w:szCs w:val="20"/>
              </w:rPr>
              <w:t>监督管理办法》</w:t>
            </w:r>
          </w:p>
        </w:tc>
        <w:tc>
          <w:tcPr>
            <w:tcW w:w="2700" w:type="dxa"/>
            <w:vMerge w:val="continue"/>
            <w:noWrap/>
            <w:tcMar>
              <w:top w:w="15" w:type="dxa"/>
              <w:left w:w="15" w:type="dxa"/>
              <w:right w:w="15" w:type="dxa"/>
            </w:tcMar>
            <w:vAlign w:val="center"/>
          </w:tcPr>
          <w:p w14:paraId="57527946">
            <w:pPr>
              <w:spacing w:line="240" w:lineRule="exact"/>
              <w:rPr>
                <w:rFonts w:ascii="Times New Roman" w:hAnsi="Times New Roman" w:eastAsia="仿宋"/>
                <w:sz w:val="20"/>
                <w:szCs w:val="20"/>
              </w:rPr>
            </w:pPr>
          </w:p>
        </w:tc>
      </w:tr>
      <w:tr w14:paraId="610073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72" w:hRule="atLeast"/>
        </w:trPr>
        <w:tc>
          <w:tcPr>
            <w:tcW w:w="507" w:type="dxa"/>
            <w:vMerge w:val="continue"/>
            <w:noWrap/>
            <w:tcMar>
              <w:top w:w="15" w:type="dxa"/>
              <w:left w:w="15" w:type="dxa"/>
              <w:right w:w="15" w:type="dxa"/>
            </w:tcMar>
            <w:vAlign w:val="center"/>
          </w:tcPr>
          <w:p w14:paraId="54F231A7">
            <w:pPr>
              <w:widowControl/>
              <w:spacing w:line="240" w:lineRule="exact"/>
              <w:jc w:val="center"/>
              <w:textAlignment w:val="center"/>
              <w:rPr>
                <w:rFonts w:ascii="Times New Roman" w:hAnsi="Times New Roman" w:eastAsia="仿宋"/>
              </w:rPr>
            </w:pPr>
          </w:p>
        </w:tc>
        <w:tc>
          <w:tcPr>
            <w:tcW w:w="507" w:type="dxa"/>
            <w:vMerge w:val="continue"/>
            <w:noWrap/>
            <w:tcMar>
              <w:top w:w="15" w:type="dxa"/>
              <w:left w:w="15" w:type="dxa"/>
              <w:right w:w="15" w:type="dxa"/>
            </w:tcMar>
            <w:vAlign w:val="center"/>
          </w:tcPr>
          <w:p w14:paraId="53C3E3F7">
            <w:pPr>
              <w:widowControl/>
              <w:spacing w:line="240" w:lineRule="exact"/>
              <w:jc w:val="center"/>
              <w:textAlignment w:val="center"/>
              <w:rPr>
                <w:rFonts w:ascii="Times New Roman" w:hAnsi="Times New Roman" w:eastAsia="仿宋"/>
              </w:rPr>
            </w:pPr>
          </w:p>
        </w:tc>
        <w:tc>
          <w:tcPr>
            <w:tcW w:w="1571" w:type="dxa"/>
            <w:vMerge w:val="continue"/>
            <w:noWrap/>
            <w:tcMar>
              <w:top w:w="15" w:type="dxa"/>
              <w:left w:w="15" w:type="dxa"/>
              <w:right w:w="15" w:type="dxa"/>
            </w:tcMar>
            <w:vAlign w:val="center"/>
          </w:tcPr>
          <w:p w14:paraId="35904FCC">
            <w:pPr>
              <w:widowControl/>
              <w:spacing w:line="240" w:lineRule="exact"/>
              <w:jc w:val="left"/>
              <w:textAlignment w:val="center"/>
              <w:rPr>
                <w:rFonts w:ascii="Times New Roman" w:hAnsi="Times New Roman" w:eastAsia="仿宋"/>
              </w:rPr>
            </w:pPr>
          </w:p>
        </w:tc>
        <w:tc>
          <w:tcPr>
            <w:tcW w:w="1210" w:type="dxa"/>
            <w:vMerge w:val="continue"/>
            <w:noWrap/>
            <w:tcMar>
              <w:top w:w="15" w:type="dxa"/>
              <w:left w:w="15" w:type="dxa"/>
              <w:right w:w="15" w:type="dxa"/>
            </w:tcMar>
            <w:vAlign w:val="center"/>
          </w:tcPr>
          <w:p w14:paraId="3789A8D8">
            <w:pPr>
              <w:widowControl/>
              <w:spacing w:line="240" w:lineRule="exact"/>
              <w:jc w:val="center"/>
              <w:textAlignment w:val="center"/>
              <w:rPr>
                <w:rFonts w:ascii="Times New Roman" w:hAnsi="Times New Roman" w:eastAsia="仿宋"/>
              </w:rPr>
            </w:pPr>
          </w:p>
        </w:tc>
        <w:tc>
          <w:tcPr>
            <w:tcW w:w="1903" w:type="dxa"/>
            <w:vMerge w:val="continue"/>
            <w:noWrap/>
            <w:tcMar>
              <w:top w:w="15" w:type="dxa"/>
              <w:left w:w="15" w:type="dxa"/>
              <w:right w:w="15" w:type="dxa"/>
            </w:tcMar>
            <w:vAlign w:val="center"/>
          </w:tcPr>
          <w:p w14:paraId="1698F286">
            <w:pPr>
              <w:widowControl/>
              <w:spacing w:line="240" w:lineRule="exact"/>
              <w:textAlignment w:val="center"/>
              <w:rPr>
                <w:rFonts w:ascii="Times New Roman" w:hAnsi="Times New Roman" w:eastAsia="仿宋"/>
              </w:rPr>
            </w:pPr>
          </w:p>
        </w:tc>
        <w:tc>
          <w:tcPr>
            <w:tcW w:w="1877" w:type="dxa"/>
            <w:vMerge w:val="continue"/>
            <w:noWrap/>
            <w:tcMar>
              <w:top w:w="15" w:type="dxa"/>
              <w:left w:w="15" w:type="dxa"/>
              <w:right w:w="15" w:type="dxa"/>
            </w:tcMar>
            <w:vAlign w:val="center"/>
          </w:tcPr>
          <w:p w14:paraId="24EBC598">
            <w:pPr>
              <w:widowControl/>
              <w:spacing w:line="240" w:lineRule="exact"/>
              <w:jc w:val="left"/>
              <w:textAlignment w:val="center"/>
              <w:rPr>
                <w:rFonts w:ascii="Times New Roman" w:hAnsi="Times New Roman" w:eastAsia="仿宋"/>
              </w:rPr>
            </w:pPr>
          </w:p>
        </w:tc>
        <w:tc>
          <w:tcPr>
            <w:tcW w:w="4500" w:type="dxa"/>
            <w:noWrap/>
            <w:tcMar>
              <w:top w:w="15" w:type="dxa"/>
              <w:left w:w="15" w:type="dxa"/>
              <w:right w:w="15" w:type="dxa"/>
            </w:tcMar>
            <w:vAlign w:val="center"/>
          </w:tcPr>
          <w:p w14:paraId="5A2F30A5">
            <w:pPr>
              <w:widowControl/>
              <w:spacing w:line="240" w:lineRule="exact"/>
              <w:jc w:val="left"/>
              <w:textAlignment w:val="center"/>
              <w:rPr>
                <w:rFonts w:ascii="Times New Roman" w:hAnsi="Times New Roman" w:eastAsia="仿宋"/>
                <w:kern w:val="0"/>
                <w:sz w:val="20"/>
                <w:szCs w:val="20"/>
              </w:rPr>
            </w:pPr>
            <w:r>
              <w:rPr>
                <w:rFonts w:hint="eastAsia" w:ascii="Times New Roman" w:hAnsi="Times New Roman" w:eastAsia="仿宋"/>
                <w:kern w:val="0"/>
                <w:sz w:val="20"/>
                <w:szCs w:val="20"/>
              </w:rPr>
              <w:t>《四川省应急管理厅关于进一步明确安全生产政务服务事项分类分级审查的通知》（川应急规〔</w:t>
            </w:r>
            <w:r>
              <w:rPr>
                <w:rFonts w:ascii="Times New Roman" w:hAnsi="Times New Roman" w:eastAsia="仿宋"/>
                <w:kern w:val="0"/>
                <w:sz w:val="20"/>
                <w:szCs w:val="20"/>
              </w:rPr>
              <w:t>2024</w:t>
            </w:r>
            <w:r>
              <w:rPr>
                <w:rFonts w:hint="eastAsia" w:ascii="Times New Roman" w:hAnsi="Times New Roman" w:eastAsia="仿宋"/>
                <w:kern w:val="0"/>
                <w:sz w:val="20"/>
                <w:szCs w:val="20"/>
              </w:rPr>
              <w:t>〕</w:t>
            </w:r>
            <w:r>
              <w:rPr>
                <w:rFonts w:ascii="Times New Roman" w:hAnsi="Times New Roman" w:eastAsia="仿宋"/>
                <w:kern w:val="0"/>
                <w:sz w:val="20"/>
                <w:szCs w:val="20"/>
              </w:rPr>
              <w:t>3</w:t>
            </w:r>
            <w:r>
              <w:rPr>
                <w:rFonts w:hint="eastAsia" w:ascii="Times New Roman" w:hAnsi="Times New Roman" w:eastAsia="仿宋"/>
                <w:kern w:val="0"/>
                <w:sz w:val="20"/>
                <w:szCs w:val="20"/>
              </w:rPr>
              <w:t>号）</w:t>
            </w:r>
          </w:p>
        </w:tc>
        <w:tc>
          <w:tcPr>
            <w:tcW w:w="2700" w:type="dxa"/>
            <w:vMerge w:val="continue"/>
            <w:noWrap/>
            <w:tcMar>
              <w:top w:w="15" w:type="dxa"/>
              <w:left w:w="15" w:type="dxa"/>
              <w:right w:w="15" w:type="dxa"/>
            </w:tcMar>
            <w:vAlign w:val="center"/>
          </w:tcPr>
          <w:p w14:paraId="34D19608">
            <w:pPr>
              <w:widowControl/>
              <w:spacing w:line="240" w:lineRule="exact"/>
              <w:textAlignment w:val="center"/>
              <w:rPr>
                <w:rFonts w:ascii="Times New Roman" w:hAnsi="Times New Roman" w:eastAsia="仿宋"/>
                <w:kern w:val="0"/>
                <w:sz w:val="20"/>
                <w:szCs w:val="20"/>
              </w:rPr>
            </w:pPr>
          </w:p>
        </w:tc>
      </w:tr>
      <w:tr w14:paraId="62E657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507" w:type="dxa"/>
            <w:noWrap/>
            <w:tcMar>
              <w:top w:w="15" w:type="dxa"/>
              <w:left w:w="15" w:type="dxa"/>
              <w:right w:w="15" w:type="dxa"/>
            </w:tcMar>
            <w:vAlign w:val="center"/>
          </w:tcPr>
          <w:p w14:paraId="09F3E297">
            <w:pPr>
              <w:widowControl/>
              <w:spacing w:line="240" w:lineRule="exact"/>
              <w:ind w:left="384" w:hanging="384"/>
              <w:jc w:val="center"/>
              <w:textAlignment w:val="center"/>
              <w:rPr>
                <w:rFonts w:ascii="Times New Roman" w:hAnsi="Times New Roman" w:eastAsia="仿宋"/>
                <w:sz w:val="20"/>
                <w:szCs w:val="20"/>
              </w:rPr>
            </w:pPr>
            <w:r>
              <w:rPr>
                <w:rFonts w:ascii="Times New Roman" w:hAnsi="Times New Roman" w:eastAsia="仿宋"/>
                <w:sz w:val="20"/>
                <w:szCs w:val="20"/>
              </w:rPr>
              <w:t>223</w:t>
            </w:r>
          </w:p>
        </w:tc>
        <w:tc>
          <w:tcPr>
            <w:tcW w:w="507" w:type="dxa"/>
            <w:noWrap/>
            <w:tcMar>
              <w:top w:w="15" w:type="dxa"/>
              <w:left w:w="15" w:type="dxa"/>
              <w:right w:w="15" w:type="dxa"/>
            </w:tcMar>
            <w:vAlign w:val="center"/>
          </w:tcPr>
          <w:p w14:paraId="6E66D25A">
            <w:pPr>
              <w:widowControl/>
              <w:spacing w:line="240" w:lineRule="exact"/>
              <w:ind w:left="384" w:hanging="384"/>
              <w:jc w:val="center"/>
              <w:textAlignment w:val="center"/>
              <w:rPr>
                <w:rFonts w:ascii="Times New Roman" w:hAnsi="Times New Roman" w:eastAsia="仿宋"/>
                <w:sz w:val="20"/>
                <w:szCs w:val="20"/>
              </w:rPr>
            </w:pPr>
            <w:r>
              <w:rPr>
                <w:rFonts w:ascii="Times New Roman" w:hAnsi="Times New Roman" w:eastAsia="仿宋"/>
                <w:sz w:val="20"/>
                <w:szCs w:val="20"/>
              </w:rPr>
              <w:t>373</w:t>
            </w:r>
          </w:p>
        </w:tc>
        <w:tc>
          <w:tcPr>
            <w:tcW w:w="1571" w:type="dxa"/>
            <w:noWrap/>
            <w:tcMar>
              <w:top w:w="15" w:type="dxa"/>
              <w:left w:w="15" w:type="dxa"/>
              <w:right w:w="15" w:type="dxa"/>
            </w:tcMar>
            <w:vAlign w:val="center"/>
          </w:tcPr>
          <w:p w14:paraId="2C67E6CB">
            <w:pPr>
              <w:widowControl/>
              <w:spacing w:line="240" w:lineRule="exact"/>
              <w:textAlignment w:val="center"/>
              <w:rPr>
                <w:rFonts w:ascii="Times New Roman" w:hAnsi="Times New Roman" w:eastAsia="仿宋"/>
                <w:sz w:val="20"/>
                <w:szCs w:val="20"/>
              </w:rPr>
            </w:pPr>
            <w:r>
              <w:rPr>
                <w:rFonts w:hint="eastAsia" w:ascii="Times New Roman" w:hAnsi="Times New Roman" w:eastAsia="仿宋"/>
                <w:kern w:val="0"/>
                <w:sz w:val="20"/>
                <w:szCs w:val="20"/>
              </w:rPr>
              <w:t>烟花爆竹经营许可</w:t>
            </w:r>
          </w:p>
        </w:tc>
        <w:tc>
          <w:tcPr>
            <w:tcW w:w="1210" w:type="dxa"/>
            <w:noWrap/>
            <w:tcMar>
              <w:top w:w="15" w:type="dxa"/>
              <w:left w:w="15" w:type="dxa"/>
              <w:right w:w="15" w:type="dxa"/>
            </w:tcMar>
            <w:vAlign w:val="center"/>
          </w:tcPr>
          <w:p w14:paraId="1CF78D23">
            <w:pPr>
              <w:widowControl/>
              <w:spacing w:line="240" w:lineRule="exact"/>
              <w:jc w:val="center"/>
              <w:textAlignment w:val="center"/>
              <w:rPr>
                <w:rFonts w:ascii="Times New Roman" w:hAnsi="Times New Roman" w:eastAsia="仿宋"/>
                <w:kern w:val="0"/>
                <w:sz w:val="20"/>
                <w:szCs w:val="20"/>
              </w:rPr>
            </w:pPr>
            <w:r>
              <w:rPr>
                <w:rFonts w:hint="eastAsia" w:ascii="Times New Roman" w:hAnsi="Times New Roman" w:eastAsia="仿宋"/>
                <w:kern w:val="0"/>
                <w:sz w:val="20"/>
                <w:szCs w:val="20"/>
              </w:rPr>
              <w:t>市应急</w:t>
            </w:r>
          </w:p>
          <w:p w14:paraId="3711B74A">
            <w:pPr>
              <w:widowControl/>
              <w:spacing w:line="240" w:lineRule="exact"/>
              <w:jc w:val="center"/>
              <w:textAlignment w:val="center"/>
              <w:rPr>
                <w:rFonts w:ascii="Times New Roman" w:hAnsi="Times New Roman" w:eastAsia="仿宋"/>
                <w:sz w:val="20"/>
                <w:szCs w:val="20"/>
              </w:rPr>
            </w:pPr>
            <w:r>
              <w:rPr>
                <w:rFonts w:hint="eastAsia" w:ascii="Times New Roman" w:hAnsi="Times New Roman" w:eastAsia="仿宋"/>
                <w:kern w:val="0"/>
                <w:sz w:val="20"/>
                <w:szCs w:val="20"/>
              </w:rPr>
              <w:t>管理局</w:t>
            </w:r>
          </w:p>
        </w:tc>
        <w:tc>
          <w:tcPr>
            <w:tcW w:w="1903" w:type="dxa"/>
            <w:noWrap/>
            <w:tcMar>
              <w:top w:w="15" w:type="dxa"/>
              <w:left w:w="15" w:type="dxa"/>
              <w:right w:w="15" w:type="dxa"/>
            </w:tcMar>
            <w:vAlign w:val="center"/>
          </w:tcPr>
          <w:p w14:paraId="64A12ABD">
            <w:pPr>
              <w:widowControl/>
              <w:spacing w:line="240" w:lineRule="exact"/>
              <w:textAlignment w:val="center"/>
              <w:rPr>
                <w:rFonts w:ascii="Times New Roman" w:hAnsi="Times New Roman" w:eastAsia="仿宋"/>
                <w:sz w:val="20"/>
                <w:szCs w:val="20"/>
              </w:rPr>
            </w:pPr>
            <w:r>
              <w:rPr>
                <w:rFonts w:hint="eastAsia" w:ascii="Times New Roman" w:hAnsi="Times New Roman" w:eastAsia="仿宋"/>
                <w:kern w:val="0"/>
                <w:sz w:val="20"/>
                <w:szCs w:val="20"/>
              </w:rPr>
              <w:t>设区的市级、县级应急管理部门</w:t>
            </w:r>
          </w:p>
        </w:tc>
        <w:tc>
          <w:tcPr>
            <w:tcW w:w="1877" w:type="dxa"/>
            <w:noWrap/>
            <w:tcMar>
              <w:top w:w="15" w:type="dxa"/>
              <w:left w:w="15" w:type="dxa"/>
              <w:right w:w="15" w:type="dxa"/>
            </w:tcMar>
            <w:vAlign w:val="center"/>
          </w:tcPr>
          <w:p w14:paraId="4EC02123">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《烟花爆竹安全管理条例》</w:t>
            </w:r>
          </w:p>
        </w:tc>
        <w:tc>
          <w:tcPr>
            <w:tcW w:w="4500" w:type="dxa"/>
            <w:noWrap/>
            <w:tcMar>
              <w:top w:w="15" w:type="dxa"/>
              <w:left w:w="15" w:type="dxa"/>
              <w:right w:w="15" w:type="dxa"/>
            </w:tcMar>
            <w:vAlign w:val="center"/>
          </w:tcPr>
          <w:p w14:paraId="4297C1D2">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《烟花爆竹经营许可实施办法》</w:t>
            </w:r>
          </w:p>
        </w:tc>
        <w:tc>
          <w:tcPr>
            <w:tcW w:w="2700" w:type="dxa"/>
            <w:noWrap/>
            <w:tcMar>
              <w:top w:w="15" w:type="dxa"/>
              <w:left w:w="15" w:type="dxa"/>
              <w:right w:w="15" w:type="dxa"/>
            </w:tcMar>
            <w:vAlign w:val="center"/>
          </w:tcPr>
          <w:p w14:paraId="5D52F901">
            <w:pPr>
              <w:spacing w:line="240" w:lineRule="exact"/>
              <w:rPr>
                <w:rFonts w:ascii="Times New Roman" w:hAnsi="Times New Roman" w:eastAsia="仿宋"/>
                <w:sz w:val="20"/>
                <w:szCs w:val="20"/>
              </w:rPr>
            </w:pPr>
          </w:p>
        </w:tc>
      </w:tr>
      <w:tr w14:paraId="4CE550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30" w:hRule="atLeast"/>
        </w:trPr>
        <w:tc>
          <w:tcPr>
            <w:tcW w:w="507" w:type="dxa"/>
            <w:vMerge w:val="restart"/>
            <w:noWrap/>
            <w:tcMar>
              <w:top w:w="15" w:type="dxa"/>
              <w:left w:w="15" w:type="dxa"/>
              <w:right w:w="15" w:type="dxa"/>
            </w:tcMar>
            <w:vAlign w:val="center"/>
          </w:tcPr>
          <w:p w14:paraId="436E490C">
            <w:pPr>
              <w:widowControl/>
              <w:spacing w:line="240" w:lineRule="exact"/>
              <w:ind w:left="384" w:hanging="384"/>
              <w:jc w:val="center"/>
              <w:textAlignment w:val="center"/>
              <w:rPr>
                <w:rFonts w:ascii="Times New Roman" w:hAnsi="Times New Roman" w:eastAsia="仿宋"/>
                <w:sz w:val="20"/>
                <w:szCs w:val="20"/>
              </w:rPr>
            </w:pPr>
            <w:r>
              <w:rPr>
                <w:rFonts w:ascii="Times New Roman" w:hAnsi="Times New Roman" w:eastAsia="仿宋"/>
                <w:sz w:val="20"/>
                <w:szCs w:val="20"/>
              </w:rPr>
              <w:t>224</w:t>
            </w:r>
          </w:p>
        </w:tc>
        <w:tc>
          <w:tcPr>
            <w:tcW w:w="507" w:type="dxa"/>
            <w:vMerge w:val="restart"/>
            <w:noWrap/>
            <w:tcMar>
              <w:top w:w="15" w:type="dxa"/>
              <w:left w:w="15" w:type="dxa"/>
              <w:right w:w="15" w:type="dxa"/>
            </w:tcMar>
            <w:vAlign w:val="center"/>
          </w:tcPr>
          <w:p w14:paraId="49B42081">
            <w:pPr>
              <w:widowControl/>
              <w:spacing w:line="240" w:lineRule="exact"/>
              <w:ind w:left="384" w:hanging="384"/>
              <w:jc w:val="center"/>
              <w:textAlignment w:val="center"/>
              <w:rPr>
                <w:rFonts w:ascii="Times New Roman" w:hAnsi="Times New Roman" w:eastAsia="仿宋"/>
                <w:sz w:val="20"/>
                <w:szCs w:val="20"/>
              </w:rPr>
            </w:pPr>
            <w:r>
              <w:rPr>
                <w:rFonts w:ascii="Times New Roman" w:hAnsi="Times New Roman" w:eastAsia="仿宋"/>
                <w:sz w:val="20"/>
                <w:szCs w:val="20"/>
              </w:rPr>
              <w:t>377</w:t>
            </w:r>
          </w:p>
        </w:tc>
        <w:tc>
          <w:tcPr>
            <w:tcW w:w="1571" w:type="dxa"/>
            <w:vMerge w:val="restart"/>
            <w:noWrap/>
            <w:tcMar>
              <w:top w:w="15" w:type="dxa"/>
              <w:left w:w="15" w:type="dxa"/>
              <w:right w:w="15" w:type="dxa"/>
            </w:tcMar>
            <w:vAlign w:val="center"/>
          </w:tcPr>
          <w:p w14:paraId="65782827">
            <w:pPr>
              <w:widowControl/>
              <w:spacing w:line="240" w:lineRule="exact"/>
              <w:textAlignment w:val="center"/>
              <w:rPr>
                <w:rFonts w:ascii="Times New Roman" w:hAnsi="Times New Roman" w:eastAsia="仿宋"/>
                <w:sz w:val="20"/>
                <w:szCs w:val="20"/>
              </w:rPr>
            </w:pPr>
            <w:r>
              <w:rPr>
                <w:rFonts w:hint="eastAsia" w:ascii="Times New Roman" w:hAnsi="Times New Roman" w:eastAsia="仿宋"/>
                <w:kern w:val="0"/>
                <w:sz w:val="20"/>
                <w:szCs w:val="20"/>
              </w:rPr>
              <w:t>公众聚集场所投入使用、营业前消防安全检查</w:t>
            </w:r>
          </w:p>
        </w:tc>
        <w:tc>
          <w:tcPr>
            <w:tcW w:w="1210" w:type="dxa"/>
            <w:vMerge w:val="restart"/>
            <w:noWrap/>
            <w:tcMar>
              <w:top w:w="15" w:type="dxa"/>
              <w:left w:w="15" w:type="dxa"/>
              <w:right w:w="15" w:type="dxa"/>
            </w:tcMar>
            <w:vAlign w:val="center"/>
          </w:tcPr>
          <w:p w14:paraId="310AA80C">
            <w:pPr>
              <w:widowControl/>
              <w:spacing w:line="240" w:lineRule="exact"/>
              <w:jc w:val="center"/>
              <w:textAlignment w:val="center"/>
              <w:rPr>
                <w:rFonts w:ascii="Times New Roman" w:hAnsi="Times New Roman" w:eastAsia="仿宋"/>
                <w:spacing w:val="11"/>
                <w:kern w:val="0"/>
                <w:sz w:val="20"/>
                <w:szCs w:val="20"/>
              </w:rPr>
            </w:pPr>
            <w:r>
              <w:rPr>
                <w:rFonts w:hint="eastAsia" w:ascii="Times New Roman" w:hAnsi="Times New Roman" w:eastAsia="仿宋"/>
                <w:spacing w:val="11"/>
                <w:kern w:val="0"/>
                <w:sz w:val="20"/>
                <w:szCs w:val="20"/>
              </w:rPr>
              <w:t>市消防</w:t>
            </w:r>
          </w:p>
          <w:p w14:paraId="691087F8">
            <w:pPr>
              <w:widowControl/>
              <w:spacing w:line="240" w:lineRule="exact"/>
              <w:jc w:val="center"/>
              <w:textAlignment w:val="center"/>
              <w:rPr>
                <w:rFonts w:ascii="Times New Roman" w:hAnsi="Times New Roman" w:eastAsia="仿宋"/>
                <w:spacing w:val="11"/>
                <w:sz w:val="20"/>
                <w:szCs w:val="20"/>
              </w:rPr>
            </w:pPr>
            <w:r>
              <w:rPr>
                <w:rFonts w:hint="eastAsia" w:ascii="Times New Roman" w:hAnsi="Times New Roman" w:eastAsia="仿宋"/>
                <w:spacing w:val="11"/>
                <w:kern w:val="0"/>
                <w:sz w:val="20"/>
                <w:szCs w:val="20"/>
              </w:rPr>
              <w:t>救援支队</w:t>
            </w:r>
          </w:p>
        </w:tc>
        <w:tc>
          <w:tcPr>
            <w:tcW w:w="1903" w:type="dxa"/>
            <w:vMerge w:val="restart"/>
            <w:noWrap/>
            <w:tcMar>
              <w:top w:w="15" w:type="dxa"/>
              <w:left w:w="15" w:type="dxa"/>
              <w:right w:w="15" w:type="dxa"/>
            </w:tcMar>
            <w:vAlign w:val="center"/>
          </w:tcPr>
          <w:p w14:paraId="14F02E32">
            <w:pPr>
              <w:widowControl/>
              <w:spacing w:line="240" w:lineRule="exact"/>
              <w:textAlignment w:val="center"/>
              <w:rPr>
                <w:rFonts w:ascii="Times New Roman" w:hAnsi="Times New Roman" w:eastAsia="仿宋"/>
                <w:sz w:val="20"/>
                <w:szCs w:val="20"/>
              </w:rPr>
            </w:pPr>
            <w:r>
              <w:rPr>
                <w:rFonts w:hint="eastAsia" w:ascii="Times New Roman" w:hAnsi="Times New Roman" w:eastAsia="仿宋"/>
                <w:sz w:val="20"/>
                <w:szCs w:val="20"/>
              </w:rPr>
              <w:t>设区的市级、县级消防救援部门</w:t>
            </w:r>
          </w:p>
        </w:tc>
        <w:tc>
          <w:tcPr>
            <w:tcW w:w="1877" w:type="dxa"/>
            <w:vMerge w:val="restart"/>
            <w:noWrap/>
            <w:tcMar>
              <w:top w:w="15" w:type="dxa"/>
              <w:left w:w="15" w:type="dxa"/>
              <w:right w:w="15" w:type="dxa"/>
            </w:tcMar>
            <w:vAlign w:val="center"/>
          </w:tcPr>
          <w:p w14:paraId="7DFDBCC7">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《中华人民共和国消防法》</w:t>
            </w:r>
          </w:p>
        </w:tc>
        <w:tc>
          <w:tcPr>
            <w:tcW w:w="4500" w:type="dxa"/>
            <w:noWrap/>
            <w:tcMar>
              <w:top w:w="15" w:type="dxa"/>
              <w:left w:w="15" w:type="dxa"/>
              <w:right w:w="15" w:type="dxa"/>
            </w:tcMar>
            <w:vAlign w:val="center"/>
          </w:tcPr>
          <w:p w14:paraId="2A0A7B49">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《消防监督检查规定》</w:t>
            </w:r>
          </w:p>
        </w:tc>
        <w:tc>
          <w:tcPr>
            <w:tcW w:w="2700" w:type="dxa"/>
            <w:vMerge w:val="restart"/>
            <w:noWrap/>
            <w:tcMar>
              <w:top w:w="15" w:type="dxa"/>
              <w:left w:w="15" w:type="dxa"/>
              <w:right w:w="15" w:type="dxa"/>
            </w:tcMar>
            <w:vAlign w:val="center"/>
          </w:tcPr>
          <w:p w14:paraId="20BBEADD">
            <w:pPr>
              <w:spacing w:line="240" w:lineRule="exact"/>
              <w:rPr>
                <w:rFonts w:ascii="Times New Roman" w:hAnsi="Times New Roman" w:eastAsia="仿宋"/>
                <w:sz w:val="20"/>
                <w:szCs w:val="20"/>
              </w:rPr>
            </w:pPr>
          </w:p>
        </w:tc>
      </w:tr>
      <w:tr w14:paraId="747116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19" w:hRule="atLeast"/>
        </w:trPr>
        <w:tc>
          <w:tcPr>
            <w:tcW w:w="507" w:type="dxa"/>
            <w:vMerge w:val="continue"/>
            <w:noWrap/>
            <w:tcMar>
              <w:top w:w="15" w:type="dxa"/>
              <w:left w:w="15" w:type="dxa"/>
              <w:right w:w="15" w:type="dxa"/>
            </w:tcMar>
            <w:vAlign w:val="center"/>
          </w:tcPr>
          <w:p w14:paraId="40E4E74C">
            <w:pPr>
              <w:spacing w:line="240" w:lineRule="exact"/>
              <w:jc w:val="center"/>
              <w:rPr>
                <w:rFonts w:ascii="Times New Roman" w:hAnsi="Times New Roman" w:eastAsia="仿宋"/>
                <w:sz w:val="20"/>
                <w:szCs w:val="20"/>
              </w:rPr>
            </w:pPr>
          </w:p>
        </w:tc>
        <w:tc>
          <w:tcPr>
            <w:tcW w:w="507" w:type="dxa"/>
            <w:vMerge w:val="continue"/>
            <w:noWrap/>
            <w:tcMar>
              <w:top w:w="15" w:type="dxa"/>
              <w:left w:w="15" w:type="dxa"/>
              <w:right w:w="15" w:type="dxa"/>
            </w:tcMar>
            <w:vAlign w:val="center"/>
          </w:tcPr>
          <w:p w14:paraId="6D1FC26A">
            <w:pPr>
              <w:spacing w:line="240" w:lineRule="exact"/>
              <w:jc w:val="center"/>
              <w:rPr>
                <w:rFonts w:ascii="Times New Roman" w:hAnsi="Times New Roman" w:eastAsia="仿宋"/>
                <w:sz w:val="20"/>
                <w:szCs w:val="20"/>
              </w:rPr>
            </w:pPr>
          </w:p>
        </w:tc>
        <w:tc>
          <w:tcPr>
            <w:tcW w:w="1571" w:type="dxa"/>
            <w:vMerge w:val="continue"/>
            <w:noWrap/>
            <w:tcMar>
              <w:top w:w="15" w:type="dxa"/>
              <w:left w:w="15" w:type="dxa"/>
              <w:right w:w="15" w:type="dxa"/>
            </w:tcMar>
            <w:vAlign w:val="center"/>
          </w:tcPr>
          <w:p w14:paraId="34A89BDF">
            <w:pPr>
              <w:spacing w:line="240" w:lineRule="exact"/>
              <w:rPr>
                <w:rFonts w:ascii="Times New Roman" w:hAnsi="Times New Roman" w:eastAsia="仿宋"/>
                <w:sz w:val="20"/>
                <w:szCs w:val="20"/>
              </w:rPr>
            </w:pPr>
          </w:p>
        </w:tc>
        <w:tc>
          <w:tcPr>
            <w:tcW w:w="1210" w:type="dxa"/>
            <w:vMerge w:val="continue"/>
            <w:noWrap/>
            <w:tcMar>
              <w:top w:w="15" w:type="dxa"/>
              <w:left w:w="15" w:type="dxa"/>
              <w:right w:w="15" w:type="dxa"/>
            </w:tcMar>
            <w:vAlign w:val="center"/>
          </w:tcPr>
          <w:p w14:paraId="302E66C9">
            <w:pPr>
              <w:spacing w:line="240" w:lineRule="exact"/>
              <w:jc w:val="center"/>
              <w:rPr>
                <w:rFonts w:ascii="Times New Roman" w:hAnsi="Times New Roman" w:eastAsia="仿宋"/>
                <w:spacing w:val="11"/>
                <w:sz w:val="20"/>
                <w:szCs w:val="20"/>
              </w:rPr>
            </w:pPr>
          </w:p>
        </w:tc>
        <w:tc>
          <w:tcPr>
            <w:tcW w:w="1903" w:type="dxa"/>
            <w:vMerge w:val="continue"/>
            <w:noWrap/>
            <w:tcMar>
              <w:top w:w="15" w:type="dxa"/>
              <w:left w:w="15" w:type="dxa"/>
              <w:right w:w="15" w:type="dxa"/>
            </w:tcMar>
            <w:vAlign w:val="center"/>
          </w:tcPr>
          <w:p w14:paraId="7CFE952D">
            <w:pPr>
              <w:spacing w:line="240" w:lineRule="exact"/>
              <w:rPr>
                <w:rFonts w:ascii="Times New Roman" w:hAnsi="Times New Roman" w:eastAsia="仿宋"/>
                <w:sz w:val="20"/>
                <w:szCs w:val="20"/>
              </w:rPr>
            </w:pPr>
          </w:p>
        </w:tc>
        <w:tc>
          <w:tcPr>
            <w:tcW w:w="1877" w:type="dxa"/>
            <w:vMerge w:val="continue"/>
            <w:noWrap/>
            <w:tcMar>
              <w:top w:w="15" w:type="dxa"/>
              <w:left w:w="15" w:type="dxa"/>
              <w:right w:w="15" w:type="dxa"/>
            </w:tcMar>
            <w:vAlign w:val="center"/>
          </w:tcPr>
          <w:p w14:paraId="2C7B0730">
            <w:pPr>
              <w:spacing w:line="240" w:lineRule="exact"/>
              <w:jc w:val="left"/>
              <w:rPr>
                <w:rFonts w:ascii="Times New Roman" w:hAnsi="Times New Roman" w:eastAsia="仿宋"/>
                <w:sz w:val="20"/>
                <w:szCs w:val="20"/>
              </w:rPr>
            </w:pPr>
          </w:p>
        </w:tc>
        <w:tc>
          <w:tcPr>
            <w:tcW w:w="4500" w:type="dxa"/>
            <w:noWrap/>
            <w:tcMar>
              <w:top w:w="15" w:type="dxa"/>
              <w:left w:w="15" w:type="dxa"/>
              <w:right w:w="15" w:type="dxa"/>
            </w:tcMar>
            <w:vAlign w:val="center"/>
          </w:tcPr>
          <w:p w14:paraId="7BE06EC4">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《应急管理部关于贯彻实施新修改〈中华人民共和国消防法〉全面实行公众聚集场所投入使用营业前消防安全检查告知承诺管理的通知》（应急〔</w:t>
            </w:r>
            <w:r>
              <w:rPr>
                <w:rFonts w:ascii="Times New Roman" w:hAnsi="Times New Roman" w:eastAsia="仿宋"/>
                <w:kern w:val="0"/>
                <w:sz w:val="20"/>
                <w:szCs w:val="20"/>
              </w:rPr>
              <w:t>2021</w:t>
            </w:r>
            <w:r>
              <w:rPr>
                <w:rFonts w:hint="eastAsia" w:ascii="Times New Roman" w:hAnsi="Times New Roman" w:eastAsia="仿宋"/>
                <w:kern w:val="0"/>
                <w:sz w:val="20"/>
                <w:szCs w:val="20"/>
              </w:rPr>
              <w:t>〕</w:t>
            </w:r>
            <w:r>
              <w:rPr>
                <w:rFonts w:ascii="Times New Roman" w:hAnsi="Times New Roman" w:eastAsia="仿宋"/>
                <w:kern w:val="0"/>
                <w:sz w:val="20"/>
                <w:szCs w:val="20"/>
              </w:rPr>
              <w:t>34</w:t>
            </w:r>
            <w:r>
              <w:rPr>
                <w:rFonts w:hint="eastAsia" w:ascii="Times New Roman" w:hAnsi="Times New Roman" w:eastAsia="仿宋"/>
                <w:kern w:val="0"/>
                <w:sz w:val="20"/>
                <w:szCs w:val="20"/>
              </w:rPr>
              <w:t>号）</w:t>
            </w:r>
          </w:p>
        </w:tc>
        <w:tc>
          <w:tcPr>
            <w:tcW w:w="2700" w:type="dxa"/>
            <w:vMerge w:val="continue"/>
            <w:noWrap/>
            <w:tcMar>
              <w:top w:w="15" w:type="dxa"/>
              <w:left w:w="15" w:type="dxa"/>
              <w:right w:w="15" w:type="dxa"/>
            </w:tcMar>
            <w:vAlign w:val="center"/>
          </w:tcPr>
          <w:p w14:paraId="45850709">
            <w:pPr>
              <w:spacing w:line="240" w:lineRule="exact"/>
              <w:rPr>
                <w:rFonts w:ascii="Times New Roman" w:hAnsi="Times New Roman" w:eastAsia="仿宋"/>
                <w:sz w:val="20"/>
                <w:szCs w:val="20"/>
              </w:rPr>
            </w:pPr>
          </w:p>
        </w:tc>
      </w:tr>
      <w:tr w14:paraId="2285E7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trPr>
        <w:tc>
          <w:tcPr>
            <w:tcW w:w="507" w:type="dxa"/>
            <w:vMerge w:val="restart"/>
            <w:noWrap/>
            <w:tcMar>
              <w:top w:w="15" w:type="dxa"/>
              <w:left w:w="15" w:type="dxa"/>
              <w:right w:w="15" w:type="dxa"/>
            </w:tcMar>
            <w:vAlign w:val="center"/>
          </w:tcPr>
          <w:p w14:paraId="63EBF8B5">
            <w:pPr>
              <w:widowControl/>
              <w:spacing w:line="240" w:lineRule="exact"/>
              <w:ind w:left="384" w:hanging="384"/>
              <w:jc w:val="center"/>
              <w:textAlignment w:val="center"/>
              <w:rPr>
                <w:rFonts w:ascii="Times New Roman" w:hAnsi="Times New Roman" w:eastAsia="仿宋"/>
                <w:sz w:val="20"/>
                <w:szCs w:val="20"/>
              </w:rPr>
            </w:pPr>
            <w:r>
              <w:rPr>
                <w:rFonts w:ascii="Times New Roman" w:hAnsi="Times New Roman" w:eastAsia="仿宋"/>
                <w:sz w:val="20"/>
                <w:szCs w:val="20"/>
              </w:rPr>
              <w:t>225</w:t>
            </w:r>
          </w:p>
        </w:tc>
        <w:tc>
          <w:tcPr>
            <w:tcW w:w="507" w:type="dxa"/>
            <w:vMerge w:val="restart"/>
            <w:noWrap/>
            <w:tcMar>
              <w:top w:w="15" w:type="dxa"/>
              <w:left w:w="15" w:type="dxa"/>
              <w:right w:w="15" w:type="dxa"/>
            </w:tcMar>
            <w:vAlign w:val="center"/>
          </w:tcPr>
          <w:p w14:paraId="307F1655">
            <w:pPr>
              <w:widowControl/>
              <w:spacing w:line="240" w:lineRule="exact"/>
              <w:ind w:left="384" w:hanging="384"/>
              <w:jc w:val="center"/>
              <w:textAlignment w:val="center"/>
              <w:rPr>
                <w:rFonts w:ascii="Times New Roman" w:hAnsi="Times New Roman" w:eastAsia="仿宋"/>
                <w:sz w:val="20"/>
                <w:szCs w:val="20"/>
              </w:rPr>
            </w:pPr>
            <w:r>
              <w:rPr>
                <w:rFonts w:ascii="Times New Roman" w:hAnsi="Times New Roman" w:eastAsia="仿宋"/>
                <w:sz w:val="20"/>
                <w:szCs w:val="20"/>
              </w:rPr>
              <w:t>381</w:t>
            </w:r>
          </w:p>
        </w:tc>
        <w:tc>
          <w:tcPr>
            <w:tcW w:w="1571" w:type="dxa"/>
            <w:vMerge w:val="restart"/>
            <w:noWrap/>
            <w:tcMar>
              <w:top w:w="15" w:type="dxa"/>
              <w:left w:w="15" w:type="dxa"/>
              <w:right w:w="15" w:type="dxa"/>
            </w:tcMar>
            <w:vAlign w:val="center"/>
          </w:tcPr>
          <w:p w14:paraId="63FC267A">
            <w:pPr>
              <w:widowControl/>
              <w:spacing w:line="240" w:lineRule="exact"/>
              <w:textAlignment w:val="center"/>
              <w:rPr>
                <w:rFonts w:ascii="Times New Roman" w:hAnsi="Times New Roman" w:eastAsia="仿宋"/>
                <w:sz w:val="20"/>
                <w:szCs w:val="20"/>
              </w:rPr>
            </w:pPr>
            <w:r>
              <w:rPr>
                <w:rFonts w:hint="eastAsia" w:ascii="Times New Roman" w:hAnsi="Times New Roman" w:eastAsia="仿宋"/>
                <w:kern w:val="0"/>
                <w:sz w:val="20"/>
                <w:szCs w:val="20"/>
              </w:rPr>
              <w:t>特种作业人员职业资格认定</w:t>
            </w:r>
          </w:p>
        </w:tc>
        <w:tc>
          <w:tcPr>
            <w:tcW w:w="1210" w:type="dxa"/>
            <w:vMerge w:val="restart"/>
            <w:noWrap/>
            <w:tcMar>
              <w:top w:w="15" w:type="dxa"/>
              <w:left w:w="15" w:type="dxa"/>
              <w:right w:w="15" w:type="dxa"/>
            </w:tcMar>
            <w:vAlign w:val="center"/>
          </w:tcPr>
          <w:p w14:paraId="2724B00E">
            <w:pPr>
              <w:widowControl/>
              <w:spacing w:line="240" w:lineRule="exact"/>
              <w:jc w:val="center"/>
              <w:textAlignment w:val="center"/>
              <w:rPr>
                <w:rFonts w:ascii="Times New Roman" w:hAnsi="Times New Roman" w:eastAsia="仿宋"/>
                <w:kern w:val="0"/>
                <w:sz w:val="20"/>
                <w:szCs w:val="20"/>
              </w:rPr>
            </w:pPr>
            <w:r>
              <w:rPr>
                <w:rFonts w:hint="eastAsia" w:ascii="Times New Roman" w:hAnsi="Times New Roman" w:eastAsia="仿宋"/>
                <w:kern w:val="0"/>
                <w:sz w:val="20"/>
                <w:szCs w:val="20"/>
              </w:rPr>
              <w:t>市应急</w:t>
            </w:r>
          </w:p>
          <w:p w14:paraId="6E0D7256">
            <w:pPr>
              <w:widowControl/>
              <w:spacing w:line="240" w:lineRule="exact"/>
              <w:jc w:val="center"/>
              <w:textAlignment w:val="center"/>
              <w:rPr>
                <w:rFonts w:ascii="Times New Roman" w:hAnsi="Times New Roman" w:eastAsia="仿宋"/>
                <w:sz w:val="20"/>
                <w:szCs w:val="20"/>
              </w:rPr>
            </w:pPr>
            <w:r>
              <w:rPr>
                <w:rFonts w:hint="eastAsia" w:ascii="Times New Roman" w:hAnsi="Times New Roman" w:eastAsia="仿宋"/>
                <w:kern w:val="0"/>
                <w:sz w:val="20"/>
                <w:szCs w:val="20"/>
              </w:rPr>
              <w:t>管理局</w:t>
            </w:r>
          </w:p>
        </w:tc>
        <w:tc>
          <w:tcPr>
            <w:tcW w:w="1903" w:type="dxa"/>
            <w:vMerge w:val="restart"/>
            <w:noWrap/>
            <w:tcMar>
              <w:top w:w="15" w:type="dxa"/>
              <w:left w:w="15" w:type="dxa"/>
              <w:right w:w="15" w:type="dxa"/>
            </w:tcMar>
            <w:vAlign w:val="center"/>
          </w:tcPr>
          <w:p w14:paraId="66ED9C75">
            <w:pPr>
              <w:widowControl/>
              <w:spacing w:line="240" w:lineRule="exact"/>
              <w:jc w:val="center"/>
              <w:textAlignment w:val="center"/>
              <w:rPr>
                <w:rFonts w:ascii="Times New Roman" w:hAnsi="Times New Roman" w:eastAsia="仿宋"/>
                <w:sz w:val="20"/>
                <w:szCs w:val="20"/>
              </w:rPr>
            </w:pPr>
            <w:r>
              <w:rPr>
                <w:rFonts w:hint="eastAsia" w:ascii="Times New Roman" w:hAnsi="Times New Roman" w:eastAsia="仿宋"/>
                <w:kern w:val="0"/>
                <w:sz w:val="20"/>
                <w:szCs w:val="20"/>
              </w:rPr>
              <w:t>市应急管理局</w:t>
            </w:r>
          </w:p>
        </w:tc>
        <w:tc>
          <w:tcPr>
            <w:tcW w:w="1877" w:type="dxa"/>
            <w:noWrap/>
            <w:tcMar>
              <w:top w:w="15" w:type="dxa"/>
              <w:left w:w="15" w:type="dxa"/>
              <w:right w:w="15" w:type="dxa"/>
            </w:tcMar>
            <w:vAlign w:val="center"/>
          </w:tcPr>
          <w:p w14:paraId="2AB2EE5C">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《中华人民共和国安全生产法》</w:t>
            </w:r>
          </w:p>
        </w:tc>
        <w:tc>
          <w:tcPr>
            <w:tcW w:w="4500" w:type="dxa"/>
            <w:noWrap/>
            <w:tcMar>
              <w:top w:w="15" w:type="dxa"/>
              <w:left w:w="15" w:type="dxa"/>
              <w:right w:w="15" w:type="dxa"/>
            </w:tcMar>
            <w:vAlign w:val="center"/>
          </w:tcPr>
          <w:p w14:paraId="337E35B0">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《特种作业人员安全技术培训考核管理规定》</w:t>
            </w:r>
          </w:p>
        </w:tc>
        <w:tc>
          <w:tcPr>
            <w:tcW w:w="2700" w:type="dxa"/>
            <w:vMerge w:val="restart"/>
            <w:noWrap/>
            <w:tcMar>
              <w:top w:w="15" w:type="dxa"/>
              <w:left w:w="15" w:type="dxa"/>
              <w:right w:w="15" w:type="dxa"/>
            </w:tcMar>
            <w:vAlign w:val="center"/>
          </w:tcPr>
          <w:p w14:paraId="0607CDB3">
            <w:pPr>
              <w:widowControl/>
              <w:spacing w:line="240" w:lineRule="exact"/>
              <w:textAlignment w:val="center"/>
              <w:rPr>
                <w:rFonts w:ascii="Times New Roman" w:hAnsi="Times New Roman" w:eastAsia="仿宋"/>
                <w:sz w:val="20"/>
                <w:szCs w:val="20"/>
              </w:rPr>
            </w:pPr>
            <w:r>
              <w:rPr>
                <w:rFonts w:hint="eastAsia" w:ascii="Times New Roman" w:hAnsi="Times New Roman" w:eastAsia="仿宋"/>
                <w:sz w:val="20"/>
                <w:szCs w:val="20"/>
              </w:rPr>
              <w:t>省级权限委托设区的市级应急管理部门实施</w:t>
            </w:r>
          </w:p>
        </w:tc>
      </w:tr>
      <w:tr w14:paraId="26E4C0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41" w:hRule="atLeast"/>
        </w:trPr>
        <w:tc>
          <w:tcPr>
            <w:tcW w:w="507" w:type="dxa"/>
            <w:vMerge w:val="continue"/>
            <w:noWrap/>
            <w:tcMar>
              <w:top w:w="15" w:type="dxa"/>
              <w:left w:w="15" w:type="dxa"/>
              <w:right w:w="15" w:type="dxa"/>
            </w:tcMar>
            <w:vAlign w:val="center"/>
          </w:tcPr>
          <w:p w14:paraId="516534EB">
            <w:pPr>
              <w:spacing w:line="240" w:lineRule="exact"/>
              <w:jc w:val="center"/>
              <w:rPr>
                <w:rFonts w:ascii="Times New Roman" w:hAnsi="Times New Roman" w:eastAsia="仿宋"/>
                <w:sz w:val="20"/>
                <w:szCs w:val="20"/>
              </w:rPr>
            </w:pPr>
          </w:p>
        </w:tc>
        <w:tc>
          <w:tcPr>
            <w:tcW w:w="507" w:type="dxa"/>
            <w:vMerge w:val="continue"/>
            <w:noWrap/>
            <w:tcMar>
              <w:top w:w="15" w:type="dxa"/>
              <w:left w:w="15" w:type="dxa"/>
              <w:right w:w="15" w:type="dxa"/>
            </w:tcMar>
            <w:vAlign w:val="center"/>
          </w:tcPr>
          <w:p w14:paraId="5C3BC791">
            <w:pPr>
              <w:spacing w:line="240" w:lineRule="exact"/>
              <w:jc w:val="center"/>
              <w:rPr>
                <w:rFonts w:ascii="Times New Roman" w:hAnsi="Times New Roman" w:eastAsia="仿宋"/>
                <w:sz w:val="20"/>
                <w:szCs w:val="20"/>
              </w:rPr>
            </w:pPr>
          </w:p>
        </w:tc>
        <w:tc>
          <w:tcPr>
            <w:tcW w:w="1571" w:type="dxa"/>
            <w:vMerge w:val="continue"/>
            <w:noWrap/>
            <w:tcMar>
              <w:top w:w="15" w:type="dxa"/>
              <w:left w:w="15" w:type="dxa"/>
              <w:right w:w="15" w:type="dxa"/>
            </w:tcMar>
            <w:vAlign w:val="center"/>
          </w:tcPr>
          <w:p w14:paraId="67FDA09B">
            <w:pPr>
              <w:spacing w:line="240" w:lineRule="exact"/>
              <w:rPr>
                <w:rFonts w:ascii="Times New Roman" w:hAnsi="Times New Roman" w:eastAsia="仿宋"/>
                <w:sz w:val="20"/>
                <w:szCs w:val="20"/>
              </w:rPr>
            </w:pPr>
          </w:p>
        </w:tc>
        <w:tc>
          <w:tcPr>
            <w:tcW w:w="1210" w:type="dxa"/>
            <w:vMerge w:val="continue"/>
            <w:noWrap/>
            <w:tcMar>
              <w:top w:w="15" w:type="dxa"/>
              <w:left w:w="15" w:type="dxa"/>
              <w:right w:w="15" w:type="dxa"/>
            </w:tcMar>
            <w:vAlign w:val="center"/>
          </w:tcPr>
          <w:p w14:paraId="27D0F2D6">
            <w:pPr>
              <w:spacing w:line="240" w:lineRule="exact"/>
              <w:jc w:val="center"/>
              <w:rPr>
                <w:rFonts w:ascii="Times New Roman" w:hAnsi="Times New Roman" w:eastAsia="仿宋"/>
                <w:sz w:val="20"/>
                <w:szCs w:val="20"/>
              </w:rPr>
            </w:pPr>
          </w:p>
        </w:tc>
        <w:tc>
          <w:tcPr>
            <w:tcW w:w="1903" w:type="dxa"/>
            <w:vMerge w:val="continue"/>
            <w:noWrap/>
            <w:tcMar>
              <w:top w:w="15" w:type="dxa"/>
              <w:left w:w="15" w:type="dxa"/>
              <w:right w:w="15" w:type="dxa"/>
            </w:tcMar>
            <w:vAlign w:val="center"/>
          </w:tcPr>
          <w:p w14:paraId="729BED6E">
            <w:pPr>
              <w:spacing w:line="240" w:lineRule="exact"/>
              <w:rPr>
                <w:rFonts w:ascii="Times New Roman" w:hAnsi="Times New Roman" w:eastAsia="仿宋"/>
                <w:sz w:val="20"/>
                <w:szCs w:val="20"/>
              </w:rPr>
            </w:pPr>
          </w:p>
        </w:tc>
        <w:tc>
          <w:tcPr>
            <w:tcW w:w="1877" w:type="dxa"/>
            <w:noWrap/>
            <w:tcMar>
              <w:top w:w="15" w:type="dxa"/>
              <w:left w:w="15" w:type="dxa"/>
              <w:right w:w="15" w:type="dxa"/>
            </w:tcMar>
            <w:vAlign w:val="center"/>
          </w:tcPr>
          <w:p w14:paraId="0C93BC40">
            <w:pPr>
              <w:spacing w:line="240" w:lineRule="exact"/>
              <w:jc w:val="left"/>
              <w:rPr>
                <w:rFonts w:ascii="Times New Roman" w:hAnsi="Times New Roman" w:eastAsia="仿宋"/>
                <w:sz w:val="20"/>
                <w:szCs w:val="20"/>
              </w:rPr>
            </w:pPr>
            <w:r>
              <w:rPr>
                <w:rFonts w:hint="eastAsia" w:ascii="Times New Roman" w:hAnsi="Times New Roman" w:eastAsia="仿宋"/>
                <w:spacing w:val="11"/>
                <w:kern w:val="0"/>
                <w:sz w:val="20"/>
                <w:szCs w:val="20"/>
              </w:rPr>
              <w:t>《国家职业资格目录（</w:t>
            </w:r>
            <w:r>
              <w:rPr>
                <w:rFonts w:ascii="Times New Roman" w:hAnsi="Times New Roman" w:eastAsia="仿宋"/>
                <w:spacing w:val="11"/>
                <w:kern w:val="0"/>
                <w:sz w:val="20"/>
                <w:szCs w:val="20"/>
              </w:rPr>
              <w:t>2021</w:t>
            </w:r>
            <w:r>
              <w:rPr>
                <w:rFonts w:hint="eastAsia" w:ascii="Times New Roman" w:hAnsi="Times New Roman" w:eastAsia="仿宋"/>
                <w:spacing w:val="11"/>
                <w:kern w:val="0"/>
                <w:sz w:val="20"/>
                <w:szCs w:val="20"/>
              </w:rPr>
              <w:t>年版）》</w:t>
            </w:r>
          </w:p>
        </w:tc>
        <w:tc>
          <w:tcPr>
            <w:tcW w:w="4500" w:type="dxa"/>
            <w:noWrap/>
            <w:tcMar>
              <w:top w:w="15" w:type="dxa"/>
              <w:left w:w="15" w:type="dxa"/>
              <w:right w:w="15" w:type="dxa"/>
            </w:tcMar>
            <w:vAlign w:val="center"/>
          </w:tcPr>
          <w:p w14:paraId="6A7F263B">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《四川省应急管理厅关于进一步明确安全生产政务服务事项分类分级审查的通知》（川应急规〔</w:t>
            </w:r>
            <w:r>
              <w:rPr>
                <w:rFonts w:ascii="Times New Roman" w:hAnsi="Times New Roman" w:eastAsia="仿宋"/>
                <w:kern w:val="0"/>
                <w:sz w:val="20"/>
                <w:szCs w:val="20"/>
              </w:rPr>
              <w:t>2024</w:t>
            </w:r>
            <w:r>
              <w:rPr>
                <w:rFonts w:hint="eastAsia" w:ascii="Times New Roman" w:hAnsi="Times New Roman" w:eastAsia="仿宋"/>
                <w:kern w:val="0"/>
                <w:sz w:val="20"/>
                <w:szCs w:val="20"/>
              </w:rPr>
              <w:t>〕</w:t>
            </w:r>
            <w:r>
              <w:rPr>
                <w:rFonts w:ascii="Times New Roman" w:hAnsi="Times New Roman" w:eastAsia="仿宋"/>
                <w:kern w:val="0"/>
                <w:sz w:val="20"/>
                <w:szCs w:val="20"/>
              </w:rPr>
              <w:t>3</w:t>
            </w:r>
            <w:r>
              <w:rPr>
                <w:rFonts w:hint="eastAsia" w:ascii="Times New Roman" w:hAnsi="Times New Roman" w:eastAsia="仿宋"/>
                <w:kern w:val="0"/>
                <w:sz w:val="20"/>
                <w:szCs w:val="20"/>
              </w:rPr>
              <w:t>号）</w:t>
            </w:r>
          </w:p>
        </w:tc>
        <w:tc>
          <w:tcPr>
            <w:tcW w:w="2700" w:type="dxa"/>
            <w:vMerge w:val="continue"/>
            <w:noWrap/>
            <w:tcMar>
              <w:top w:w="15" w:type="dxa"/>
              <w:left w:w="15" w:type="dxa"/>
              <w:right w:w="15" w:type="dxa"/>
            </w:tcMar>
            <w:vAlign w:val="center"/>
          </w:tcPr>
          <w:p w14:paraId="49EDC8FA">
            <w:pPr>
              <w:spacing w:line="240" w:lineRule="exact"/>
              <w:rPr>
                <w:rFonts w:ascii="Times New Roman" w:hAnsi="Times New Roman" w:eastAsia="仿宋"/>
                <w:sz w:val="20"/>
                <w:szCs w:val="20"/>
              </w:rPr>
            </w:pPr>
          </w:p>
        </w:tc>
      </w:tr>
      <w:tr w14:paraId="68C9F4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78" w:hRule="atLeast"/>
        </w:trPr>
        <w:tc>
          <w:tcPr>
            <w:tcW w:w="507" w:type="dxa"/>
            <w:noWrap/>
            <w:tcMar>
              <w:top w:w="15" w:type="dxa"/>
              <w:left w:w="15" w:type="dxa"/>
              <w:right w:w="15" w:type="dxa"/>
            </w:tcMar>
            <w:vAlign w:val="center"/>
          </w:tcPr>
          <w:p w14:paraId="779EFB82">
            <w:pPr>
              <w:widowControl/>
              <w:spacing w:line="240" w:lineRule="exact"/>
              <w:ind w:left="384" w:hanging="384"/>
              <w:jc w:val="center"/>
              <w:textAlignment w:val="center"/>
              <w:rPr>
                <w:rFonts w:ascii="Times New Roman" w:hAnsi="Times New Roman" w:eastAsia="仿宋"/>
                <w:sz w:val="20"/>
                <w:szCs w:val="20"/>
              </w:rPr>
            </w:pPr>
            <w:r>
              <w:rPr>
                <w:rFonts w:ascii="Times New Roman" w:hAnsi="Times New Roman" w:eastAsia="仿宋"/>
                <w:sz w:val="20"/>
                <w:szCs w:val="20"/>
              </w:rPr>
              <w:t>226</w:t>
            </w:r>
          </w:p>
        </w:tc>
        <w:tc>
          <w:tcPr>
            <w:tcW w:w="507" w:type="dxa"/>
            <w:noWrap/>
            <w:tcMar>
              <w:top w:w="15" w:type="dxa"/>
              <w:left w:w="15" w:type="dxa"/>
              <w:right w:w="15" w:type="dxa"/>
            </w:tcMar>
            <w:vAlign w:val="center"/>
          </w:tcPr>
          <w:p w14:paraId="4B8B70BB">
            <w:pPr>
              <w:widowControl/>
              <w:spacing w:line="240" w:lineRule="exact"/>
              <w:ind w:left="384" w:hanging="384"/>
              <w:jc w:val="center"/>
              <w:textAlignment w:val="center"/>
              <w:rPr>
                <w:rFonts w:ascii="Times New Roman" w:hAnsi="Times New Roman" w:eastAsia="仿宋"/>
                <w:sz w:val="20"/>
                <w:szCs w:val="20"/>
              </w:rPr>
            </w:pPr>
            <w:r>
              <w:rPr>
                <w:rFonts w:ascii="Times New Roman" w:hAnsi="Times New Roman" w:eastAsia="仿宋"/>
                <w:sz w:val="20"/>
                <w:szCs w:val="20"/>
              </w:rPr>
              <w:t>383</w:t>
            </w:r>
          </w:p>
        </w:tc>
        <w:tc>
          <w:tcPr>
            <w:tcW w:w="1571" w:type="dxa"/>
            <w:noWrap/>
            <w:tcMar>
              <w:top w:w="15" w:type="dxa"/>
              <w:left w:w="15" w:type="dxa"/>
              <w:right w:w="15" w:type="dxa"/>
            </w:tcMar>
            <w:vAlign w:val="center"/>
          </w:tcPr>
          <w:p w14:paraId="7F046E92">
            <w:pPr>
              <w:widowControl/>
              <w:spacing w:line="240" w:lineRule="exact"/>
              <w:textAlignment w:val="center"/>
              <w:rPr>
                <w:rFonts w:ascii="Times New Roman" w:hAnsi="Times New Roman" w:eastAsia="仿宋"/>
                <w:sz w:val="20"/>
                <w:szCs w:val="20"/>
              </w:rPr>
            </w:pPr>
            <w:r>
              <w:rPr>
                <w:rFonts w:hint="eastAsia" w:ascii="Times New Roman" w:hAnsi="Times New Roman" w:eastAsia="仿宋"/>
                <w:spacing w:val="-6"/>
                <w:kern w:val="0"/>
                <w:sz w:val="20"/>
                <w:szCs w:val="20"/>
              </w:rPr>
              <w:t>商业银行、信用社代理支库业务审批</w:t>
            </w:r>
          </w:p>
        </w:tc>
        <w:tc>
          <w:tcPr>
            <w:tcW w:w="1210" w:type="dxa"/>
            <w:noWrap/>
            <w:tcMar>
              <w:top w:w="15" w:type="dxa"/>
              <w:left w:w="15" w:type="dxa"/>
              <w:right w:w="15" w:type="dxa"/>
            </w:tcMar>
            <w:vAlign w:val="center"/>
          </w:tcPr>
          <w:p w14:paraId="75CDA786">
            <w:pPr>
              <w:widowControl/>
              <w:spacing w:line="240" w:lineRule="exact"/>
              <w:jc w:val="center"/>
              <w:textAlignment w:val="center"/>
              <w:rPr>
                <w:rFonts w:ascii="Times New Roman" w:hAnsi="Times New Roman" w:eastAsia="仿宋"/>
                <w:sz w:val="20"/>
                <w:szCs w:val="20"/>
              </w:rPr>
            </w:pPr>
            <w:r>
              <w:rPr>
                <w:rFonts w:hint="eastAsia" w:ascii="Times New Roman" w:hAnsi="Times New Roman" w:eastAsia="仿宋"/>
                <w:kern w:val="0"/>
                <w:sz w:val="20"/>
                <w:szCs w:val="20"/>
              </w:rPr>
              <w:t>人行宜宾市分行</w:t>
            </w:r>
          </w:p>
        </w:tc>
        <w:tc>
          <w:tcPr>
            <w:tcW w:w="1903" w:type="dxa"/>
            <w:noWrap/>
            <w:tcMar>
              <w:top w:w="15" w:type="dxa"/>
              <w:left w:w="15" w:type="dxa"/>
              <w:right w:w="15" w:type="dxa"/>
            </w:tcMar>
            <w:vAlign w:val="center"/>
          </w:tcPr>
          <w:p w14:paraId="73FA76C0">
            <w:pPr>
              <w:widowControl/>
              <w:spacing w:line="240" w:lineRule="exact"/>
              <w:textAlignment w:val="center"/>
              <w:rPr>
                <w:rFonts w:ascii="Times New Roman" w:hAnsi="Times New Roman" w:eastAsia="仿宋"/>
                <w:sz w:val="20"/>
                <w:szCs w:val="20"/>
              </w:rPr>
            </w:pPr>
            <w:r>
              <w:rPr>
                <w:rFonts w:hint="eastAsia" w:ascii="Times New Roman" w:hAnsi="Times New Roman" w:eastAsia="仿宋"/>
                <w:kern w:val="0"/>
                <w:sz w:val="20"/>
                <w:szCs w:val="20"/>
              </w:rPr>
              <w:t>人行宜宾市分行（受理）</w:t>
            </w:r>
          </w:p>
        </w:tc>
        <w:tc>
          <w:tcPr>
            <w:tcW w:w="1877" w:type="dxa"/>
            <w:noWrap/>
            <w:tcMar>
              <w:top w:w="15" w:type="dxa"/>
              <w:left w:w="15" w:type="dxa"/>
              <w:right w:w="15" w:type="dxa"/>
            </w:tcMar>
            <w:vAlign w:val="center"/>
          </w:tcPr>
          <w:p w14:paraId="3FE9E572">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《国务院对确需保留的行政审批项目设定行政许可的决定》</w:t>
            </w:r>
          </w:p>
        </w:tc>
        <w:tc>
          <w:tcPr>
            <w:tcW w:w="4500" w:type="dxa"/>
            <w:noWrap/>
            <w:tcMar>
              <w:top w:w="15" w:type="dxa"/>
              <w:left w:w="15" w:type="dxa"/>
              <w:right w:w="15" w:type="dxa"/>
            </w:tcMar>
            <w:vAlign w:val="center"/>
          </w:tcPr>
          <w:p w14:paraId="6A3BE04F">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《商业银行、信用社代理支库业务审批工作规程（暂行）》（银发〔</w:t>
            </w:r>
            <w:r>
              <w:rPr>
                <w:rFonts w:ascii="Times New Roman" w:hAnsi="Times New Roman" w:eastAsia="仿宋"/>
                <w:kern w:val="0"/>
                <w:sz w:val="20"/>
                <w:szCs w:val="20"/>
              </w:rPr>
              <w:t>2005</w:t>
            </w:r>
            <w:r>
              <w:rPr>
                <w:rFonts w:hint="eastAsia" w:ascii="Times New Roman" w:hAnsi="Times New Roman" w:eastAsia="仿宋"/>
                <w:kern w:val="0"/>
                <w:sz w:val="20"/>
                <w:szCs w:val="20"/>
              </w:rPr>
              <w:t>〕</w:t>
            </w:r>
            <w:r>
              <w:rPr>
                <w:rFonts w:ascii="Times New Roman" w:hAnsi="Times New Roman" w:eastAsia="仿宋"/>
                <w:kern w:val="0"/>
                <w:sz w:val="20"/>
                <w:szCs w:val="20"/>
              </w:rPr>
              <w:t>89</w:t>
            </w:r>
            <w:r>
              <w:rPr>
                <w:rFonts w:hint="eastAsia" w:ascii="Times New Roman" w:hAnsi="Times New Roman" w:eastAsia="仿宋"/>
                <w:kern w:val="0"/>
                <w:sz w:val="20"/>
                <w:szCs w:val="20"/>
              </w:rPr>
              <w:t>号）</w:t>
            </w:r>
          </w:p>
        </w:tc>
        <w:tc>
          <w:tcPr>
            <w:tcW w:w="2700" w:type="dxa"/>
            <w:noWrap/>
            <w:tcMar>
              <w:top w:w="15" w:type="dxa"/>
              <w:left w:w="15" w:type="dxa"/>
              <w:right w:w="15" w:type="dxa"/>
            </w:tcMar>
            <w:vAlign w:val="center"/>
          </w:tcPr>
          <w:p w14:paraId="4C51243C">
            <w:pPr>
              <w:spacing w:line="240" w:lineRule="exact"/>
              <w:rPr>
                <w:rFonts w:ascii="Times New Roman" w:hAnsi="Times New Roman" w:eastAsia="仿宋"/>
                <w:sz w:val="20"/>
                <w:szCs w:val="20"/>
              </w:rPr>
            </w:pPr>
          </w:p>
        </w:tc>
      </w:tr>
      <w:tr w14:paraId="69F1DA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08" w:hRule="atLeast"/>
        </w:trPr>
        <w:tc>
          <w:tcPr>
            <w:tcW w:w="507" w:type="dxa"/>
            <w:noWrap/>
            <w:tcMar>
              <w:top w:w="15" w:type="dxa"/>
              <w:left w:w="15" w:type="dxa"/>
              <w:right w:w="15" w:type="dxa"/>
            </w:tcMar>
            <w:vAlign w:val="center"/>
          </w:tcPr>
          <w:p w14:paraId="747D4FAD">
            <w:pPr>
              <w:widowControl/>
              <w:spacing w:line="240" w:lineRule="exact"/>
              <w:ind w:left="384" w:hanging="384"/>
              <w:jc w:val="center"/>
              <w:textAlignment w:val="center"/>
              <w:rPr>
                <w:rFonts w:ascii="Times New Roman" w:hAnsi="Times New Roman" w:eastAsia="仿宋"/>
                <w:sz w:val="20"/>
                <w:szCs w:val="20"/>
              </w:rPr>
            </w:pPr>
            <w:r>
              <w:rPr>
                <w:rFonts w:ascii="Times New Roman" w:hAnsi="Times New Roman" w:eastAsia="仿宋"/>
                <w:sz w:val="20"/>
                <w:szCs w:val="20"/>
              </w:rPr>
              <w:t>227</w:t>
            </w:r>
          </w:p>
        </w:tc>
        <w:tc>
          <w:tcPr>
            <w:tcW w:w="507" w:type="dxa"/>
            <w:noWrap/>
            <w:tcMar>
              <w:top w:w="15" w:type="dxa"/>
              <w:left w:w="15" w:type="dxa"/>
              <w:right w:w="15" w:type="dxa"/>
            </w:tcMar>
            <w:vAlign w:val="center"/>
          </w:tcPr>
          <w:p w14:paraId="03B3CBB0">
            <w:pPr>
              <w:widowControl/>
              <w:spacing w:line="240" w:lineRule="exact"/>
              <w:ind w:left="384" w:hanging="384"/>
              <w:jc w:val="center"/>
              <w:textAlignment w:val="center"/>
              <w:rPr>
                <w:rFonts w:ascii="Times New Roman" w:hAnsi="Times New Roman" w:eastAsia="仿宋"/>
                <w:sz w:val="20"/>
                <w:szCs w:val="20"/>
              </w:rPr>
            </w:pPr>
            <w:r>
              <w:rPr>
                <w:rFonts w:ascii="Times New Roman" w:hAnsi="Times New Roman" w:eastAsia="仿宋"/>
                <w:sz w:val="20"/>
                <w:szCs w:val="20"/>
              </w:rPr>
              <w:t>384</w:t>
            </w:r>
          </w:p>
        </w:tc>
        <w:tc>
          <w:tcPr>
            <w:tcW w:w="1571" w:type="dxa"/>
            <w:noWrap/>
            <w:tcMar>
              <w:top w:w="15" w:type="dxa"/>
              <w:left w:w="15" w:type="dxa"/>
              <w:right w:w="15" w:type="dxa"/>
            </w:tcMar>
            <w:vAlign w:val="center"/>
          </w:tcPr>
          <w:p w14:paraId="4B8A35A7">
            <w:pPr>
              <w:widowControl/>
              <w:spacing w:line="240" w:lineRule="exact"/>
              <w:textAlignment w:val="center"/>
              <w:rPr>
                <w:rFonts w:ascii="Times New Roman" w:hAnsi="Times New Roman" w:eastAsia="仿宋"/>
                <w:sz w:val="20"/>
                <w:szCs w:val="20"/>
              </w:rPr>
            </w:pPr>
            <w:r>
              <w:rPr>
                <w:rFonts w:hint="eastAsia" w:ascii="Times New Roman" w:hAnsi="Times New Roman" w:eastAsia="仿宋"/>
                <w:kern w:val="0"/>
                <w:sz w:val="20"/>
                <w:szCs w:val="20"/>
              </w:rPr>
              <w:t>黄金及其制品进出口审批</w:t>
            </w:r>
          </w:p>
        </w:tc>
        <w:tc>
          <w:tcPr>
            <w:tcW w:w="1210" w:type="dxa"/>
            <w:noWrap/>
            <w:tcMar>
              <w:top w:w="15" w:type="dxa"/>
              <w:left w:w="15" w:type="dxa"/>
              <w:right w:w="15" w:type="dxa"/>
            </w:tcMar>
            <w:vAlign w:val="center"/>
          </w:tcPr>
          <w:p w14:paraId="094DA88D">
            <w:pPr>
              <w:widowControl/>
              <w:spacing w:line="240" w:lineRule="exact"/>
              <w:jc w:val="center"/>
              <w:textAlignment w:val="center"/>
              <w:rPr>
                <w:rFonts w:ascii="Times New Roman" w:hAnsi="Times New Roman" w:eastAsia="仿宋"/>
                <w:sz w:val="20"/>
                <w:szCs w:val="20"/>
              </w:rPr>
            </w:pPr>
            <w:r>
              <w:rPr>
                <w:rFonts w:hint="eastAsia" w:ascii="Times New Roman" w:hAnsi="Times New Roman" w:eastAsia="仿宋"/>
                <w:kern w:val="0"/>
                <w:sz w:val="20"/>
                <w:szCs w:val="20"/>
              </w:rPr>
              <w:t>人行宜宾市分行</w:t>
            </w:r>
          </w:p>
        </w:tc>
        <w:tc>
          <w:tcPr>
            <w:tcW w:w="1903" w:type="dxa"/>
            <w:noWrap/>
            <w:tcMar>
              <w:top w:w="15" w:type="dxa"/>
              <w:left w:w="15" w:type="dxa"/>
              <w:right w:w="15" w:type="dxa"/>
            </w:tcMar>
            <w:vAlign w:val="center"/>
          </w:tcPr>
          <w:p w14:paraId="72475DDB">
            <w:pPr>
              <w:widowControl/>
              <w:spacing w:line="240" w:lineRule="exact"/>
              <w:textAlignment w:val="center"/>
              <w:rPr>
                <w:rFonts w:ascii="Times New Roman" w:hAnsi="Times New Roman" w:eastAsia="仿宋"/>
                <w:sz w:val="20"/>
                <w:szCs w:val="20"/>
              </w:rPr>
            </w:pPr>
            <w:r>
              <w:rPr>
                <w:rFonts w:hint="eastAsia" w:ascii="Times New Roman" w:hAnsi="Times New Roman" w:eastAsia="仿宋"/>
                <w:kern w:val="0"/>
                <w:sz w:val="20"/>
                <w:szCs w:val="20"/>
              </w:rPr>
              <w:t>人行宜宾市分行（受理）</w:t>
            </w:r>
          </w:p>
        </w:tc>
        <w:tc>
          <w:tcPr>
            <w:tcW w:w="1877" w:type="dxa"/>
            <w:noWrap/>
            <w:tcMar>
              <w:top w:w="15" w:type="dxa"/>
              <w:left w:w="15" w:type="dxa"/>
              <w:right w:w="15" w:type="dxa"/>
            </w:tcMar>
            <w:vAlign w:val="center"/>
          </w:tcPr>
          <w:p w14:paraId="5DA4EC00">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《国务院对确需保留的行政审批项目设定行政许可的决定》</w:t>
            </w:r>
          </w:p>
        </w:tc>
        <w:tc>
          <w:tcPr>
            <w:tcW w:w="4500" w:type="dxa"/>
            <w:noWrap/>
            <w:tcMar>
              <w:top w:w="15" w:type="dxa"/>
              <w:left w:w="15" w:type="dxa"/>
              <w:right w:w="15" w:type="dxa"/>
            </w:tcMar>
            <w:vAlign w:val="center"/>
          </w:tcPr>
          <w:p w14:paraId="714839F2">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《黄金及黄金制品进出口管理办法》</w:t>
            </w:r>
          </w:p>
        </w:tc>
        <w:tc>
          <w:tcPr>
            <w:tcW w:w="2700" w:type="dxa"/>
            <w:noWrap/>
            <w:tcMar>
              <w:top w:w="15" w:type="dxa"/>
              <w:left w:w="15" w:type="dxa"/>
              <w:right w:w="15" w:type="dxa"/>
            </w:tcMar>
            <w:vAlign w:val="center"/>
          </w:tcPr>
          <w:p w14:paraId="66AA50B7">
            <w:pPr>
              <w:widowControl/>
              <w:spacing w:line="240" w:lineRule="exact"/>
              <w:textAlignment w:val="center"/>
              <w:rPr>
                <w:rFonts w:ascii="Times New Roman" w:hAnsi="Times New Roman" w:eastAsia="仿宋"/>
                <w:sz w:val="20"/>
                <w:szCs w:val="20"/>
              </w:rPr>
            </w:pPr>
          </w:p>
        </w:tc>
      </w:tr>
      <w:tr w14:paraId="6415F3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52" w:hRule="atLeast"/>
        </w:trPr>
        <w:tc>
          <w:tcPr>
            <w:tcW w:w="507" w:type="dxa"/>
            <w:noWrap/>
            <w:tcMar>
              <w:top w:w="15" w:type="dxa"/>
              <w:left w:w="15" w:type="dxa"/>
              <w:right w:w="15" w:type="dxa"/>
            </w:tcMar>
            <w:vAlign w:val="center"/>
          </w:tcPr>
          <w:p w14:paraId="0CEA2621">
            <w:pPr>
              <w:widowControl/>
              <w:spacing w:line="240" w:lineRule="exact"/>
              <w:ind w:left="384" w:hanging="384"/>
              <w:jc w:val="center"/>
              <w:textAlignment w:val="center"/>
              <w:rPr>
                <w:rFonts w:ascii="Times New Roman" w:hAnsi="Times New Roman" w:eastAsia="仿宋"/>
                <w:sz w:val="20"/>
                <w:szCs w:val="20"/>
              </w:rPr>
            </w:pPr>
            <w:r>
              <w:rPr>
                <w:rFonts w:ascii="Times New Roman" w:hAnsi="Times New Roman" w:eastAsia="仿宋"/>
                <w:sz w:val="20"/>
                <w:szCs w:val="20"/>
              </w:rPr>
              <w:t>228</w:t>
            </w:r>
          </w:p>
        </w:tc>
        <w:tc>
          <w:tcPr>
            <w:tcW w:w="507" w:type="dxa"/>
            <w:noWrap/>
            <w:tcMar>
              <w:top w:w="15" w:type="dxa"/>
              <w:left w:w="15" w:type="dxa"/>
              <w:right w:w="15" w:type="dxa"/>
            </w:tcMar>
            <w:vAlign w:val="center"/>
          </w:tcPr>
          <w:p w14:paraId="0C17BE13">
            <w:pPr>
              <w:widowControl/>
              <w:spacing w:line="240" w:lineRule="exact"/>
              <w:ind w:left="384" w:hanging="384"/>
              <w:jc w:val="center"/>
              <w:textAlignment w:val="center"/>
              <w:rPr>
                <w:rFonts w:ascii="Times New Roman" w:hAnsi="Times New Roman" w:eastAsia="仿宋"/>
                <w:sz w:val="20"/>
                <w:szCs w:val="20"/>
              </w:rPr>
            </w:pPr>
            <w:r>
              <w:rPr>
                <w:rFonts w:ascii="Times New Roman" w:hAnsi="Times New Roman" w:eastAsia="仿宋"/>
                <w:sz w:val="20"/>
                <w:szCs w:val="20"/>
              </w:rPr>
              <w:t>385</w:t>
            </w:r>
          </w:p>
        </w:tc>
        <w:tc>
          <w:tcPr>
            <w:tcW w:w="1571" w:type="dxa"/>
            <w:noWrap/>
            <w:tcMar>
              <w:top w:w="15" w:type="dxa"/>
              <w:left w:w="15" w:type="dxa"/>
              <w:right w:w="15" w:type="dxa"/>
            </w:tcMar>
            <w:vAlign w:val="center"/>
          </w:tcPr>
          <w:p w14:paraId="562FE288">
            <w:pPr>
              <w:widowControl/>
              <w:spacing w:line="240" w:lineRule="exact"/>
              <w:textAlignment w:val="center"/>
              <w:rPr>
                <w:rFonts w:ascii="Times New Roman" w:hAnsi="Times New Roman" w:eastAsia="仿宋"/>
                <w:sz w:val="20"/>
                <w:szCs w:val="20"/>
              </w:rPr>
            </w:pPr>
            <w:r>
              <w:rPr>
                <w:rFonts w:hint="eastAsia" w:ascii="Times New Roman" w:hAnsi="Times New Roman" w:eastAsia="仿宋"/>
                <w:kern w:val="0"/>
                <w:sz w:val="20"/>
                <w:szCs w:val="20"/>
              </w:rPr>
              <w:t>银行账户开户许可</w:t>
            </w:r>
          </w:p>
        </w:tc>
        <w:tc>
          <w:tcPr>
            <w:tcW w:w="1210" w:type="dxa"/>
            <w:noWrap/>
            <w:tcMar>
              <w:top w:w="15" w:type="dxa"/>
              <w:left w:w="15" w:type="dxa"/>
              <w:right w:w="15" w:type="dxa"/>
            </w:tcMar>
            <w:vAlign w:val="center"/>
          </w:tcPr>
          <w:p w14:paraId="3A41EB1C">
            <w:pPr>
              <w:widowControl/>
              <w:spacing w:line="240" w:lineRule="exact"/>
              <w:jc w:val="center"/>
              <w:textAlignment w:val="center"/>
              <w:rPr>
                <w:rFonts w:ascii="Times New Roman" w:hAnsi="Times New Roman" w:eastAsia="仿宋"/>
                <w:sz w:val="20"/>
                <w:szCs w:val="20"/>
              </w:rPr>
            </w:pPr>
            <w:r>
              <w:rPr>
                <w:rFonts w:hint="eastAsia" w:ascii="Times New Roman" w:hAnsi="Times New Roman" w:eastAsia="仿宋"/>
                <w:kern w:val="0"/>
                <w:sz w:val="20"/>
                <w:szCs w:val="20"/>
              </w:rPr>
              <w:t>人行宜宾市分行</w:t>
            </w:r>
          </w:p>
        </w:tc>
        <w:tc>
          <w:tcPr>
            <w:tcW w:w="1903" w:type="dxa"/>
            <w:noWrap/>
            <w:tcMar>
              <w:top w:w="15" w:type="dxa"/>
              <w:left w:w="15" w:type="dxa"/>
              <w:right w:w="15" w:type="dxa"/>
            </w:tcMar>
            <w:vAlign w:val="center"/>
          </w:tcPr>
          <w:p w14:paraId="3EEEE9BA">
            <w:pPr>
              <w:widowControl/>
              <w:spacing w:line="240" w:lineRule="exact"/>
              <w:textAlignment w:val="center"/>
              <w:rPr>
                <w:rFonts w:ascii="Times New Roman" w:hAnsi="Times New Roman" w:eastAsia="仿宋"/>
                <w:sz w:val="20"/>
                <w:szCs w:val="20"/>
              </w:rPr>
            </w:pPr>
            <w:r>
              <w:rPr>
                <w:rFonts w:hint="eastAsia" w:ascii="Times New Roman" w:hAnsi="Times New Roman" w:eastAsia="仿宋"/>
                <w:kern w:val="0"/>
                <w:sz w:val="20"/>
                <w:szCs w:val="20"/>
              </w:rPr>
              <w:t>人行宜宾市分行</w:t>
            </w:r>
          </w:p>
        </w:tc>
        <w:tc>
          <w:tcPr>
            <w:tcW w:w="1877" w:type="dxa"/>
            <w:noWrap/>
            <w:tcMar>
              <w:top w:w="15" w:type="dxa"/>
              <w:left w:w="15" w:type="dxa"/>
              <w:right w:w="15" w:type="dxa"/>
            </w:tcMar>
            <w:vAlign w:val="center"/>
          </w:tcPr>
          <w:p w14:paraId="4CF44139">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《国务院对确需保留的行政审批项目设定行政许可的决定》</w:t>
            </w:r>
          </w:p>
        </w:tc>
        <w:tc>
          <w:tcPr>
            <w:tcW w:w="4500" w:type="dxa"/>
            <w:noWrap/>
            <w:tcMar>
              <w:top w:w="15" w:type="dxa"/>
              <w:left w:w="15" w:type="dxa"/>
              <w:right w:w="15" w:type="dxa"/>
            </w:tcMar>
            <w:vAlign w:val="center"/>
          </w:tcPr>
          <w:p w14:paraId="7E735FBD">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《国务院关于取消和下放一批行政许可事项的决定》（国发〔</w:t>
            </w:r>
            <w:r>
              <w:rPr>
                <w:rFonts w:ascii="Times New Roman" w:hAnsi="Times New Roman" w:eastAsia="仿宋"/>
                <w:kern w:val="0"/>
                <w:sz w:val="20"/>
                <w:szCs w:val="20"/>
              </w:rPr>
              <w:t>2020</w:t>
            </w:r>
            <w:r>
              <w:rPr>
                <w:rFonts w:hint="eastAsia" w:ascii="Times New Roman" w:hAnsi="Times New Roman" w:eastAsia="仿宋"/>
                <w:kern w:val="0"/>
                <w:sz w:val="20"/>
                <w:szCs w:val="20"/>
              </w:rPr>
              <w:t>〕</w:t>
            </w:r>
            <w:r>
              <w:rPr>
                <w:rFonts w:ascii="Times New Roman" w:hAnsi="Times New Roman" w:eastAsia="仿宋"/>
                <w:kern w:val="0"/>
                <w:sz w:val="20"/>
                <w:szCs w:val="20"/>
              </w:rPr>
              <w:t>13</w:t>
            </w:r>
            <w:r>
              <w:rPr>
                <w:rFonts w:hint="eastAsia" w:ascii="Times New Roman" w:hAnsi="Times New Roman" w:eastAsia="仿宋"/>
                <w:kern w:val="0"/>
                <w:sz w:val="20"/>
                <w:szCs w:val="20"/>
              </w:rPr>
              <w:t>号）</w:t>
            </w:r>
          </w:p>
        </w:tc>
        <w:tc>
          <w:tcPr>
            <w:tcW w:w="2700" w:type="dxa"/>
            <w:noWrap/>
            <w:tcMar>
              <w:top w:w="15" w:type="dxa"/>
              <w:left w:w="15" w:type="dxa"/>
              <w:right w:w="15" w:type="dxa"/>
            </w:tcMar>
            <w:vAlign w:val="center"/>
          </w:tcPr>
          <w:p w14:paraId="03A59499">
            <w:pPr>
              <w:spacing w:line="240" w:lineRule="exact"/>
              <w:rPr>
                <w:rFonts w:ascii="Times New Roman" w:hAnsi="Times New Roman" w:eastAsia="仿宋"/>
                <w:sz w:val="20"/>
                <w:szCs w:val="20"/>
              </w:rPr>
            </w:pPr>
          </w:p>
        </w:tc>
      </w:tr>
      <w:tr w14:paraId="3BF747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08" w:hRule="atLeast"/>
        </w:trPr>
        <w:tc>
          <w:tcPr>
            <w:tcW w:w="507" w:type="dxa"/>
            <w:noWrap/>
            <w:tcMar>
              <w:top w:w="15" w:type="dxa"/>
              <w:left w:w="15" w:type="dxa"/>
              <w:right w:w="15" w:type="dxa"/>
            </w:tcMar>
            <w:vAlign w:val="center"/>
          </w:tcPr>
          <w:p w14:paraId="37728194">
            <w:pPr>
              <w:widowControl/>
              <w:spacing w:line="240" w:lineRule="exact"/>
              <w:ind w:left="384" w:hanging="384"/>
              <w:jc w:val="center"/>
              <w:textAlignment w:val="center"/>
              <w:rPr>
                <w:rFonts w:ascii="Times New Roman" w:hAnsi="Times New Roman" w:eastAsia="仿宋"/>
                <w:sz w:val="20"/>
                <w:szCs w:val="20"/>
              </w:rPr>
            </w:pPr>
            <w:r>
              <w:rPr>
                <w:rFonts w:ascii="Times New Roman" w:hAnsi="Times New Roman" w:eastAsia="仿宋"/>
                <w:sz w:val="20"/>
                <w:szCs w:val="20"/>
              </w:rPr>
              <w:t>229</w:t>
            </w:r>
          </w:p>
        </w:tc>
        <w:tc>
          <w:tcPr>
            <w:tcW w:w="507" w:type="dxa"/>
            <w:noWrap/>
            <w:tcMar>
              <w:top w:w="15" w:type="dxa"/>
              <w:left w:w="15" w:type="dxa"/>
              <w:right w:w="15" w:type="dxa"/>
            </w:tcMar>
            <w:vAlign w:val="center"/>
          </w:tcPr>
          <w:p w14:paraId="59D9149A">
            <w:pPr>
              <w:widowControl/>
              <w:spacing w:line="240" w:lineRule="exact"/>
              <w:ind w:left="384" w:hanging="384"/>
              <w:jc w:val="center"/>
              <w:textAlignment w:val="center"/>
              <w:rPr>
                <w:rFonts w:ascii="Times New Roman" w:hAnsi="Times New Roman" w:eastAsia="仿宋"/>
                <w:sz w:val="20"/>
                <w:szCs w:val="20"/>
              </w:rPr>
            </w:pPr>
            <w:r>
              <w:rPr>
                <w:rFonts w:ascii="Times New Roman" w:hAnsi="Times New Roman" w:eastAsia="仿宋"/>
                <w:sz w:val="20"/>
                <w:szCs w:val="20"/>
              </w:rPr>
              <w:t>386</w:t>
            </w:r>
          </w:p>
        </w:tc>
        <w:tc>
          <w:tcPr>
            <w:tcW w:w="1571" w:type="dxa"/>
            <w:noWrap/>
            <w:tcMar>
              <w:top w:w="15" w:type="dxa"/>
              <w:left w:w="15" w:type="dxa"/>
              <w:right w:w="15" w:type="dxa"/>
            </w:tcMar>
            <w:vAlign w:val="center"/>
          </w:tcPr>
          <w:p w14:paraId="46070463">
            <w:pPr>
              <w:widowControl/>
              <w:spacing w:line="240" w:lineRule="exact"/>
              <w:textAlignment w:val="center"/>
              <w:rPr>
                <w:rFonts w:ascii="Times New Roman" w:hAnsi="Times New Roman" w:eastAsia="仿宋"/>
                <w:sz w:val="20"/>
                <w:szCs w:val="20"/>
              </w:rPr>
            </w:pPr>
            <w:r>
              <w:rPr>
                <w:rFonts w:hint="eastAsia" w:ascii="Times New Roman" w:hAnsi="Times New Roman" w:eastAsia="仿宋"/>
                <w:kern w:val="0"/>
                <w:sz w:val="20"/>
                <w:szCs w:val="20"/>
              </w:rPr>
              <w:t>国库集中收付代理银行资格认定</w:t>
            </w:r>
          </w:p>
        </w:tc>
        <w:tc>
          <w:tcPr>
            <w:tcW w:w="1210" w:type="dxa"/>
            <w:noWrap/>
            <w:tcMar>
              <w:top w:w="15" w:type="dxa"/>
              <w:left w:w="15" w:type="dxa"/>
              <w:right w:w="15" w:type="dxa"/>
            </w:tcMar>
            <w:vAlign w:val="center"/>
          </w:tcPr>
          <w:p w14:paraId="043D013E">
            <w:pPr>
              <w:widowControl/>
              <w:spacing w:line="240" w:lineRule="exact"/>
              <w:jc w:val="center"/>
              <w:textAlignment w:val="center"/>
              <w:rPr>
                <w:rFonts w:ascii="Times New Roman" w:hAnsi="Times New Roman" w:eastAsia="仿宋"/>
                <w:sz w:val="20"/>
                <w:szCs w:val="20"/>
              </w:rPr>
            </w:pPr>
            <w:r>
              <w:rPr>
                <w:rFonts w:hint="eastAsia" w:ascii="Times New Roman" w:hAnsi="Times New Roman" w:eastAsia="仿宋"/>
                <w:kern w:val="0"/>
                <w:sz w:val="20"/>
                <w:szCs w:val="20"/>
              </w:rPr>
              <w:t>人行宜宾市分行</w:t>
            </w:r>
          </w:p>
        </w:tc>
        <w:tc>
          <w:tcPr>
            <w:tcW w:w="1903" w:type="dxa"/>
            <w:noWrap/>
            <w:tcMar>
              <w:top w:w="15" w:type="dxa"/>
              <w:left w:w="15" w:type="dxa"/>
              <w:right w:w="15" w:type="dxa"/>
            </w:tcMar>
            <w:vAlign w:val="center"/>
          </w:tcPr>
          <w:p w14:paraId="413277F3">
            <w:pPr>
              <w:widowControl/>
              <w:spacing w:line="240" w:lineRule="exact"/>
              <w:textAlignment w:val="center"/>
              <w:rPr>
                <w:rFonts w:ascii="Times New Roman" w:hAnsi="Times New Roman" w:eastAsia="仿宋"/>
                <w:sz w:val="20"/>
                <w:szCs w:val="20"/>
              </w:rPr>
            </w:pPr>
            <w:r>
              <w:rPr>
                <w:rFonts w:hint="eastAsia" w:ascii="Times New Roman" w:hAnsi="Times New Roman" w:eastAsia="仿宋"/>
                <w:kern w:val="0"/>
                <w:sz w:val="20"/>
                <w:szCs w:val="20"/>
              </w:rPr>
              <w:t>人行宜宾市分行</w:t>
            </w:r>
          </w:p>
        </w:tc>
        <w:tc>
          <w:tcPr>
            <w:tcW w:w="1877" w:type="dxa"/>
            <w:noWrap/>
            <w:tcMar>
              <w:top w:w="15" w:type="dxa"/>
              <w:left w:w="15" w:type="dxa"/>
              <w:right w:w="15" w:type="dxa"/>
            </w:tcMar>
            <w:vAlign w:val="center"/>
          </w:tcPr>
          <w:p w14:paraId="2AABFA61">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《国务院对确需保留的行政审批项目设定行政许可的决定》</w:t>
            </w:r>
          </w:p>
        </w:tc>
        <w:tc>
          <w:tcPr>
            <w:tcW w:w="4500" w:type="dxa"/>
            <w:noWrap/>
            <w:tcMar>
              <w:top w:w="15" w:type="dxa"/>
              <w:left w:w="15" w:type="dxa"/>
              <w:right w:w="15" w:type="dxa"/>
            </w:tcMar>
            <w:vAlign w:val="center"/>
          </w:tcPr>
          <w:p w14:paraId="55DFE11C">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《国务院关于第六批取消和调整行政审批项目的决定》（国发〔</w:t>
            </w:r>
            <w:r>
              <w:rPr>
                <w:rFonts w:ascii="Times New Roman" w:hAnsi="Times New Roman" w:eastAsia="仿宋"/>
                <w:kern w:val="0"/>
                <w:sz w:val="20"/>
                <w:szCs w:val="20"/>
              </w:rPr>
              <w:t>2012</w:t>
            </w:r>
            <w:r>
              <w:rPr>
                <w:rFonts w:hint="eastAsia" w:ascii="Times New Roman" w:hAnsi="Times New Roman" w:eastAsia="仿宋"/>
                <w:kern w:val="0"/>
                <w:sz w:val="20"/>
                <w:szCs w:val="20"/>
              </w:rPr>
              <w:t>〕</w:t>
            </w:r>
            <w:r>
              <w:rPr>
                <w:rFonts w:ascii="Times New Roman" w:hAnsi="Times New Roman" w:eastAsia="仿宋"/>
                <w:kern w:val="0"/>
                <w:sz w:val="20"/>
                <w:szCs w:val="20"/>
              </w:rPr>
              <w:t>52</w:t>
            </w:r>
            <w:r>
              <w:rPr>
                <w:rFonts w:hint="eastAsia" w:ascii="Times New Roman" w:hAnsi="Times New Roman" w:eastAsia="仿宋"/>
                <w:kern w:val="0"/>
                <w:sz w:val="20"/>
                <w:szCs w:val="20"/>
              </w:rPr>
              <w:t>号）</w:t>
            </w:r>
          </w:p>
        </w:tc>
        <w:tc>
          <w:tcPr>
            <w:tcW w:w="2700" w:type="dxa"/>
            <w:noWrap/>
            <w:tcMar>
              <w:top w:w="15" w:type="dxa"/>
              <w:left w:w="15" w:type="dxa"/>
              <w:right w:w="15" w:type="dxa"/>
            </w:tcMar>
            <w:vAlign w:val="center"/>
          </w:tcPr>
          <w:p w14:paraId="7E55A4F9">
            <w:pPr>
              <w:spacing w:line="240" w:lineRule="exact"/>
              <w:rPr>
                <w:rFonts w:ascii="Times New Roman" w:hAnsi="Times New Roman" w:eastAsia="仿宋"/>
                <w:sz w:val="20"/>
                <w:szCs w:val="20"/>
              </w:rPr>
            </w:pPr>
          </w:p>
        </w:tc>
      </w:tr>
      <w:tr w14:paraId="490FD4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507" w:type="dxa"/>
            <w:noWrap/>
            <w:tcMar>
              <w:top w:w="15" w:type="dxa"/>
              <w:left w:w="15" w:type="dxa"/>
              <w:right w:w="15" w:type="dxa"/>
            </w:tcMar>
            <w:vAlign w:val="center"/>
          </w:tcPr>
          <w:p w14:paraId="4BAF6BBD">
            <w:pPr>
              <w:widowControl/>
              <w:spacing w:line="240" w:lineRule="exact"/>
              <w:ind w:left="384" w:hanging="384"/>
              <w:jc w:val="center"/>
              <w:textAlignment w:val="center"/>
              <w:rPr>
                <w:rFonts w:ascii="Times New Roman" w:hAnsi="Times New Roman" w:eastAsia="仿宋"/>
                <w:sz w:val="20"/>
                <w:szCs w:val="20"/>
              </w:rPr>
            </w:pPr>
            <w:r>
              <w:rPr>
                <w:rFonts w:ascii="Times New Roman" w:hAnsi="Times New Roman" w:eastAsia="仿宋"/>
                <w:sz w:val="20"/>
                <w:szCs w:val="20"/>
              </w:rPr>
              <w:t>230</w:t>
            </w:r>
          </w:p>
        </w:tc>
        <w:tc>
          <w:tcPr>
            <w:tcW w:w="507" w:type="dxa"/>
            <w:noWrap/>
            <w:tcMar>
              <w:top w:w="15" w:type="dxa"/>
              <w:left w:w="15" w:type="dxa"/>
              <w:right w:w="15" w:type="dxa"/>
            </w:tcMar>
            <w:vAlign w:val="center"/>
          </w:tcPr>
          <w:p w14:paraId="3311DD60">
            <w:pPr>
              <w:widowControl/>
              <w:spacing w:line="240" w:lineRule="exact"/>
              <w:ind w:left="384" w:hanging="384"/>
              <w:jc w:val="center"/>
              <w:textAlignment w:val="center"/>
              <w:rPr>
                <w:rFonts w:ascii="Times New Roman" w:hAnsi="Times New Roman" w:eastAsia="仿宋"/>
                <w:sz w:val="20"/>
                <w:szCs w:val="20"/>
              </w:rPr>
            </w:pPr>
            <w:r>
              <w:rPr>
                <w:rFonts w:ascii="Times New Roman" w:hAnsi="Times New Roman" w:eastAsia="仿宋"/>
                <w:sz w:val="20"/>
                <w:szCs w:val="20"/>
              </w:rPr>
              <w:t>387</w:t>
            </w:r>
          </w:p>
        </w:tc>
        <w:tc>
          <w:tcPr>
            <w:tcW w:w="1571" w:type="dxa"/>
            <w:noWrap/>
            <w:tcMar>
              <w:top w:w="15" w:type="dxa"/>
              <w:left w:w="15" w:type="dxa"/>
              <w:right w:w="15" w:type="dxa"/>
            </w:tcMar>
            <w:vAlign w:val="center"/>
          </w:tcPr>
          <w:p w14:paraId="7A955364">
            <w:pPr>
              <w:widowControl/>
              <w:spacing w:line="240" w:lineRule="exact"/>
              <w:textAlignment w:val="center"/>
              <w:rPr>
                <w:rFonts w:ascii="Times New Roman" w:hAnsi="Times New Roman" w:eastAsia="仿宋"/>
                <w:sz w:val="20"/>
                <w:szCs w:val="20"/>
              </w:rPr>
            </w:pPr>
            <w:r>
              <w:rPr>
                <w:rFonts w:hint="eastAsia" w:ascii="Times New Roman" w:hAnsi="Times New Roman" w:eastAsia="仿宋"/>
                <w:spacing w:val="6"/>
                <w:kern w:val="0"/>
                <w:sz w:val="20"/>
                <w:szCs w:val="20"/>
              </w:rPr>
              <w:t>人民币图样使用审批</w:t>
            </w:r>
          </w:p>
        </w:tc>
        <w:tc>
          <w:tcPr>
            <w:tcW w:w="1210" w:type="dxa"/>
            <w:noWrap/>
            <w:tcMar>
              <w:top w:w="15" w:type="dxa"/>
              <w:left w:w="15" w:type="dxa"/>
              <w:right w:w="15" w:type="dxa"/>
            </w:tcMar>
            <w:vAlign w:val="center"/>
          </w:tcPr>
          <w:p w14:paraId="09D9E066">
            <w:pPr>
              <w:widowControl/>
              <w:spacing w:line="240" w:lineRule="exact"/>
              <w:jc w:val="center"/>
              <w:textAlignment w:val="center"/>
              <w:rPr>
                <w:rFonts w:ascii="Times New Roman" w:hAnsi="Times New Roman" w:eastAsia="仿宋"/>
                <w:sz w:val="20"/>
                <w:szCs w:val="20"/>
              </w:rPr>
            </w:pPr>
            <w:r>
              <w:rPr>
                <w:rFonts w:hint="eastAsia" w:ascii="Times New Roman" w:hAnsi="Times New Roman" w:eastAsia="仿宋"/>
                <w:kern w:val="0"/>
                <w:sz w:val="20"/>
                <w:szCs w:val="20"/>
              </w:rPr>
              <w:t>人行宜宾市分行</w:t>
            </w:r>
          </w:p>
        </w:tc>
        <w:tc>
          <w:tcPr>
            <w:tcW w:w="1903" w:type="dxa"/>
            <w:noWrap/>
            <w:tcMar>
              <w:top w:w="15" w:type="dxa"/>
              <w:left w:w="15" w:type="dxa"/>
              <w:right w:w="15" w:type="dxa"/>
            </w:tcMar>
            <w:vAlign w:val="center"/>
          </w:tcPr>
          <w:p w14:paraId="2C1E6D7C">
            <w:pPr>
              <w:widowControl/>
              <w:spacing w:line="240" w:lineRule="exact"/>
              <w:textAlignment w:val="center"/>
              <w:rPr>
                <w:rFonts w:ascii="Times New Roman" w:hAnsi="Times New Roman" w:eastAsia="仿宋"/>
                <w:sz w:val="20"/>
                <w:szCs w:val="20"/>
              </w:rPr>
            </w:pPr>
            <w:r>
              <w:rPr>
                <w:rFonts w:hint="eastAsia" w:ascii="Times New Roman" w:hAnsi="Times New Roman" w:eastAsia="仿宋"/>
                <w:kern w:val="0"/>
                <w:sz w:val="20"/>
                <w:szCs w:val="20"/>
              </w:rPr>
              <w:t>人行宜宾市分行（受理）</w:t>
            </w:r>
          </w:p>
        </w:tc>
        <w:tc>
          <w:tcPr>
            <w:tcW w:w="1877" w:type="dxa"/>
            <w:noWrap/>
            <w:tcMar>
              <w:top w:w="15" w:type="dxa"/>
              <w:left w:w="15" w:type="dxa"/>
              <w:right w:w="15" w:type="dxa"/>
            </w:tcMar>
            <w:vAlign w:val="center"/>
          </w:tcPr>
          <w:p w14:paraId="373D17AE">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spacing w:val="6"/>
                <w:kern w:val="0"/>
                <w:sz w:val="20"/>
                <w:szCs w:val="20"/>
              </w:rPr>
              <w:t>《中华人民共和国人民币管理条例》</w:t>
            </w:r>
          </w:p>
        </w:tc>
        <w:tc>
          <w:tcPr>
            <w:tcW w:w="4500" w:type="dxa"/>
            <w:noWrap/>
            <w:tcMar>
              <w:top w:w="15" w:type="dxa"/>
              <w:left w:w="15" w:type="dxa"/>
              <w:right w:w="15" w:type="dxa"/>
            </w:tcMar>
            <w:vAlign w:val="center"/>
          </w:tcPr>
          <w:p w14:paraId="71ABD559">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《人民币图样使用管理办法》</w:t>
            </w:r>
          </w:p>
        </w:tc>
        <w:tc>
          <w:tcPr>
            <w:tcW w:w="2700" w:type="dxa"/>
            <w:noWrap/>
            <w:tcMar>
              <w:top w:w="15" w:type="dxa"/>
              <w:left w:w="15" w:type="dxa"/>
              <w:right w:w="15" w:type="dxa"/>
            </w:tcMar>
            <w:vAlign w:val="center"/>
          </w:tcPr>
          <w:p w14:paraId="093D74E2">
            <w:pPr>
              <w:spacing w:line="240" w:lineRule="exact"/>
              <w:rPr>
                <w:rFonts w:ascii="Times New Roman" w:hAnsi="Times New Roman" w:eastAsia="仿宋"/>
                <w:sz w:val="20"/>
                <w:szCs w:val="20"/>
              </w:rPr>
            </w:pPr>
          </w:p>
        </w:tc>
      </w:tr>
      <w:tr w14:paraId="3B62B5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71" w:hRule="atLeast"/>
        </w:trPr>
        <w:tc>
          <w:tcPr>
            <w:tcW w:w="507" w:type="dxa"/>
            <w:noWrap/>
            <w:tcMar>
              <w:top w:w="15" w:type="dxa"/>
              <w:left w:w="15" w:type="dxa"/>
              <w:right w:w="15" w:type="dxa"/>
            </w:tcMar>
            <w:vAlign w:val="center"/>
          </w:tcPr>
          <w:p w14:paraId="363519B2">
            <w:pPr>
              <w:widowControl/>
              <w:spacing w:line="240" w:lineRule="exact"/>
              <w:ind w:left="384" w:hanging="384"/>
              <w:jc w:val="center"/>
              <w:textAlignment w:val="center"/>
              <w:rPr>
                <w:rFonts w:ascii="Times New Roman" w:hAnsi="Times New Roman" w:eastAsia="仿宋"/>
                <w:sz w:val="20"/>
                <w:szCs w:val="20"/>
              </w:rPr>
            </w:pPr>
            <w:r>
              <w:rPr>
                <w:rFonts w:ascii="Times New Roman" w:hAnsi="Times New Roman" w:eastAsia="仿宋"/>
                <w:sz w:val="20"/>
                <w:szCs w:val="20"/>
              </w:rPr>
              <w:t>231</w:t>
            </w:r>
          </w:p>
        </w:tc>
        <w:tc>
          <w:tcPr>
            <w:tcW w:w="507" w:type="dxa"/>
            <w:noWrap/>
            <w:tcMar>
              <w:top w:w="15" w:type="dxa"/>
              <w:left w:w="15" w:type="dxa"/>
              <w:right w:w="15" w:type="dxa"/>
            </w:tcMar>
            <w:vAlign w:val="center"/>
          </w:tcPr>
          <w:p w14:paraId="0903D4D2">
            <w:pPr>
              <w:widowControl/>
              <w:spacing w:line="240" w:lineRule="exact"/>
              <w:ind w:left="384" w:hanging="384"/>
              <w:jc w:val="center"/>
              <w:textAlignment w:val="center"/>
              <w:rPr>
                <w:rFonts w:ascii="Times New Roman" w:hAnsi="Times New Roman" w:eastAsia="仿宋"/>
                <w:sz w:val="20"/>
                <w:szCs w:val="20"/>
              </w:rPr>
            </w:pPr>
            <w:r>
              <w:rPr>
                <w:rFonts w:ascii="Times New Roman" w:hAnsi="Times New Roman" w:eastAsia="仿宋"/>
                <w:sz w:val="20"/>
                <w:szCs w:val="20"/>
              </w:rPr>
              <w:t>389</w:t>
            </w:r>
          </w:p>
        </w:tc>
        <w:tc>
          <w:tcPr>
            <w:tcW w:w="1571" w:type="dxa"/>
            <w:noWrap/>
            <w:tcMar>
              <w:top w:w="15" w:type="dxa"/>
              <w:left w:w="15" w:type="dxa"/>
              <w:right w:w="15" w:type="dxa"/>
            </w:tcMar>
            <w:vAlign w:val="center"/>
          </w:tcPr>
          <w:p w14:paraId="1C37E872">
            <w:pPr>
              <w:widowControl/>
              <w:spacing w:line="240" w:lineRule="exact"/>
              <w:textAlignment w:val="center"/>
              <w:rPr>
                <w:rFonts w:ascii="Times New Roman" w:hAnsi="Times New Roman" w:eastAsia="仿宋"/>
                <w:sz w:val="20"/>
                <w:szCs w:val="20"/>
              </w:rPr>
            </w:pPr>
            <w:r>
              <w:rPr>
                <w:rFonts w:hint="eastAsia" w:ascii="Times New Roman" w:hAnsi="Times New Roman" w:eastAsia="仿宋"/>
                <w:kern w:val="0"/>
                <w:sz w:val="20"/>
                <w:szCs w:val="20"/>
              </w:rPr>
              <w:t>保税仓库设立审批</w:t>
            </w:r>
          </w:p>
        </w:tc>
        <w:tc>
          <w:tcPr>
            <w:tcW w:w="1210" w:type="dxa"/>
            <w:noWrap/>
            <w:tcMar>
              <w:top w:w="15" w:type="dxa"/>
              <w:left w:w="15" w:type="dxa"/>
              <w:right w:w="15" w:type="dxa"/>
            </w:tcMar>
            <w:vAlign w:val="center"/>
          </w:tcPr>
          <w:p w14:paraId="1693459F">
            <w:pPr>
              <w:widowControl/>
              <w:spacing w:line="240" w:lineRule="exact"/>
              <w:jc w:val="center"/>
              <w:textAlignment w:val="center"/>
              <w:rPr>
                <w:rFonts w:ascii="Times New Roman" w:hAnsi="Times New Roman" w:eastAsia="仿宋"/>
                <w:sz w:val="20"/>
                <w:szCs w:val="20"/>
              </w:rPr>
            </w:pPr>
            <w:r>
              <w:rPr>
                <w:rFonts w:hint="eastAsia" w:ascii="Times New Roman" w:hAnsi="Times New Roman" w:eastAsia="仿宋"/>
                <w:kern w:val="0"/>
                <w:sz w:val="20"/>
                <w:szCs w:val="20"/>
              </w:rPr>
              <w:t>宜宾海关</w:t>
            </w:r>
          </w:p>
        </w:tc>
        <w:tc>
          <w:tcPr>
            <w:tcW w:w="1903" w:type="dxa"/>
            <w:noWrap/>
            <w:tcMar>
              <w:top w:w="15" w:type="dxa"/>
              <w:left w:w="15" w:type="dxa"/>
              <w:right w:w="15" w:type="dxa"/>
            </w:tcMar>
            <w:vAlign w:val="center"/>
          </w:tcPr>
          <w:p w14:paraId="7324BCC2">
            <w:pPr>
              <w:widowControl/>
              <w:spacing w:line="240" w:lineRule="exact"/>
              <w:textAlignment w:val="center"/>
              <w:rPr>
                <w:rFonts w:ascii="Times New Roman" w:hAnsi="Times New Roman" w:eastAsia="仿宋"/>
                <w:sz w:val="20"/>
                <w:szCs w:val="20"/>
              </w:rPr>
            </w:pPr>
            <w:r>
              <w:rPr>
                <w:rFonts w:hint="eastAsia" w:ascii="Times New Roman" w:hAnsi="Times New Roman" w:eastAsia="仿宋"/>
                <w:kern w:val="0"/>
                <w:sz w:val="20"/>
                <w:szCs w:val="20"/>
              </w:rPr>
              <w:t>宜宾海关（受理）</w:t>
            </w:r>
          </w:p>
        </w:tc>
        <w:tc>
          <w:tcPr>
            <w:tcW w:w="1877" w:type="dxa"/>
            <w:noWrap/>
            <w:tcMar>
              <w:top w:w="15" w:type="dxa"/>
              <w:left w:w="15" w:type="dxa"/>
              <w:right w:w="15" w:type="dxa"/>
            </w:tcMar>
            <w:vAlign w:val="center"/>
          </w:tcPr>
          <w:p w14:paraId="03846487">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《中华人民共和国海关法》</w:t>
            </w:r>
          </w:p>
        </w:tc>
        <w:tc>
          <w:tcPr>
            <w:tcW w:w="4500" w:type="dxa"/>
            <w:noWrap/>
            <w:tcMar>
              <w:top w:w="15" w:type="dxa"/>
              <w:left w:w="15" w:type="dxa"/>
              <w:right w:w="15" w:type="dxa"/>
            </w:tcMar>
            <w:vAlign w:val="center"/>
          </w:tcPr>
          <w:p w14:paraId="3CB78FEA">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spacing w:val="11"/>
                <w:kern w:val="0"/>
                <w:sz w:val="20"/>
                <w:szCs w:val="20"/>
              </w:rPr>
              <w:t>《中华人民共和国海关对保税仓库及所存货物的管理规定》</w:t>
            </w:r>
          </w:p>
        </w:tc>
        <w:tc>
          <w:tcPr>
            <w:tcW w:w="2700" w:type="dxa"/>
            <w:noWrap/>
            <w:tcMar>
              <w:top w:w="15" w:type="dxa"/>
              <w:left w:w="15" w:type="dxa"/>
              <w:right w:w="15" w:type="dxa"/>
            </w:tcMar>
            <w:vAlign w:val="center"/>
          </w:tcPr>
          <w:p w14:paraId="6F6CCE7D">
            <w:pPr>
              <w:spacing w:line="240" w:lineRule="exact"/>
              <w:rPr>
                <w:rFonts w:ascii="Times New Roman" w:hAnsi="Times New Roman" w:eastAsia="仿宋"/>
                <w:sz w:val="20"/>
                <w:szCs w:val="20"/>
              </w:rPr>
            </w:pPr>
          </w:p>
        </w:tc>
      </w:tr>
      <w:tr w14:paraId="5B4B49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01" w:hRule="atLeast"/>
        </w:trPr>
        <w:tc>
          <w:tcPr>
            <w:tcW w:w="507" w:type="dxa"/>
            <w:noWrap/>
            <w:tcMar>
              <w:top w:w="15" w:type="dxa"/>
              <w:left w:w="15" w:type="dxa"/>
              <w:right w:w="15" w:type="dxa"/>
            </w:tcMar>
            <w:vAlign w:val="center"/>
          </w:tcPr>
          <w:p w14:paraId="73FA3B50">
            <w:pPr>
              <w:widowControl/>
              <w:spacing w:line="240" w:lineRule="exact"/>
              <w:ind w:left="384" w:hanging="384"/>
              <w:jc w:val="center"/>
              <w:textAlignment w:val="center"/>
              <w:rPr>
                <w:rFonts w:ascii="Times New Roman" w:hAnsi="Times New Roman" w:eastAsia="仿宋"/>
                <w:sz w:val="20"/>
                <w:szCs w:val="20"/>
              </w:rPr>
            </w:pPr>
            <w:r>
              <w:rPr>
                <w:rFonts w:ascii="Times New Roman" w:hAnsi="Times New Roman" w:eastAsia="仿宋"/>
                <w:sz w:val="20"/>
                <w:szCs w:val="20"/>
              </w:rPr>
              <w:t>232</w:t>
            </w:r>
          </w:p>
        </w:tc>
        <w:tc>
          <w:tcPr>
            <w:tcW w:w="507" w:type="dxa"/>
            <w:noWrap/>
            <w:tcMar>
              <w:top w:w="15" w:type="dxa"/>
              <w:left w:w="15" w:type="dxa"/>
              <w:right w:w="15" w:type="dxa"/>
            </w:tcMar>
            <w:vAlign w:val="center"/>
          </w:tcPr>
          <w:p w14:paraId="34999CB8">
            <w:pPr>
              <w:widowControl/>
              <w:spacing w:line="240" w:lineRule="exact"/>
              <w:ind w:left="384" w:hanging="384"/>
              <w:jc w:val="center"/>
              <w:textAlignment w:val="center"/>
              <w:rPr>
                <w:rFonts w:ascii="Times New Roman" w:hAnsi="Times New Roman" w:eastAsia="仿宋"/>
                <w:sz w:val="20"/>
                <w:szCs w:val="20"/>
              </w:rPr>
            </w:pPr>
            <w:r>
              <w:rPr>
                <w:rFonts w:ascii="Times New Roman" w:hAnsi="Times New Roman" w:eastAsia="仿宋"/>
                <w:sz w:val="20"/>
                <w:szCs w:val="20"/>
              </w:rPr>
              <w:t>390</w:t>
            </w:r>
          </w:p>
        </w:tc>
        <w:tc>
          <w:tcPr>
            <w:tcW w:w="1571" w:type="dxa"/>
            <w:noWrap/>
            <w:tcMar>
              <w:top w:w="15" w:type="dxa"/>
              <w:left w:w="15" w:type="dxa"/>
              <w:right w:w="15" w:type="dxa"/>
            </w:tcMar>
            <w:vAlign w:val="center"/>
          </w:tcPr>
          <w:p w14:paraId="5FF0E6F0">
            <w:pPr>
              <w:widowControl/>
              <w:spacing w:line="240" w:lineRule="exact"/>
              <w:textAlignment w:val="center"/>
              <w:rPr>
                <w:rFonts w:ascii="Times New Roman" w:hAnsi="Times New Roman" w:eastAsia="仿宋"/>
                <w:sz w:val="20"/>
                <w:szCs w:val="20"/>
              </w:rPr>
            </w:pPr>
            <w:r>
              <w:rPr>
                <w:rFonts w:hint="eastAsia" w:ascii="Times New Roman" w:hAnsi="Times New Roman" w:eastAsia="仿宋"/>
                <w:kern w:val="0"/>
                <w:sz w:val="20"/>
                <w:szCs w:val="20"/>
              </w:rPr>
              <w:t>出口监管仓库设立审批</w:t>
            </w:r>
          </w:p>
        </w:tc>
        <w:tc>
          <w:tcPr>
            <w:tcW w:w="1210" w:type="dxa"/>
            <w:noWrap/>
            <w:tcMar>
              <w:top w:w="15" w:type="dxa"/>
              <w:left w:w="15" w:type="dxa"/>
              <w:right w:w="15" w:type="dxa"/>
            </w:tcMar>
            <w:vAlign w:val="center"/>
          </w:tcPr>
          <w:p w14:paraId="4A3191F7">
            <w:pPr>
              <w:widowControl/>
              <w:spacing w:line="240" w:lineRule="exact"/>
              <w:jc w:val="center"/>
              <w:textAlignment w:val="center"/>
              <w:rPr>
                <w:rFonts w:ascii="Times New Roman" w:hAnsi="Times New Roman" w:eastAsia="仿宋"/>
                <w:sz w:val="20"/>
                <w:szCs w:val="20"/>
              </w:rPr>
            </w:pPr>
            <w:r>
              <w:rPr>
                <w:rFonts w:hint="eastAsia" w:ascii="Times New Roman" w:hAnsi="Times New Roman" w:eastAsia="仿宋"/>
                <w:kern w:val="0"/>
                <w:sz w:val="20"/>
                <w:szCs w:val="20"/>
              </w:rPr>
              <w:t>宜宾海关</w:t>
            </w:r>
          </w:p>
        </w:tc>
        <w:tc>
          <w:tcPr>
            <w:tcW w:w="1903" w:type="dxa"/>
            <w:noWrap/>
            <w:tcMar>
              <w:top w:w="15" w:type="dxa"/>
              <w:left w:w="15" w:type="dxa"/>
              <w:right w:w="15" w:type="dxa"/>
            </w:tcMar>
            <w:vAlign w:val="center"/>
          </w:tcPr>
          <w:p w14:paraId="6FE2199A">
            <w:pPr>
              <w:widowControl/>
              <w:spacing w:line="240" w:lineRule="exact"/>
              <w:jc w:val="center"/>
              <w:textAlignment w:val="center"/>
              <w:rPr>
                <w:rFonts w:ascii="Times New Roman" w:hAnsi="Times New Roman" w:eastAsia="仿宋"/>
                <w:sz w:val="20"/>
                <w:szCs w:val="20"/>
              </w:rPr>
            </w:pPr>
            <w:r>
              <w:rPr>
                <w:rFonts w:hint="eastAsia" w:ascii="Times New Roman" w:hAnsi="Times New Roman" w:eastAsia="仿宋"/>
                <w:kern w:val="0"/>
                <w:sz w:val="20"/>
                <w:szCs w:val="20"/>
              </w:rPr>
              <w:t>宜宾海关（受理）</w:t>
            </w:r>
          </w:p>
        </w:tc>
        <w:tc>
          <w:tcPr>
            <w:tcW w:w="1877" w:type="dxa"/>
            <w:noWrap/>
            <w:tcMar>
              <w:top w:w="15" w:type="dxa"/>
              <w:left w:w="15" w:type="dxa"/>
              <w:right w:w="15" w:type="dxa"/>
            </w:tcMar>
            <w:vAlign w:val="center"/>
          </w:tcPr>
          <w:p w14:paraId="7F38E270">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《中华人民共和国海关法》</w:t>
            </w:r>
          </w:p>
        </w:tc>
        <w:tc>
          <w:tcPr>
            <w:tcW w:w="4500" w:type="dxa"/>
            <w:noWrap/>
            <w:tcMar>
              <w:top w:w="15" w:type="dxa"/>
              <w:left w:w="15" w:type="dxa"/>
              <w:right w:w="15" w:type="dxa"/>
            </w:tcMar>
            <w:vAlign w:val="center"/>
          </w:tcPr>
          <w:p w14:paraId="72CC5F55">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《中华人民共和国海关对出口监管仓库及所存货物的管理办法》</w:t>
            </w:r>
          </w:p>
        </w:tc>
        <w:tc>
          <w:tcPr>
            <w:tcW w:w="2700" w:type="dxa"/>
            <w:noWrap/>
            <w:tcMar>
              <w:top w:w="15" w:type="dxa"/>
              <w:left w:w="15" w:type="dxa"/>
              <w:right w:w="15" w:type="dxa"/>
            </w:tcMar>
            <w:vAlign w:val="center"/>
          </w:tcPr>
          <w:p w14:paraId="7B8A93BF">
            <w:pPr>
              <w:spacing w:line="240" w:lineRule="exact"/>
              <w:rPr>
                <w:rFonts w:ascii="Times New Roman" w:hAnsi="Times New Roman" w:eastAsia="仿宋"/>
                <w:sz w:val="20"/>
                <w:szCs w:val="20"/>
              </w:rPr>
            </w:pPr>
          </w:p>
        </w:tc>
      </w:tr>
      <w:tr w14:paraId="28B3B4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53" w:hRule="atLeast"/>
        </w:trPr>
        <w:tc>
          <w:tcPr>
            <w:tcW w:w="507" w:type="dxa"/>
            <w:vMerge w:val="restart"/>
            <w:noWrap/>
            <w:tcMar>
              <w:top w:w="15" w:type="dxa"/>
              <w:left w:w="15" w:type="dxa"/>
              <w:right w:w="15" w:type="dxa"/>
            </w:tcMar>
            <w:vAlign w:val="center"/>
          </w:tcPr>
          <w:p w14:paraId="675E3E5A">
            <w:pPr>
              <w:widowControl/>
              <w:spacing w:line="240" w:lineRule="exact"/>
              <w:ind w:left="384" w:hanging="384"/>
              <w:jc w:val="center"/>
              <w:textAlignment w:val="center"/>
              <w:rPr>
                <w:rFonts w:ascii="Times New Roman" w:hAnsi="Times New Roman" w:eastAsia="仿宋"/>
                <w:sz w:val="20"/>
                <w:szCs w:val="20"/>
              </w:rPr>
            </w:pPr>
            <w:r>
              <w:rPr>
                <w:rFonts w:ascii="Times New Roman" w:hAnsi="Times New Roman" w:eastAsia="仿宋"/>
                <w:sz w:val="20"/>
                <w:szCs w:val="20"/>
              </w:rPr>
              <w:t>233</w:t>
            </w:r>
          </w:p>
        </w:tc>
        <w:tc>
          <w:tcPr>
            <w:tcW w:w="507" w:type="dxa"/>
            <w:vMerge w:val="restart"/>
            <w:noWrap/>
            <w:tcMar>
              <w:top w:w="15" w:type="dxa"/>
              <w:left w:w="15" w:type="dxa"/>
              <w:right w:w="15" w:type="dxa"/>
            </w:tcMar>
            <w:vAlign w:val="center"/>
          </w:tcPr>
          <w:p w14:paraId="46BD2DD1">
            <w:pPr>
              <w:widowControl/>
              <w:spacing w:line="240" w:lineRule="exact"/>
              <w:ind w:left="384" w:hanging="384"/>
              <w:jc w:val="center"/>
              <w:textAlignment w:val="center"/>
              <w:rPr>
                <w:rFonts w:ascii="Times New Roman" w:hAnsi="Times New Roman" w:eastAsia="仿宋"/>
                <w:sz w:val="20"/>
                <w:szCs w:val="20"/>
              </w:rPr>
            </w:pPr>
            <w:r>
              <w:rPr>
                <w:rFonts w:ascii="Times New Roman" w:hAnsi="Times New Roman" w:eastAsia="仿宋"/>
                <w:sz w:val="20"/>
                <w:szCs w:val="20"/>
              </w:rPr>
              <w:t>391</w:t>
            </w:r>
          </w:p>
        </w:tc>
        <w:tc>
          <w:tcPr>
            <w:tcW w:w="1571" w:type="dxa"/>
            <w:vMerge w:val="restart"/>
            <w:noWrap/>
            <w:tcMar>
              <w:top w:w="15" w:type="dxa"/>
              <w:left w:w="15" w:type="dxa"/>
              <w:right w:w="15" w:type="dxa"/>
            </w:tcMar>
            <w:vAlign w:val="center"/>
          </w:tcPr>
          <w:p w14:paraId="69288067">
            <w:pPr>
              <w:widowControl/>
              <w:spacing w:line="240" w:lineRule="exact"/>
              <w:textAlignment w:val="center"/>
              <w:rPr>
                <w:rFonts w:ascii="Times New Roman" w:hAnsi="Times New Roman" w:eastAsia="仿宋"/>
                <w:sz w:val="20"/>
                <w:szCs w:val="20"/>
              </w:rPr>
            </w:pPr>
            <w:r>
              <w:rPr>
                <w:rFonts w:hint="eastAsia" w:ascii="Times New Roman" w:hAnsi="Times New Roman" w:eastAsia="仿宋"/>
                <w:kern w:val="0"/>
                <w:sz w:val="20"/>
                <w:szCs w:val="20"/>
              </w:rPr>
              <w:t>保税物流中心设立审批</w:t>
            </w:r>
          </w:p>
        </w:tc>
        <w:tc>
          <w:tcPr>
            <w:tcW w:w="1210" w:type="dxa"/>
            <w:vMerge w:val="restart"/>
            <w:noWrap/>
            <w:tcMar>
              <w:top w:w="15" w:type="dxa"/>
              <w:left w:w="15" w:type="dxa"/>
              <w:right w:w="15" w:type="dxa"/>
            </w:tcMar>
            <w:vAlign w:val="center"/>
          </w:tcPr>
          <w:p w14:paraId="63DBE128">
            <w:pPr>
              <w:widowControl/>
              <w:spacing w:line="240" w:lineRule="exact"/>
              <w:jc w:val="center"/>
              <w:textAlignment w:val="center"/>
              <w:rPr>
                <w:rFonts w:ascii="Times New Roman" w:hAnsi="Times New Roman" w:eastAsia="仿宋"/>
                <w:sz w:val="20"/>
                <w:szCs w:val="20"/>
              </w:rPr>
            </w:pPr>
            <w:r>
              <w:rPr>
                <w:rFonts w:hint="eastAsia" w:ascii="Times New Roman" w:hAnsi="Times New Roman" w:eastAsia="仿宋"/>
                <w:kern w:val="0"/>
                <w:sz w:val="20"/>
                <w:szCs w:val="20"/>
              </w:rPr>
              <w:t>宜宾海关</w:t>
            </w:r>
          </w:p>
        </w:tc>
        <w:tc>
          <w:tcPr>
            <w:tcW w:w="1903" w:type="dxa"/>
            <w:vMerge w:val="restart"/>
            <w:noWrap/>
            <w:tcMar>
              <w:top w:w="15" w:type="dxa"/>
              <w:left w:w="15" w:type="dxa"/>
              <w:right w:w="15" w:type="dxa"/>
            </w:tcMar>
            <w:vAlign w:val="center"/>
          </w:tcPr>
          <w:p w14:paraId="479B6E24">
            <w:pPr>
              <w:widowControl/>
              <w:spacing w:line="240" w:lineRule="exact"/>
              <w:textAlignment w:val="center"/>
              <w:rPr>
                <w:rFonts w:ascii="Times New Roman" w:hAnsi="Times New Roman" w:eastAsia="仿宋"/>
                <w:sz w:val="20"/>
                <w:szCs w:val="20"/>
              </w:rPr>
            </w:pPr>
            <w:r>
              <w:rPr>
                <w:rFonts w:hint="eastAsia" w:ascii="Times New Roman" w:hAnsi="Times New Roman" w:eastAsia="仿宋"/>
                <w:kern w:val="0"/>
                <w:sz w:val="20"/>
                <w:szCs w:val="20"/>
              </w:rPr>
              <w:t>宜宾海关（受理保税物流中心</w:t>
            </w:r>
            <w:r>
              <w:rPr>
                <w:rFonts w:ascii="Times New Roman" w:hAnsi="Times New Roman" w:eastAsia="仿宋"/>
                <w:kern w:val="0"/>
                <w:sz w:val="20"/>
                <w:szCs w:val="20"/>
              </w:rPr>
              <w:t>A</w:t>
            </w:r>
            <w:r>
              <w:rPr>
                <w:rFonts w:hint="eastAsia" w:ascii="Times New Roman" w:hAnsi="Times New Roman" w:eastAsia="仿宋"/>
                <w:kern w:val="0"/>
                <w:sz w:val="20"/>
                <w:szCs w:val="20"/>
              </w:rPr>
              <w:t>型）</w:t>
            </w:r>
          </w:p>
        </w:tc>
        <w:tc>
          <w:tcPr>
            <w:tcW w:w="1877" w:type="dxa"/>
            <w:vMerge w:val="restart"/>
            <w:noWrap/>
            <w:tcMar>
              <w:top w:w="15" w:type="dxa"/>
              <w:left w:w="15" w:type="dxa"/>
              <w:right w:w="15" w:type="dxa"/>
            </w:tcMar>
            <w:vAlign w:val="center"/>
          </w:tcPr>
          <w:p w14:paraId="16E69A76">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《中华人民共和国海关法》</w:t>
            </w:r>
          </w:p>
        </w:tc>
        <w:tc>
          <w:tcPr>
            <w:tcW w:w="4500" w:type="dxa"/>
            <w:noWrap/>
            <w:tcMar>
              <w:top w:w="15" w:type="dxa"/>
              <w:left w:w="15" w:type="dxa"/>
              <w:right w:w="15" w:type="dxa"/>
            </w:tcMar>
            <w:vAlign w:val="center"/>
          </w:tcPr>
          <w:p w14:paraId="14A3EB6B">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《中华人民共和国海关对保税物流中心（</w:t>
            </w:r>
            <w:r>
              <w:rPr>
                <w:rFonts w:ascii="Times New Roman" w:hAnsi="Times New Roman" w:eastAsia="仿宋"/>
                <w:kern w:val="0"/>
                <w:sz w:val="20"/>
                <w:szCs w:val="20"/>
              </w:rPr>
              <w:t>A</w:t>
            </w:r>
            <w:r>
              <w:rPr>
                <w:rFonts w:hint="eastAsia" w:ascii="Times New Roman" w:hAnsi="Times New Roman" w:eastAsia="仿宋"/>
                <w:kern w:val="0"/>
                <w:sz w:val="20"/>
                <w:szCs w:val="20"/>
              </w:rPr>
              <w:t>型）的暂行管理办法》</w:t>
            </w:r>
          </w:p>
        </w:tc>
        <w:tc>
          <w:tcPr>
            <w:tcW w:w="2700" w:type="dxa"/>
            <w:vMerge w:val="restart"/>
            <w:noWrap/>
            <w:tcMar>
              <w:top w:w="15" w:type="dxa"/>
              <w:left w:w="15" w:type="dxa"/>
              <w:right w:w="15" w:type="dxa"/>
            </w:tcMar>
            <w:vAlign w:val="center"/>
          </w:tcPr>
          <w:p w14:paraId="5C5D8E8D">
            <w:pPr>
              <w:spacing w:line="240" w:lineRule="exact"/>
              <w:rPr>
                <w:rFonts w:ascii="Times New Roman" w:hAnsi="Times New Roman" w:eastAsia="仿宋"/>
                <w:sz w:val="20"/>
                <w:szCs w:val="20"/>
              </w:rPr>
            </w:pPr>
          </w:p>
        </w:tc>
      </w:tr>
      <w:tr w14:paraId="525796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33" w:hRule="atLeast"/>
        </w:trPr>
        <w:tc>
          <w:tcPr>
            <w:tcW w:w="507" w:type="dxa"/>
            <w:vMerge w:val="continue"/>
            <w:noWrap/>
            <w:tcMar>
              <w:top w:w="15" w:type="dxa"/>
              <w:left w:w="15" w:type="dxa"/>
              <w:right w:w="15" w:type="dxa"/>
            </w:tcMar>
            <w:vAlign w:val="center"/>
          </w:tcPr>
          <w:p w14:paraId="08567912">
            <w:pPr>
              <w:widowControl/>
              <w:spacing w:line="240" w:lineRule="exact"/>
              <w:jc w:val="center"/>
              <w:textAlignment w:val="center"/>
              <w:rPr>
                <w:rFonts w:ascii="Times New Roman" w:hAnsi="Times New Roman" w:eastAsia="仿宋"/>
              </w:rPr>
            </w:pPr>
          </w:p>
        </w:tc>
        <w:tc>
          <w:tcPr>
            <w:tcW w:w="507" w:type="dxa"/>
            <w:vMerge w:val="continue"/>
            <w:noWrap/>
            <w:tcMar>
              <w:top w:w="15" w:type="dxa"/>
              <w:left w:w="15" w:type="dxa"/>
              <w:right w:w="15" w:type="dxa"/>
            </w:tcMar>
            <w:vAlign w:val="center"/>
          </w:tcPr>
          <w:p w14:paraId="1DF78443">
            <w:pPr>
              <w:widowControl/>
              <w:spacing w:line="240" w:lineRule="exact"/>
              <w:jc w:val="center"/>
              <w:textAlignment w:val="center"/>
              <w:rPr>
                <w:rFonts w:ascii="Times New Roman" w:hAnsi="Times New Roman" w:eastAsia="仿宋"/>
              </w:rPr>
            </w:pPr>
          </w:p>
        </w:tc>
        <w:tc>
          <w:tcPr>
            <w:tcW w:w="1571" w:type="dxa"/>
            <w:vMerge w:val="continue"/>
            <w:noWrap/>
            <w:tcMar>
              <w:top w:w="15" w:type="dxa"/>
              <w:left w:w="15" w:type="dxa"/>
              <w:right w:w="15" w:type="dxa"/>
            </w:tcMar>
            <w:vAlign w:val="center"/>
          </w:tcPr>
          <w:p w14:paraId="5C0C1F42">
            <w:pPr>
              <w:widowControl/>
              <w:spacing w:line="240" w:lineRule="exact"/>
              <w:textAlignment w:val="center"/>
              <w:rPr>
                <w:rFonts w:ascii="Times New Roman" w:hAnsi="Times New Roman" w:eastAsia="仿宋"/>
              </w:rPr>
            </w:pPr>
          </w:p>
        </w:tc>
        <w:tc>
          <w:tcPr>
            <w:tcW w:w="1210" w:type="dxa"/>
            <w:vMerge w:val="continue"/>
            <w:noWrap/>
            <w:tcMar>
              <w:top w:w="15" w:type="dxa"/>
              <w:left w:w="15" w:type="dxa"/>
              <w:right w:w="15" w:type="dxa"/>
            </w:tcMar>
            <w:vAlign w:val="center"/>
          </w:tcPr>
          <w:p w14:paraId="3087C9A7">
            <w:pPr>
              <w:widowControl/>
              <w:spacing w:line="240" w:lineRule="exact"/>
              <w:jc w:val="center"/>
              <w:textAlignment w:val="center"/>
              <w:rPr>
                <w:rFonts w:ascii="Times New Roman" w:hAnsi="Times New Roman" w:eastAsia="仿宋"/>
              </w:rPr>
            </w:pPr>
          </w:p>
        </w:tc>
        <w:tc>
          <w:tcPr>
            <w:tcW w:w="1903" w:type="dxa"/>
            <w:vMerge w:val="continue"/>
            <w:noWrap/>
            <w:tcMar>
              <w:top w:w="15" w:type="dxa"/>
              <w:left w:w="15" w:type="dxa"/>
              <w:right w:w="15" w:type="dxa"/>
            </w:tcMar>
            <w:vAlign w:val="center"/>
          </w:tcPr>
          <w:p w14:paraId="07D5620D">
            <w:pPr>
              <w:widowControl/>
              <w:spacing w:line="240" w:lineRule="exact"/>
              <w:textAlignment w:val="center"/>
              <w:rPr>
                <w:rFonts w:ascii="Times New Roman" w:hAnsi="Times New Roman" w:eastAsia="仿宋"/>
              </w:rPr>
            </w:pPr>
          </w:p>
        </w:tc>
        <w:tc>
          <w:tcPr>
            <w:tcW w:w="1877" w:type="dxa"/>
            <w:vMerge w:val="continue"/>
            <w:noWrap/>
            <w:tcMar>
              <w:top w:w="15" w:type="dxa"/>
              <w:left w:w="15" w:type="dxa"/>
              <w:right w:w="15" w:type="dxa"/>
            </w:tcMar>
            <w:vAlign w:val="center"/>
          </w:tcPr>
          <w:p w14:paraId="53140574">
            <w:pPr>
              <w:widowControl/>
              <w:spacing w:line="240" w:lineRule="exact"/>
              <w:jc w:val="left"/>
              <w:textAlignment w:val="center"/>
              <w:rPr>
                <w:rFonts w:ascii="Times New Roman" w:hAnsi="Times New Roman" w:eastAsia="仿宋"/>
              </w:rPr>
            </w:pPr>
          </w:p>
        </w:tc>
        <w:tc>
          <w:tcPr>
            <w:tcW w:w="4500" w:type="dxa"/>
            <w:noWrap/>
            <w:tcMar>
              <w:top w:w="15" w:type="dxa"/>
              <w:left w:w="15" w:type="dxa"/>
              <w:right w:w="15" w:type="dxa"/>
            </w:tcMar>
            <w:vAlign w:val="center"/>
          </w:tcPr>
          <w:p w14:paraId="425BE4A4">
            <w:pPr>
              <w:widowControl/>
              <w:spacing w:line="240" w:lineRule="exact"/>
              <w:jc w:val="left"/>
              <w:textAlignment w:val="center"/>
              <w:rPr>
                <w:rFonts w:ascii="Times New Roman" w:hAnsi="Times New Roman" w:eastAsia="仿宋"/>
                <w:kern w:val="0"/>
                <w:sz w:val="20"/>
                <w:szCs w:val="20"/>
              </w:rPr>
            </w:pPr>
            <w:r>
              <w:rPr>
                <w:rFonts w:hint="eastAsia" w:ascii="Times New Roman" w:hAnsi="Times New Roman" w:eastAsia="仿宋"/>
                <w:kern w:val="0"/>
                <w:sz w:val="20"/>
                <w:szCs w:val="20"/>
              </w:rPr>
              <w:t>《中华人民共和国海关对保税物流中心（</w:t>
            </w:r>
            <w:r>
              <w:rPr>
                <w:rFonts w:ascii="Times New Roman" w:hAnsi="Times New Roman" w:eastAsia="仿宋"/>
                <w:kern w:val="0"/>
                <w:sz w:val="20"/>
                <w:szCs w:val="20"/>
              </w:rPr>
              <w:t>B</w:t>
            </w:r>
            <w:r>
              <w:rPr>
                <w:rFonts w:hint="eastAsia" w:ascii="Times New Roman" w:hAnsi="Times New Roman" w:eastAsia="仿宋"/>
                <w:kern w:val="0"/>
                <w:sz w:val="20"/>
                <w:szCs w:val="20"/>
              </w:rPr>
              <w:t>型）的暂行管理办法》</w:t>
            </w:r>
          </w:p>
        </w:tc>
        <w:tc>
          <w:tcPr>
            <w:tcW w:w="2700" w:type="dxa"/>
            <w:vMerge w:val="continue"/>
            <w:noWrap/>
            <w:tcMar>
              <w:top w:w="15" w:type="dxa"/>
              <w:left w:w="15" w:type="dxa"/>
              <w:right w:w="15" w:type="dxa"/>
            </w:tcMar>
            <w:vAlign w:val="center"/>
          </w:tcPr>
          <w:p w14:paraId="0CAEA76D">
            <w:pPr>
              <w:widowControl/>
              <w:spacing w:line="240" w:lineRule="exact"/>
              <w:textAlignment w:val="center"/>
              <w:rPr>
                <w:rFonts w:ascii="Times New Roman" w:hAnsi="Times New Roman" w:eastAsia="仿宋"/>
                <w:kern w:val="0"/>
                <w:sz w:val="20"/>
                <w:szCs w:val="20"/>
              </w:rPr>
            </w:pPr>
          </w:p>
        </w:tc>
      </w:tr>
      <w:tr w14:paraId="015B27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67" w:hRule="atLeast"/>
        </w:trPr>
        <w:tc>
          <w:tcPr>
            <w:tcW w:w="507" w:type="dxa"/>
            <w:noWrap/>
            <w:tcMar>
              <w:top w:w="15" w:type="dxa"/>
              <w:left w:w="15" w:type="dxa"/>
              <w:right w:w="15" w:type="dxa"/>
            </w:tcMar>
            <w:vAlign w:val="center"/>
          </w:tcPr>
          <w:p w14:paraId="33A68AC9">
            <w:pPr>
              <w:widowControl/>
              <w:spacing w:line="240" w:lineRule="exact"/>
              <w:ind w:left="384" w:hanging="384"/>
              <w:jc w:val="center"/>
              <w:textAlignment w:val="center"/>
              <w:rPr>
                <w:rFonts w:ascii="Times New Roman" w:hAnsi="Times New Roman" w:eastAsia="仿宋"/>
                <w:sz w:val="20"/>
                <w:szCs w:val="20"/>
              </w:rPr>
            </w:pPr>
            <w:r>
              <w:rPr>
                <w:rFonts w:ascii="Times New Roman" w:hAnsi="Times New Roman" w:eastAsia="仿宋"/>
                <w:sz w:val="20"/>
                <w:szCs w:val="20"/>
              </w:rPr>
              <w:t>234</w:t>
            </w:r>
          </w:p>
        </w:tc>
        <w:tc>
          <w:tcPr>
            <w:tcW w:w="507" w:type="dxa"/>
            <w:noWrap/>
            <w:tcMar>
              <w:top w:w="15" w:type="dxa"/>
              <w:left w:w="15" w:type="dxa"/>
              <w:right w:w="15" w:type="dxa"/>
            </w:tcMar>
            <w:vAlign w:val="center"/>
          </w:tcPr>
          <w:p w14:paraId="54CA5EA5">
            <w:pPr>
              <w:widowControl/>
              <w:spacing w:line="240" w:lineRule="exact"/>
              <w:ind w:left="384" w:hanging="384"/>
              <w:jc w:val="center"/>
              <w:textAlignment w:val="center"/>
              <w:rPr>
                <w:rFonts w:ascii="Times New Roman" w:hAnsi="Times New Roman" w:eastAsia="仿宋"/>
                <w:sz w:val="20"/>
                <w:szCs w:val="20"/>
              </w:rPr>
            </w:pPr>
            <w:r>
              <w:rPr>
                <w:rFonts w:ascii="Times New Roman" w:hAnsi="Times New Roman" w:eastAsia="仿宋"/>
                <w:sz w:val="20"/>
                <w:szCs w:val="20"/>
              </w:rPr>
              <w:t>392</w:t>
            </w:r>
          </w:p>
        </w:tc>
        <w:tc>
          <w:tcPr>
            <w:tcW w:w="1571" w:type="dxa"/>
            <w:noWrap/>
            <w:tcMar>
              <w:top w:w="15" w:type="dxa"/>
              <w:left w:w="15" w:type="dxa"/>
              <w:right w:w="15" w:type="dxa"/>
            </w:tcMar>
            <w:vAlign w:val="center"/>
          </w:tcPr>
          <w:p w14:paraId="62EBC2C5">
            <w:pPr>
              <w:widowControl/>
              <w:spacing w:line="240" w:lineRule="exact"/>
              <w:textAlignment w:val="center"/>
              <w:rPr>
                <w:rFonts w:ascii="Times New Roman" w:hAnsi="Times New Roman" w:eastAsia="仿宋"/>
                <w:sz w:val="20"/>
                <w:szCs w:val="20"/>
              </w:rPr>
            </w:pPr>
            <w:r>
              <w:rPr>
                <w:rFonts w:hint="eastAsia" w:ascii="Times New Roman" w:hAnsi="Times New Roman" w:eastAsia="仿宋"/>
                <w:kern w:val="0"/>
                <w:sz w:val="20"/>
                <w:szCs w:val="20"/>
              </w:rPr>
              <w:t>海关监管货物仓储企业注册</w:t>
            </w:r>
          </w:p>
        </w:tc>
        <w:tc>
          <w:tcPr>
            <w:tcW w:w="1210" w:type="dxa"/>
            <w:noWrap/>
            <w:tcMar>
              <w:top w:w="15" w:type="dxa"/>
              <w:left w:w="15" w:type="dxa"/>
              <w:right w:w="15" w:type="dxa"/>
            </w:tcMar>
            <w:vAlign w:val="center"/>
          </w:tcPr>
          <w:p w14:paraId="67192E02">
            <w:pPr>
              <w:widowControl/>
              <w:spacing w:line="240" w:lineRule="exact"/>
              <w:jc w:val="center"/>
              <w:textAlignment w:val="center"/>
              <w:rPr>
                <w:rFonts w:ascii="Times New Roman" w:hAnsi="Times New Roman" w:eastAsia="仿宋"/>
                <w:sz w:val="20"/>
                <w:szCs w:val="20"/>
              </w:rPr>
            </w:pPr>
            <w:r>
              <w:rPr>
                <w:rFonts w:hint="eastAsia" w:ascii="Times New Roman" w:hAnsi="Times New Roman" w:eastAsia="仿宋"/>
                <w:kern w:val="0"/>
                <w:sz w:val="20"/>
                <w:szCs w:val="20"/>
              </w:rPr>
              <w:t>宜宾海关</w:t>
            </w:r>
          </w:p>
        </w:tc>
        <w:tc>
          <w:tcPr>
            <w:tcW w:w="1903" w:type="dxa"/>
            <w:noWrap/>
            <w:tcMar>
              <w:top w:w="15" w:type="dxa"/>
              <w:left w:w="15" w:type="dxa"/>
              <w:right w:w="15" w:type="dxa"/>
            </w:tcMar>
            <w:vAlign w:val="center"/>
          </w:tcPr>
          <w:p w14:paraId="19CC6C61">
            <w:pPr>
              <w:widowControl/>
              <w:spacing w:line="240" w:lineRule="exact"/>
              <w:jc w:val="center"/>
              <w:textAlignment w:val="center"/>
              <w:rPr>
                <w:rFonts w:ascii="Times New Roman" w:hAnsi="Times New Roman" w:eastAsia="仿宋"/>
                <w:sz w:val="20"/>
                <w:szCs w:val="20"/>
              </w:rPr>
            </w:pPr>
            <w:r>
              <w:rPr>
                <w:rFonts w:hint="eastAsia" w:ascii="Times New Roman" w:hAnsi="Times New Roman" w:eastAsia="仿宋"/>
                <w:kern w:val="0"/>
                <w:sz w:val="20"/>
                <w:szCs w:val="20"/>
              </w:rPr>
              <w:t>宜宾海关</w:t>
            </w:r>
          </w:p>
        </w:tc>
        <w:tc>
          <w:tcPr>
            <w:tcW w:w="1877" w:type="dxa"/>
            <w:noWrap/>
            <w:tcMar>
              <w:top w:w="15" w:type="dxa"/>
              <w:left w:w="15" w:type="dxa"/>
              <w:right w:w="15" w:type="dxa"/>
            </w:tcMar>
            <w:vAlign w:val="center"/>
          </w:tcPr>
          <w:p w14:paraId="382BFBC3">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《中华人民共和国海关法》</w:t>
            </w:r>
          </w:p>
        </w:tc>
        <w:tc>
          <w:tcPr>
            <w:tcW w:w="4500" w:type="dxa"/>
            <w:noWrap/>
            <w:tcMar>
              <w:top w:w="15" w:type="dxa"/>
              <w:left w:w="15" w:type="dxa"/>
              <w:right w:w="15" w:type="dxa"/>
            </w:tcMar>
            <w:vAlign w:val="center"/>
          </w:tcPr>
          <w:p w14:paraId="57E013A2">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《中华人民共和国海关监管区管理暂行办法》</w:t>
            </w:r>
          </w:p>
        </w:tc>
        <w:tc>
          <w:tcPr>
            <w:tcW w:w="2700" w:type="dxa"/>
            <w:noWrap/>
            <w:tcMar>
              <w:top w:w="15" w:type="dxa"/>
              <w:left w:w="15" w:type="dxa"/>
              <w:right w:w="15" w:type="dxa"/>
            </w:tcMar>
            <w:vAlign w:val="center"/>
          </w:tcPr>
          <w:p w14:paraId="3D15CE94">
            <w:pPr>
              <w:spacing w:line="240" w:lineRule="exact"/>
              <w:rPr>
                <w:rFonts w:ascii="Times New Roman" w:hAnsi="Times New Roman" w:eastAsia="仿宋"/>
                <w:sz w:val="20"/>
                <w:szCs w:val="20"/>
              </w:rPr>
            </w:pPr>
          </w:p>
        </w:tc>
      </w:tr>
      <w:tr w14:paraId="4CBD26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507" w:type="dxa"/>
            <w:vMerge w:val="restart"/>
            <w:noWrap/>
            <w:tcMar>
              <w:top w:w="15" w:type="dxa"/>
              <w:left w:w="15" w:type="dxa"/>
              <w:right w:w="15" w:type="dxa"/>
            </w:tcMar>
            <w:vAlign w:val="center"/>
          </w:tcPr>
          <w:p w14:paraId="42CE16E8">
            <w:pPr>
              <w:widowControl/>
              <w:spacing w:line="240" w:lineRule="exact"/>
              <w:ind w:left="384" w:hanging="384"/>
              <w:jc w:val="center"/>
              <w:textAlignment w:val="center"/>
              <w:rPr>
                <w:rFonts w:ascii="Times New Roman" w:hAnsi="Times New Roman" w:eastAsia="仿宋"/>
                <w:sz w:val="20"/>
                <w:szCs w:val="20"/>
              </w:rPr>
            </w:pPr>
            <w:r>
              <w:rPr>
                <w:rFonts w:ascii="Times New Roman" w:hAnsi="Times New Roman" w:eastAsia="仿宋"/>
                <w:sz w:val="20"/>
                <w:szCs w:val="20"/>
              </w:rPr>
              <w:t>235</w:t>
            </w:r>
          </w:p>
        </w:tc>
        <w:tc>
          <w:tcPr>
            <w:tcW w:w="507" w:type="dxa"/>
            <w:vMerge w:val="restart"/>
            <w:noWrap/>
            <w:tcMar>
              <w:top w:w="15" w:type="dxa"/>
              <w:left w:w="15" w:type="dxa"/>
              <w:right w:w="15" w:type="dxa"/>
            </w:tcMar>
            <w:vAlign w:val="center"/>
          </w:tcPr>
          <w:p w14:paraId="7B5BF426">
            <w:pPr>
              <w:widowControl/>
              <w:spacing w:line="240" w:lineRule="exact"/>
              <w:ind w:left="384" w:hanging="384"/>
              <w:jc w:val="center"/>
              <w:textAlignment w:val="center"/>
              <w:rPr>
                <w:rFonts w:ascii="Times New Roman" w:hAnsi="Times New Roman" w:eastAsia="仿宋"/>
                <w:sz w:val="20"/>
                <w:szCs w:val="20"/>
              </w:rPr>
            </w:pPr>
            <w:r>
              <w:rPr>
                <w:rFonts w:ascii="Times New Roman" w:hAnsi="Times New Roman" w:eastAsia="仿宋"/>
                <w:sz w:val="20"/>
                <w:szCs w:val="20"/>
              </w:rPr>
              <w:t>397</w:t>
            </w:r>
          </w:p>
        </w:tc>
        <w:tc>
          <w:tcPr>
            <w:tcW w:w="1571" w:type="dxa"/>
            <w:vMerge w:val="restart"/>
            <w:noWrap/>
            <w:tcMar>
              <w:top w:w="15" w:type="dxa"/>
              <w:left w:w="15" w:type="dxa"/>
              <w:right w:w="15" w:type="dxa"/>
            </w:tcMar>
            <w:vAlign w:val="center"/>
          </w:tcPr>
          <w:p w14:paraId="404FAED4">
            <w:pPr>
              <w:widowControl/>
              <w:spacing w:line="240" w:lineRule="exact"/>
              <w:textAlignment w:val="center"/>
              <w:rPr>
                <w:rFonts w:ascii="Times New Roman" w:hAnsi="Times New Roman" w:eastAsia="仿宋"/>
                <w:sz w:val="20"/>
                <w:szCs w:val="20"/>
              </w:rPr>
            </w:pPr>
            <w:r>
              <w:rPr>
                <w:rFonts w:hint="eastAsia" w:ascii="Times New Roman" w:hAnsi="Times New Roman" w:eastAsia="仿宋"/>
                <w:spacing w:val="-6"/>
                <w:kern w:val="0"/>
                <w:sz w:val="20"/>
                <w:szCs w:val="20"/>
              </w:rPr>
              <w:t>国境口岸卫生许可</w:t>
            </w:r>
          </w:p>
        </w:tc>
        <w:tc>
          <w:tcPr>
            <w:tcW w:w="1210" w:type="dxa"/>
            <w:vMerge w:val="restart"/>
            <w:noWrap/>
            <w:tcMar>
              <w:top w:w="15" w:type="dxa"/>
              <w:left w:w="15" w:type="dxa"/>
              <w:right w:w="15" w:type="dxa"/>
            </w:tcMar>
            <w:vAlign w:val="center"/>
          </w:tcPr>
          <w:p w14:paraId="430855B3">
            <w:pPr>
              <w:widowControl/>
              <w:spacing w:line="240" w:lineRule="exact"/>
              <w:jc w:val="center"/>
              <w:textAlignment w:val="center"/>
              <w:rPr>
                <w:rFonts w:ascii="Times New Roman" w:hAnsi="Times New Roman" w:eastAsia="仿宋"/>
                <w:sz w:val="20"/>
                <w:szCs w:val="20"/>
              </w:rPr>
            </w:pPr>
            <w:r>
              <w:rPr>
                <w:rFonts w:hint="eastAsia" w:ascii="Times New Roman" w:hAnsi="Times New Roman" w:eastAsia="仿宋"/>
                <w:kern w:val="0"/>
                <w:sz w:val="20"/>
                <w:szCs w:val="20"/>
              </w:rPr>
              <w:t>宜宾海关</w:t>
            </w:r>
          </w:p>
        </w:tc>
        <w:tc>
          <w:tcPr>
            <w:tcW w:w="1903" w:type="dxa"/>
            <w:vMerge w:val="restart"/>
            <w:noWrap/>
            <w:tcMar>
              <w:top w:w="15" w:type="dxa"/>
              <w:left w:w="15" w:type="dxa"/>
              <w:right w:w="15" w:type="dxa"/>
            </w:tcMar>
            <w:vAlign w:val="center"/>
          </w:tcPr>
          <w:p w14:paraId="7FF7EDBE">
            <w:pPr>
              <w:widowControl/>
              <w:spacing w:line="240" w:lineRule="exact"/>
              <w:jc w:val="center"/>
              <w:textAlignment w:val="center"/>
              <w:rPr>
                <w:rFonts w:ascii="Times New Roman" w:hAnsi="Times New Roman" w:eastAsia="仿宋"/>
                <w:sz w:val="20"/>
                <w:szCs w:val="20"/>
              </w:rPr>
            </w:pPr>
            <w:r>
              <w:rPr>
                <w:rFonts w:hint="eastAsia" w:ascii="Times New Roman" w:hAnsi="Times New Roman" w:eastAsia="仿宋"/>
                <w:kern w:val="0"/>
                <w:sz w:val="20"/>
                <w:szCs w:val="20"/>
              </w:rPr>
              <w:t>宜宾海关</w:t>
            </w:r>
          </w:p>
        </w:tc>
        <w:tc>
          <w:tcPr>
            <w:tcW w:w="1877" w:type="dxa"/>
            <w:noWrap/>
            <w:tcMar>
              <w:top w:w="15" w:type="dxa"/>
              <w:left w:w="15" w:type="dxa"/>
              <w:right w:w="15" w:type="dxa"/>
            </w:tcMar>
            <w:vAlign w:val="center"/>
          </w:tcPr>
          <w:p w14:paraId="25BDE7B8">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spacing w:val="11"/>
                <w:kern w:val="0"/>
                <w:sz w:val="20"/>
                <w:szCs w:val="20"/>
              </w:rPr>
              <w:t>《中华人民共和国国境卫生检疫法》</w:t>
            </w:r>
          </w:p>
        </w:tc>
        <w:tc>
          <w:tcPr>
            <w:tcW w:w="4500" w:type="dxa"/>
            <w:vMerge w:val="restart"/>
            <w:noWrap/>
            <w:tcMar>
              <w:top w:w="15" w:type="dxa"/>
              <w:left w:w="15" w:type="dxa"/>
              <w:right w:w="15" w:type="dxa"/>
            </w:tcMar>
            <w:vAlign w:val="center"/>
          </w:tcPr>
          <w:p w14:paraId="0511A6FF">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《中华人民共和国国境卫生检疫法实施细则》</w:t>
            </w:r>
          </w:p>
        </w:tc>
        <w:tc>
          <w:tcPr>
            <w:tcW w:w="2700" w:type="dxa"/>
            <w:vMerge w:val="restart"/>
            <w:noWrap/>
            <w:tcMar>
              <w:top w:w="15" w:type="dxa"/>
              <w:left w:w="15" w:type="dxa"/>
              <w:right w:w="15" w:type="dxa"/>
            </w:tcMar>
            <w:vAlign w:val="center"/>
          </w:tcPr>
          <w:p w14:paraId="05787567">
            <w:pPr>
              <w:widowControl/>
              <w:spacing w:line="240" w:lineRule="exact"/>
              <w:rPr>
                <w:rFonts w:ascii="Times New Roman" w:hAnsi="Times New Roman" w:eastAsia="仿宋"/>
                <w:sz w:val="20"/>
                <w:szCs w:val="20"/>
              </w:rPr>
            </w:pPr>
          </w:p>
        </w:tc>
      </w:tr>
      <w:tr w14:paraId="045B49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50" w:hRule="atLeast"/>
        </w:trPr>
        <w:tc>
          <w:tcPr>
            <w:tcW w:w="507" w:type="dxa"/>
            <w:vMerge w:val="continue"/>
            <w:noWrap/>
            <w:tcMar>
              <w:top w:w="15" w:type="dxa"/>
              <w:left w:w="15" w:type="dxa"/>
              <w:right w:w="15" w:type="dxa"/>
            </w:tcMar>
            <w:vAlign w:val="center"/>
          </w:tcPr>
          <w:p w14:paraId="72B30401">
            <w:pPr>
              <w:spacing w:line="240" w:lineRule="exact"/>
              <w:jc w:val="center"/>
              <w:rPr>
                <w:rFonts w:ascii="Times New Roman" w:hAnsi="Times New Roman" w:eastAsia="仿宋"/>
                <w:sz w:val="20"/>
                <w:szCs w:val="20"/>
              </w:rPr>
            </w:pPr>
          </w:p>
        </w:tc>
        <w:tc>
          <w:tcPr>
            <w:tcW w:w="507" w:type="dxa"/>
            <w:vMerge w:val="continue"/>
            <w:noWrap/>
            <w:tcMar>
              <w:top w:w="15" w:type="dxa"/>
              <w:left w:w="15" w:type="dxa"/>
              <w:right w:w="15" w:type="dxa"/>
            </w:tcMar>
            <w:vAlign w:val="center"/>
          </w:tcPr>
          <w:p w14:paraId="1F92DF6A">
            <w:pPr>
              <w:spacing w:line="240" w:lineRule="exact"/>
              <w:jc w:val="center"/>
              <w:rPr>
                <w:rFonts w:ascii="Times New Roman" w:hAnsi="Times New Roman" w:eastAsia="仿宋"/>
                <w:sz w:val="20"/>
                <w:szCs w:val="20"/>
              </w:rPr>
            </w:pPr>
          </w:p>
        </w:tc>
        <w:tc>
          <w:tcPr>
            <w:tcW w:w="1571" w:type="dxa"/>
            <w:vMerge w:val="continue"/>
            <w:noWrap/>
            <w:tcMar>
              <w:top w:w="15" w:type="dxa"/>
              <w:left w:w="15" w:type="dxa"/>
              <w:right w:w="15" w:type="dxa"/>
            </w:tcMar>
            <w:vAlign w:val="center"/>
          </w:tcPr>
          <w:p w14:paraId="4BEC2898">
            <w:pPr>
              <w:widowControl/>
              <w:spacing w:line="240" w:lineRule="exact"/>
              <w:rPr>
                <w:rFonts w:ascii="Times New Roman" w:hAnsi="Times New Roman" w:eastAsia="仿宋"/>
                <w:sz w:val="20"/>
                <w:szCs w:val="20"/>
              </w:rPr>
            </w:pPr>
          </w:p>
        </w:tc>
        <w:tc>
          <w:tcPr>
            <w:tcW w:w="1210" w:type="dxa"/>
            <w:vMerge w:val="continue"/>
            <w:noWrap/>
            <w:tcMar>
              <w:top w:w="15" w:type="dxa"/>
              <w:left w:w="15" w:type="dxa"/>
              <w:right w:w="15" w:type="dxa"/>
            </w:tcMar>
            <w:vAlign w:val="center"/>
          </w:tcPr>
          <w:p w14:paraId="544B11CB">
            <w:pPr>
              <w:widowControl/>
              <w:spacing w:line="240" w:lineRule="exact"/>
              <w:jc w:val="center"/>
              <w:rPr>
                <w:rFonts w:ascii="Times New Roman" w:hAnsi="Times New Roman" w:eastAsia="仿宋"/>
                <w:sz w:val="20"/>
                <w:szCs w:val="20"/>
              </w:rPr>
            </w:pPr>
          </w:p>
        </w:tc>
        <w:tc>
          <w:tcPr>
            <w:tcW w:w="1903" w:type="dxa"/>
            <w:vMerge w:val="continue"/>
            <w:noWrap/>
            <w:tcMar>
              <w:top w:w="15" w:type="dxa"/>
              <w:left w:w="15" w:type="dxa"/>
              <w:right w:w="15" w:type="dxa"/>
            </w:tcMar>
            <w:vAlign w:val="center"/>
          </w:tcPr>
          <w:p w14:paraId="159F6DB7">
            <w:pPr>
              <w:widowControl/>
              <w:spacing w:line="240" w:lineRule="exact"/>
              <w:jc w:val="center"/>
              <w:rPr>
                <w:rFonts w:ascii="Times New Roman" w:hAnsi="Times New Roman" w:eastAsia="仿宋"/>
                <w:sz w:val="20"/>
                <w:szCs w:val="20"/>
              </w:rPr>
            </w:pPr>
          </w:p>
        </w:tc>
        <w:tc>
          <w:tcPr>
            <w:tcW w:w="1877" w:type="dxa"/>
            <w:noWrap/>
            <w:tcMar>
              <w:top w:w="15" w:type="dxa"/>
              <w:left w:w="15" w:type="dxa"/>
              <w:right w:w="15" w:type="dxa"/>
            </w:tcMar>
            <w:vAlign w:val="center"/>
          </w:tcPr>
          <w:p w14:paraId="68163984">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《中华人民共和国食品安全法》</w:t>
            </w:r>
          </w:p>
        </w:tc>
        <w:tc>
          <w:tcPr>
            <w:tcW w:w="4500" w:type="dxa"/>
            <w:vMerge w:val="continue"/>
            <w:noWrap/>
            <w:tcMar>
              <w:top w:w="15" w:type="dxa"/>
              <w:left w:w="15" w:type="dxa"/>
              <w:right w:w="15" w:type="dxa"/>
            </w:tcMar>
            <w:vAlign w:val="center"/>
          </w:tcPr>
          <w:p w14:paraId="4FEC4220">
            <w:pPr>
              <w:widowControl/>
              <w:spacing w:line="240" w:lineRule="exact"/>
              <w:jc w:val="left"/>
              <w:rPr>
                <w:rFonts w:ascii="Times New Roman" w:hAnsi="Times New Roman" w:eastAsia="仿宋"/>
                <w:sz w:val="20"/>
                <w:szCs w:val="20"/>
              </w:rPr>
            </w:pPr>
          </w:p>
        </w:tc>
        <w:tc>
          <w:tcPr>
            <w:tcW w:w="2700" w:type="dxa"/>
            <w:vMerge w:val="continue"/>
            <w:noWrap/>
            <w:tcMar>
              <w:top w:w="15" w:type="dxa"/>
              <w:left w:w="15" w:type="dxa"/>
              <w:right w:w="15" w:type="dxa"/>
            </w:tcMar>
            <w:vAlign w:val="center"/>
          </w:tcPr>
          <w:p w14:paraId="195DAF75">
            <w:pPr>
              <w:widowControl/>
              <w:spacing w:line="240" w:lineRule="exact"/>
              <w:rPr>
                <w:rFonts w:ascii="Times New Roman" w:hAnsi="Times New Roman" w:eastAsia="仿宋"/>
                <w:sz w:val="20"/>
                <w:szCs w:val="20"/>
              </w:rPr>
            </w:pPr>
          </w:p>
        </w:tc>
      </w:tr>
      <w:tr w14:paraId="4AB153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41" w:hRule="atLeast"/>
        </w:trPr>
        <w:tc>
          <w:tcPr>
            <w:tcW w:w="507" w:type="dxa"/>
            <w:vMerge w:val="continue"/>
            <w:noWrap/>
            <w:tcMar>
              <w:top w:w="15" w:type="dxa"/>
              <w:left w:w="15" w:type="dxa"/>
              <w:right w:w="15" w:type="dxa"/>
            </w:tcMar>
            <w:vAlign w:val="center"/>
          </w:tcPr>
          <w:p w14:paraId="39D63745">
            <w:pPr>
              <w:spacing w:line="240" w:lineRule="exact"/>
              <w:jc w:val="center"/>
              <w:rPr>
                <w:rFonts w:ascii="Times New Roman" w:hAnsi="Times New Roman" w:eastAsia="仿宋"/>
                <w:sz w:val="20"/>
                <w:szCs w:val="20"/>
              </w:rPr>
            </w:pPr>
          </w:p>
        </w:tc>
        <w:tc>
          <w:tcPr>
            <w:tcW w:w="507" w:type="dxa"/>
            <w:vMerge w:val="continue"/>
            <w:noWrap/>
            <w:tcMar>
              <w:top w:w="15" w:type="dxa"/>
              <w:left w:w="15" w:type="dxa"/>
              <w:right w:w="15" w:type="dxa"/>
            </w:tcMar>
            <w:vAlign w:val="center"/>
          </w:tcPr>
          <w:p w14:paraId="18CA76B4">
            <w:pPr>
              <w:spacing w:line="240" w:lineRule="exact"/>
              <w:jc w:val="center"/>
              <w:rPr>
                <w:rFonts w:ascii="Times New Roman" w:hAnsi="Times New Roman" w:eastAsia="仿宋"/>
                <w:sz w:val="20"/>
                <w:szCs w:val="20"/>
              </w:rPr>
            </w:pPr>
          </w:p>
        </w:tc>
        <w:tc>
          <w:tcPr>
            <w:tcW w:w="1571" w:type="dxa"/>
            <w:vMerge w:val="continue"/>
            <w:noWrap/>
            <w:tcMar>
              <w:top w:w="15" w:type="dxa"/>
              <w:left w:w="15" w:type="dxa"/>
              <w:right w:w="15" w:type="dxa"/>
            </w:tcMar>
            <w:vAlign w:val="center"/>
          </w:tcPr>
          <w:p w14:paraId="1116AD8A">
            <w:pPr>
              <w:widowControl/>
              <w:spacing w:line="240" w:lineRule="exact"/>
              <w:rPr>
                <w:rFonts w:ascii="Times New Roman" w:hAnsi="Times New Roman" w:eastAsia="仿宋"/>
                <w:sz w:val="20"/>
                <w:szCs w:val="20"/>
              </w:rPr>
            </w:pPr>
          </w:p>
        </w:tc>
        <w:tc>
          <w:tcPr>
            <w:tcW w:w="1210" w:type="dxa"/>
            <w:vMerge w:val="continue"/>
            <w:noWrap/>
            <w:tcMar>
              <w:top w:w="15" w:type="dxa"/>
              <w:left w:w="15" w:type="dxa"/>
              <w:right w:w="15" w:type="dxa"/>
            </w:tcMar>
            <w:vAlign w:val="center"/>
          </w:tcPr>
          <w:p w14:paraId="29738D7B">
            <w:pPr>
              <w:widowControl/>
              <w:spacing w:line="240" w:lineRule="exact"/>
              <w:jc w:val="center"/>
              <w:rPr>
                <w:rFonts w:ascii="Times New Roman" w:hAnsi="Times New Roman" w:eastAsia="仿宋"/>
                <w:sz w:val="20"/>
                <w:szCs w:val="20"/>
              </w:rPr>
            </w:pPr>
          </w:p>
        </w:tc>
        <w:tc>
          <w:tcPr>
            <w:tcW w:w="1903" w:type="dxa"/>
            <w:vMerge w:val="continue"/>
            <w:noWrap/>
            <w:tcMar>
              <w:top w:w="15" w:type="dxa"/>
              <w:left w:w="15" w:type="dxa"/>
              <w:right w:w="15" w:type="dxa"/>
            </w:tcMar>
            <w:vAlign w:val="center"/>
          </w:tcPr>
          <w:p w14:paraId="156FF9FC">
            <w:pPr>
              <w:widowControl/>
              <w:spacing w:line="240" w:lineRule="exact"/>
              <w:jc w:val="center"/>
              <w:rPr>
                <w:rFonts w:ascii="Times New Roman" w:hAnsi="Times New Roman" w:eastAsia="仿宋"/>
                <w:sz w:val="20"/>
                <w:szCs w:val="20"/>
              </w:rPr>
            </w:pPr>
          </w:p>
        </w:tc>
        <w:tc>
          <w:tcPr>
            <w:tcW w:w="1877" w:type="dxa"/>
            <w:noWrap/>
            <w:tcMar>
              <w:top w:w="15" w:type="dxa"/>
              <w:left w:w="15" w:type="dxa"/>
              <w:right w:w="15" w:type="dxa"/>
            </w:tcMar>
            <w:vAlign w:val="center"/>
          </w:tcPr>
          <w:p w14:paraId="050E6B59">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《中华人民共和国国境卫生检疫法实施细则》</w:t>
            </w:r>
          </w:p>
        </w:tc>
        <w:tc>
          <w:tcPr>
            <w:tcW w:w="4500" w:type="dxa"/>
            <w:vMerge w:val="restart"/>
            <w:noWrap/>
            <w:tcMar>
              <w:top w:w="15" w:type="dxa"/>
              <w:left w:w="15" w:type="dxa"/>
              <w:right w:w="15" w:type="dxa"/>
            </w:tcMar>
            <w:vAlign w:val="center"/>
          </w:tcPr>
          <w:p w14:paraId="0D2D3EA0">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《公共场所卫生管理条例》</w:t>
            </w:r>
          </w:p>
        </w:tc>
        <w:tc>
          <w:tcPr>
            <w:tcW w:w="2700" w:type="dxa"/>
            <w:vMerge w:val="continue"/>
            <w:noWrap/>
            <w:tcMar>
              <w:top w:w="15" w:type="dxa"/>
              <w:left w:w="15" w:type="dxa"/>
              <w:right w:w="15" w:type="dxa"/>
            </w:tcMar>
            <w:vAlign w:val="center"/>
          </w:tcPr>
          <w:p w14:paraId="2E241B61">
            <w:pPr>
              <w:widowControl/>
              <w:spacing w:line="240" w:lineRule="exact"/>
              <w:rPr>
                <w:rFonts w:ascii="Times New Roman" w:hAnsi="Times New Roman" w:eastAsia="仿宋"/>
                <w:sz w:val="20"/>
                <w:szCs w:val="20"/>
              </w:rPr>
            </w:pPr>
          </w:p>
        </w:tc>
      </w:tr>
      <w:tr w14:paraId="4193AD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79" w:hRule="atLeast"/>
        </w:trPr>
        <w:tc>
          <w:tcPr>
            <w:tcW w:w="507" w:type="dxa"/>
            <w:vMerge w:val="continue"/>
            <w:noWrap/>
            <w:tcMar>
              <w:top w:w="15" w:type="dxa"/>
              <w:left w:w="15" w:type="dxa"/>
              <w:right w:w="15" w:type="dxa"/>
            </w:tcMar>
            <w:vAlign w:val="center"/>
          </w:tcPr>
          <w:p w14:paraId="6DDD0715">
            <w:pPr>
              <w:spacing w:line="240" w:lineRule="exact"/>
              <w:jc w:val="center"/>
              <w:rPr>
                <w:rFonts w:ascii="Times New Roman" w:hAnsi="Times New Roman" w:eastAsia="仿宋"/>
                <w:sz w:val="20"/>
                <w:szCs w:val="20"/>
              </w:rPr>
            </w:pPr>
          </w:p>
        </w:tc>
        <w:tc>
          <w:tcPr>
            <w:tcW w:w="507" w:type="dxa"/>
            <w:vMerge w:val="continue"/>
            <w:noWrap/>
            <w:tcMar>
              <w:top w:w="15" w:type="dxa"/>
              <w:left w:w="15" w:type="dxa"/>
              <w:right w:w="15" w:type="dxa"/>
            </w:tcMar>
            <w:vAlign w:val="center"/>
          </w:tcPr>
          <w:p w14:paraId="567436DF">
            <w:pPr>
              <w:spacing w:line="240" w:lineRule="exact"/>
              <w:jc w:val="center"/>
              <w:rPr>
                <w:rFonts w:ascii="Times New Roman" w:hAnsi="Times New Roman" w:eastAsia="仿宋"/>
                <w:sz w:val="20"/>
                <w:szCs w:val="20"/>
              </w:rPr>
            </w:pPr>
          </w:p>
        </w:tc>
        <w:tc>
          <w:tcPr>
            <w:tcW w:w="1571" w:type="dxa"/>
            <w:vMerge w:val="continue"/>
            <w:noWrap/>
            <w:tcMar>
              <w:top w:w="15" w:type="dxa"/>
              <w:left w:w="15" w:type="dxa"/>
              <w:right w:w="15" w:type="dxa"/>
            </w:tcMar>
            <w:vAlign w:val="center"/>
          </w:tcPr>
          <w:p w14:paraId="3B153EFB">
            <w:pPr>
              <w:widowControl/>
              <w:spacing w:line="240" w:lineRule="exact"/>
              <w:rPr>
                <w:rFonts w:ascii="Times New Roman" w:hAnsi="Times New Roman" w:eastAsia="仿宋"/>
                <w:sz w:val="20"/>
                <w:szCs w:val="20"/>
              </w:rPr>
            </w:pPr>
          </w:p>
        </w:tc>
        <w:tc>
          <w:tcPr>
            <w:tcW w:w="1210" w:type="dxa"/>
            <w:vMerge w:val="continue"/>
            <w:noWrap/>
            <w:tcMar>
              <w:top w:w="15" w:type="dxa"/>
              <w:left w:w="15" w:type="dxa"/>
              <w:right w:w="15" w:type="dxa"/>
            </w:tcMar>
            <w:vAlign w:val="center"/>
          </w:tcPr>
          <w:p w14:paraId="0C566E3F">
            <w:pPr>
              <w:widowControl/>
              <w:spacing w:line="240" w:lineRule="exact"/>
              <w:jc w:val="center"/>
              <w:rPr>
                <w:rFonts w:ascii="Times New Roman" w:hAnsi="Times New Roman" w:eastAsia="仿宋"/>
                <w:sz w:val="20"/>
                <w:szCs w:val="20"/>
              </w:rPr>
            </w:pPr>
          </w:p>
        </w:tc>
        <w:tc>
          <w:tcPr>
            <w:tcW w:w="1903" w:type="dxa"/>
            <w:vMerge w:val="continue"/>
            <w:noWrap/>
            <w:tcMar>
              <w:top w:w="15" w:type="dxa"/>
              <w:left w:w="15" w:type="dxa"/>
              <w:right w:w="15" w:type="dxa"/>
            </w:tcMar>
            <w:vAlign w:val="center"/>
          </w:tcPr>
          <w:p w14:paraId="7C787191">
            <w:pPr>
              <w:widowControl/>
              <w:spacing w:line="240" w:lineRule="exact"/>
              <w:jc w:val="center"/>
              <w:rPr>
                <w:rFonts w:ascii="Times New Roman" w:hAnsi="Times New Roman" w:eastAsia="仿宋"/>
                <w:sz w:val="20"/>
                <w:szCs w:val="20"/>
              </w:rPr>
            </w:pPr>
          </w:p>
        </w:tc>
        <w:tc>
          <w:tcPr>
            <w:tcW w:w="1877" w:type="dxa"/>
            <w:noWrap/>
            <w:tcMar>
              <w:top w:w="15" w:type="dxa"/>
              <w:left w:w="15" w:type="dxa"/>
              <w:right w:w="15" w:type="dxa"/>
            </w:tcMar>
            <w:vAlign w:val="center"/>
          </w:tcPr>
          <w:p w14:paraId="5BBECAC8">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《公共场所卫生管理条例》</w:t>
            </w:r>
          </w:p>
        </w:tc>
        <w:tc>
          <w:tcPr>
            <w:tcW w:w="4500" w:type="dxa"/>
            <w:vMerge w:val="continue"/>
            <w:noWrap/>
            <w:tcMar>
              <w:top w:w="15" w:type="dxa"/>
              <w:left w:w="15" w:type="dxa"/>
              <w:right w:w="15" w:type="dxa"/>
            </w:tcMar>
            <w:vAlign w:val="center"/>
          </w:tcPr>
          <w:p w14:paraId="4EEBDD7F">
            <w:pPr>
              <w:widowControl/>
              <w:spacing w:line="240" w:lineRule="exact"/>
              <w:jc w:val="left"/>
              <w:rPr>
                <w:rFonts w:ascii="Times New Roman" w:hAnsi="Times New Roman" w:eastAsia="仿宋"/>
                <w:sz w:val="20"/>
                <w:szCs w:val="20"/>
              </w:rPr>
            </w:pPr>
          </w:p>
        </w:tc>
        <w:tc>
          <w:tcPr>
            <w:tcW w:w="2700" w:type="dxa"/>
            <w:vMerge w:val="continue"/>
            <w:noWrap/>
            <w:tcMar>
              <w:top w:w="15" w:type="dxa"/>
              <w:left w:w="15" w:type="dxa"/>
              <w:right w:w="15" w:type="dxa"/>
            </w:tcMar>
            <w:vAlign w:val="center"/>
          </w:tcPr>
          <w:p w14:paraId="282667C8">
            <w:pPr>
              <w:widowControl/>
              <w:spacing w:line="240" w:lineRule="exact"/>
              <w:rPr>
                <w:rFonts w:ascii="Times New Roman" w:hAnsi="Times New Roman" w:eastAsia="仿宋"/>
                <w:sz w:val="20"/>
                <w:szCs w:val="20"/>
              </w:rPr>
            </w:pPr>
          </w:p>
        </w:tc>
      </w:tr>
      <w:tr w14:paraId="366904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27" w:hRule="atLeast"/>
        </w:trPr>
        <w:tc>
          <w:tcPr>
            <w:tcW w:w="507" w:type="dxa"/>
            <w:noWrap/>
            <w:tcMar>
              <w:top w:w="15" w:type="dxa"/>
              <w:left w:w="15" w:type="dxa"/>
              <w:right w:w="15" w:type="dxa"/>
            </w:tcMar>
            <w:vAlign w:val="center"/>
          </w:tcPr>
          <w:p w14:paraId="7F9BB729">
            <w:pPr>
              <w:widowControl/>
              <w:spacing w:line="240" w:lineRule="exact"/>
              <w:ind w:left="384" w:hanging="384"/>
              <w:jc w:val="center"/>
              <w:textAlignment w:val="center"/>
              <w:rPr>
                <w:rFonts w:ascii="Times New Roman" w:hAnsi="Times New Roman" w:eastAsia="仿宋"/>
                <w:sz w:val="20"/>
                <w:szCs w:val="20"/>
              </w:rPr>
            </w:pPr>
            <w:r>
              <w:rPr>
                <w:rFonts w:ascii="Times New Roman" w:hAnsi="Times New Roman" w:eastAsia="仿宋"/>
                <w:sz w:val="20"/>
                <w:szCs w:val="20"/>
              </w:rPr>
              <w:t>236</w:t>
            </w:r>
          </w:p>
        </w:tc>
        <w:tc>
          <w:tcPr>
            <w:tcW w:w="507" w:type="dxa"/>
            <w:noWrap/>
            <w:tcMar>
              <w:top w:w="15" w:type="dxa"/>
              <w:left w:w="15" w:type="dxa"/>
              <w:right w:w="15" w:type="dxa"/>
            </w:tcMar>
            <w:vAlign w:val="center"/>
          </w:tcPr>
          <w:p w14:paraId="32833E17">
            <w:pPr>
              <w:widowControl/>
              <w:spacing w:line="240" w:lineRule="exact"/>
              <w:ind w:left="384" w:hanging="384"/>
              <w:jc w:val="center"/>
              <w:textAlignment w:val="center"/>
              <w:rPr>
                <w:rFonts w:ascii="Times New Roman" w:hAnsi="Times New Roman" w:eastAsia="仿宋"/>
                <w:sz w:val="20"/>
                <w:szCs w:val="20"/>
              </w:rPr>
            </w:pPr>
            <w:r>
              <w:rPr>
                <w:rFonts w:ascii="Times New Roman" w:hAnsi="Times New Roman" w:eastAsia="仿宋"/>
                <w:sz w:val="20"/>
                <w:szCs w:val="20"/>
              </w:rPr>
              <w:t>398</w:t>
            </w:r>
          </w:p>
        </w:tc>
        <w:tc>
          <w:tcPr>
            <w:tcW w:w="1571" w:type="dxa"/>
            <w:noWrap/>
            <w:tcMar>
              <w:top w:w="15" w:type="dxa"/>
              <w:left w:w="15" w:type="dxa"/>
              <w:right w:w="15" w:type="dxa"/>
            </w:tcMar>
            <w:vAlign w:val="center"/>
          </w:tcPr>
          <w:p w14:paraId="1F97E435">
            <w:pPr>
              <w:widowControl/>
              <w:spacing w:line="240" w:lineRule="exact"/>
              <w:textAlignment w:val="center"/>
              <w:rPr>
                <w:rFonts w:ascii="Times New Roman" w:hAnsi="Times New Roman" w:eastAsia="仿宋"/>
                <w:sz w:val="20"/>
                <w:szCs w:val="20"/>
              </w:rPr>
            </w:pPr>
            <w:r>
              <w:rPr>
                <w:rFonts w:hint="eastAsia" w:ascii="Times New Roman" w:hAnsi="Times New Roman" w:eastAsia="仿宋"/>
                <w:spacing w:val="6"/>
                <w:kern w:val="0"/>
                <w:sz w:val="20"/>
                <w:szCs w:val="20"/>
              </w:rPr>
              <w:t>增值税防伪税控系统最高开票限额审批</w:t>
            </w:r>
          </w:p>
        </w:tc>
        <w:tc>
          <w:tcPr>
            <w:tcW w:w="1210" w:type="dxa"/>
            <w:noWrap/>
            <w:tcMar>
              <w:top w:w="15" w:type="dxa"/>
              <w:left w:w="15" w:type="dxa"/>
              <w:right w:w="15" w:type="dxa"/>
            </w:tcMar>
            <w:vAlign w:val="center"/>
          </w:tcPr>
          <w:p w14:paraId="2028ED6E">
            <w:pPr>
              <w:widowControl/>
              <w:spacing w:line="240" w:lineRule="exact"/>
              <w:jc w:val="center"/>
              <w:textAlignment w:val="center"/>
              <w:rPr>
                <w:rFonts w:ascii="Times New Roman" w:hAnsi="Times New Roman" w:eastAsia="仿宋"/>
                <w:kern w:val="0"/>
                <w:sz w:val="20"/>
                <w:szCs w:val="20"/>
              </w:rPr>
            </w:pPr>
            <w:r>
              <w:rPr>
                <w:rFonts w:hint="eastAsia" w:ascii="Times New Roman" w:hAnsi="Times New Roman" w:eastAsia="仿宋"/>
                <w:kern w:val="0"/>
                <w:sz w:val="20"/>
                <w:szCs w:val="20"/>
              </w:rPr>
              <w:t>宜宾市</w:t>
            </w:r>
          </w:p>
          <w:p w14:paraId="32009E4C">
            <w:pPr>
              <w:widowControl/>
              <w:spacing w:line="240" w:lineRule="exact"/>
              <w:jc w:val="center"/>
              <w:textAlignment w:val="center"/>
              <w:rPr>
                <w:rFonts w:ascii="Times New Roman" w:hAnsi="Times New Roman" w:eastAsia="仿宋"/>
                <w:sz w:val="20"/>
                <w:szCs w:val="20"/>
              </w:rPr>
            </w:pPr>
            <w:r>
              <w:rPr>
                <w:rFonts w:hint="eastAsia" w:ascii="Times New Roman" w:hAnsi="Times New Roman" w:eastAsia="仿宋"/>
                <w:kern w:val="0"/>
                <w:sz w:val="20"/>
                <w:szCs w:val="20"/>
              </w:rPr>
              <w:t>税务局</w:t>
            </w:r>
          </w:p>
        </w:tc>
        <w:tc>
          <w:tcPr>
            <w:tcW w:w="1903" w:type="dxa"/>
            <w:noWrap/>
            <w:tcMar>
              <w:top w:w="15" w:type="dxa"/>
              <w:left w:w="15" w:type="dxa"/>
              <w:right w:w="15" w:type="dxa"/>
            </w:tcMar>
            <w:vAlign w:val="center"/>
          </w:tcPr>
          <w:p w14:paraId="351F18F7">
            <w:pPr>
              <w:widowControl/>
              <w:spacing w:line="240" w:lineRule="exact"/>
              <w:jc w:val="center"/>
              <w:textAlignment w:val="center"/>
              <w:rPr>
                <w:rFonts w:ascii="Times New Roman" w:hAnsi="Times New Roman" w:eastAsia="仿宋"/>
                <w:sz w:val="20"/>
                <w:szCs w:val="20"/>
              </w:rPr>
            </w:pPr>
            <w:r>
              <w:rPr>
                <w:rFonts w:hint="eastAsia" w:ascii="Times New Roman" w:hAnsi="Times New Roman" w:eastAsia="仿宋"/>
                <w:kern w:val="0"/>
                <w:sz w:val="20"/>
                <w:szCs w:val="20"/>
              </w:rPr>
              <w:t>县级税务部门</w:t>
            </w:r>
          </w:p>
        </w:tc>
        <w:tc>
          <w:tcPr>
            <w:tcW w:w="1877" w:type="dxa"/>
            <w:noWrap/>
            <w:tcMar>
              <w:top w:w="15" w:type="dxa"/>
              <w:left w:w="15" w:type="dxa"/>
              <w:right w:w="15" w:type="dxa"/>
            </w:tcMar>
            <w:vAlign w:val="center"/>
          </w:tcPr>
          <w:p w14:paraId="213221F2">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《国务院对确需保留的行政审批项目设定行政许可的决定》</w:t>
            </w:r>
          </w:p>
        </w:tc>
        <w:tc>
          <w:tcPr>
            <w:tcW w:w="4500" w:type="dxa"/>
            <w:noWrap/>
            <w:tcMar>
              <w:top w:w="15" w:type="dxa"/>
              <w:left w:w="15" w:type="dxa"/>
              <w:right w:w="15" w:type="dxa"/>
            </w:tcMar>
            <w:vAlign w:val="center"/>
          </w:tcPr>
          <w:p w14:paraId="35E82C76">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《国家税务总局关于全面实行税务行政许可事项清单管理的公告》（国家税务总局公告</w:t>
            </w:r>
            <w:r>
              <w:rPr>
                <w:rFonts w:ascii="Times New Roman" w:hAnsi="Times New Roman" w:eastAsia="仿宋"/>
                <w:kern w:val="0"/>
                <w:sz w:val="20"/>
                <w:szCs w:val="20"/>
              </w:rPr>
              <w:t>2022</w:t>
            </w:r>
            <w:r>
              <w:rPr>
                <w:rFonts w:hint="eastAsia" w:ascii="Times New Roman" w:hAnsi="Times New Roman" w:eastAsia="仿宋"/>
                <w:kern w:val="0"/>
                <w:sz w:val="20"/>
                <w:szCs w:val="20"/>
              </w:rPr>
              <w:t>年第</w:t>
            </w:r>
            <w:r>
              <w:rPr>
                <w:rFonts w:ascii="Times New Roman" w:hAnsi="Times New Roman" w:eastAsia="仿宋"/>
                <w:kern w:val="0"/>
                <w:sz w:val="20"/>
                <w:szCs w:val="20"/>
              </w:rPr>
              <w:t>19</w:t>
            </w:r>
            <w:r>
              <w:rPr>
                <w:rFonts w:hint="eastAsia" w:ascii="Times New Roman" w:hAnsi="Times New Roman" w:eastAsia="仿宋"/>
                <w:kern w:val="0"/>
                <w:sz w:val="20"/>
                <w:szCs w:val="20"/>
              </w:rPr>
              <w:t>号）</w:t>
            </w:r>
          </w:p>
        </w:tc>
        <w:tc>
          <w:tcPr>
            <w:tcW w:w="2700" w:type="dxa"/>
            <w:noWrap/>
            <w:tcMar>
              <w:top w:w="15" w:type="dxa"/>
              <w:left w:w="15" w:type="dxa"/>
              <w:right w:w="15" w:type="dxa"/>
            </w:tcMar>
            <w:vAlign w:val="center"/>
          </w:tcPr>
          <w:p w14:paraId="7277D482">
            <w:pPr>
              <w:widowControl/>
              <w:spacing w:line="240" w:lineRule="exact"/>
              <w:rPr>
                <w:rFonts w:ascii="Times New Roman" w:hAnsi="Times New Roman" w:eastAsia="仿宋"/>
                <w:sz w:val="20"/>
                <w:szCs w:val="20"/>
              </w:rPr>
            </w:pPr>
          </w:p>
        </w:tc>
      </w:tr>
      <w:tr w14:paraId="79EB06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5" w:hRule="atLeast"/>
        </w:trPr>
        <w:tc>
          <w:tcPr>
            <w:tcW w:w="507" w:type="dxa"/>
            <w:vMerge w:val="restart"/>
            <w:noWrap/>
            <w:tcMar>
              <w:top w:w="15" w:type="dxa"/>
              <w:left w:w="15" w:type="dxa"/>
              <w:right w:w="15" w:type="dxa"/>
            </w:tcMar>
            <w:vAlign w:val="center"/>
          </w:tcPr>
          <w:p w14:paraId="5E9F3D4F">
            <w:pPr>
              <w:widowControl/>
              <w:spacing w:line="240" w:lineRule="exact"/>
              <w:ind w:left="384" w:hanging="384"/>
              <w:jc w:val="center"/>
              <w:textAlignment w:val="center"/>
              <w:rPr>
                <w:rFonts w:ascii="Times New Roman" w:hAnsi="Times New Roman" w:eastAsia="仿宋"/>
                <w:sz w:val="20"/>
                <w:szCs w:val="20"/>
              </w:rPr>
            </w:pPr>
            <w:r>
              <w:rPr>
                <w:rFonts w:ascii="Times New Roman" w:hAnsi="Times New Roman" w:eastAsia="仿宋"/>
                <w:sz w:val="20"/>
                <w:szCs w:val="20"/>
              </w:rPr>
              <w:t>237</w:t>
            </w:r>
          </w:p>
        </w:tc>
        <w:tc>
          <w:tcPr>
            <w:tcW w:w="507" w:type="dxa"/>
            <w:vMerge w:val="restart"/>
            <w:noWrap/>
            <w:tcMar>
              <w:top w:w="15" w:type="dxa"/>
              <w:left w:w="15" w:type="dxa"/>
              <w:right w:w="15" w:type="dxa"/>
            </w:tcMar>
            <w:vAlign w:val="center"/>
          </w:tcPr>
          <w:p w14:paraId="136E35B1">
            <w:pPr>
              <w:widowControl/>
              <w:spacing w:line="240" w:lineRule="exact"/>
              <w:ind w:left="384" w:hanging="384"/>
              <w:jc w:val="center"/>
              <w:textAlignment w:val="center"/>
              <w:rPr>
                <w:rFonts w:ascii="Times New Roman" w:hAnsi="Times New Roman" w:eastAsia="仿宋"/>
                <w:sz w:val="20"/>
                <w:szCs w:val="20"/>
              </w:rPr>
            </w:pPr>
            <w:r>
              <w:rPr>
                <w:rFonts w:ascii="Times New Roman" w:hAnsi="Times New Roman" w:eastAsia="仿宋"/>
                <w:sz w:val="20"/>
                <w:szCs w:val="20"/>
              </w:rPr>
              <w:t>399</w:t>
            </w:r>
          </w:p>
        </w:tc>
        <w:tc>
          <w:tcPr>
            <w:tcW w:w="1571" w:type="dxa"/>
            <w:vMerge w:val="restart"/>
            <w:noWrap/>
            <w:tcMar>
              <w:top w:w="15" w:type="dxa"/>
              <w:left w:w="15" w:type="dxa"/>
              <w:right w:w="15" w:type="dxa"/>
            </w:tcMar>
            <w:vAlign w:val="center"/>
          </w:tcPr>
          <w:p w14:paraId="08154FDA">
            <w:pPr>
              <w:widowControl/>
              <w:spacing w:line="240" w:lineRule="exact"/>
              <w:textAlignment w:val="center"/>
              <w:rPr>
                <w:rFonts w:ascii="Times New Roman" w:hAnsi="Times New Roman" w:eastAsia="仿宋"/>
                <w:sz w:val="20"/>
                <w:szCs w:val="20"/>
              </w:rPr>
            </w:pPr>
            <w:r>
              <w:rPr>
                <w:rFonts w:hint="eastAsia" w:ascii="Times New Roman" w:hAnsi="Times New Roman" w:eastAsia="仿宋"/>
                <w:kern w:val="0"/>
                <w:sz w:val="20"/>
                <w:szCs w:val="20"/>
              </w:rPr>
              <w:t>重要工业产品生产许可</w:t>
            </w:r>
          </w:p>
        </w:tc>
        <w:tc>
          <w:tcPr>
            <w:tcW w:w="1210" w:type="dxa"/>
            <w:vMerge w:val="restart"/>
            <w:noWrap/>
            <w:tcMar>
              <w:top w:w="15" w:type="dxa"/>
              <w:left w:w="15" w:type="dxa"/>
              <w:right w:w="15" w:type="dxa"/>
            </w:tcMar>
            <w:vAlign w:val="center"/>
          </w:tcPr>
          <w:p w14:paraId="3A6E8338">
            <w:pPr>
              <w:widowControl/>
              <w:spacing w:line="240" w:lineRule="exact"/>
              <w:jc w:val="center"/>
              <w:textAlignment w:val="center"/>
              <w:rPr>
                <w:rFonts w:ascii="Times New Roman" w:hAnsi="Times New Roman" w:eastAsia="仿宋"/>
                <w:kern w:val="0"/>
                <w:sz w:val="20"/>
                <w:szCs w:val="20"/>
              </w:rPr>
            </w:pPr>
            <w:r>
              <w:rPr>
                <w:rFonts w:hint="eastAsia" w:ascii="Times New Roman" w:hAnsi="Times New Roman" w:eastAsia="仿宋"/>
                <w:kern w:val="0"/>
                <w:sz w:val="20"/>
                <w:szCs w:val="20"/>
              </w:rPr>
              <w:t>市市场</w:t>
            </w:r>
          </w:p>
          <w:p w14:paraId="1828FBE3">
            <w:pPr>
              <w:widowControl/>
              <w:spacing w:line="240" w:lineRule="exact"/>
              <w:jc w:val="center"/>
              <w:textAlignment w:val="center"/>
              <w:rPr>
                <w:rFonts w:ascii="Times New Roman" w:hAnsi="Times New Roman" w:eastAsia="仿宋"/>
                <w:sz w:val="20"/>
                <w:szCs w:val="20"/>
              </w:rPr>
            </w:pPr>
            <w:r>
              <w:rPr>
                <w:rFonts w:hint="eastAsia" w:ascii="Times New Roman" w:hAnsi="Times New Roman" w:eastAsia="仿宋"/>
                <w:kern w:val="0"/>
                <w:sz w:val="20"/>
                <w:szCs w:val="20"/>
              </w:rPr>
              <w:t>监管局</w:t>
            </w:r>
          </w:p>
        </w:tc>
        <w:tc>
          <w:tcPr>
            <w:tcW w:w="1903" w:type="dxa"/>
            <w:vMerge w:val="restart"/>
            <w:noWrap/>
            <w:tcMar>
              <w:top w:w="15" w:type="dxa"/>
              <w:left w:w="15" w:type="dxa"/>
              <w:right w:w="15" w:type="dxa"/>
            </w:tcMar>
            <w:vAlign w:val="center"/>
          </w:tcPr>
          <w:p w14:paraId="6A09A7EF">
            <w:pPr>
              <w:widowControl/>
              <w:spacing w:line="240" w:lineRule="exact"/>
              <w:jc w:val="center"/>
              <w:textAlignment w:val="center"/>
              <w:rPr>
                <w:rFonts w:ascii="Times New Roman" w:hAnsi="Times New Roman" w:eastAsia="仿宋"/>
                <w:sz w:val="20"/>
                <w:szCs w:val="20"/>
              </w:rPr>
            </w:pPr>
            <w:r>
              <w:rPr>
                <w:rFonts w:hint="eastAsia" w:ascii="Times New Roman" w:hAnsi="Times New Roman" w:eastAsia="仿宋"/>
                <w:kern w:val="0"/>
                <w:sz w:val="20"/>
                <w:szCs w:val="20"/>
              </w:rPr>
              <w:t>市市场监管局</w:t>
            </w:r>
          </w:p>
        </w:tc>
        <w:tc>
          <w:tcPr>
            <w:tcW w:w="1877" w:type="dxa"/>
            <w:vMerge w:val="restart"/>
            <w:noWrap/>
            <w:tcMar>
              <w:top w:w="15" w:type="dxa"/>
              <w:left w:w="15" w:type="dxa"/>
              <w:right w:w="15" w:type="dxa"/>
            </w:tcMar>
            <w:vAlign w:val="center"/>
          </w:tcPr>
          <w:p w14:paraId="24426E67">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《中华人民共和国食品安全法》</w:t>
            </w:r>
          </w:p>
        </w:tc>
        <w:tc>
          <w:tcPr>
            <w:tcW w:w="4500" w:type="dxa"/>
            <w:noWrap/>
            <w:tcMar>
              <w:top w:w="15" w:type="dxa"/>
              <w:left w:w="15" w:type="dxa"/>
              <w:right w:w="15" w:type="dxa"/>
            </w:tcMar>
            <w:vAlign w:val="center"/>
          </w:tcPr>
          <w:p w14:paraId="4492D150">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《中华人民共和国食品安全法》</w:t>
            </w:r>
          </w:p>
        </w:tc>
        <w:tc>
          <w:tcPr>
            <w:tcW w:w="2700" w:type="dxa"/>
            <w:vMerge w:val="restart"/>
            <w:noWrap/>
            <w:tcMar>
              <w:top w:w="15" w:type="dxa"/>
              <w:left w:w="15" w:type="dxa"/>
              <w:right w:w="15" w:type="dxa"/>
            </w:tcMar>
            <w:vAlign w:val="center"/>
          </w:tcPr>
          <w:p w14:paraId="29437FBF">
            <w:pPr>
              <w:widowControl/>
              <w:spacing w:line="240" w:lineRule="exact"/>
              <w:textAlignment w:val="center"/>
              <w:rPr>
                <w:rFonts w:ascii="Times New Roman" w:hAnsi="Times New Roman" w:eastAsia="仿宋"/>
                <w:kern w:val="0"/>
                <w:sz w:val="20"/>
                <w:szCs w:val="20"/>
              </w:rPr>
            </w:pPr>
            <w:r>
              <w:rPr>
                <w:rFonts w:hint="eastAsia" w:ascii="Times New Roman" w:hAnsi="Times New Roman" w:eastAsia="仿宋"/>
                <w:kern w:val="0"/>
                <w:sz w:val="20"/>
                <w:szCs w:val="20"/>
              </w:rPr>
              <w:t>食</w:t>
            </w:r>
            <w:r>
              <w:rPr>
                <w:rFonts w:hint="eastAsia" w:ascii="Times New Roman" w:hAnsi="Times New Roman" w:eastAsia="仿宋"/>
                <w:spacing w:val="6"/>
                <w:kern w:val="0"/>
                <w:sz w:val="20"/>
                <w:szCs w:val="20"/>
              </w:rPr>
              <w:t>品相关产品、化肥生产许可委托宜宾市负责属地实施</w:t>
            </w:r>
          </w:p>
        </w:tc>
      </w:tr>
      <w:tr w14:paraId="14C366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2" w:hRule="atLeast"/>
        </w:trPr>
        <w:tc>
          <w:tcPr>
            <w:tcW w:w="507" w:type="dxa"/>
            <w:vMerge w:val="continue"/>
            <w:noWrap/>
            <w:tcMar>
              <w:top w:w="15" w:type="dxa"/>
              <w:left w:w="15" w:type="dxa"/>
              <w:right w:w="15" w:type="dxa"/>
            </w:tcMar>
            <w:vAlign w:val="center"/>
          </w:tcPr>
          <w:p w14:paraId="00EC8D0D">
            <w:pPr>
              <w:spacing w:line="240" w:lineRule="exact"/>
              <w:jc w:val="center"/>
              <w:rPr>
                <w:rFonts w:ascii="Times New Roman" w:hAnsi="Times New Roman" w:eastAsia="仿宋"/>
                <w:sz w:val="20"/>
                <w:szCs w:val="20"/>
              </w:rPr>
            </w:pPr>
          </w:p>
        </w:tc>
        <w:tc>
          <w:tcPr>
            <w:tcW w:w="507" w:type="dxa"/>
            <w:vMerge w:val="continue"/>
            <w:noWrap/>
            <w:tcMar>
              <w:top w:w="15" w:type="dxa"/>
              <w:left w:w="15" w:type="dxa"/>
              <w:right w:w="15" w:type="dxa"/>
            </w:tcMar>
            <w:vAlign w:val="center"/>
          </w:tcPr>
          <w:p w14:paraId="352E33B2">
            <w:pPr>
              <w:spacing w:line="240" w:lineRule="exact"/>
              <w:jc w:val="center"/>
              <w:rPr>
                <w:rFonts w:ascii="Times New Roman" w:hAnsi="Times New Roman" w:eastAsia="仿宋"/>
                <w:sz w:val="20"/>
                <w:szCs w:val="20"/>
              </w:rPr>
            </w:pPr>
          </w:p>
        </w:tc>
        <w:tc>
          <w:tcPr>
            <w:tcW w:w="1571" w:type="dxa"/>
            <w:vMerge w:val="continue"/>
            <w:noWrap/>
            <w:tcMar>
              <w:top w:w="15" w:type="dxa"/>
              <w:left w:w="15" w:type="dxa"/>
              <w:right w:w="15" w:type="dxa"/>
            </w:tcMar>
            <w:vAlign w:val="center"/>
          </w:tcPr>
          <w:p w14:paraId="4D74D1DF">
            <w:pPr>
              <w:widowControl/>
              <w:spacing w:line="240" w:lineRule="exact"/>
              <w:rPr>
                <w:rFonts w:ascii="Times New Roman" w:hAnsi="Times New Roman" w:eastAsia="仿宋"/>
                <w:sz w:val="20"/>
                <w:szCs w:val="20"/>
              </w:rPr>
            </w:pPr>
          </w:p>
        </w:tc>
        <w:tc>
          <w:tcPr>
            <w:tcW w:w="1210" w:type="dxa"/>
            <w:vMerge w:val="continue"/>
            <w:noWrap/>
            <w:tcMar>
              <w:top w:w="15" w:type="dxa"/>
              <w:left w:w="15" w:type="dxa"/>
              <w:right w:w="15" w:type="dxa"/>
            </w:tcMar>
            <w:vAlign w:val="center"/>
          </w:tcPr>
          <w:p w14:paraId="089842F2">
            <w:pPr>
              <w:widowControl/>
              <w:spacing w:line="240" w:lineRule="exact"/>
              <w:jc w:val="center"/>
              <w:rPr>
                <w:rFonts w:ascii="Times New Roman" w:hAnsi="Times New Roman" w:eastAsia="仿宋"/>
                <w:sz w:val="20"/>
                <w:szCs w:val="20"/>
              </w:rPr>
            </w:pPr>
          </w:p>
        </w:tc>
        <w:tc>
          <w:tcPr>
            <w:tcW w:w="1903" w:type="dxa"/>
            <w:vMerge w:val="continue"/>
            <w:noWrap/>
            <w:tcMar>
              <w:top w:w="15" w:type="dxa"/>
              <w:left w:w="15" w:type="dxa"/>
              <w:right w:w="15" w:type="dxa"/>
            </w:tcMar>
            <w:vAlign w:val="center"/>
          </w:tcPr>
          <w:p w14:paraId="3E875D1C">
            <w:pPr>
              <w:widowControl/>
              <w:spacing w:line="240" w:lineRule="exact"/>
              <w:rPr>
                <w:rFonts w:ascii="Times New Roman" w:hAnsi="Times New Roman" w:eastAsia="仿宋"/>
                <w:sz w:val="20"/>
                <w:szCs w:val="20"/>
              </w:rPr>
            </w:pPr>
          </w:p>
        </w:tc>
        <w:tc>
          <w:tcPr>
            <w:tcW w:w="1877" w:type="dxa"/>
            <w:vMerge w:val="continue"/>
            <w:noWrap/>
            <w:tcMar>
              <w:top w:w="15" w:type="dxa"/>
              <w:left w:w="15" w:type="dxa"/>
              <w:right w:w="15" w:type="dxa"/>
            </w:tcMar>
            <w:vAlign w:val="center"/>
          </w:tcPr>
          <w:p w14:paraId="185445B9">
            <w:pPr>
              <w:widowControl/>
              <w:spacing w:line="240" w:lineRule="exact"/>
              <w:jc w:val="left"/>
              <w:rPr>
                <w:rFonts w:ascii="Times New Roman" w:hAnsi="Times New Roman" w:eastAsia="仿宋"/>
                <w:sz w:val="20"/>
                <w:szCs w:val="20"/>
              </w:rPr>
            </w:pPr>
          </w:p>
        </w:tc>
        <w:tc>
          <w:tcPr>
            <w:tcW w:w="4500" w:type="dxa"/>
            <w:noWrap/>
            <w:tcMar>
              <w:top w:w="15" w:type="dxa"/>
              <w:left w:w="15" w:type="dxa"/>
              <w:right w:w="15" w:type="dxa"/>
            </w:tcMar>
            <w:vAlign w:val="center"/>
          </w:tcPr>
          <w:p w14:paraId="1FA0DAE5">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《中华人民共和国工业产品生产许可证管理条例》</w:t>
            </w:r>
          </w:p>
        </w:tc>
        <w:tc>
          <w:tcPr>
            <w:tcW w:w="2700" w:type="dxa"/>
            <w:vMerge w:val="continue"/>
            <w:noWrap/>
            <w:tcMar>
              <w:top w:w="15" w:type="dxa"/>
              <w:left w:w="15" w:type="dxa"/>
              <w:right w:w="15" w:type="dxa"/>
            </w:tcMar>
            <w:vAlign w:val="center"/>
          </w:tcPr>
          <w:p w14:paraId="3A0E123A">
            <w:pPr>
              <w:spacing w:line="240" w:lineRule="exact"/>
              <w:rPr>
                <w:rFonts w:ascii="Times New Roman" w:hAnsi="Times New Roman" w:eastAsia="仿宋"/>
                <w:sz w:val="20"/>
                <w:szCs w:val="20"/>
              </w:rPr>
            </w:pPr>
          </w:p>
        </w:tc>
      </w:tr>
      <w:tr w14:paraId="79B511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6" w:hRule="atLeast"/>
        </w:trPr>
        <w:tc>
          <w:tcPr>
            <w:tcW w:w="507" w:type="dxa"/>
            <w:vMerge w:val="continue"/>
            <w:noWrap/>
            <w:tcMar>
              <w:top w:w="15" w:type="dxa"/>
              <w:left w:w="15" w:type="dxa"/>
              <w:right w:w="15" w:type="dxa"/>
            </w:tcMar>
            <w:vAlign w:val="center"/>
          </w:tcPr>
          <w:p w14:paraId="2B464BC8">
            <w:pPr>
              <w:spacing w:line="240" w:lineRule="exact"/>
              <w:jc w:val="center"/>
              <w:rPr>
                <w:rFonts w:ascii="Times New Roman" w:hAnsi="Times New Roman" w:eastAsia="仿宋"/>
                <w:sz w:val="20"/>
                <w:szCs w:val="20"/>
              </w:rPr>
            </w:pPr>
          </w:p>
        </w:tc>
        <w:tc>
          <w:tcPr>
            <w:tcW w:w="507" w:type="dxa"/>
            <w:vMerge w:val="continue"/>
            <w:noWrap/>
            <w:tcMar>
              <w:top w:w="15" w:type="dxa"/>
              <w:left w:w="15" w:type="dxa"/>
              <w:right w:w="15" w:type="dxa"/>
            </w:tcMar>
            <w:vAlign w:val="center"/>
          </w:tcPr>
          <w:p w14:paraId="657B9DF3">
            <w:pPr>
              <w:spacing w:line="240" w:lineRule="exact"/>
              <w:jc w:val="center"/>
              <w:rPr>
                <w:rFonts w:ascii="Times New Roman" w:hAnsi="Times New Roman" w:eastAsia="仿宋"/>
                <w:sz w:val="20"/>
                <w:szCs w:val="20"/>
              </w:rPr>
            </w:pPr>
          </w:p>
        </w:tc>
        <w:tc>
          <w:tcPr>
            <w:tcW w:w="1571" w:type="dxa"/>
            <w:vMerge w:val="continue"/>
            <w:noWrap/>
            <w:tcMar>
              <w:top w:w="15" w:type="dxa"/>
              <w:left w:w="15" w:type="dxa"/>
              <w:right w:w="15" w:type="dxa"/>
            </w:tcMar>
            <w:vAlign w:val="center"/>
          </w:tcPr>
          <w:p w14:paraId="7E2442A7">
            <w:pPr>
              <w:widowControl/>
              <w:spacing w:line="240" w:lineRule="exact"/>
              <w:rPr>
                <w:rFonts w:ascii="Times New Roman" w:hAnsi="Times New Roman" w:eastAsia="仿宋"/>
                <w:sz w:val="20"/>
                <w:szCs w:val="20"/>
              </w:rPr>
            </w:pPr>
          </w:p>
        </w:tc>
        <w:tc>
          <w:tcPr>
            <w:tcW w:w="1210" w:type="dxa"/>
            <w:vMerge w:val="continue"/>
            <w:noWrap/>
            <w:tcMar>
              <w:top w:w="15" w:type="dxa"/>
              <w:left w:w="15" w:type="dxa"/>
              <w:right w:w="15" w:type="dxa"/>
            </w:tcMar>
            <w:vAlign w:val="center"/>
          </w:tcPr>
          <w:p w14:paraId="454FA635">
            <w:pPr>
              <w:widowControl/>
              <w:spacing w:line="240" w:lineRule="exact"/>
              <w:jc w:val="center"/>
              <w:rPr>
                <w:rFonts w:ascii="Times New Roman" w:hAnsi="Times New Roman" w:eastAsia="仿宋"/>
                <w:sz w:val="20"/>
                <w:szCs w:val="20"/>
              </w:rPr>
            </w:pPr>
          </w:p>
        </w:tc>
        <w:tc>
          <w:tcPr>
            <w:tcW w:w="1903" w:type="dxa"/>
            <w:vMerge w:val="continue"/>
            <w:noWrap/>
            <w:tcMar>
              <w:top w:w="15" w:type="dxa"/>
              <w:left w:w="15" w:type="dxa"/>
              <w:right w:w="15" w:type="dxa"/>
            </w:tcMar>
            <w:vAlign w:val="center"/>
          </w:tcPr>
          <w:p w14:paraId="372F50D4">
            <w:pPr>
              <w:widowControl/>
              <w:spacing w:line="240" w:lineRule="exact"/>
              <w:rPr>
                <w:rFonts w:ascii="Times New Roman" w:hAnsi="Times New Roman" w:eastAsia="仿宋"/>
                <w:sz w:val="20"/>
                <w:szCs w:val="20"/>
              </w:rPr>
            </w:pPr>
          </w:p>
        </w:tc>
        <w:tc>
          <w:tcPr>
            <w:tcW w:w="1877" w:type="dxa"/>
            <w:vMerge w:val="continue"/>
            <w:noWrap/>
            <w:tcMar>
              <w:top w:w="15" w:type="dxa"/>
              <w:left w:w="15" w:type="dxa"/>
              <w:right w:w="15" w:type="dxa"/>
            </w:tcMar>
            <w:vAlign w:val="center"/>
          </w:tcPr>
          <w:p w14:paraId="2D011C48">
            <w:pPr>
              <w:widowControl/>
              <w:spacing w:line="240" w:lineRule="exact"/>
              <w:jc w:val="left"/>
              <w:rPr>
                <w:rFonts w:ascii="Times New Roman" w:hAnsi="Times New Roman" w:eastAsia="仿宋"/>
                <w:sz w:val="20"/>
                <w:szCs w:val="20"/>
              </w:rPr>
            </w:pPr>
          </w:p>
        </w:tc>
        <w:tc>
          <w:tcPr>
            <w:tcW w:w="4500" w:type="dxa"/>
            <w:noWrap/>
            <w:tcMar>
              <w:top w:w="15" w:type="dxa"/>
              <w:left w:w="15" w:type="dxa"/>
              <w:right w:w="15" w:type="dxa"/>
            </w:tcMar>
            <w:vAlign w:val="center"/>
          </w:tcPr>
          <w:p w14:paraId="21E0366C">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spacing w:val="-6"/>
                <w:sz w:val="20"/>
                <w:szCs w:val="20"/>
              </w:rPr>
              <w:t>《中华人民共和国工业产品生产许可证管理条例实施办法》</w:t>
            </w:r>
          </w:p>
        </w:tc>
        <w:tc>
          <w:tcPr>
            <w:tcW w:w="2700" w:type="dxa"/>
            <w:vMerge w:val="continue"/>
            <w:noWrap/>
            <w:tcMar>
              <w:top w:w="15" w:type="dxa"/>
              <w:left w:w="15" w:type="dxa"/>
              <w:right w:w="15" w:type="dxa"/>
            </w:tcMar>
            <w:vAlign w:val="center"/>
          </w:tcPr>
          <w:p w14:paraId="19BAF0B0">
            <w:pPr>
              <w:spacing w:line="240" w:lineRule="exact"/>
              <w:rPr>
                <w:rFonts w:ascii="Times New Roman" w:hAnsi="Times New Roman" w:eastAsia="仿宋"/>
                <w:sz w:val="20"/>
                <w:szCs w:val="20"/>
              </w:rPr>
            </w:pPr>
          </w:p>
        </w:tc>
      </w:tr>
      <w:tr w14:paraId="3176F2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80" w:hRule="atLeast"/>
        </w:trPr>
        <w:tc>
          <w:tcPr>
            <w:tcW w:w="507" w:type="dxa"/>
            <w:vMerge w:val="continue"/>
            <w:noWrap/>
            <w:tcMar>
              <w:top w:w="15" w:type="dxa"/>
              <w:left w:w="15" w:type="dxa"/>
              <w:right w:w="15" w:type="dxa"/>
            </w:tcMar>
            <w:vAlign w:val="center"/>
          </w:tcPr>
          <w:p w14:paraId="1C81325A">
            <w:pPr>
              <w:spacing w:line="240" w:lineRule="exact"/>
              <w:jc w:val="center"/>
              <w:rPr>
                <w:rFonts w:ascii="Times New Roman" w:hAnsi="Times New Roman" w:eastAsia="仿宋"/>
                <w:sz w:val="20"/>
                <w:szCs w:val="20"/>
              </w:rPr>
            </w:pPr>
          </w:p>
        </w:tc>
        <w:tc>
          <w:tcPr>
            <w:tcW w:w="507" w:type="dxa"/>
            <w:vMerge w:val="continue"/>
            <w:noWrap/>
            <w:tcMar>
              <w:top w:w="15" w:type="dxa"/>
              <w:left w:w="15" w:type="dxa"/>
              <w:right w:w="15" w:type="dxa"/>
            </w:tcMar>
            <w:vAlign w:val="center"/>
          </w:tcPr>
          <w:p w14:paraId="741562A4">
            <w:pPr>
              <w:spacing w:line="240" w:lineRule="exact"/>
              <w:jc w:val="center"/>
              <w:rPr>
                <w:rFonts w:ascii="Times New Roman" w:hAnsi="Times New Roman" w:eastAsia="仿宋"/>
                <w:sz w:val="20"/>
                <w:szCs w:val="20"/>
              </w:rPr>
            </w:pPr>
          </w:p>
        </w:tc>
        <w:tc>
          <w:tcPr>
            <w:tcW w:w="1571" w:type="dxa"/>
            <w:vMerge w:val="continue"/>
            <w:noWrap/>
            <w:tcMar>
              <w:top w:w="15" w:type="dxa"/>
              <w:left w:w="15" w:type="dxa"/>
              <w:right w:w="15" w:type="dxa"/>
            </w:tcMar>
            <w:vAlign w:val="center"/>
          </w:tcPr>
          <w:p w14:paraId="0A637CDD">
            <w:pPr>
              <w:widowControl/>
              <w:spacing w:line="240" w:lineRule="exact"/>
              <w:rPr>
                <w:rFonts w:ascii="Times New Roman" w:hAnsi="Times New Roman" w:eastAsia="仿宋"/>
                <w:sz w:val="20"/>
                <w:szCs w:val="20"/>
              </w:rPr>
            </w:pPr>
          </w:p>
        </w:tc>
        <w:tc>
          <w:tcPr>
            <w:tcW w:w="1210" w:type="dxa"/>
            <w:vMerge w:val="continue"/>
            <w:noWrap/>
            <w:tcMar>
              <w:top w:w="15" w:type="dxa"/>
              <w:left w:w="15" w:type="dxa"/>
              <w:right w:w="15" w:type="dxa"/>
            </w:tcMar>
            <w:vAlign w:val="center"/>
          </w:tcPr>
          <w:p w14:paraId="49F99672">
            <w:pPr>
              <w:widowControl/>
              <w:spacing w:line="240" w:lineRule="exact"/>
              <w:jc w:val="center"/>
              <w:rPr>
                <w:rFonts w:ascii="Times New Roman" w:hAnsi="Times New Roman" w:eastAsia="仿宋"/>
                <w:sz w:val="20"/>
                <w:szCs w:val="20"/>
              </w:rPr>
            </w:pPr>
          </w:p>
        </w:tc>
        <w:tc>
          <w:tcPr>
            <w:tcW w:w="1903" w:type="dxa"/>
            <w:vMerge w:val="continue"/>
            <w:noWrap/>
            <w:tcMar>
              <w:top w:w="15" w:type="dxa"/>
              <w:left w:w="15" w:type="dxa"/>
              <w:right w:w="15" w:type="dxa"/>
            </w:tcMar>
            <w:vAlign w:val="center"/>
          </w:tcPr>
          <w:p w14:paraId="6ED0869D">
            <w:pPr>
              <w:widowControl/>
              <w:spacing w:line="240" w:lineRule="exact"/>
              <w:rPr>
                <w:rFonts w:ascii="Times New Roman" w:hAnsi="Times New Roman" w:eastAsia="仿宋"/>
                <w:sz w:val="20"/>
                <w:szCs w:val="20"/>
              </w:rPr>
            </w:pPr>
          </w:p>
        </w:tc>
        <w:tc>
          <w:tcPr>
            <w:tcW w:w="1877" w:type="dxa"/>
            <w:vMerge w:val="continue"/>
            <w:noWrap/>
            <w:tcMar>
              <w:top w:w="15" w:type="dxa"/>
              <w:left w:w="15" w:type="dxa"/>
              <w:right w:w="15" w:type="dxa"/>
            </w:tcMar>
            <w:vAlign w:val="center"/>
          </w:tcPr>
          <w:p w14:paraId="5B784F46">
            <w:pPr>
              <w:widowControl/>
              <w:spacing w:line="240" w:lineRule="exact"/>
              <w:jc w:val="left"/>
              <w:rPr>
                <w:rFonts w:ascii="Times New Roman" w:hAnsi="Times New Roman" w:eastAsia="仿宋"/>
                <w:sz w:val="20"/>
                <w:szCs w:val="20"/>
              </w:rPr>
            </w:pPr>
          </w:p>
        </w:tc>
        <w:tc>
          <w:tcPr>
            <w:tcW w:w="4500" w:type="dxa"/>
            <w:noWrap/>
            <w:tcMar>
              <w:top w:w="15" w:type="dxa"/>
              <w:left w:w="15" w:type="dxa"/>
              <w:right w:w="15" w:type="dxa"/>
            </w:tcMar>
            <w:vAlign w:val="center"/>
          </w:tcPr>
          <w:p w14:paraId="135D6ECD">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《国务院关于调整工业产品生产许可证管理目录加强事中事后监管的决定》（国发〔</w:t>
            </w:r>
            <w:r>
              <w:rPr>
                <w:rFonts w:ascii="Times New Roman" w:hAnsi="Times New Roman" w:eastAsia="仿宋"/>
                <w:kern w:val="0"/>
                <w:sz w:val="20"/>
                <w:szCs w:val="20"/>
              </w:rPr>
              <w:t>2019</w:t>
            </w:r>
            <w:r>
              <w:rPr>
                <w:rFonts w:hint="eastAsia" w:ascii="Times New Roman" w:hAnsi="Times New Roman" w:eastAsia="仿宋"/>
                <w:kern w:val="0"/>
                <w:sz w:val="20"/>
                <w:szCs w:val="20"/>
              </w:rPr>
              <w:t>〕</w:t>
            </w:r>
            <w:r>
              <w:rPr>
                <w:rFonts w:ascii="Times New Roman" w:hAnsi="Times New Roman" w:eastAsia="仿宋"/>
                <w:kern w:val="0"/>
                <w:sz w:val="20"/>
                <w:szCs w:val="20"/>
              </w:rPr>
              <w:t>19</w:t>
            </w:r>
            <w:r>
              <w:rPr>
                <w:rFonts w:hint="eastAsia" w:ascii="Times New Roman" w:hAnsi="Times New Roman" w:eastAsia="仿宋"/>
                <w:kern w:val="0"/>
                <w:sz w:val="20"/>
                <w:szCs w:val="20"/>
              </w:rPr>
              <w:t>号）</w:t>
            </w:r>
          </w:p>
        </w:tc>
        <w:tc>
          <w:tcPr>
            <w:tcW w:w="2700" w:type="dxa"/>
            <w:vMerge w:val="continue"/>
            <w:noWrap/>
            <w:tcMar>
              <w:top w:w="15" w:type="dxa"/>
              <w:left w:w="15" w:type="dxa"/>
              <w:right w:w="15" w:type="dxa"/>
            </w:tcMar>
            <w:vAlign w:val="center"/>
          </w:tcPr>
          <w:p w14:paraId="15F39C58">
            <w:pPr>
              <w:spacing w:line="240" w:lineRule="exact"/>
              <w:rPr>
                <w:rFonts w:ascii="Times New Roman" w:hAnsi="Times New Roman" w:eastAsia="仿宋"/>
                <w:sz w:val="20"/>
                <w:szCs w:val="20"/>
              </w:rPr>
            </w:pPr>
          </w:p>
        </w:tc>
      </w:tr>
      <w:tr w14:paraId="20CC2C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507" w:type="dxa"/>
            <w:vMerge w:val="continue"/>
            <w:noWrap/>
            <w:tcMar>
              <w:top w:w="15" w:type="dxa"/>
              <w:left w:w="15" w:type="dxa"/>
              <w:right w:w="15" w:type="dxa"/>
            </w:tcMar>
            <w:vAlign w:val="center"/>
          </w:tcPr>
          <w:p w14:paraId="2FE26313">
            <w:pPr>
              <w:spacing w:line="240" w:lineRule="exact"/>
              <w:jc w:val="center"/>
              <w:rPr>
                <w:rFonts w:ascii="Times New Roman" w:hAnsi="Times New Roman" w:eastAsia="仿宋"/>
                <w:sz w:val="20"/>
                <w:szCs w:val="20"/>
              </w:rPr>
            </w:pPr>
          </w:p>
        </w:tc>
        <w:tc>
          <w:tcPr>
            <w:tcW w:w="507" w:type="dxa"/>
            <w:vMerge w:val="continue"/>
            <w:noWrap/>
            <w:tcMar>
              <w:top w:w="15" w:type="dxa"/>
              <w:left w:w="15" w:type="dxa"/>
              <w:right w:w="15" w:type="dxa"/>
            </w:tcMar>
            <w:vAlign w:val="center"/>
          </w:tcPr>
          <w:p w14:paraId="3F7C94EC">
            <w:pPr>
              <w:spacing w:line="240" w:lineRule="exact"/>
              <w:jc w:val="center"/>
              <w:rPr>
                <w:rFonts w:ascii="Times New Roman" w:hAnsi="Times New Roman" w:eastAsia="仿宋"/>
                <w:sz w:val="20"/>
                <w:szCs w:val="20"/>
              </w:rPr>
            </w:pPr>
          </w:p>
        </w:tc>
        <w:tc>
          <w:tcPr>
            <w:tcW w:w="1571" w:type="dxa"/>
            <w:vMerge w:val="continue"/>
            <w:noWrap/>
            <w:tcMar>
              <w:top w:w="15" w:type="dxa"/>
              <w:left w:w="15" w:type="dxa"/>
              <w:right w:w="15" w:type="dxa"/>
            </w:tcMar>
            <w:vAlign w:val="center"/>
          </w:tcPr>
          <w:p w14:paraId="432C35FA">
            <w:pPr>
              <w:widowControl/>
              <w:spacing w:line="240" w:lineRule="exact"/>
              <w:rPr>
                <w:rFonts w:ascii="Times New Roman" w:hAnsi="Times New Roman" w:eastAsia="仿宋"/>
                <w:sz w:val="20"/>
                <w:szCs w:val="20"/>
              </w:rPr>
            </w:pPr>
          </w:p>
        </w:tc>
        <w:tc>
          <w:tcPr>
            <w:tcW w:w="1210" w:type="dxa"/>
            <w:vMerge w:val="continue"/>
            <w:noWrap/>
            <w:tcMar>
              <w:top w:w="15" w:type="dxa"/>
              <w:left w:w="15" w:type="dxa"/>
              <w:right w:w="15" w:type="dxa"/>
            </w:tcMar>
            <w:vAlign w:val="center"/>
          </w:tcPr>
          <w:p w14:paraId="3A9D2F7D">
            <w:pPr>
              <w:widowControl/>
              <w:spacing w:line="240" w:lineRule="exact"/>
              <w:jc w:val="center"/>
              <w:rPr>
                <w:rFonts w:ascii="Times New Roman" w:hAnsi="Times New Roman" w:eastAsia="仿宋"/>
                <w:sz w:val="20"/>
                <w:szCs w:val="20"/>
              </w:rPr>
            </w:pPr>
          </w:p>
        </w:tc>
        <w:tc>
          <w:tcPr>
            <w:tcW w:w="1903" w:type="dxa"/>
            <w:vMerge w:val="continue"/>
            <w:noWrap/>
            <w:tcMar>
              <w:top w:w="15" w:type="dxa"/>
              <w:left w:w="15" w:type="dxa"/>
              <w:right w:w="15" w:type="dxa"/>
            </w:tcMar>
            <w:vAlign w:val="center"/>
          </w:tcPr>
          <w:p w14:paraId="3AA22E94">
            <w:pPr>
              <w:widowControl/>
              <w:spacing w:line="240" w:lineRule="exact"/>
              <w:rPr>
                <w:rFonts w:ascii="Times New Roman" w:hAnsi="Times New Roman" w:eastAsia="仿宋"/>
                <w:sz w:val="20"/>
                <w:szCs w:val="20"/>
              </w:rPr>
            </w:pPr>
          </w:p>
        </w:tc>
        <w:tc>
          <w:tcPr>
            <w:tcW w:w="1877" w:type="dxa"/>
            <w:vMerge w:val="continue"/>
            <w:noWrap/>
            <w:tcMar>
              <w:top w:w="15" w:type="dxa"/>
              <w:left w:w="15" w:type="dxa"/>
              <w:right w:w="15" w:type="dxa"/>
            </w:tcMar>
            <w:vAlign w:val="center"/>
          </w:tcPr>
          <w:p w14:paraId="5A9F803F">
            <w:pPr>
              <w:widowControl/>
              <w:spacing w:line="240" w:lineRule="exact"/>
              <w:jc w:val="left"/>
              <w:rPr>
                <w:rFonts w:ascii="Times New Roman" w:hAnsi="Times New Roman" w:eastAsia="仿宋"/>
                <w:sz w:val="20"/>
                <w:szCs w:val="20"/>
              </w:rPr>
            </w:pPr>
          </w:p>
        </w:tc>
        <w:tc>
          <w:tcPr>
            <w:tcW w:w="4500" w:type="dxa"/>
            <w:noWrap/>
            <w:tcMar>
              <w:top w:w="15" w:type="dxa"/>
              <w:left w:w="15" w:type="dxa"/>
              <w:right w:w="15" w:type="dxa"/>
            </w:tcMar>
            <w:vAlign w:val="center"/>
          </w:tcPr>
          <w:p w14:paraId="6B84DDAE">
            <w:pPr>
              <w:widowControl/>
              <w:spacing w:line="240" w:lineRule="exact"/>
              <w:jc w:val="left"/>
              <w:textAlignment w:val="center"/>
              <w:rPr>
                <w:rFonts w:ascii="Times New Roman" w:hAnsi="Times New Roman" w:eastAsia="仿宋"/>
                <w:kern w:val="0"/>
                <w:sz w:val="20"/>
                <w:szCs w:val="20"/>
              </w:rPr>
            </w:pPr>
            <w:r>
              <w:rPr>
                <w:rFonts w:hint="eastAsia" w:ascii="Times New Roman" w:hAnsi="Times New Roman" w:eastAsia="仿宋"/>
                <w:kern w:val="0"/>
                <w:sz w:val="20"/>
                <w:szCs w:val="20"/>
              </w:rPr>
              <w:t>《国务院办公厅关于深化商事制度改革进一步为企业松绑减负激发企业活力的通知》（国办发〔</w:t>
            </w:r>
            <w:r>
              <w:rPr>
                <w:rFonts w:ascii="Times New Roman" w:hAnsi="Times New Roman" w:eastAsia="仿宋"/>
                <w:kern w:val="0"/>
                <w:sz w:val="20"/>
                <w:szCs w:val="20"/>
              </w:rPr>
              <w:t>2020</w:t>
            </w:r>
            <w:r>
              <w:rPr>
                <w:rFonts w:hint="eastAsia" w:ascii="Times New Roman" w:hAnsi="Times New Roman" w:eastAsia="仿宋"/>
                <w:kern w:val="0"/>
                <w:sz w:val="20"/>
                <w:szCs w:val="20"/>
              </w:rPr>
              <w:t>〕</w:t>
            </w:r>
            <w:r>
              <w:rPr>
                <w:rFonts w:ascii="Times New Roman" w:hAnsi="Times New Roman" w:eastAsia="仿宋"/>
                <w:kern w:val="0"/>
                <w:sz w:val="20"/>
                <w:szCs w:val="20"/>
              </w:rPr>
              <w:t>29</w:t>
            </w:r>
            <w:r>
              <w:rPr>
                <w:rFonts w:hint="eastAsia" w:ascii="Times New Roman" w:hAnsi="Times New Roman" w:eastAsia="仿宋"/>
                <w:kern w:val="0"/>
                <w:sz w:val="20"/>
                <w:szCs w:val="20"/>
              </w:rPr>
              <w:t>号）</w:t>
            </w:r>
          </w:p>
        </w:tc>
        <w:tc>
          <w:tcPr>
            <w:tcW w:w="2700" w:type="dxa"/>
            <w:vMerge w:val="continue"/>
            <w:noWrap/>
            <w:tcMar>
              <w:top w:w="15" w:type="dxa"/>
              <w:left w:w="15" w:type="dxa"/>
              <w:right w:w="15" w:type="dxa"/>
            </w:tcMar>
            <w:vAlign w:val="center"/>
          </w:tcPr>
          <w:p w14:paraId="338FD6DF">
            <w:pPr>
              <w:spacing w:line="240" w:lineRule="exact"/>
              <w:rPr>
                <w:rFonts w:ascii="Times New Roman" w:hAnsi="Times New Roman" w:eastAsia="仿宋"/>
                <w:sz w:val="20"/>
                <w:szCs w:val="20"/>
              </w:rPr>
            </w:pPr>
          </w:p>
        </w:tc>
      </w:tr>
      <w:tr w14:paraId="7957A4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507" w:type="dxa"/>
            <w:vMerge w:val="restart"/>
            <w:noWrap/>
            <w:tcMar>
              <w:top w:w="15" w:type="dxa"/>
              <w:left w:w="15" w:type="dxa"/>
              <w:right w:w="15" w:type="dxa"/>
            </w:tcMar>
            <w:vAlign w:val="center"/>
          </w:tcPr>
          <w:p w14:paraId="150682C8">
            <w:pPr>
              <w:spacing w:line="240" w:lineRule="exact"/>
              <w:jc w:val="center"/>
              <w:rPr>
                <w:rFonts w:ascii="Times New Roman" w:hAnsi="Times New Roman" w:eastAsia="仿宋"/>
                <w:sz w:val="20"/>
                <w:szCs w:val="20"/>
              </w:rPr>
            </w:pPr>
          </w:p>
        </w:tc>
        <w:tc>
          <w:tcPr>
            <w:tcW w:w="507" w:type="dxa"/>
            <w:vMerge w:val="restart"/>
            <w:noWrap/>
            <w:tcMar>
              <w:top w:w="15" w:type="dxa"/>
              <w:left w:w="15" w:type="dxa"/>
              <w:right w:w="15" w:type="dxa"/>
            </w:tcMar>
            <w:vAlign w:val="center"/>
          </w:tcPr>
          <w:p w14:paraId="40703D78">
            <w:pPr>
              <w:spacing w:line="240" w:lineRule="exact"/>
              <w:jc w:val="center"/>
              <w:rPr>
                <w:rFonts w:ascii="Times New Roman" w:hAnsi="Times New Roman" w:eastAsia="仿宋"/>
                <w:sz w:val="20"/>
                <w:szCs w:val="20"/>
              </w:rPr>
            </w:pPr>
          </w:p>
        </w:tc>
        <w:tc>
          <w:tcPr>
            <w:tcW w:w="1571" w:type="dxa"/>
            <w:vMerge w:val="restart"/>
            <w:noWrap/>
            <w:tcMar>
              <w:top w:w="15" w:type="dxa"/>
              <w:left w:w="15" w:type="dxa"/>
              <w:right w:w="15" w:type="dxa"/>
            </w:tcMar>
            <w:vAlign w:val="center"/>
          </w:tcPr>
          <w:p w14:paraId="2D7237B9">
            <w:pPr>
              <w:widowControl/>
              <w:spacing w:line="240" w:lineRule="exact"/>
              <w:rPr>
                <w:rFonts w:ascii="Times New Roman" w:hAnsi="Times New Roman" w:eastAsia="仿宋"/>
                <w:sz w:val="20"/>
                <w:szCs w:val="20"/>
              </w:rPr>
            </w:pPr>
          </w:p>
        </w:tc>
        <w:tc>
          <w:tcPr>
            <w:tcW w:w="1210" w:type="dxa"/>
            <w:vMerge w:val="restart"/>
            <w:noWrap/>
            <w:tcMar>
              <w:top w:w="15" w:type="dxa"/>
              <w:left w:w="15" w:type="dxa"/>
              <w:right w:w="15" w:type="dxa"/>
            </w:tcMar>
            <w:vAlign w:val="center"/>
          </w:tcPr>
          <w:p w14:paraId="37B814C3">
            <w:pPr>
              <w:widowControl/>
              <w:spacing w:line="240" w:lineRule="exact"/>
              <w:jc w:val="center"/>
              <w:rPr>
                <w:rFonts w:ascii="Times New Roman" w:hAnsi="Times New Roman" w:eastAsia="仿宋"/>
                <w:sz w:val="20"/>
                <w:szCs w:val="20"/>
              </w:rPr>
            </w:pPr>
          </w:p>
        </w:tc>
        <w:tc>
          <w:tcPr>
            <w:tcW w:w="1903" w:type="dxa"/>
            <w:vMerge w:val="restart"/>
            <w:noWrap/>
            <w:tcMar>
              <w:top w:w="15" w:type="dxa"/>
              <w:left w:w="15" w:type="dxa"/>
              <w:right w:w="15" w:type="dxa"/>
            </w:tcMar>
            <w:vAlign w:val="center"/>
          </w:tcPr>
          <w:p w14:paraId="2A36411F">
            <w:pPr>
              <w:widowControl/>
              <w:spacing w:line="240" w:lineRule="exact"/>
              <w:rPr>
                <w:rFonts w:ascii="Times New Roman" w:hAnsi="Times New Roman" w:eastAsia="仿宋"/>
                <w:sz w:val="20"/>
                <w:szCs w:val="20"/>
              </w:rPr>
            </w:pPr>
          </w:p>
        </w:tc>
        <w:tc>
          <w:tcPr>
            <w:tcW w:w="1877" w:type="dxa"/>
            <w:vMerge w:val="restart"/>
            <w:noWrap/>
            <w:tcMar>
              <w:top w:w="15" w:type="dxa"/>
              <w:left w:w="15" w:type="dxa"/>
              <w:right w:w="15" w:type="dxa"/>
            </w:tcMar>
            <w:vAlign w:val="center"/>
          </w:tcPr>
          <w:p w14:paraId="2D1437EB">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《中华人民共和国工业产品生产许可证管理条例》</w:t>
            </w:r>
          </w:p>
        </w:tc>
        <w:tc>
          <w:tcPr>
            <w:tcW w:w="4500" w:type="dxa"/>
            <w:noWrap/>
            <w:tcMar>
              <w:top w:w="15" w:type="dxa"/>
              <w:left w:w="15" w:type="dxa"/>
              <w:right w:w="15" w:type="dxa"/>
            </w:tcMar>
            <w:vAlign w:val="center"/>
          </w:tcPr>
          <w:p w14:paraId="2427BEDE">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《国务院关于深化</w:t>
            </w:r>
            <w:r>
              <w:rPr>
                <w:rFonts w:ascii="Times New Roman" w:hAnsi="Times New Roman" w:eastAsia="仿宋"/>
                <w:kern w:val="0"/>
                <w:sz w:val="20"/>
                <w:szCs w:val="20"/>
              </w:rPr>
              <w:t>“</w:t>
            </w:r>
            <w:r>
              <w:rPr>
                <w:rFonts w:hint="eastAsia" w:ascii="Times New Roman" w:hAnsi="Times New Roman" w:eastAsia="仿宋"/>
                <w:kern w:val="0"/>
                <w:sz w:val="20"/>
                <w:szCs w:val="20"/>
              </w:rPr>
              <w:t>证照分离</w:t>
            </w:r>
            <w:r>
              <w:rPr>
                <w:rFonts w:ascii="Times New Roman" w:hAnsi="Times New Roman" w:eastAsia="仿宋"/>
                <w:kern w:val="0"/>
                <w:sz w:val="20"/>
                <w:szCs w:val="20"/>
              </w:rPr>
              <w:t>”</w:t>
            </w:r>
            <w:r>
              <w:rPr>
                <w:rFonts w:hint="eastAsia" w:ascii="Times New Roman" w:hAnsi="Times New Roman" w:eastAsia="仿宋"/>
                <w:kern w:val="0"/>
                <w:sz w:val="20"/>
                <w:szCs w:val="20"/>
              </w:rPr>
              <w:t>改革进一步激发市场主体发展活力的通知》（国发〔</w:t>
            </w:r>
            <w:r>
              <w:rPr>
                <w:rFonts w:ascii="Times New Roman" w:hAnsi="Times New Roman" w:eastAsia="仿宋"/>
                <w:kern w:val="0"/>
                <w:sz w:val="20"/>
                <w:szCs w:val="20"/>
              </w:rPr>
              <w:t>2021</w:t>
            </w:r>
            <w:r>
              <w:rPr>
                <w:rFonts w:hint="eastAsia" w:ascii="Times New Roman" w:hAnsi="Times New Roman" w:eastAsia="仿宋"/>
                <w:kern w:val="0"/>
                <w:sz w:val="20"/>
                <w:szCs w:val="20"/>
              </w:rPr>
              <w:t>〕</w:t>
            </w:r>
            <w:r>
              <w:rPr>
                <w:rFonts w:ascii="Times New Roman" w:hAnsi="Times New Roman" w:eastAsia="仿宋"/>
                <w:kern w:val="0"/>
                <w:sz w:val="20"/>
                <w:szCs w:val="20"/>
              </w:rPr>
              <w:t>7</w:t>
            </w:r>
            <w:r>
              <w:rPr>
                <w:rFonts w:hint="eastAsia" w:ascii="Times New Roman" w:hAnsi="Times New Roman" w:eastAsia="仿宋"/>
                <w:kern w:val="0"/>
                <w:sz w:val="20"/>
                <w:szCs w:val="20"/>
              </w:rPr>
              <w:t>号）</w:t>
            </w:r>
          </w:p>
        </w:tc>
        <w:tc>
          <w:tcPr>
            <w:tcW w:w="2700" w:type="dxa"/>
            <w:vMerge w:val="restart"/>
            <w:noWrap/>
            <w:tcMar>
              <w:top w:w="15" w:type="dxa"/>
              <w:left w:w="15" w:type="dxa"/>
              <w:right w:w="15" w:type="dxa"/>
            </w:tcMar>
            <w:vAlign w:val="center"/>
          </w:tcPr>
          <w:p w14:paraId="5800ECE2">
            <w:pPr>
              <w:spacing w:line="240" w:lineRule="exact"/>
              <w:rPr>
                <w:rFonts w:ascii="Times New Roman" w:hAnsi="Times New Roman" w:eastAsia="仿宋"/>
                <w:sz w:val="20"/>
                <w:szCs w:val="20"/>
              </w:rPr>
            </w:pPr>
          </w:p>
        </w:tc>
      </w:tr>
      <w:tr w14:paraId="0E2578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507" w:type="dxa"/>
            <w:vMerge w:val="continue"/>
            <w:noWrap/>
            <w:tcMar>
              <w:top w:w="15" w:type="dxa"/>
              <w:left w:w="15" w:type="dxa"/>
              <w:right w:w="15" w:type="dxa"/>
            </w:tcMar>
            <w:vAlign w:val="center"/>
          </w:tcPr>
          <w:p w14:paraId="7D471885">
            <w:pPr>
              <w:spacing w:line="240" w:lineRule="exact"/>
              <w:jc w:val="center"/>
              <w:rPr>
                <w:rFonts w:ascii="Times New Roman" w:hAnsi="Times New Roman" w:eastAsia="仿宋"/>
                <w:sz w:val="20"/>
                <w:szCs w:val="20"/>
              </w:rPr>
            </w:pPr>
          </w:p>
        </w:tc>
        <w:tc>
          <w:tcPr>
            <w:tcW w:w="507" w:type="dxa"/>
            <w:vMerge w:val="continue"/>
            <w:noWrap/>
            <w:tcMar>
              <w:top w:w="15" w:type="dxa"/>
              <w:left w:w="15" w:type="dxa"/>
              <w:right w:w="15" w:type="dxa"/>
            </w:tcMar>
            <w:vAlign w:val="center"/>
          </w:tcPr>
          <w:p w14:paraId="36BA7143">
            <w:pPr>
              <w:spacing w:line="240" w:lineRule="exact"/>
              <w:jc w:val="center"/>
              <w:rPr>
                <w:rFonts w:ascii="Times New Roman" w:hAnsi="Times New Roman" w:eastAsia="仿宋"/>
                <w:sz w:val="20"/>
                <w:szCs w:val="20"/>
              </w:rPr>
            </w:pPr>
          </w:p>
        </w:tc>
        <w:tc>
          <w:tcPr>
            <w:tcW w:w="1571" w:type="dxa"/>
            <w:vMerge w:val="continue"/>
            <w:noWrap/>
            <w:tcMar>
              <w:top w:w="15" w:type="dxa"/>
              <w:left w:w="15" w:type="dxa"/>
              <w:right w:w="15" w:type="dxa"/>
            </w:tcMar>
            <w:vAlign w:val="center"/>
          </w:tcPr>
          <w:p w14:paraId="7814BCA0">
            <w:pPr>
              <w:widowControl/>
              <w:spacing w:line="240" w:lineRule="exact"/>
              <w:rPr>
                <w:rFonts w:ascii="Times New Roman" w:hAnsi="Times New Roman" w:eastAsia="仿宋"/>
                <w:sz w:val="20"/>
                <w:szCs w:val="20"/>
              </w:rPr>
            </w:pPr>
          </w:p>
        </w:tc>
        <w:tc>
          <w:tcPr>
            <w:tcW w:w="1210" w:type="dxa"/>
            <w:vMerge w:val="continue"/>
            <w:noWrap/>
            <w:tcMar>
              <w:top w:w="15" w:type="dxa"/>
              <w:left w:w="15" w:type="dxa"/>
              <w:right w:w="15" w:type="dxa"/>
            </w:tcMar>
            <w:vAlign w:val="center"/>
          </w:tcPr>
          <w:p w14:paraId="77C3491C">
            <w:pPr>
              <w:widowControl/>
              <w:spacing w:line="240" w:lineRule="exact"/>
              <w:jc w:val="center"/>
              <w:rPr>
                <w:rFonts w:ascii="Times New Roman" w:hAnsi="Times New Roman" w:eastAsia="仿宋"/>
                <w:sz w:val="20"/>
                <w:szCs w:val="20"/>
              </w:rPr>
            </w:pPr>
          </w:p>
        </w:tc>
        <w:tc>
          <w:tcPr>
            <w:tcW w:w="1903" w:type="dxa"/>
            <w:vMerge w:val="continue"/>
            <w:noWrap/>
            <w:tcMar>
              <w:top w:w="15" w:type="dxa"/>
              <w:left w:w="15" w:type="dxa"/>
              <w:right w:w="15" w:type="dxa"/>
            </w:tcMar>
            <w:vAlign w:val="center"/>
          </w:tcPr>
          <w:p w14:paraId="72E139DC">
            <w:pPr>
              <w:widowControl/>
              <w:spacing w:line="240" w:lineRule="exact"/>
              <w:rPr>
                <w:rFonts w:ascii="Times New Roman" w:hAnsi="Times New Roman" w:eastAsia="仿宋"/>
                <w:sz w:val="20"/>
                <w:szCs w:val="20"/>
              </w:rPr>
            </w:pPr>
          </w:p>
        </w:tc>
        <w:tc>
          <w:tcPr>
            <w:tcW w:w="1877" w:type="dxa"/>
            <w:vMerge w:val="continue"/>
            <w:noWrap/>
            <w:tcMar>
              <w:top w:w="15" w:type="dxa"/>
              <w:left w:w="15" w:type="dxa"/>
              <w:right w:w="15" w:type="dxa"/>
            </w:tcMar>
            <w:vAlign w:val="center"/>
          </w:tcPr>
          <w:p w14:paraId="01793715">
            <w:pPr>
              <w:widowControl/>
              <w:spacing w:line="240" w:lineRule="exact"/>
              <w:jc w:val="left"/>
              <w:rPr>
                <w:rFonts w:ascii="Times New Roman" w:hAnsi="Times New Roman" w:eastAsia="仿宋"/>
                <w:sz w:val="20"/>
                <w:szCs w:val="20"/>
              </w:rPr>
            </w:pPr>
          </w:p>
        </w:tc>
        <w:tc>
          <w:tcPr>
            <w:tcW w:w="4500" w:type="dxa"/>
            <w:noWrap/>
            <w:tcMar>
              <w:top w:w="15" w:type="dxa"/>
              <w:left w:w="15" w:type="dxa"/>
              <w:right w:w="15" w:type="dxa"/>
            </w:tcMar>
            <w:vAlign w:val="center"/>
          </w:tcPr>
          <w:p w14:paraId="196511BF">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《市场监管总局关于公布工业产品生产许可证实施通则及实施细则的公告》〔</w:t>
            </w:r>
            <w:r>
              <w:rPr>
                <w:rFonts w:ascii="Times New Roman" w:hAnsi="Times New Roman" w:eastAsia="仿宋"/>
                <w:kern w:val="0"/>
                <w:sz w:val="20"/>
                <w:szCs w:val="20"/>
              </w:rPr>
              <w:t>2018</w:t>
            </w:r>
            <w:r>
              <w:rPr>
                <w:rFonts w:hint="eastAsia" w:ascii="Times New Roman" w:hAnsi="Times New Roman" w:eastAsia="仿宋"/>
                <w:kern w:val="0"/>
                <w:sz w:val="20"/>
                <w:szCs w:val="20"/>
              </w:rPr>
              <w:t>年第</w:t>
            </w:r>
            <w:r>
              <w:rPr>
                <w:rFonts w:ascii="Times New Roman" w:hAnsi="Times New Roman" w:eastAsia="仿宋"/>
                <w:kern w:val="0"/>
                <w:sz w:val="20"/>
                <w:szCs w:val="20"/>
              </w:rPr>
              <w:t>26</w:t>
            </w:r>
            <w:r>
              <w:rPr>
                <w:rFonts w:hint="eastAsia" w:ascii="Times New Roman" w:hAnsi="Times New Roman" w:eastAsia="仿宋"/>
                <w:kern w:val="0"/>
                <w:sz w:val="20"/>
                <w:szCs w:val="20"/>
              </w:rPr>
              <w:t>号〕</w:t>
            </w:r>
          </w:p>
        </w:tc>
        <w:tc>
          <w:tcPr>
            <w:tcW w:w="2700" w:type="dxa"/>
            <w:vMerge w:val="continue"/>
            <w:noWrap/>
            <w:tcMar>
              <w:top w:w="15" w:type="dxa"/>
              <w:left w:w="15" w:type="dxa"/>
              <w:right w:w="15" w:type="dxa"/>
            </w:tcMar>
            <w:vAlign w:val="center"/>
          </w:tcPr>
          <w:p w14:paraId="43FC9BD2">
            <w:pPr>
              <w:spacing w:line="240" w:lineRule="exact"/>
              <w:rPr>
                <w:rFonts w:ascii="Times New Roman" w:hAnsi="Times New Roman" w:eastAsia="仿宋"/>
                <w:sz w:val="20"/>
                <w:szCs w:val="20"/>
              </w:rPr>
            </w:pPr>
          </w:p>
        </w:tc>
      </w:tr>
      <w:tr w14:paraId="5FDA08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507" w:type="dxa"/>
            <w:vMerge w:val="continue"/>
            <w:noWrap/>
            <w:tcMar>
              <w:top w:w="15" w:type="dxa"/>
              <w:left w:w="15" w:type="dxa"/>
              <w:right w:w="15" w:type="dxa"/>
            </w:tcMar>
            <w:vAlign w:val="center"/>
          </w:tcPr>
          <w:p w14:paraId="4096B05C">
            <w:pPr>
              <w:spacing w:line="240" w:lineRule="exact"/>
              <w:jc w:val="center"/>
              <w:rPr>
                <w:rFonts w:ascii="Times New Roman" w:hAnsi="Times New Roman" w:eastAsia="仿宋"/>
                <w:sz w:val="20"/>
                <w:szCs w:val="20"/>
              </w:rPr>
            </w:pPr>
          </w:p>
        </w:tc>
        <w:tc>
          <w:tcPr>
            <w:tcW w:w="507" w:type="dxa"/>
            <w:vMerge w:val="continue"/>
            <w:noWrap/>
            <w:tcMar>
              <w:top w:w="15" w:type="dxa"/>
              <w:left w:w="15" w:type="dxa"/>
              <w:right w:w="15" w:type="dxa"/>
            </w:tcMar>
            <w:vAlign w:val="center"/>
          </w:tcPr>
          <w:p w14:paraId="18C46B48">
            <w:pPr>
              <w:spacing w:line="240" w:lineRule="exact"/>
              <w:jc w:val="center"/>
              <w:rPr>
                <w:rFonts w:ascii="Times New Roman" w:hAnsi="Times New Roman" w:eastAsia="仿宋"/>
                <w:sz w:val="20"/>
                <w:szCs w:val="20"/>
              </w:rPr>
            </w:pPr>
          </w:p>
        </w:tc>
        <w:tc>
          <w:tcPr>
            <w:tcW w:w="1571" w:type="dxa"/>
            <w:vMerge w:val="continue"/>
            <w:noWrap/>
            <w:tcMar>
              <w:top w:w="15" w:type="dxa"/>
              <w:left w:w="15" w:type="dxa"/>
              <w:right w:w="15" w:type="dxa"/>
            </w:tcMar>
            <w:vAlign w:val="center"/>
          </w:tcPr>
          <w:p w14:paraId="6EBEB112">
            <w:pPr>
              <w:widowControl/>
              <w:spacing w:line="240" w:lineRule="exact"/>
              <w:rPr>
                <w:rFonts w:ascii="Times New Roman" w:hAnsi="Times New Roman" w:eastAsia="仿宋"/>
                <w:sz w:val="20"/>
                <w:szCs w:val="20"/>
              </w:rPr>
            </w:pPr>
          </w:p>
        </w:tc>
        <w:tc>
          <w:tcPr>
            <w:tcW w:w="1210" w:type="dxa"/>
            <w:vMerge w:val="continue"/>
            <w:noWrap/>
            <w:tcMar>
              <w:top w:w="15" w:type="dxa"/>
              <w:left w:w="15" w:type="dxa"/>
              <w:right w:w="15" w:type="dxa"/>
            </w:tcMar>
            <w:vAlign w:val="center"/>
          </w:tcPr>
          <w:p w14:paraId="1BAF4EAC">
            <w:pPr>
              <w:widowControl/>
              <w:spacing w:line="240" w:lineRule="exact"/>
              <w:jc w:val="center"/>
              <w:rPr>
                <w:rFonts w:ascii="Times New Roman" w:hAnsi="Times New Roman" w:eastAsia="仿宋"/>
                <w:sz w:val="20"/>
                <w:szCs w:val="20"/>
              </w:rPr>
            </w:pPr>
          </w:p>
        </w:tc>
        <w:tc>
          <w:tcPr>
            <w:tcW w:w="1903" w:type="dxa"/>
            <w:vMerge w:val="continue"/>
            <w:noWrap/>
            <w:tcMar>
              <w:top w:w="15" w:type="dxa"/>
              <w:left w:w="15" w:type="dxa"/>
              <w:right w:w="15" w:type="dxa"/>
            </w:tcMar>
            <w:vAlign w:val="center"/>
          </w:tcPr>
          <w:p w14:paraId="508CA403">
            <w:pPr>
              <w:widowControl/>
              <w:spacing w:line="240" w:lineRule="exact"/>
              <w:rPr>
                <w:rFonts w:ascii="Times New Roman" w:hAnsi="Times New Roman" w:eastAsia="仿宋"/>
                <w:sz w:val="20"/>
                <w:szCs w:val="20"/>
              </w:rPr>
            </w:pPr>
          </w:p>
        </w:tc>
        <w:tc>
          <w:tcPr>
            <w:tcW w:w="1877" w:type="dxa"/>
            <w:vMerge w:val="continue"/>
            <w:noWrap/>
            <w:tcMar>
              <w:top w:w="15" w:type="dxa"/>
              <w:left w:w="15" w:type="dxa"/>
              <w:right w:w="15" w:type="dxa"/>
            </w:tcMar>
            <w:vAlign w:val="center"/>
          </w:tcPr>
          <w:p w14:paraId="12D95526">
            <w:pPr>
              <w:widowControl/>
              <w:spacing w:line="240" w:lineRule="exact"/>
              <w:jc w:val="left"/>
              <w:rPr>
                <w:rFonts w:ascii="Times New Roman" w:hAnsi="Times New Roman" w:eastAsia="仿宋"/>
                <w:sz w:val="20"/>
                <w:szCs w:val="20"/>
              </w:rPr>
            </w:pPr>
          </w:p>
        </w:tc>
        <w:tc>
          <w:tcPr>
            <w:tcW w:w="4500" w:type="dxa"/>
            <w:noWrap/>
            <w:tcMar>
              <w:top w:w="15" w:type="dxa"/>
              <w:left w:w="15" w:type="dxa"/>
              <w:right w:w="15" w:type="dxa"/>
            </w:tcMar>
            <w:vAlign w:val="center"/>
          </w:tcPr>
          <w:p w14:paraId="05BDDA05">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sz w:val="20"/>
                <w:szCs w:val="20"/>
              </w:rPr>
              <w:t>《市场监督管理行政许可程序暂行规定》</w:t>
            </w:r>
          </w:p>
        </w:tc>
        <w:tc>
          <w:tcPr>
            <w:tcW w:w="2700" w:type="dxa"/>
            <w:vMerge w:val="continue"/>
            <w:noWrap/>
            <w:tcMar>
              <w:top w:w="15" w:type="dxa"/>
              <w:left w:w="15" w:type="dxa"/>
              <w:right w:w="15" w:type="dxa"/>
            </w:tcMar>
            <w:vAlign w:val="center"/>
          </w:tcPr>
          <w:p w14:paraId="43718ECB">
            <w:pPr>
              <w:spacing w:line="240" w:lineRule="exact"/>
              <w:rPr>
                <w:rFonts w:ascii="Times New Roman" w:hAnsi="Times New Roman" w:eastAsia="仿宋"/>
                <w:sz w:val="20"/>
                <w:szCs w:val="20"/>
              </w:rPr>
            </w:pPr>
          </w:p>
        </w:tc>
      </w:tr>
      <w:tr w14:paraId="5ADF20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47" w:hRule="atLeast"/>
        </w:trPr>
        <w:tc>
          <w:tcPr>
            <w:tcW w:w="507" w:type="dxa"/>
            <w:vMerge w:val="continue"/>
            <w:noWrap/>
            <w:tcMar>
              <w:top w:w="15" w:type="dxa"/>
              <w:left w:w="15" w:type="dxa"/>
              <w:right w:w="15" w:type="dxa"/>
            </w:tcMar>
            <w:vAlign w:val="center"/>
          </w:tcPr>
          <w:p w14:paraId="1FE438A7">
            <w:pPr>
              <w:spacing w:line="240" w:lineRule="exact"/>
              <w:jc w:val="center"/>
              <w:rPr>
                <w:rFonts w:ascii="Times New Roman" w:hAnsi="Times New Roman" w:eastAsia="仿宋"/>
                <w:sz w:val="20"/>
                <w:szCs w:val="20"/>
              </w:rPr>
            </w:pPr>
          </w:p>
        </w:tc>
        <w:tc>
          <w:tcPr>
            <w:tcW w:w="507" w:type="dxa"/>
            <w:vMerge w:val="continue"/>
            <w:noWrap/>
            <w:tcMar>
              <w:top w:w="15" w:type="dxa"/>
              <w:left w:w="15" w:type="dxa"/>
              <w:right w:w="15" w:type="dxa"/>
            </w:tcMar>
            <w:vAlign w:val="center"/>
          </w:tcPr>
          <w:p w14:paraId="0745099A">
            <w:pPr>
              <w:spacing w:line="240" w:lineRule="exact"/>
              <w:jc w:val="center"/>
              <w:rPr>
                <w:rFonts w:ascii="Times New Roman" w:hAnsi="Times New Roman" w:eastAsia="仿宋"/>
                <w:sz w:val="20"/>
                <w:szCs w:val="20"/>
              </w:rPr>
            </w:pPr>
          </w:p>
        </w:tc>
        <w:tc>
          <w:tcPr>
            <w:tcW w:w="1571" w:type="dxa"/>
            <w:vMerge w:val="continue"/>
            <w:noWrap/>
            <w:tcMar>
              <w:top w:w="15" w:type="dxa"/>
              <w:left w:w="15" w:type="dxa"/>
              <w:right w:w="15" w:type="dxa"/>
            </w:tcMar>
            <w:vAlign w:val="center"/>
          </w:tcPr>
          <w:p w14:paraId="2DED7B94">
            <w:pPr>
              <w:widowControl/>
              <w:spacing w:line="240" w:lineRule="exact"/>
              <w:rPr>
                <w:rFonts w:ascii="Times New Roman" w:hAnsi="Times New Roman" w:eastAsia="仿宋"/>
                <w:sz w:val="20"/>
                <w:szCs w:val="20"/>
              </w:rPr>
            </w:pPr>
          </w:p>
        </w:tc>
        <w:tc>
          <w:tcPr>
            <w:tcW w:w="1210" w:type="dxa"/>
            <w:vMerge w:val="continue"/>
            <w:noWrap/>
            <w:tcMar>
              <w:top w:w="15" w:type="dxa"/>
              <w:left w:w="15" w:type="dxa"/>
              <w:right w:w="15" w:type="dxa"/>
            </w:tcMar>
            <w:vAlign w:val="center"/>
          </w:tcPr>
          <w:p w14:paraId="643B7654">
            <w:pPr>
              <w:widowControl/>
              <w:spacing w:line="240" w:lineRule="exact"/>
              <w:jc w:val="center"/>
              <w:rPr>
                <w:rFonts w:ascii="Times New Roman" w:hAnsi="Times New Roman" w:eastAsia="仿宋"/>
                <w:sz w:val="20"/>
                <w:szCs w:val="20"/>
              </w:rPr>
            </w:pPr>
          </w:p>
        </w:tc>
        <w:tc>
          <w:tcPr>
            <w:tcW w:w="1903" w:type="dxa"/>
            <w:vMerge w:val="continue"/>
            <w:noWrap/>
            <w:tcMar>
              <w:top w:w="15" w:type="dxa"/>
              <w:left w:w="15" w:type="dxa"/>
              <w:right w:w="15" w:type="dxa"/>
            </w:tcMar>
            <w:vAlign w:val="center"/>
          </w:tcPr>
          <w:p w14:paraId="3A3A1C1D">
            <w:pPr>
              <w:widowControl/>
              <w:spacing w:line="240" w:lineRule="exact"/>
              <w:rPr>
                <w:rFonts w:ascii="Times New Roman" w:hAnsi="Times New Roman" w:eastAsia="仿宋"/>
                <w:sz w:val="20"/>
                <w:szCs w:val="20"/>
              </w:rPr>
            </w:pPr>
          </w:p>
        </w:tc>
        <w:tc>
          <w:tcPr>
            <w:tcW w:w="1877" w:type="dxa"/>
            <w:vMerge w:val="continue"/>
            <w:noWrap/>
            <w:tcMar>
              <w:top w:w="15" w:type="dxa"/>
              <w:left w:w="15" w:type="dxa"/>
              <w:right w:w="15" w:type="dxa"/>
            </w:tcMar>
            <w:vAlign w:val="center"/>
          </w:tcPr>
          <w:p w14:paraId="00AF0A4E">
            <w:pPr>
              <w:widowControl/>
              <w:spacing w:line="240" w:lineRule="exact"/>
              <w:jc w:val="left"/>
              <w:rPr>
                <w:rFonts w:ascii="Times New Roman" w:hAnsi="Times New Roman" w:eastAsia="仿宋"/>
                <w:sz w:val="20"/>
                <w:szCs w:val="20"/>
              </w:rPr>
            </w:pPr>
          </w:p>
        </w:tc>
        <w:tc>
          <w:tcPr>
            <w:tcW w:w="4500" w:type="dxa"/>
            <w:noWrap/>
            <w:tcMar>
              <w:top w:w="15" w:type="dxa"/>
              <w:left w:w="15" w:type="dxa"/>
              <w:right w:w="15" w:type="dxa"/>
            </w:tcMar>
            <w:vAlign w:val="center"/>
          </w:tcPr>
          <w:p w14:paraId="3A766AB8">
            <w:pPr>
              <w:widowControl/>
              <w:spacing w:line="240" w:lineRule="exact"/>
              <w:jc w:val="left"/>
              <w:textAlignment w:val="center"/>
              <w:rPr>
                <w:rFonts w:ascii="Times New Roman" w:hAnsi="Times New Roman" w:eastAsia="仿宋"/>
                <w:kern w:val="0"/>
                <w:sz w:val="20"/>
                <w:szCs w:val="20"/>
              </w:rPr>
            </w:pPr>
            <w:r>
              <w:rPr>
                <w:rFonts w:hint="eastAsia" w:ascii="Times New Roman" w:hAnsi="Times New Roman" w:eastAsia="仿宋"/>
                <w:kern w:val="0"/>
                <w:sz w:val="20"/>
                <w:szCs w:val="20"/>
              </w:rPr>
              <w:t>《四川省人民政府关于将一批省级行政职权事项调整由成都市及</w:t>
            </w:r>
            <w:r>
              <w:rPr>
                <w:rFonts w:ascii="Times New Roman" w:hAnsi="Times New Roman" w:eastAsia="仿宋"/>
                <w:kern w:val="0"/>
                <w:sz w:val="20"/>
                <w:szCs w:val="20"/>
              </w:rPr>
              <w:t>7</w:t>
            </w:r>
            <w:r>
              <w:rPr>
                <w:rFonts w:hint="eastAsia" w:ascii="Times New Roman" w:hAnsi="Times New Roman" w:eastAsia="仿宋"/>
                <w:kern w:val="0"/>
                <w:sz w:val="20"/>
                <w:szCs w:val="20"/>
              </w:rPr>
              <w:t>个区域中心城市实施的决定》（四川省人民政府令第</w:t>
            </w:r>
            <w:r>
              <w:rPr>
                <w:rFonts w:ascii="Times New Roman" w:hAnsi="Times New Roman" w:eastAsia="仿宋"/>
                <w:kern w:val="0"/>
                <w:sz w:val="20"/>
                <w:szCs w:val="20"/>
              </w:rPr>
              <w:t>357</w:t>
            </w:r>
            <w:r>
              <w:rPr>
                <w:rFonts w:hint="eastAsia" w:ascii="Times New Roman" w:hAnsi="Times New Roman" w:eastAsia="仿宋"/>
                <w:kern w:val="0"/>
                <w:sz w:val="20"/>
                <w:szCs w:val="20"/>
              </w:rPr>
              <w:t>号修订）</w:t>
            </w:r>
          </w:p>
        </w:tc>
        <w:tc>
          <w:tcPr>
            <w:tcW w:w="2700" w:type="dxa"/>
            <w:vMerge w:val="continue"/>
            <w:noWrap/>
            <w:tcMar>
              <w:top w:w="15" w:type="dxa"/>
              <w:left w:w="15" w:type="dxa"/>
              <w:right w:w="15" w:type="dxa"/>
            </w:tcMar>
            <w:vAlign w:val="center"/>
          </w:tcPr>
          <w:p w14:paraId="29062138">
            <w:pPr>
              <w:spacing w:line="240" w:lineRule="exact"/>
              <w:rPr>
                <w:rFonts w:ascii="Times New Roman" w:hAnsi="Times New Roman" w:eastAsia="仿宋"/>
                <w:sz w:val="20"/>
                <w:szCs w:val="20"/>
              </w:rPr>
            </w:pPr>
          </w:p>
        </w:tc>
      </w:tr>
      <w:tr w14:paraId="49EC1F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52" w:hRule="atLeast"/>
        </w:trPr>
        <w:tc>
          <w:tcPr>
            <w:tcW w:w="507" w:type="dxa"/>
            <w:vMerge w:val="continue"/>
            <w:noWrap/>
            <w:tcMar>
              <w:top w:w="15" w:type="dxa"/>
              <w:left w:w="15" w:type="dxa"/>
              <w:right w:w="15" w:type="dxa"/>
            </w:tcMar>
            <w:vAlign w:val="center"/>
          </w:tcPr>
          <w:p w14:paraId="655115FE">
            <w:pPr>
              <w:spacing w:line="240" w:lineRule="exact"/>
              <w:jc w:val="center"/>
              <w:rPr>
                <w:rFonts w:ascii="Times New Roman" w:hAnsi="Times New Roman" w:eastAsia="仿宋"/>
                <w:sz w:val="20"/>
                <w:szCs w:val="20"/>
              </w:rPr>
            </w:pPr>
          </w:p>
        </w:tc>
        <w:tc>
          <w:tcPr>
            <w:tcW w:w="507" w:type="dxa"/>
            <w:vMerge w:val="continue"/>
            <w:noWrap/>
            <w:tcMar>
              <w:top w:w="15" w:type="dxa"/>
              <w:left w:w="15" w:type="dxa"/>
              <w:right w:w="15" w:type="dxa"/>
            </w:tcMar>
            <w:vAlign w:val="center"/>
          </w:tcPr>
          <w:p w14:paraId="4E1EDCDB">
            <w:pPr>
              <w:spacing w:line="240" w:lineRule="exact"/>
              <w:jc w:val="center"/>
              <w:rPr>
                <w:rFonts w:ascii="Times New Roman" w:hAnsi="Times New Roman" w:eastAsia="仿宋"/>
                <w:sz w:val="20"/>
                <w:szCs w:val="20"/>
              </w:rPr>
            </w:pPr>
          </w:p>
        </w:tc>
        <w:tc>
          <w:tcPr>
            <w:tcW w:w="1571" w:type="dxa"/>
            <w:vMerge w:val="continue"/>
            <w:noWrap/>
            <w:tcMar>
              <w:top w:w="15" w:type="dxa"/>
              <w:left w:w="15" w:type="dxa"/>
              <w:right w:w="15" w:type="dxa"/>
            </w:tcMar>
            <w:vAlign w:val="center"/>
          </w:tcPr>
          <w:p w14:paraId="6E611176">
            <w:pPr>
              <w:widowControl/>
              <w:spacing w:line="240" w:lineRule="exact"/>
              <w:rPr>
                <w:rFonts w:ascii="Times New Roman" w:hAnsi="Times New Roman" w:eastAsia="仿宋"/>
                <w:sz w:val="20"/>
                <w:szCs w:val="20"/>
              </w:rPr>
            </w:pPr>
          </w:p>
        </w:tc>
        <w:tc>
          <w:tcPr>
            <w:tcW w:w="1210" w:type="dxa"/>
            <w:vMerge w:val="continue"/>
            <w:noWrap/>
            <w:tcMar>
              <w:top w:w="15" w:type="dxa"/>
              <w:left w:w="15" w:type="dxa"/>
              <w:right w:w="15" w:type="dxa"/>
            </w:tcMar>
            <w:vAlign w:val="center"/>
          </w:tcPr>
          <w:p w14:paraId="6F84E133">
            <w:pPr>
              <w:widowControl/>
              <w:spacing w:line="240" w:lineRule="exact"/>
              <w:jc w:val="center"/>
              <w:rPr>
                <w:rFonts w:ascii="Times New Roman" w:hAnsi="Times New Roman" w:eastAsia="仿宋"/>
                <w:sz w:val="20"/>
                <w:szCs w:val="20"/>
              </w:rPr>
            </w:pPr>
          </w:p>
        </w:tc>
        <w:tc>
          <w:tcPr>
            <w:tcW w:w="1903" w:type="dxa"/>
            <w:vMerge w:val="continue"/>
            <w:noWrap/>
            <w:tcMar>
              <w:top w:w="15" w:type="dxa"/>
              <w:left w:w="15" w:type="dxa"/>
              <w:right w:w="15" w:type="dxa"/>
            </w:tcMar>
            <w:vAlign w:val="center"/>
          </w:tcPr>
          <w:p w14:paraId="76D63344">
            <w:pPr>
              <w:widowControl/>
              <w:spacing w:line="240" w:lineRule="exact"/>
              <w:rPr>
                <w:rFonts w:ascii="Times New Roman" w:hAnsi="Times New Roman" w:eastAsia="仿宋"/>
                <w:sz w:val="20"/>
                <w:szCs w:val="20"/>
              </w:rPr>
            </w:pPr>
          </w:p>
        </w:tc>
        <w:tc>
          <w:tcPr>
            <w:tcW w:w="1877" w:type="dxa"/>
            <w:vMerge w:val="continue"/>
            <w:noWrap/>
            <w:tcMar>
              <w:top w:w="15" w:type="dxa"/>
              <w:left w:w="15" w:type="dxa"/>
              <w:right w:w="15" w:type="dxa"/>
            </w:tcMar>
            <w:vAlign w:val="center"/>
          </w:tcPr>
          <w:p w14:paraId="376AF5F5">
            <w:pPr>
              <w:widowControl/>
              <w:spacing w:line="240" w:lineRule="exact"/>
              <w:jc w:val="left"/>
              <w:rPr>
                <w:rFonts w:ascii="Times New Roman" w:hAnsi="Times New Roman" w:eastAsia="仿宋"/>
                <w:sz w:val="20"/>
                <w:szCs w:val="20"/>
              </w:rPr>
            </w:pPr>
          </w:p>
        </w:tc>
        <w:tc>
          <w:tcPr>
            <w:tcW w:w="4500" w:type="dxa"/>
            <w:noWrap/>
            <w:tcMar>
              <w:top w:w="15" w:type="dxa"/>
              <w:left w:w="15" w:type="dxa"/>
              <w:right w:w="15" w:type="dxa"/>
            </w:tcMar>
            <w:vAlign w:val="center"/>
          </w:tcPr>
          <w:p w14:paraId="64284FC2">
            <w:pPr>
              <w:widowControl/>
              <w:spacing w:line="240" w:lineRule="exact"/>
              <w:jc w:val="left"/>
              <w:textAlignment w:val="center"/>
              <w:rPr>
                <w:rFonts w:ascii="Times New Roman" w:hAnsi="Times New Roman" w:eastAsia="仿宋"/>
                <w:kern w:val="0"/>
                <w:sz w:val="20"/>
                <w:szCs w:val="20"/>
              </w:rPr>
            </w:pPr>
            <w:r>
              <w:rPr>
                <w:rFonts w:hint="eastAsia" w:ascii="Times New Roman" w:hAnsi="Times New Roman" w:eastAsia="仿宋"/>
                <w:kern w:val="0"/>
                <w:sz w:val="20"/>
                <w:szCs w:val="20"/>
              </w:rPr>
              <w:t>《国务院关于调整完善工业产品生产许可证管理目录的决定》（国发〔</w:t>
            </w:r>
            <w:r>
              <w:rPr>
                <w:rFonts w:ascii="Times New Roman" w:hAnsi="Times New Roman" w:eastAsia="仿宋"/>
                <w:kern w:val="0"/>
                <w:sz w:val="20"/>
                <w:szCs w:val="20"/>
              </w:rPr>
              <w:t>2024</w:t>
            </w:r>
            <w:r>
              <w:rPr>
                <w:rFonts w:hint="eastAsia" w:ascii="Times New Roman" w:hAnsi="Times New Roman" w:eastAsia="仿宋"/>
                <w:kern w:val="0"/>
                <w:sz w:val="20"/>
                <w:szCs w:val="20"/>
              </w:rPr>
              <w:t>〕</w:t>
            </w:r>
            <w:r>
              <w:rPr>
                <w:rFonts w:ascii="Times New Roman" w:hAnsi="Times New Roman" w:eastAsia="仿宋"/>
                <w:kern w:val="0"/>
                <w:sz w:val="20"/>
                <w:szCs w:val="20"/>
              </w:rPr>
              <w:t>11</w:t>
            </w:r>
            <w:r>
              <w:rPr>
                <w:rFonts w:hint="eastAsia" w:ascii="Times New Roman" w:hAnsi="Times New Roman" w:eastAsia="仿宋"/>
                <w:kern w:val="0"/>
                <w:sz w:val="20"/>
                <w:szCs w:val="20"/>
              </w:rPr>
              <w:t>号）</w:t>
            </w:r>
          </w:p>
        </w:tc>
        <w:tc>
          <w:tcPr>
            <w:tcW w:w="2700" w:type="dxa"/>
            <w:vMerge w:val="continue"/>
            <w:noWrap/>
            <w:tcMar>
              <w:top w:w="15" w:type="dxa"/>
              <w:left w:w="15" w:type="dxa"/>
              <w:right w:w="15" w:type="dxa"/>
            </w:tcMar>
            <w:vAlign w:val="center"/>
          </w:tcPr>
          <w:p w14:paraId="1F7E1410">
            <w:pPr>
              <w:spacing w:line="240" w:lineRule="exact"/>
              <w:rPr>
                <w:rFonts w:ascii="Times New Roman" w:hAnsi="Times New Roman" w:eastAsia="仿宋"/>
                <w:sz w:val="20"/>
                <w:szCs w:val="20"/>
              </w:rPr>
            </w:pPr>
          </w:p>
        </w:tc>
      </w:tr>
      <w:tr w14:paraId="3207D1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89" w:hRule="atLeast"/>
        </w:trPr>
        <w:tc>
          <w:tcPr>
            <w:tcW w:w="507" w:type="dxa"/>
            <w:vMerge w:val="continue"/>
            <w:noWrap/>
            <w:tcMar>
              <w:top w:w="15" w:type="dxa"/>
              <w:left w:w="15" w:type="dxa"/>
              <w:right w:w="15" w:type="dxa"/>
            </w:tcMar>
            <w:vAlign w:val="center"/>
          </w:tcPr>
          <w:p w14:paraId="6C777F1E">
            <w:pPr>
              <w:spacing w:line="240" w:lineRule="exact"/>
              <w:jc w:val="center"/>
              <w:rPr>
                <w:rFonts w:ascii="Times New Roman" w:hAnsi="Times New Roman" w:eastAsia="仿宋"/>
                <w:sz w:val="20"/>
                <w:szCs w:val="20"/>
              </w:rPr>
            </w:pPr>
          </w:p>
        </w:tc>
        <w:tc>
          <w:tcPr>
            <w:tcW w:w="507" w:type="dxa"/>
            <w:vMerge w:val="continue"/>
            <w:noWrap/>
            <w:tcMar>
              <w:top w:w="15" w:type="dxa"/>
              <w:left w:w="15" w:type="dxa"/>
              <w:right w:w="15" w:type="dxa"/>
            </w:tcMar>
            <w:vAlign w:val="center"/>
          </w:tcPr>
          <w:p w14:paraId="2704415E">
            <w:pPr>
              <w:spacing w:line="240" w:lineRule="exact"/>
              <w:jc w:val="center"/>
              <w:rPr>
                <w:rFonts w:ascii="Times New Roman" w:hAnsi="Times New Roman" w:eastAsia="仿宋"/>
                <w:sz w:val="20"/>
                <w:szCs w:val="20"/>
              </w:rPr>
            </w:pPr>
          </w:p>
        </w:tc>
        <w:tc>
          <w:tcPr>
            <w:tcW w:w="1571" w:type="dxa"/>
            <w:vMerge w:val="continue"/>
            <w:noWrap/>
            <w:tcMar>
              <w:top w:w="15" w:type="dxa"/>
              <w:left w:w="15" w:type="dxa"/>
              <w:right w:w="15" w:type="dxa"/>
            </w:tcMar>
            <w:vAlign w:val="center"/>
          </w:tcPr>
          <w:p w14:paraId="21DAB083">
            <w:pPr>
              <w:widowControl/>
              <w:spacing w:line="240" w:lineRule="exact"/>
              <w:rPr>
                <w:rFonts w:ascii="Times New Roman" w:hAnsi="Times New Roman" w:eastAsia="仿宋"/>
                <w:sz w:val="20"/>
                <w:szCs w:val="20"/>
              </w:rPr>
            </w:pPr>
          </w:p>
        </w:tc>
        <w:tc>
          <w:tcPr>
            <w:tcW w:w="1210" w:type="dxa"/>
            <w:vMerge w:val="continue"/>
            <w:noWrap/>
            <w:tcMar>
              <w:top w:w="15" w:type="dxa"/>
              <w:left w:w="15" w:type="dxa"/>
              <w:right w:w="15" w:type="dxa"/>
            </w:tcMar>
            <w:vAlign w:val="center"/>
          </w:tcPr>
          <w:p w14:paraId="74ED1316">
            <w:pPr>
              <w:widowControl/>
              <w:spacing w:line="240" w:lineRule="exact"/>
              <w:jc w:val="center"/>
              <w:rPr>
                <w:rFonts w:ascii="Times New Roman" w:hAnsi="Times New Roman" w:eastAsia="仿宋"/>
                <w:sz w:val="20"/>
                <w:szCs w:val="20"/>
              </w:rPr>
            </w:pPr>
          </w:p>
        </w:tc>
        <w:tc>
          <w:tcPr>
            <w:tcW w:w="1903" w:type="dxa"/>
            <w:vMerge w:val="continue"/>
            <w:noWrap/>
            <w:tcMar>
              <w:top w:w="15" w:type="dxa"/>
              <w:left w:w="15" w:type="dxa"/>
              <w:right w:w="15" w:type="dxa"/>
            </w:tcMar>
            <w:vAlign w:val="center"/>
          </w:tcPr>
          <w:p w14:paraId="623E7819">
            <w:pPr>
              <w:widowControl/>
              <w:spacing w:line="240" w:lineRule="exact"/>
              <w:rPr>
                <w:rFonts w:ascii="Times New Roman" w:hAnsi="Times New Roman" w:eastAsia="仿宋"/>
                <w:sz w:val="20"/>
                <w:szCs w:val="20"/>
              </w:rPr>
            </w:pPr>
          </w:p>
        </w:tc>
        <w:tc>
          <w:tcPr>
            <w:tcW w:w="1877" w:type="dxa"/>
            <w:vMerge w:val="continue"/>
            <w:noWrap/>
            <w:tcMar>
              <w:top w:w="15" w:type="dxa"/>
              <w:left w:w="15" w:type="dxa"/>
              <w:right w:w="15" w:type="dxa"/>
            </w:tcMar>
            <w:vAlign w:val="center"/>
          </w:tcPr>
          <w:p w14:paraId="08357E85">
            <w:pPr>
              <w:widowControl/>
              <w:spacing w:line="240" w:lineRule="exact"/>
              <w:jc w:val="left"/>
              <w:rPr>
                <w:rFonts w:ascii="Times New Roman" w:hAnsi="Times New Roman" w:eastAsia="仿宋"/>
                <w:sz w:val="20"/>
                <w:szCs w:val="20"/>
              </w:rPr>
            </w:pPr>
          </w:p>
        </w:tc>
        <w:tc>
          <w:tcPr>
            <w:tcW w:w="4500" w:type="dxa"/>
            <w:noWrap/>
            <w:tcMar>
              <w:top w:w="15" w:type="dxa"/>
              <w:left w:w="15" w:type="dxa"/>
              <w:right w:w="15" w:type="dxa"/>
            </w:tcMar>
            <w:vAlign w:val="center"/>
          </w:tcPr>
          <w:p w14:paraId="33F22F2E">
            <w:pPr>
              <w:widowControl/>
              <w:spacing w:line="240" w:lineRule="exact"/>
              <w:jc w:val="left"/>
              <w:textAlignment w:val="center"/>
              <w:rPr>
                <w:rFonts w:ascii="Times New Roman" w:hAnsi="Times New Roman" w:eastAsia="仿宋"/>
                <w:kern w:val="0"/>
                <w:sz w:val="20"/>
                <w:szCs w:val="20"/>
              </w:rPr>
            </w:pPr>
            <w:r>
              <w:rPr>
                <w:rFonts w:hint="eastAsia" w:ascii="Times New Roman" w:hAnsi="Times New Roman" w:eastAsia="仿宋"/>
                <w:kern w:val="0"/>
                <w:sz w:val="20"/>
                <w:szCs w:val="20"/>
              </w:rPr>
              <w:t>《市场监管总局关于贯彻落实〈国务院关于调整完善工业产品生产许可证管理目录的决定〉有关事项的公告》（</w:t>
            </w:r>
            <w:r>
              <w:rPr>
                <w:rFonts w:ascii="Times New Roman" w:hAnsi="Times New Roman" w:eastAsia="仿宋"/>
                <w:kern w:val="0"/>
                <w:sz w:val="20"/>
                <w:szCs w:val="20"/>
              </w:rPr>
              <w:t>2024</w:t>
            </w:r>
            <w:r>
              <w:rPr>
                <w:rFonts w:hint="eastAsia" w:ascii="Times New Roman" w:hAnsi="Times New Roman" w:eastAsia="仿宋"/>
                <w:kern w:val="0"/>
                <w:sz w:val="20"/>
                <w:szCs w:val="20"/>
              </w:rPr>
              <w:t>年第</w:t>
            </w:r>
            <w:r>
              <w:rPr>
                <w:rFonts w:ascii="Times New Roman" w:hAnsi="Times New Roman" w:eastAsia="仿宋"/>
                <w:kern w:val="0"/>
                <w:sz w:val="20"/>
                <w:szCs w:val="20"/>
              </w:rPr>
              <w:t>25</w:t>
            </w:r>
            <w:r>
              <w:rPr>
                <w:rFonts w:hint="eastAsia" w:ascii="Times New Roman" w:hAnsi="Times New Roman" w:eastAsia="仿宋"/>
                <w:kern w:val="0"/>
                <w:sz w:val="20"/>
                <w:szCs w:val="20"/>
              </w:rPr>
              <w:t>号）</w:t>
            </w:r>
          </w:p>
        </w:tc>
        <w:tc>
          <w:tcPr>
            <w:tcW w:w="2700" w:type="dxa"/>
            <w:vMerge w:val="continue"/>
            <w:noWrap/>
            <w:tcMar>
              <w:top w:w="15" w:type="dxa"/>
              <w:left w:w="15" w:type="dxa"/>
              <w:right w:w="15" w:type="dxa"/>
            </w:tcMar>
            <w:vAlign w:val="center"/>
          </w:tcPr>
          <w:p w14:paraId="052107F4">
            <w:pPr>
              <w:spacing w:line="240" w:lineRule="exact"/>
              <w:rPr>
                <w:rFonts w:ascii="Times New Roman" w:hAnsi="Times New Roman" w:eastAsia="仿宋"/>
                <w:sz w:val="20"/>
                <w:szCs w:val="20"/>
              </w:rPr>
            </w:pPr>
          </w:p>
        </w:tc>
      </w:tr>
      <w:tr w14:paraId="2F4DB6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56" w:hRule="atLeast"/>
        </w:trPr>
        <w:tc>
          <w:tcPr>
            <w:tcW w:w="507" w:type="dxa"/>
            <w:vMerge w:val="restart"/>
            <w:noWrap/>
            <w:tcMar>
              <w:top w:w="15" w:type="dxa"/>
              <w:left w:w="15" w:type="dxa"/>
              <w:right w:w="15" w:type="dxa"/>
            </w:tcMar>
            <w:vAlign w:val="center"/>
          </w:tcPr>
          <w:p w14:paraId="339FD4D9">
            <w:pPr>
              <w:widowControl/>
              <w:spacing w:line="240" w:lineRule="exact"/>
              <w:ind w:left="384" w:hanging="384"/>
              <w:jc w:val="center"/>
              <w:textAlignment w:val="center"/>
              <w:rPr>
                <w:rFonts w:ascii="Times New Roman" w:hAnsi="Times New Roman" w:eastAsia="仿宋"/>
                <w:sz w:val="20"/>
                <w:szCs w:val="20"/>
              </w:rPr>
            </w:pPr>
            <w:r>
              <w:rPr>
                <w:rFonts w:ascii="Times New Roman" w:hAnsi="Times New Roman" w:eastAsia="仿宋"/>
                <w:sz w:val="20"/>
                <w:szCs w:val="20"/>
              </w:rPr>
              <w:t>238</w:t>
            </w:r>
          </w:p>
        </w:tc>
        <w:tc>
          <w:tcPr>
            <w:tcW w:w="507" w:type="dxa"/>
            <w:vMerge w:val="restart"/>
            <w:noWrap/>
            <w:tcMar>
              <w:top w:w="15" w:type="dxa"/>
              <w:left w:w="15" w:type="dxa"/>
              <w:right w:w="15" w:type="dxa"/>
            </w:tcMar>
            <w:vAlign w:val="center"/>
          </w:tcPr>
          <w:p w14:paraId="3827D815">
            <w:pPr>
              <w:widowControl/>
              <w:spacing w:line="240" w:lineRule="exact"/>
              <w:ind w:left="384" w:hanging="384"/>
              <w:jc w:val="center"/>
              <w:textAlignment w:val="center"/>
              <w:rPr>
                <w:rFonts w:ascii="Times New Roman" w:hAnsi="Times New Roman" w:eastAsia="仿宋"/>
                <w:sz w:val="20"/>
                <w:szCs w:val="20"/>
              </w:rPr>
            </w:pPr>
            <w:r>
              <w:rPr>
                <w:rFonts w:ascii="Times New Roman" w:hAnsi="Times New Roman" w:eastAsia="仿宋"/>
                <w:sz w:val="20"/>
                <w:szCs w:val="20"/>
              </w:rPr>
              <w:t>400</w:t>
            </w:r>
          </w:p>
        </w:tc>
        <w:tc>
          <w:tcPr>
            <w:tcW w:w="1571" w:type="dxa"/>
            <w:vMerge w:val="restart"/>
            <w:noWrap/>
            <w:tcMar>
              <w:top w:w="15" w:type="dxa"/>
              <w:left w:w="15" w:type="dxa"/>
              <w:right w:w="15" w:type="dxa"/>
            </w:tcMar>
            <w:vAlign w:val="center"/>
          </w:tcPr>
          <w:p w14:paraId="1584D16A">
            <w:pPr>
              <w:widowControl/>
              <w:spacing w:line="240" w:lineRule="exact"/>
              <w:textAlignment w:val="center"/>
              <w:rPr>
                <w:rFonts w:ascii="Times New Roman" w:hAnsi="Times New Roman" w:eastAsia="仿宋"/>
                <w:sz w:val="20"/>
                <w:szCs w:val="20"/>
              </w:rPr>
            </w:pPr>
            <w:r>
              <w:rPr>
                <w:rFonts w:hint="eastAsia" w:ascii="Times New Roman" w:hAnsi="Times New Roman" w:eastAsia="仿宋"/>
                <w:kern w:val="0"/>
                <w:sz w:val="20"/>
                <w:szCs w:val="20"/>
              </w:rPr>
              <w:t>食品生产许可</w:t>
            </w:r>
          </w:p>
        </w:tc>
        <w:tc>
          <w:tcPr>
            <w:tcW w:w="1210" w:type="dxa"/>
            <w:vMerge w:val="restart"/>
            <w:noWrap/>
            <w:tcMar>
              <w:top w:w="15" w:type="dxa"/>
              <w:left w:w="15" w:type="dxa"/>
              <w:right w:w="15" w:type="dxa"/>
            </w:tcMar>
            <w:vAlign w:val="center"/>
          </w:tcPr>
          <w:p w14:paraId="5B8482E7">
            <w:pPr>
              <w:widowControl/>
              <w:spacing w:line="240" w:lineRule="exact"/>
              <w:jc w:val="center"/>
              <w:textAlignment w:val="center"/>
              <w:rPr>
                <w:rFonts w:ascii="Times New Roman" w:hAnsi="Times New Roman" w:eastAsia="仿宋"/>
                <w:kern w:val="0"/>
                <w:sz w:val="20"/>
                <w:szCs w:val="20"/>
              </w:rPr>
            </w:pPr>
            <w:r>
              <w:rPr>
                <w:rFonts w:hint="eastAsia" w:ascii="Times New Roman" w:hAnsi="Times New Roman" w:eastAsia="仿宋"/>
                <w:kern w:val="0"/>
                <w:sz w:val="20"/>
                <w:szCs w:val="20"/>
              </w:rPr>
              <w:t>市市场</w:t>
            </w:r>
          </w:p>
          <w:p w14:paraId="4CCF9104">
            <w:pPr>
              <w:widowControl/>
              <w:spacing w:line="240" w:lineRule="exact"/>
              <w:jc w:val="center"/>
              <w:textAlignment w:val="center"/>
              <w:rPr>
                <w:rFonts w:ascii="Times New Roman" w:hAnsi="Times New Roman" w:eastAsia="仿宋"/>
                <w:sz w:val="20"/>
                <w:szCs w:val="20"/>
              </w:rPr>
            </w:pPr>
            <w:r>
              <w:rPr>
                <w:rFonts w:hint="eastAsia" w:ascii="Times New Roman" w:hAnsi="Times New Roman" w:eastAsia="仿宋"/>
                <w:kern w:val="0"/>
                <w:sz w:val="20"/>
                <w:szCs w:val="20"/>
              </w:rPr>
              <w:t>监管局</w:t>
            </w:r>
          </w:p>
        </w:tc>
        <w:tc>
          <w:tcPr>
            <w:tcW w:w="1903" w:type="dxa"/>
            <w:vMerge w:val="restart"/>
            <w:noWrap/>
            <w:tcMar>
              <w:top w:w="15" w:type="dxa"/>
              <w:left w:w="15" w:type="dxa"/>
              <w:right w:w="15" w:type="dxa"/>
            </w:tcMar>
            <w:vAlign w:val="center"/>
          </w:tcPr>
          <w:p w14:paraId="735FF5B2">
            <w:pPr>
              <w:widowControl/>
              <w:spacing w:line="240" w:lineRule="exact"/>
              <w:textAlignment w:val="center"/>
              <w:rPr>
                <w:rFonts w:ascii="Times New Roman" w:hAnsi="Times New Roman" w:eastAsia="仿宋"/>
                <w:sz w:val="20"/>
                <w:szCs w:val="20"/>
              </w:rPr>
            </w:pPr>
            <w:r>
              <w:rPr>
                <w:rFonts w:hint="eastAsia" w:ascii="Times New Roman" w:hAnsi="Times New Roman" w:eastAsia="仿宋"/>
                <w:kern w:val="0"/>
                <w:sz w:val="20"/>
                <w:szCs w:val="20"/>
              </w:rPr>
              <w:t>设区的市级、县级市场监管部门</w:t>
            </w:r>
          </w:p>
        </w:tc>
        <w:tc>
          <w:tcPr>
            <w:tcW w:w="1877" w:type="dxa"/>
            <w:vMerge w:val="restart"/>
            <w:noWrap/>
            <w:tcMar>
              <w:top w:w="15" w:type="dxa"/>
              <w:left w:w="15" w:type="dxa"/>
              <w:right w:w="15" w:type="dxa"/>
            </w:tcMar>
            <w:vAlign w:val="center"/>
          </w:tcPr>
          <w:p w14:paraId="191E47FB">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《中华人民共和国食品安全法》</w:t>
            </w:r>
          </w:p>
        </w:tc>
        <w:tc>
          <w:tcPr>
            <w:tcW w:w="4500" w:type="dxa"/>
            <w:noWrap/>
            <w:tcMar>
              <w:top w:w="15" w:type="dxa"/>
              <w:left w:w="15" w:type="dxa"/>
              <w:right w:w="15" w:type="dxa"/>
            </w:tcMar>
            <w:vAlign w:val="center"/>
          </w:tcPr>
          <w:p w14:paraId="0001F2EF">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《国务院关于深化</w:t>
            </w:r>
            <w:r>
              <w:rPr>
                <w:rFonts w:ascii="Times New Roman" w:hAnsi="Times New Roman" w:eastAsia="仿宋"/>
                <w:kern w:val="0"/>
                <w:sz w:val="20"/>
                <w:szCs w:val="20"/>
              </w:rPr>
              <w:t>“</w:t>
            </w:r>
            <w:r>
              <w:rPr>
                <w:rFonts w:hint="eastAsia" w:ascii="Times New Roman" w:hAnsi="Times New Roman" w:eastAsia="仿宋"/>
                <w:kern w:val="0"/>
                <w:sz w:val="20"/>
                <w:szCs w:val="20"/>
              </w:rPr>
              <w:t>证照分离</w:t>
            </w:r>
            <w:r>
              <w:rPr>
                <w:rFonts w:ascii="Times New Roman" w:hAnsi="Times New Roman" w:eastAsia="仿宋"/>
                <w:kern w:val="0"/>
                <w:sz w:val="20"/>
                <w:szCs w:val="20"/>
              </w:rPr>
              <w:t>”</w:t>
            </w:r>
            <w:r>
              <w:rPr>
                <w:rFonts w:hint="eastAsia" w:ascii="Times New Roman" w:hAnsi="Times New Roman" w:eastAsia="仿宋"/>
                <w:kern w:val="0"/>
                <w:sz w:val="20"/>
                <w:szCs w:val="20"/>
              </w:rPr>
              <w:t>改革进一步激发市场主体发展活力的通知》（国发〔</w:t>
            </w:r>
            <w:r>
              <w:rPr>
                <w:rFonts w:ascii="Times New Roman" w:hAnsi="Times New Roman" w:eastAsia="仿宋"/>
                <w:kern w:val="0"/>
                <w:sz w:val="20"/>
                <w:szCs w:val="20"/>
              </w:rPr>
              <w:t>2021</w:t>
            </w:r>
            <w:r>
              <w:rPr>
                <w:rFonts w:hint="eastAsia" w:ascii="Times New Roman" w:hAnsi="Times New Roman" w:eastAsia="仿宋"/>
                <w:kern w:val="0"/>
                <w:sz w:val="20"/>
                <w:szCs w:val="20"/>
              </w:rPr>
              <w:t>〕</w:t>
            </w:r>
            <w:r>
              <w:rPr>
                <w:rFonts w:ascii="Times New Roman" w:hAnsi="Times New Roman" w:eastAsia="仿宋"/>
                <w:kern w:val="0"/>
                <w:sz w:val="20"/>
                <w:szCs w:val="20"/>
              </w:rPr>
              <w:t>7</w:t>
            </w:r>
            <w:r>
              <w:rPr>
                <w:rFonts w:hint="eastAsia" w:ascii="Times New Roman" w:hAnsi="Times New Roman" w:eastAsia="仿宋"/>
                <w:kern w:val="0"/>
                <w:sz w:val="20"/>
                <w:szCs w:val="20"/>
              </w:rPr>
              <w:t>号）</w:t>
            </w:r>
          </w:p>
        </w:tc>
        <w:tc>
          <w:tcPr>
            <w:tcW w:w="2700" w:type="dxa"/>
            <w:vMerge w:val="restart"/>
            <w:noWrap/>
            <w:tcMar>
              <w:top w:w="15" w:type="dxa"/>
              <w:left w:w="15" w:type="dxa"/>
              <w:right w:w="15" w:type="dxa"/>
            </w:tcMar>
            <w:vAlign w:val="center"/>
          </w:tcPr>
          <w:p w14:paraId="1B9F273A">
            <w:pPr>
              <w:spacing w:line="240" w:lineRule="exact"/>
              <w:rPr>
                <w:rFonts w:ascii="Times New Roman" w:hAnsi="Times New Roman" w:eastAsia="仿宋"/>
                <w:sz w:val="20"/>
                <w:szCs w:val="20"/>
              </w:rPr>
            </w:pPr>
          </w:p>
        </w:tc>
      </w:tr>
      <w:tr w14:paraId="3AB6E9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70" w:hRule="atLeast"/>
        </w:trPr>
        <w:tc>
          <w:tcPr>
            <w:tcW w:w="507" w:type="dxa"/>
            <w:vMerge w:val="continue"/>
            <w:noWrap/>
            <w:tcMar>
              <w:top w:w="15" w:type="dxa"/>
              <w:left w:w="15" w:type="dxa"/>
              <w:right w:w="15" w:type="dxa"/>
            </w:tcMar>
            <w:vAlign w:val="center"/>
          </w:tcPr>
          <w:p w14:paraId="24F70C54">
            <w:pPr>
              <w:spacing w:line="240" w:lineRule="exact"/>
              <w:jc w:val="center"/>
              <w:rPr>
                <w:rFonts w:ascii="Times New Roman" w:hAnsi="Times New Roman" w:eastAsia="仿宋"/>
                <w:sz w:val="20"/>
                <w:szCs w:val="20"/>
              </w:rPr>
            </w:pPr>
          </w:p>
        </w:tc>
        <w:tc>
          <w:tcPr>
            <w:tcW w:w="507" w:type="dxa"/>
            <w:vMerge w:val="continue"/>
            <w:noWrap/>
            <w:tcMar>
              <w:top w:w="15" w:type="dxa"/>
              <w:left w:w="15" w:type="dxa"/>
              <w:right w:w="15" w:type="dxa"/>
            </w:tcMar>
            <w:vAlign w:val="center"/>
          </w:tcPr>
          <w:p w14:paraId="20610E9B">
            <w:pPr>
              <w:spacing w:line="240" w:lineRule="exact"/>
              <w:jc w:val="center"/>
              <w:rPr>
                <w:rFonts w:ascii="Times New Roman" w:hAnsi="Times New Roman" w:eastAsia="仿宋"/>
                <w:sz w:val="20"/>
                <w:szCs w:val="20"/>
              </w:rPr>
            </w:pPr>
          </w:p>
        </w:tc>
        <w:tc>
          <w:tcPr>
            <w:tcW w:w="1571" w:type="dxa"/>
            <w:vMerge w:val="continue"/>
            <w:noWrap/>
            <w:tcMar>
              <w:top w:w="15" w:type="dxa"/>
              <w:left w:w="15" w:type="dxa"/>
              <w:right w:w="15" w:type="dxa"/>
            </w:tcMar>
            <w:vAlign w:val="center"/>
          </w:tcPr>
          <w:p w14:paraId="08ACE707">
            <w:pPr>
              <w:widowControl/>
              <w:spacing w:line="240" w:lineRule="exact"/>
              <w:rPr>
                <w:rFonts w:ascii="Times New Roman" w:hAnsi="Times New Roman" w:eastAsia="仿宋"/>
                <w:sz w:val="20"/>
                <w:szCs w:val="20"/>
              </w:rPr>
            </w:pPr>
          </w:p>
        </w:tc>
        <w:tc>
          <w:tcPr>
            <w:tcW w:w="1210" w:type="dxa"/>
            <w:vMerge w:val="continue"/>
            <w:noWrap/>
            <w:tcMar>
              <w:top w:w="15" w:type="dxa"/>
              <w:left w:w="15" w:type="dxa"/>
              <w:right w:w="15" w:type="dxa"/>
            </w:tcMar>
            <w:vAlign w:val="center"/>
          </w:tcPr>
          <w:p w14:paraId="6E1E6422">
            <w:pPr>
              <w:widowControl/>
              <w:spacing w:line="240" w:lineRule="exact"/>
              <w:jc w:val="center"/>
              <w:rPr>
                <w:rFonts w:ascii="Times New Roman" w:hAnsi="Times New Roman" w:eastAsia="仿宋"/>
                <w:sz w:val="20"/>
                <w:szCs w:val="20"/>
              </w:rPr>
            </w:pPr>
          </w:p>
        </w:tc>
        <w:tc>
          <w:tcPr>
            <w:tcW w:w="1903" w:type="dxa"/>
            <w:vMerge w:val="continue"/>
            <w:noWrap/>
            <w:tcMar>
              <w:top w:w="15" w:type="dxa"/>
              <w:left w:w="15" w:type="dxa"/>
              <w:right w:w="15" w:type="dxa"/>
            </w:tcMar>
            <w:vAlign w:val="center"/>
          </w:tcPr>
          <w:p w14:paraId="08110EFE">
            <w:pPr>
              <w:widowControl/>
              <w:spacing w:line="240" w:lineRule="exact"/>
              <w:rPr>
                <w:rFonts w:ascii="Times New Roman" w:hAnsi="Times New Roman" w:eastAsia="仿宋"/>
                <w:sz w:val="20"/>
                <w:szCs w:val="20"/>
              </w:rPr>
            </w:pPr>
          </w:p>
        </w:tc>
        <w:tc>
          <w:tcPr>
            <w:tcW w:w="1877" w:type="dxa"/>
            <w:vMerge w:val="continue"/>
            <w:noWrap/>
            <w:tcMar>
              <w:top w:w="15" w:type="dxa"/>
              <w:left w:w="15" w:type="dxa"/>
              <w:right w:w="15" w:type="dxa"/>
            </w:tcMar>
            <w:vAlign w:val="center"/>
          </w:tcPr>
          <w:p w14:paraId="289DBEE9">
            <w:pPr>
              <w:widowControl/>
              <w:spacing w:line="240" w:lineRule="exact"/>
              <w:jc w:val="left"/>
              <w:rPr>
                <w:rFonts w:ascii="Times New Roman" w:hAnsi="Times New Roman" w:eastAsia="仿宋"/>
                <w:sz w:val="20"/>
                <w:szCs w:val="20"/>
              </w:rPr>
            </w:pPr>
          </w:p>
        </w:tc>
        <w:tc>
          <w:tcPr>
            <w:tcW w:w="4500" w:type="dxa"/>
            <w:noWrap/>
            <w:tcMar>
              <w:top w:w="15" w:type="dxa"/>
              <w:left w:w="15" w:type="dxa"/>
              <w:right w:w="15" w:type="dxa"/>
            </w:tcMar>
            <w:vAlign w:val="center"/>
          </w:tcPr>
          <w:p w14:paraId="748A5A4C">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《食品生产许可管理办法》</w:t>
            </w:r>
          </w:p>
        </w:tc>
        <w:tc>
          <w:tcPr>
            <w:tcW w:w="2700" w:type="dxa"/>
            <w:vMerge w:val="continue"/>
            <w:noWrap/>
            <w:tcMar>
              <w:top w:w="15" w:type="dxa"/>
              <w:left w:w="15" w:type="dxa"/>
              <w:right w:w="15" w:type="dxa"/>
            </w:tcMar>
            <w:vAlign w:val="center"/>
          </w:tcPr>
          <w:p w14:paraId="32090957">
            <w:pPr>
              <w:spacing w:line="240" w:lineRule="exact"/>
              <w:rPr>
                <w:rFonts w:ascii="Times New Roman" w:hAnsi="Times New Roman" w:eastAsia="仿宋"/>
                <w:sz w:val="20"/>
                <w:szCs w:val="20"/>
              </w:rPr>
            </w:pPr>
          </w:p>
        </w:tc>
      </w:tr>
      <w:tr w14:paraId="75DD9A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507" w:type="dxa"/>
            <w:vMerge w:val="continue"/>
            <w:noWrap/>
            <w:tcMar>
              <w:top w:w="15" w:type="dxa"/>
              <w:left w:w="15" w:type="dxa"/>
              <w:right w:w="15" w:type="dxa"/>
            </w:tcMar>
            <w:vAlign w:val="center"/>
          </w:tcPr>
          <w:p w14:paraId="57608A45">
            <w:pPr>
              <w:spacing w:line="240" w:lineRule="exact"/>
              <w:jc w:val="center"/>
              <w:rPr>
                <w:rFonts w:ascii="Times New Roman" w:hAnsi="Times New Roman" w:eastAsia="仿宋"/>
                <w:sz w:val="20"/>
                <w:szCs w:val="20"/>
              </w:rPr>
            </w:pPr>
          </w:p>
        </w:tc>
        <w:tc>
          <w:tcPr>
            <w:tcW w:w="507" w:type="dxa"/>
            <w:vMerge w:val="continue"/>
            <w:noWrap/>
            <w:tcMar>
              <w:top w:w="15" w:type="dxa"/>
              <w:left w:w="15" w:type="dxa"/>
              <w:right w:w="15" w:type="dxa"/>
            </w:tcMar>
            <w:vAlign w:val="center"/>
          </w:tcPr>
          <w:p w14:paraId="18581E17">
            <w:pPr>
              <w:spacing w:line="240" w:lineRule="exact"/>
              <w:jc w:val="center"/>
              <w:rPr>
                <w:rFonts w:ascii="Times New Roman" w:hAnsi="Times New Roman" w:eastAsia="仿宋"/>
                <w:sz w:val="20"/>
                <w:szCs w:val="20"/>
              </w:rPr>
            </w:pPr>
          </w:p>
        </w:tc>
        <w:tc>
          <w:tcPr>
            <w:tcW w:w="1571" w:type="dxa"/>
            <w:vMerge w:val="continue"/>
            <w:noWrap/>
            <w:tcMar>
              <w:top w:w="15" w:type="dxa"/>
              <w:left w:w="15" w:type="dxa"/>
              <w:right w:w="15" w:type="dxa"/>
            </w:tcMar>
            <w:vAlign w:val="center"/>
          </w:tcPr>
          <w:p w14:paraId="276ACD7F">
            <w:pPr>
              <w:widowControl/>
              <w:spacing w:line="240" w:lineRule="exact"/>
              <w:rPr>
                <w:rFonts w:ascii="Times New Roman" w:hAnsi="Times New Roman" w:eastAsia="仿宋"/>
                <w:sz w:val="20"/>
                <w:szCs w:val="20"/>
              </w:rPr>
            </w:pPr>
          </w:p>
        </w:tc>
        <w:tc>
          <w:tcPr>
            <w:tcW w:w="1210" w:type="dxa"/>
            <w:vMerge w:val="continue"/>
            <w:noWrap/>
            <w:tcMar>
              <w:top w:w="15" w:type="dxa"/>
              <w:left w:w="15" w:type="dxa"/>
              <w:right w:w="15" w:type="dxa"/>
            </w:tcMar>
            <w:vAlign w:val="center"/>
          </w:tcPr>
          <w:p w14:paraId="09B62B33">
            <w:pPr>
              <w:widowControl/>
              <w:spacing w:line="240" w:lineRule="exact"/>
              <w:jc w:val="center"/>
              <w:rPr>
                <w:rFonts w:ascii="Times New Roman" w:hAnsi="Times New Roman" w:eastAsia="仿宋"/>
                <w:sz w:val="20"/>
                <w:szCs w:val="20"/>
              </w:rPr>
            </w:pPr>
          </w:p>
        </w:tc>
        <w:tc>
          <w:tcPr>
            <w:tcW w:w="1903" w:type="dxa"/>
            <w:vMerge w:val="continue"/>
            <w:noWrap/>
            <w:tcMar>
              <w:top w:w="15" w:type="dxa"/>
              <w:left w:w="15" w:type="dxa"/>
              <w:right w:w="15" w:type="dxa"/>
            </w:tcMar>
            <w:vAlign w:val="center"/>
          </w:tcPr>
          <w:p w14:paraId="14869B9C">
            <w:pPr>
              <w:widowControl/>
              <w:spacing w:line="240" w:lineRule="exact"/>
              <w:rPr>
                <w:rFonts w:ascii="Times New Roman" w:hAnsi="Times New Roman" w:eastAsia="仿宋"/>
                <w:sz w:val="20"/>
                <w:szCs w:val="20"/>
              </w:rPr>
            </w:pPr>
          </w:p>
        </w:tc>
        <w:tc>
          <w:tcPr>
            <w:tcW w:w="1877" w:type="dxa"/>
            <w:vMerge w:val="continue"/>
            <w:noWrap/>
            <w:tcMar>
              <w:top w:w="15" w:type="dxa"/>
              <w:left w:w="15" w:type="dxa"/>
              <w:right w:w="15" w:type="dxa"/>
            </w:tcMar>
            <w:vAlign w:val="center"/>
          </w:tcPr>
          <w:p w14:paraId="6ED09357">
            <w:pPr>
              <w:widowControl/>
              <w:spacing w:line="240" w:lineRule="exact"/>
              <w:jc w:val="left"/>
              <w:rPr>
                <w:rFonts w:ascii="Times New Roman" w:hAnsi="Times New Roman" w:eastAsia="仿宋"/>
                <w:sz w:val="20"/>
                <w:szCs w:val="20"/>
              </w:rPr>
            </w:pPr>
          </w:p>
        </w:tc>
        <w:tc>
          <w:tcPr>
            <w:tcW w:w="4500" w:type="dxa"/>
            <w:noWrap/>
            <w:tcMar>
              <w:top w:w="15" w:type="dxa"/>
              <w:left w:w="15" w:type="dxa"/>
              <w:right w:w="15" w:type="dxa"/>
            </w:tcMar>
            <w:vAlign w:val="center"/>
          </w:tcPr>
          <w:p w14:paraId="1B5354B7">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sz w:val="20"/>
                <w:szCs w:val="20"/>
              </w:rPr>
              <w:t>《食品生产许可审查通则（</w:t>
            </w:r>
            <w:r>
              <w:rPr>
                <w:rFonts w:ascii="Times New Roman" w:hAnsi="Times New Roman" w:eastAsia="仿宋"/>
                <w:sz w:val="20"/>
                <w:szCs w:val="20"/>
              </w:rPr>
              <w:t>2022</w:t>
            </w:r>
            <w:r>
              <w:rPr>
                <w:rFonts w:hint="eastAsia" w:ascii="Times New Roman" w:hAnsi="Times New Roman" w:eastAsia="仿宋"/>
                <w:sz w:val="20"/>
                <w:szCs w:val="20"/>
              </w:rPr>
              <w:t>版）》</w:t>
            </w:r>
          </w:p>
        </w:tc>
        <w:tc>
          <w:tcPr>
            <w:tcW w:w="2700" w:type="dxa"/>
            <w:vMerge w:val="continue"/>
            <w:noWrap/>
            <w:tcMar>
              <w:top w:w="15" w:type="dxa"/>
              <w:left w:w="15" w:type="dxa"/>
              <w:right w:w="15" w:type="dxa"/>
            </w:tcMar>
            <w:vAlign w:val="center"/>
          </w:tcPr>
          <w:p w14:paraId="38AC0A97">
            <w:pPr>
              <w:spacing w:line="240" w:lineRule="exact"/>
              <w:rPr>
                <w:rFonts w:ascii="Times New Roman" w:hAnsi="Times New Roman" w:eastAsia="仿宋"/>
                <w:sz w:val="20"/>
                <w:szCs w:val="20"/>
              </w:rPr>
            </w:pPr>
          </w:p>
        </w:tc>
      </w:tr>
      <w:tr w14:paraId="67FDE0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85" w:hRule="atLeast"/>
        </w:trPr>
        <w:tc>
          <w:tcPr>
            <w:tcW w:w="507" w:type="dxa"/>
            <w:vMerge w:val="continue"/>
            <w:noWrap/>
            <w:tcMar>
              <w:top w:w="15" w:type="dxa"/>
              <w:left w:w="15" w:type="dxa"/>
              <w:right w:w="15" w:type="dxa"/>
            </w:tcMar>
            <w:vAlign w:val="center"/>
          </w:tcPr>
          <w:p w14:paraId="34E09903">
            <w:pPr>
              <w:widowControl/>
              <w:spacing w:line="240" w:lineRule="exact"/>
              <w:jc w:val="center"/>
              <w:textAlignment w:val="center"/>
              <w:rPr>
                <w:rFonts w:ascii="Times New Roman" w:hAnsi="Times New Roman" w:eastAsia="仿宋"/>
              </w:rPr>
            </w:pPr>
          </w:p>
        </w:tc>
        <w:tc>
          <w:tcPr>
            <w:tcW w:w="507" w:type="dxa"/>
            <w:vMerge w:val="continue"/>
            <w:noWrap/>
            <w:tcMar>
              <w:top w:w="15" w:type="dxa"/>
              <w:left w:w="15" w:type="dxa"/>
              <w:right w:w="15" w:type="dxa"/>
            </w:tcMar>
            <w:vAlign w:val="center"/>
          </w:tcPr>
          <w:p w14:paraId="6866AFFA">
            <w:pPr>
              <w:widowControl/>
              <w:spacing w:line="240" w:lineRule="exact"/>
              <w:jc w:val="center"/>
              <w:textAlignment w:val="center"/>
              <w:rPr>
                <w:rFonts w:ascii="Times New Roman" w:hAnsi="Times New Roman" w:eastAsia="仿宋"/>
              </w:rPr>
            </w:pPr>
          </w:p>
        </w:tc>
        <w:tc>
          <w:tcPr>
            <w:tcW w:w="1571" w:type="dxa"/>
            <w:vMerge w:val="continue"/>
            <w:noWrap/>
            <w:tcMar>
              <w:top w:w="15" w:type="dxa"/>
              <w:left w:w="15" w:type="dxa"/>
              <w:right w:w="15" w:type="dxa"/>
            </w:tcMar>
            <w:vAlign w:val="center"/>
          </w:tcPr>
          <w:p w14:paraId="76B57018">
            <w:pPr>
              <w:widowControl/>
              <w:spacing w:line="240" w:lineRule="exact"/>
              <w:textAlignment w:val="center"/>
              <w:rPr>
                <w:rFonts w:ascii="Times New Roman" w:hAnsi="Times New Roman" w:eastAsia="仿宋"/>
              </w:rPr>
            </w:pPr>
          </w:p>
        </w:tc>
        <w:tc>
          <w:tcPr>
            <w:tcW w:w="1210" w:type="dxa"/>
            <w:vMerge w:val="continue"/>
            <w:noWrap/>
            <w:tcMar>
              <w:top w:w="15" w:type="dxa"/>
              <w:left w:w="15" w:type="dxa"/>
              <w:right w:w="15" w:type="dxa"/>
            </w:tcMar>
            <w:vAlign w:val="center"/>
          </w:tcPr>
          <w:p w14:paraId="2921C392">
            <w:pPr>
              <w:widowControl/>
              <w:spacing w:line="240" w:lineRule="exact"/>
              <w:jc w:val="center"/>
              <w:textAlignment w:val="center"/>
              <w:rPr>
                <w:rFonts w:ascii="Times New Roman" w:hAnsi="Times New Roman" w:eastAsia="仿宋"/>
              </w:rPr>
            </w:pPr>
          </w:p>
        </w:tc>
        <w:tc>
          <w:tcPr>
            <w:tcW w:w="1903" w:type="dxa"/>
            <w:vMerge w:val="continue"/>
            <w:noWrap/>
            <w:tcMar>
              <w:top w:w="15" w:type="dxa"/>
              <w:left w:w="15" w:type="dxa"/>
              <w:right w:w="15" w:type="dxa"/>
            </w:tcMar>
            <w:vAlign w:val="center"/>
          </w:tcPr>
          <w:p w14:paraId="64E6CCF6">
            <w:pPr>
              <w:widowControl/>
              <w:spacing w:line="240" w:lineRule="exact"/>
              <w:textAlignment w:val="center"/>
              <w:rPr>
                <w:rFonts w:ascii="Times New Roman" w:hAnsi="Times New Roman" w:eastAsia="仿宋"/>
              </w:rPr>
            </w:pPr>
          </w:p>
        </w:tc>
        <w:tc>
          <w:tcPr>
            <w:tcW w:w="1877" w:type="dxa"/>
            <w:vMerge w:val="continue"/>
            <w:noWrap/>
            <w:tcMar>
              <w:top w:w="15" w:type="dxa"/>
              <w:left w:w="15" w:type="dxa"/>
              <w:right w:w="15" w:type="dxa"/>
            </w:tcMar>
            <w:vAlign w:val="center"/>
          </w:tcPr>
          <w:p w14:paraId="45B56048">
            <w:pPr>
              <w:widowControl/>
              <w:spacing w:line="240" w:lineRule="exact"/>
              <w:jc w:val="left"/>
              <w:textAlignment w:val="center"/>
              <w:rPr>
                <w:rFonts w:ascii="Times New Roman" w:hAnsi="Times New Roman" w:eastAsia="仿宋"/>
              </w:rPr>
            </w:pPr>
          </w:p>
        </w:tc>
        <w:tc>
          <w:tcPr>
            <w:tcW w:w="4500" w:type="dxa"/>
            <w:noWrap/>
            <w:tcMar>
              <w:top w:w="15" w:type="dxa"/>
              <w:left w:w="15" w:type="dxa"/>
              <w:right w:w="15" w:type="dxa"/>
            </w:tcMar>
            <w:vAlign w:val="center"/>
          </w:tcPr>
          <w:p w14:paraId="394E2B5F">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sz w:val="20"/>
                <w:szCs w:val="20"/>
              </w:rPr>
              <w:t>《婴幼儿配方乳粉生产许可审查细则（</w:t>
            </w:r>
            <w:r>
              <w:rPr>
                <w:rFonts w:ascii="Times New Roman" w:hAnsi="Times New Roman" w:eastAsia="仿宋"/>
                <w:sz w:val="20"/>
                <w:szCs w:val="20"/>
              </w:rPr>
              <w:t>2022</w:t>
            </w:r>
            <w:r>
              <w:rPr>
                <w:rFonts w:hint="eastAsia" w:ascii="Times New Roman" w:hAnsi="Times New Roman" w:eastAsia="仿宋"/>
                <w:sz w:val="20"/>
                <w:szCs w:val="20"/>
              </w:rPr>
              <w:t>版）》</w:t>
            </w:r>
          </w:p>
        </w:tc>
        <w:tc>
          <w:tcPr>
            <w:tcW w:w="2700" w:type="dxa"/>
            <w:vMerge w:val="continue"/>
            <w:noWrap/>
            <w:tcMar>
              <w:top w:w="15" w:type="dxa"/>
              <w:left w:w="15" w:type="dxa"/>
              <w:right w:w="15" w:type="dxa"/>
            </w:tcMar>
            <w:vAlign w:val="center"/>
          </w:tcPr>
          <w:p w14:paraId="7E9A54F2">
            <w:pPr>
              <w:widowControl/>
              <w:spacing w:line="240" w:lineRule="exact"/>
              <w:textAlignment w:val="center"/>
              <w:rPr>
                <w:rFonts w:ascii="Times New Roman" w:hAnsi="Times New Roman" w:eastAsia="仿宋"/>
                <w:sz w:val="20"/>
                <w:szCs w:val="20"/>
              </w:rPr>
            </w:pPr>
          </w:p>
        </w:tc>
      </w:tr>
      <w:tr w14:paraId="625CB0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1" w:hRule="atLeast"/>
        </w:trPr>
        <w:tc>
          <w:tcPr>
            <w:tcW w:w="507" w:type="dxa"/>
            <w:vMerge w:val="continue"/>
            <w:noWrap/>
            <w:tcMar>
              <w:top w:w="15" w:type="dxa"/>
              <w:left w:w="15" w:type="dxa"/>
              <w:right w:w="15" w:type="dxa"/>
            </w:tcMar>
            <w:vAlign w:val="center"/>
          </w:tcPr>
          <w:p w14:paraId="4AAEBF41">
            <w:pPr>
              <w:spacing w:line="240" w:lineRule="exact"/>
              <w:jc w:val="center"/>
              <w:rPr>
                <w:rFonts w:ascii="Times New Roman" w:hAnsi="Times New Roman" w:eastAsia="仿宋"/>
                <w:sz w:val="20"/>
                <w:szCs w:val="20"/>
              </w:rPr>
            </w:pPr>
          </w:p>
        </w:tc>
        <w:tc>
          <w:tcPr>
            <w:tcW w:w="507" w:type="dxa"/>
            <w:vMerge w:val="continue"/>
            <w:noWrap/>
            <w:tcMar>
              <w:top w:w="15" w:type="dxa"/>
              <w:left w:w="15" w:type="dxa"/>
              <w:right w:w="15" w:type="dxa"/>
            </w:tcMar>
            <w:vAlign w:val="center"/>
          </w:tcPr>
          <w:p w14:paraId="61980E83">
            <w:pPr>
              <w:spacing w:line="240" w:lineRule="exact"/>
              <w:jc w:val="center"/>
              <w:rPr>
                <w:rFonts w:ascii="Times New Roman" w:hAnsi="Times New Roman" w:eastAsia="仿宋"/>
                <w:sz w:val="20"/>
                <w:szCs w:val="20"/>
              </w:rPr>
            </w:pPr>
          </w:p>
        </w:tc>
        <w:tc>
          <w:tcPr>
            <w:tcW w:w="1571" w:type="dxa"/>
            <w:vMerge w:val="continue"/>
            <w:noWrap/>
            <w:tcMar>
              <w:top w:w="15" w:type="dxa"/>
              <w:left w:w="15" w:type="dxa"/>
              <w:right w:w="15" w:type="dxa"/>
            </w:tcMar>
            <w:vAlign w:val="center"/>
          </w:tcPr>
          <w:p w14:paraId="4829C096">
            <w:pPr>
              <w:widowControl/>
              <w:spacing w:line="240" w:lineRule="exact"/>
              <w:rPr>
                <w:rFonts w:ascii="Times New Roman" w:hAnsi="Times New Roman" w:eastAsia="仿宋"/>
                <w:sz w:val="20"/>
                <w:szCs w:val="20"/>
              </w:rPr>
            </w:pPr>
          </w:p>
        </w:tc>
        <w:tc>
          <w:tcPr>
            <w:tcW w:w="1210" w:type="dxa"/>
            <w:vMerge w:val="continue"/>
            <w:noWrap/>
            <w:tcMar>
              <w:top w:w="15" w:type="dxa"/>
              <w:left w:w="15" w:type="dxa"/>
              <w:right w:w="15" w:type="dxa"/>
            </w:tcMar>
            <w:vAlign w:val="center"/>
          </w:tcPr>
          <w:p w14:paraId="41F466D9">
            <w:pPr>
              <w:widowControl/>
              <w:spacing w:line="240" w:lineRule="exact"/>
              <w:jc w:val="center"/>
              <w:rPr>
                <w:rFonts w:ascii="Times New Roman" w:hAnsi="Times New Roman" w:eastAsia="仿宋"/>
                <w:sz w:val="20"/>
                <w:szCs w:val="20"/>
              </w:rPr>
            </w:pPr>
          </w:p>
        </w:tc>
        <w:tc>
          <w:tcPr>
            <w:tcW w:w="1903" w:type="dxa"/>
            <w:vMerge w:val="continue"/>
            <w:noWrap/>
            <w:tcMar>
              <w:top w:w="15" w:type="dxa"/>
              <w:left w:w="15" w:type="dxa"/>
              <w:right w:w="15" w:type="dxa"/>
            </w:tcMar>
            <w:vAlign w:val="center"/>
          </w:tcPr>
          <w:p w14:paraId="03735B73">
            <w:pPr>
              <w:widowControl/>
              <w:spacing w:line="240" w:lineRule="exact"/>
              <w:rPr>
                <w:rFonts w:ascii="Times New Roman" w:hAnsi="Times New Roman" w:eastAsia="仿宋"/>
                <w:sz w:val="20"/>
                <w:szCs w:val="20"/>
              </w:rPr>
            </w:pPr>
          </w:p>
        </w:tc>
        <w:tc>
          <w:tcPr>
            <w:tcW w:w="1877" w:type="dxa"/>
            <w:vMerge w:val="continue"/>
            <w:noWrap/>
            <w:tcMar>
              <w:top w:w="15" w:type="dxa"/>
              <w:left w:w="15" w:type="dxa"/>
              <w:right w:w="15" w:type="dxa"/>
            </w:tcMar>
            <w:vAlign w:val="center"/>
          </w:tcPr>
          <w:p w14:paraId="1643C411">
            <w:pPr>
              <w:widowControl/>
              <w:spacing w:line="240" w:lineRule="exact"/>
              <w:jc w:val="left"/>
              <w:rPr>
                <w:rFonts w:ascii="Times New Roman" w:hAnsi="Times New Roman" w:eastAsia="仿宋"/>
                <w:sz w:val="20"/>
                <w:szCs w:val="20"/>
              </w:rPr>
            </w:pPr>
          </w:p>
        </w:tc>
        <w:tc>
          <w:tcPr>
            <w:tcW w:w="4500" w:type="dxa"/>
            <w:noWrap/>
            <w:tcMar>
              <w:top w:w="15" w:type="dxa"/>
              <w:left w:w="15" w:type="dxa"/>
              <w:right w:w="15" w:type="dxa"/>
            </w:tcMar>
            <w:vAlign w:val="center"/>
          </w:tcPr>
          <w:p w14:paraId="59FBE6EB">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《国家食品药品监督管理总局关于印发保健食品生产许可审查细则的通知》（食药监食监三〔</w:t>
            </w:r>
            <w:r>
              <w:rPr>
                <w:rFonts w:ascii="Times New Roman" w:hAnsi="Times New Roman" w:eastAsia="仿宋"/>
                <w:kern w:val="0"/>
                <w:sz w:val="20"/>
                <w:szCs w:val="20"/>
              </w:rPr>
              <w:t>2016</w:t>
            </w:r>
            <w:r>
              <w:rPr>
                <w:rFonts w:hint="eastAsia" w:ascii="Times New Roman" w:hAnsi="Times New Roman" w:eastAsia="仿宋"/>
                <w:kern w:val="0"/>
                <w:sz w:val="20"/>
                <w:szCs w:val="20"/>
              </w:rPr>
              <w:t>〕</w:t>
            </w:r>
            <w:r>
              <w:rPr>
                <w:rFonts w:ascii="Times New Roman" w:hAnsi="Times New Roman" w:eastAsia="仿宋"/>
                <w:kern w:val="0"/>
                <w:sz w:val="20"/>
                <w:szCs w:val="20"/>
              </w:rPr>
              <w:t>151</w:t>
            </w:r>
            <w:r>
              <w:rPr>
                <w:rFonts w:hint="eastAsia" w:ascii="Times New Roman" w:hAnsi="Times New Roman" w:eastAsia="仿宋"/>
                <w:kern w:val="0"/>
                <w:sz w:val="20"/>
                <w:szCs w:val="20"/>
              </w:rPr>
              <w:t>号）</w:t>
            </w:r>
          </w:p>
        </w:tc>
        <w:tc>
          <w:tcPr>
            <w:tcW w:w="2700" w:type="dxa"/>
            <w:vMerge w:val="continue"/>
            <w:noWrap/>
            <w:tcMar>
              <w:top w:w="15" w:type="dxa"/>
              <w:left w:w="15" w:type="dxa"/>
              <w:right w:w="15" w:type="dxa"/>
            </w:tcMar>
            <w:vAlign w:val="center"/>
          </w:tcPr>
          <w:p w14:paraId="5035CA55">
            <w:pPr>
              <w:spacing w:line="240" w:lineRule="exact"/>
              <w:rPr>
                <w:rFonts w:ascii="Times New Roman" w:hAnsi="Times New Roman" w:eastAsia="仿宋"/>
                <w:sz w:val="20"/>
                <w:szCs w:val="20"/>
              </w:rPr>
            </w:pPr>
          </w:p>
        </w:tc>
      </w:tr>
      <w:tr w14:paraId="32527B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0" w:hRule="atLeast"/>
        </w:trPr>
        <w:tc>
          <w:tcPr>
            <w:tcW w:w="507" w:type="dxa"/>
            <w:vMerge w:val="restart"/>
            <w:noWrap/>
            <w:tcMar>
              <w:top w:w="15" w:type="dxa"/>
              <w:left w:w="15" w:type="dxa"/>
              <w:right w:w="15" w:type="dxa"/>
            </w:tcMar>
            <w:vAlign w:val="center"/>
          </w:tcPr>
          <w:p w14:paraId="11ED18BC">
            <w:pPr>
              <w:widowControl/>
              <w:spacing w:line="240" w:lineRule="exact"/>
              <w:ind w:left="384" w:hanging="384"/>
              <w:jc w:val="center"/>
              <w:textAlignment w:val="center"/>
              <w:rPr>
                <w:rFonts w:ascii="Times New Roman" w:hAnsi="Times New Roman" w:eastAsia="仿宋"/>
                <w:sz w:val="20"/>
                <w:szCs w:val="20"/>
              </w:rPr>
            </w:pPr>
            <w:r>
              <w:rPr>
                <w:rFonts w:ascii="Times New Roman" w:hAnsi="Times New Roman" w:eastAsia="仿宋"/>
                <w:sz w:val="20"/>
                <w:szCs w:val="20"/>
              </w:rPr>
              <w:t>239</w:t>
            </w:r>
          </w:p>
        </w:tc>
        <w:tc>
          <w:tcPr>
            <w:tcW w:w="507" w:type="dxa"/>
            <w:vMerge w:val="restart"/>
            <w:noWrap/>
            <w:tcMar>
              <w:top w:w="15" w:type="dxa"/>
              <w:left w:w="15" w:type="dxa"/>
              <w:right w:w="15" w:type="dxa"/>
            </w:tcMar>
            <w:vAlign w:val="center"/>
          </w:tcPr>
          <w:p w14:paraId="72F3EF06">
            <w:pPr>
              <w:widowControl/>
              <w:spacing w:line="240" w:lineRule="exact"/>
              <w:ind w:left="384" w:hanging="384"/>
              <w:jc w:val="center"/>
              <w:textAlignment w:val="center"/>
              <w:rPr>
                <w:rFonts w:ascii="Times New Roman" w:hAnsi="Times New Roman" w:eastAsia="仿宋"/>
                <w:sz w:val="20"/>
                <w:szCs w:val="20"/>
              </w:rPr>
            </w:pPr>
            <w:r>
              <w:rPr>
                <w:rFonts w:ascii="Times New Roman" w:hAnsi="Times New Roman" w:eastAsia="仿宋"/>
                <w:sz w:val="20"/>
                <w:szCs w:val="20"/>
              </w:rPr>
              <w:t>401</w:t>
            </w:r>
          </w:p>
        </w:tc>
        <w:tc>
          <w:tcPr>
            <w:tcW w:w="1571" w:type="dxa"/>
            <w:vMerge w:val="restart"/>
            <w:noWrap/>
            <w:tcMar>
              <w:top w:w="15" w:type="dxa"/>
              <w:left w:w="15" w:type="dxa"/>
              <w:right w:w="15" w:type="dxa"/>
            </w:tcMar>
            <w:vAlign w:val="center"/>
          </w:tcPr>
          <w:p w14:paraId="2EFBCEE7">
            <w:pPr>
              <w:widowControl/>
              <w:spacing w:line="240" w:lineRule="exact"/>
              <w:textAlignment w:val="center"/>
              <w:rPr>
                <w:rFonts w:ascii="Times New Roman" w:hAnsi="Times New Roman" w:eastAsia="仿宋"/>
                <w:sz w:val="20"/>
                <w:szCs w:val="20"/>
              </w:rPr>
            </w:pPr>
            <w:r>
              <w:rPr>
                <w:rFonts w:hint="eastAsia" w:ascii="Times New Roman" w:hAnsi="Times New Roman" w:eastAsia="仿宋"/>
                <w:kern w:val="0"/>
                <w:sz w:val="20"/>
                <w:szCs w:val="20"/>
              </w:rPr>
              <w:t>食品添加剂生产许可</w:t>
            </w:r>
          </w:p>
        </w:tc>
        <w:tc>
          <w:tcPr>
            <w:tcW w:w="1210" w:type="dxa"/>
            <w:vMerge w:val="restart"/>
            <w:noWrap/>
            <w:tcMar>
              <w:top w:w="15" w:type="dxa"/>
              <w:left w:w="15" w:type="dxa"/>
              <w:right w:w="15" w:type="dxa"/>
            </w:tcMar>
            <w:vAlign w:val="center"/>
          </w:tcPr>
          <w:p w14:paraId="7E1C3CCF">
            <w:pPr>
              <w:widowControl/>
              <w:spacing w:line="240" w:lineRule="exact"/>
              <w:jc w:val="center"/>
              <w:textAlignment w:val="center"/>
              <w:rPr>
                <w:rFonts w:ascii="Times New Roman" w:hAnsi="Times New Roman" w:eastAsia="仿宋"/>
                <w:kern w:val="0"/>
                <w:sz w:val="20"/>
                <w:szCs w:val="20"/>
              </w:rPr>
            </w:pPr>
            <w:r>
              <w:rPr>
                <w:rFonts w:hint="eastAsia" w:ascii="Times New Roman" w:hAnsi="Times New Roman" w:eastAsia="仿宋"/>
                <w:kern w:val="0"/>
                <w:sz w:val="20"/>
                <w:szCs w:val="20"/>
              </w:rPr>
              <w:t>市市场</w:t>
            </w:r>
          </w:p>
          <w:p w14:paraId="6378B129">
            <w:pPr>
              <w:widowControl/>
              <w:spacing w:line="240" w:lineRule="exact"/>
              <w:jc w:val="center"/>
              <w:textAlignment w:val="center"/>
              <w:rPr>
                <w:rFonts w:ascii="Times New Roman" w:hAnsi="Times New Roman" w:eastAsia="仿宋"/>
                <w:sz w:val="20"/>
                <w:szCs w:val="20"/>
              </w:rPr>
            </w:pPr>
            <w:r>
              <w:rPr>
                <w:rFonts w:hint="eastAsia" w:ascii="Times New Roman" w:hAnsi="Times New Roman" w:eastAsia="仿宋"/>
                <w:kern w:val="0"/>
                <w:sz w:val="20"/>
                <w:szCs w:val="20"/>
              </w:rPr>
              <w:t>监管局</w:t>
            </w:r>
          </w:p>
        </w:tc>
        <w:tc>
          <w:tcPr>
            <w:tcW w:w="1903" w:type="dxa"/>
            <w:vMerge w:val="restart"/>
            <w:noWrap/>
            <w:tcMar>
              <w:top w:w="15" w:type="dxa"/>
              <w:left w:w="15" w:type="dxa"/>
              <w:right w:w="15" w:type="dxa"/>
            </w:tcMar>
            <w:vAlign w:val="center"/>
          </w:tcPr>
          <w:p w14:paraId="657D78E2">
            <w:pPr>
              <w:widowControl/>
              <w:spacing w:line="240" w:lineRule="exact"/>
              <w:jc w:val="center"/>
              <w:textAlignment w:val="center"/>
              <w:rPr>
                <w:rFonts w:ascii="Times New Roman" w:hAnsi="Times New Roman" w:eastAsia="仿宋"/>
                <w:sz w:val="20"/>
                <w:szCs w:val="20"/>
              </w:rPr>
            </w:pPr>
            <w:r>
              <w:rPr>
                <w:rFonts w:hint="eastAsia" w:ascii="Times New Roman" w:hAnsi="Times New Roman" w:eastAsia="仿宋"/>
                <w:kern w:val="0"/>
                <w:sz w:val="20"/>
                <w:szCs w:val="20"/>
              </w:rPr>
              <w:t>市市场监管局</w:t>
            </w:r>
          </w:p>
        </w:tc>
        <w:tc>
          <w:tcPr>
            <w:tcW w:w="1877" w:type="dxa"/>
            <w:vMerge w:val="restart"/>
            <w:noWrap/>
            <w:tcMar>
              <w:top w:w="15" w:type="dxa"/>
              <w:left w:w="15" w:type="dxa"/>
              <w:right w:w="15" w:type="dxa"/>
            </w:tcMar>
            <w:vAlign w:val="center"/>
          </w:tcPr>
          <w:p w14:paraId="29A0C66E">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《中华人民共和国食品安全法》</w:t>
            </w:r>
          </w:p>
        </w:tc>
        <w:tc>
          <w:tcPr>
            <w:tcW w:w="4500" w:type="dxa"/>
            <w:noWrap/>
            <w:tcMar>
              <w:top w:w="15" w:type="dxa"/>
              <w:left w:w="15" w:type="dxa"/>
              <w:right w:w="15" w:type="dxa"/>
            </w:tcMar>
            <w:vAlign w:val="center"/>
          </w:tcPr>
          <w:p w14:paraId="2BE9A864">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《食品生产许可管理办法》</w:t>
            </w:r>
          </w:p>
        </w:tc>
        <w:tc>
          <w:tcPr>
            <w:tcW w:w="2700" w:type="dxa"/>
            <w:vMerge w:val="restart"/>
            <w:noWrap/>
            <w:tcMar>
              <w:top w:w="15" w:type="dxa"/>
              <w:left w:w="15" w:type="dxa"/>
              <w:right w:w="15" w:type="dxa"/>
            </w:tcMar>
            <w:vAlign w:val="center"/>
          </w:tcPr>
          <w:p w14:paraId="28E5BBAE">
            <w:pPr>
              <w:spacing w:line="240" w:lineRule="exact"/>
              <w:rPr>
                <w:rFonts w:ascii="Times New Roman" w:hAnsi="Times New Roman" w:eastAsia="仿宋"/>
                <w:sz w:val="20"/>
                <w:szCs w:val="20"/>
              </w:rPr>
            </w:pPr>
          </w:p>
        </w:tc>
      </w:tr>
      <w:tr w14:paraId="641030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8" w:hRule="atLeast"/>
        </w:trPr>
        <w:tc>
          <w:tcPr>
            <w:tcW w:w="507" w:type="dxa"/>
            <w:vMerge w:val="continue"/>
            <w:noWrap/>
            <w:tcMar>
              <w:top w:w="15" w:type="dxa"/>
              <w:left w:w="15" w:type="dxa"/>
              <w:right w:w="15" w:type="dxa"/>
            </w:tcMar>
            <w:vAlign w:val="center"/>
          </w:tcPr>
          <w:p w14:paraId="205087D2">
            <w:pPr>
              <w:widowControl/>
              <w:spacing w:line="240" w:lineRule="exact"/>
              <w:jc w:val="center"/>
              <w:rPr>
                <w:rFonts w:ascii="Times New Roman" w:hAnsi="Times New Roman" w:eastAsia="仿宋"/>
                <w:sz w:val="20"/>
                <w:szCs w:val="20"/>
              </w:rPr>
            </w:pPr>
          </w:p>
        </w:tc>
        <w:tc>
          <w:tcPr>
            <w:tcW w:w="507" w:type="dxa"/>
            <w:vMerge w:val="continue"/>
            <w:noWrap/>
            <w:tcMar>
              <w:top w:w="15" w:type="dxa"/>
              <w:left w:w="15" w:type="dxa"/>
              <w:right w:w="15" w:type="dxa"/>
            </w:tcMar>
            <w:vAlign w:val="center"/>
          </w:tcPr>
          <w:p w14:paraId="7C1737F5">
            <w:pPr>
              <w:widowControl/>
              <w:spacing w:line="240" w:lineRule="exact"/>
              <w:jc w:val="center"/>
              <w:rPr>
                <w:rFonts w:ascii="Times New Roman" w:hAnsi="Times New Roman" w:eastAsia="仿宋"/>
                <w:sz w:val="20"/>
                <w:szCs w:val="20"/>
              </w:rPr>
            </w:pPr>
          </w:p>
        </w:tc>
        <w:tc>
          <w:tcPr>
            <w:tcW w:w="1571" w:type="dxa"/>
            <w:vMerge w:val="continue"/>
            <w:noWrap/>
            <w:tcMar>
              <w:top w:w="15" w:type="dxa"/>
              <w:left w:w="15" w:type="dxa"/>
              <w:right w:w="15" w:type="dxa"/>
            </w:tcMar>
            <w:vAlign w:val="center"/>
          </w:tcPr>
          <w:p w14:paraId="3E0FFF6F">
            <w:pPr>
              <w:widowControl/>
              <w:spacing w:line="240" w:lineRule="exact"/>
              <w:rPr>
                <w:rFonts w:ascii="Times New Roman" w:hAnsi="Times New Roman" w:eastAsia="仿宋"/>
                <w:sz w:val="20"/>
                <w:szCs w:val="20"/>
              </w:rPr>
            </w:pPr>
          </w:p>
        </w:tc>
        <w:tc>
          <w:tcPr>
            <w:tcW w:w="1210" w:type="dxa"/>
            <w:vMerge w:val="continue"/>
            <w:noWrap/>
            <w:tcMar>
              <w:top w:w="15" w:type="dxa"/>
              <w:left w:w="15" w:type="dxa"/>
              <w:right w:w="15" w:type="dxa"/>
            </w:tcMar>
            <w:vAlign w:val="center"/>
          </w:tcPr>
          <w:p w14:paraId="1E487BAE">
            <w:pPr>
              <w:widowControl/>
              <w:spacing w:line="240" w:lineRule="exact"/>
              <w:jc w:val="center"/>
              <w:rPr>
                <w:rFonts w:ascii="Times New Roman" w:hAnsi="Times New Roman" w:eastAsia="仿宋"/>
                <w:sz w:val="20"/>
                <w:szCs w:val="20"/>
              </w:rPr>
            </w:pPr>
          </w:p>
        </w:tc>
        <w:tc>
          <w:tcPr>
            <w:tcW w:w="1903" w:type="dxa"/>
            <w:vMerge w:val="continue"/>
            <w:noWrap/>
            <w:tcMar>
              <w:top w:w="15" w:type="dxa"/>
              <w:left w:w="15" w:type="dxa"/>
              <w:right w:w="15" w:type="dxa"/>
            </w:tcMar>
            <w:vAlign w:val="center"/>
          </w:tcPr>
          <w:p w14:paraId="58BE0E29">
            <w:pPr>
              <w:widowControl/>
              <w:spacing w:line="240" w:lineRule="exact"/>
              <w:rPr>
                <w:rFonts w:ascii="Times New Roman" w:hAnsi="Times New Roman" w:eastAsia="仿宋"/>
                <w:sz w:val="20"/>
                <w:szCs w:val="20"/>
              </w:rPr>
            </w:pPr>
          </w:p>
        </w:tc>
        <w:tc>
          <w:tcPr>
            <w:tcW w:w="1877" w:type="dxa"/>
            <w:vMerge w:val="continue"/>
            <w:noWrap/>
            <w:tcMar>
              <w:top w:w="15" w:type="dxa"/>
              <w:left w:w="15" w:type="dxa"/>
              <w:right w:w="15" w:type="dxa"/>
            </w:tcMar>
            <w:vAlign w:val="center"/>
          </w:tcPr>
          <w:p w14:paraId="626E7348">
            <w:pPr>
              <w:widowControl/>
              <w:spacing w:line="240" w:lineRule="exact"/>
              <w:jc w:val="left"/>
              <w:rPr>
                <w:rFonts w:ascii="Times New Roman" w:hAnsi="Times New Roman" w:eastAsia="仿宋"/>
                <w:sz w:val="20"/>
                <w:szCs w:val="20"/>
              </w:rPr>
            </w:pPr>
          </w:p>
        </w:tc>
        <w:tc>
          <w:tcPr>
            <w:tcW w:w="4500" w:type="dxa"/>
            <w:noWrap/>
            <w:tcMar>
              <w:top w:w="15" w:type="dxa"/>
              <w:left w:w="15" w:type="dxa"/>
              <w:right w:w="15" w:type="dxa"/>
            </w:tcMar>
            <w:vAlign w:val="center"/>
          </w:tcPr>
          <w:p w14:paraId="6C0BBB53">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sz w:val="20"/>
                <w:szCs w:val="20"/>
              </w:rPr>
              <w:t>《食品生产许可审查通则（</w:t>
            </w:r>
            <w:r>
              <w:rPr>
                <w:rFonts w:ascii="Times New Roman" w:hAnsi="Times New Roman" w:eastAsia="仿宋"/>
                <w:sz w:val="20"/>
                <w:szCs w:val="20"/>
              </w:rPr>
              <w:t>2022</w:t>
            </w:r>
            <w:r>
              <w:rPr>
                <w:rFonts w:hint="eastAsia" w:ascii="Times New Roman" w:hAnsi="Times New Roman" w:eastAsia="仿宋"/>
                <w:sz w:val="20"/>
                <w:szCs w:val="20"/>
              </w:rPr>
              <w:t>版）》（国家市场监督管理总局公告</w:t>
            </w:r>
            <w:r>
              <w:rPr>
                <w:rFonts w:ascii="Times New Roman" w:hAnsi="Times New Roman" w:eastAsia="仿宋"/>
                <w:sz w:val="20"/>
                <w:szCs w:val="20"/>
              </w:rPr>
              <w:t>2022</w:t>
            </w:r>
            <w:r>
              <w:rPr>
                <w:rFonts w:hint="eastAsia" w:ascii="Times New Roman" w:hAnsi="Times New Roman" w:eastAsia="仿宋"/>
                <w:sz w:val="20"/>
                <w:szCs w:val="20"/>
              </w:rPr>
              <w:t>年第</w:t>
            </w:r>
            <w:r>
              <w:rPr>
                <w:rFonts w:ascii="Times New Roman" w:hAnsi="Times New Roman" w:eastAsia="仿宋"/>
                <w:sz w:val="20"/>
                <w:szCs w:val="20"/>
              </w:rPr>
              <w:t>33</w:t>
            </w:r>
            <w:r>
              <w:rPr>
                <w:rFonts w:hint="eastAsia" w:ascii="Times New Roman" w:hAnsi="Times New Roman" w:eastAsia="仿宋"/>
                <w:sz w:val="20"/>
                <w:szCs w:val="20"/>
              </w:rPr>
              <w:t>号）</w:t>
            </w:r>
          </w:p>
        </w:tc>
        <w:tc>
          <w:tcPr>
            <w:tcW w:w="2700" w:type="dxa"/>
            <w:vMerge w:val="continue"/>
            <w:noWrap/>
            <w:tcMar>
              <w:top w:w="15" w:type="dxa"/>
              <w:left w:w="15" w:type="dxa"/>
              <w:right w:w="15" w:type="dxa"/>
            </w:tcMar>
            <w:vAlign w:val="center"/>
          </w:tcPr>
          <w:p w14:paraId="177293A1">
            <w:pPr>
              <w:spacing w:line="240" w:lineRule="exact"/>
              <w:rPr>
                <w:rFonts w:ascii="Times New Roman" w:hAnsi="Times New Roman" w:eastAsia="仿宋"/>
                <w:sz w:val="20"/>
                <w:szCs w:val="20"/>
              </w:rPr>
            </w:pPr>
          </w:p>
        </w:tc>
      </w:tr>
      <w:tr w14:paraId="43D722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8" w:hRule="atLeast"/>
        </w:trPr>
        <w:tc>
          <w:tcPr>
            <w:tcW w:w="507" w:type="dxa"/>
            <w:vMerge w:val="continue"/>
            <w:noWrap/>
            <w:tcMar>
              <w:top w:w="15" w:type="dxa"/>
              <w:left w:w="15" w:type="dxa"/>
              <w:right w:w="15" w:type="dxa"/>
            </w:tcMar>
            <w:vAlign w:val="center"/>
          </w:tcPr>
          <w:p w14:paraId="2F71E470">
            <w:pPr>
              <w:widowControl/>
              <w:spacing w:line="240" w:lineRule="exact"/>
              <w:jc w:val="center"/>
              <w:rPr>
                <w:rFonts w:ascii="Times New Roman" w:hAnsi="Times New Roman" w:eastAsia="仿宋"/>
                <w:sz w:val="20"/>
                <w:szCs w:val="20"/>
              </w:rPr>
            </w:pPr>
          </w:p>
        </w:tc>
        <w:tc>
          <w:tcPr>
            <w:tcW w:w="507" w:type="dxa"/>
            <w:vMerge w:val="continue"/>
            <w:noWrap/>
            <w:tcMar>
              <w:top w:w="15" w:type="dxa"/>
              <w:left w:w="15" w:type="dxa"/>
              <w:right w:w="15" w:type="dxa"/>
            </w:tcMar>
            <w:vAlign w:val="center"/>
          </w:tcPr>
          <w:p w14:paraId="59D17EB7">
            <w:pPr>
              <w:widowControl/>
              <w:spacing w:line="240" w:lineRule="exact"/>
              <w:jc w:val="center"/>
              <w:rPr>
                <w:rFonts w:ascii="Times New Roman" w:hAnsi="Times New Roman" w:eastAsia="仿宋"/>
                <w:sz w:val="20"/>
                <w:szCs w:val="20"/>
              </w:rPr>
            </w:pPr>
          </w:p>
        </w:tc>
        <w:tc>
          <w:tcPr>
            <w:tcW w:w="1571" w:type="dxa"/>
            <w:vMerge w:val="continue"/>
            <w:noWrap/>
            <w:tcMar>
              <w:top w:w="15" w:type="dxa"/>
              <w:left w:w="15" w:type="dxa"/>
              <w:right w:w="15" w:type="dxa"/>
            </w:tcMar>
            <w:vAlign w:val="center"/>
          </w:tcPr>
          <w:p w14:paraId="41EF87E3">
            <w:pPr>
              <w:widowControl/>
              <w:spacing w:line="240" w:lineRule="exact"/>
              <w:rPr>
                <w:rFonts w:ascii="Times New Roman" w:hAnsi="Times New Roman" w:eastAsia="仿宋"/>
                <w:sz w:val="20"/>
                <w:szCs w:val="20"/>
              </w:rPr>
            </w:pPr>
          </w:p>
        </w:tc>
        <w:tc>
          <w:tcPr>
            <w:tcW w:w="1210" w:type="dxa"/>
            <w:vMerge w:val="continue"/>
            <w:noWrap/>
            <w:tcMar>
              <w:top w:w="15" w:type="dxa"/>
              <w:left w:w="15" w:type="dxa"/>
              <w:right w:w="15" w:type="dxa"/>
            </w:tcMar>
            <w:vAlign w:val="center"/>
          </w:tcPr>
          <w:p w14:paraId="67F6ED90">
            <w:pPr>
              <w:widowControl/>
              <w:spacing w:line="240" w:lineRule="exact"/>
              <w:jc w:val="center"/>
              <w:rPr>
                <w:rFonts w:ascii="Times New Roman" w:hAnsi="Times New Roman" w:eastAsia="仿宋"/>
                <w:sz w:val="20"/>
                <w:szCs w:val="20"/>
              </w:rPr>
            </w:pPr>
          </w:p>
        </w:tc>
        <w:tc>
          <w:tcPr>
            <w:tcW w:w="1903" w:type="dxa"/>
            <w:vMerge w:val="continue"/>
            <w:noWrap/>
            <w:tcMar>
              <w:top w:w="15" w:type="dxa"/>
              <w:left w:w="15" w:type="dxa"/>
              <w:right w:w="15" w:type="dxa"/>
            </w:tcMar>
            <w:vAlign w:val="center"/>
          </w:tcPr>
          <w:p w14:paraId="32324166">
            <w:pPr>
              <w:widowControl/>
              <w:spacing w:line="240" w:lineRule="exact"/>
              <w:rPr>
                <w:rFonts w:ascii="Times New Roman" w:hAnsi="Times New Roman" w:eastAsia="仿宋"/>
                <w:sz w:val="20"/>
                <w:szCs w:val="20"/>
              </w:rPr>
            </w:pPr>
          </w:p>
        </w:tc>
        <w:tc>
          <w:tcPr>
            <w:tcW w:w="1877" w:type="dxa"/>
            <w:vMerge w:val="continue"/>
            <w:noWrap/>
            <w:tcMar>
              <w:top w:w="15" w:type="dxa"/>
              <w:left w:w="15" w:type="dxa"/>
              <w:right w:w="15" w:type="dxa"/>
            </w:tcMar>
            <w:vAlign w:val="center"/>
          </w:tcPr>
          <w:p w14:paraId="6798E276">
            <w:pPr>
              <w:widowControl/>
              <w:spacing w:line="240" w:lineRule="exact"/>
              <w:jc w:val="left"/>
              <w:rPr>
                <w:rFonts w:ascii="Times New Roman" w:hAnsi="Times New Roman" w:eastAsia="仿宋"/>
                <w:sz w:val="20"/>
                <w:szCs w:val="20"/>
              </w:rPr>
            </w:pPr>
          </w:p>
        </w:tc>
        <w:tc>
          <w:tcPr>
            <w:tcW w:w="4500" w:type="dxa"/>
            <w:noWrap/>
            <w:tcMar>
              <w:top w:w="15" w:type="dxa"/>
              <w:left w:w="15" w:type="dxa"/>
              <w:right w:w="15" w:type="dxa"/>
            </w:tcMar>
            <w:vAlign w:val="center"/>
          </w:tcPr>
          <w:p w14:paraId="4736E364">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《四川省市场监督管理局关于贯彻〈食品生产许可管理办法〉的实施意见》（川市监发〔</w:t>
            </w:r>
            <w:r>
              <w:rPr>
                <w:rFonts w:ascii="Times New Roman" w:hAnsi="Times New Roman" w:eastAsia="仿宋"/>
                <w:kern w:val="0"/>
                <w:sz w:val="20"/>
                <w:szCs w:val="20"/>
              </w:rPr>
              <w:t>2020</w:t>
            </w:r>
            <w:r>
              <w:rPr>
                <w:rFonts w:hint="eastAsia" w:ascii="Times New Roman" w:hAnsi="Times New Roman" w:eastAsia="仿宋"/>
                <w:kern w:val="0"/>
                <w:sz w:val="20"/>
                <w:szCs w:val="20"/>
              </w:rPr>
              <w:t>〕</w:t>
            </w:r>
            <w:r>
              <w:rPr>
                <w:rFonts w:ascii="Times New Roman" w:hAnsi="Times New Roman" w:eastAsia="仿宋"/>
                <w:kern w:val="0"/>
                <w:sz w:val="20"/>
                <w:szCs w:val="20"/>
              </w:rPr>
              <w:t>50</w:t>
            </w:r>
            <w:r>
              <w:rPr>
                <w:rFonts w:hint="eastAsia" w:ascii="Times New Roman" w:hAnsi="Times New Roman" w:eastAsia="仿宋"/>
                <w:kern w:val="0"/>
                <w:sz w:val="20"/>
                <w:szCs w:val="20"/>
              </w:rPr>
              <w:t>号）</w:t>
            </w:r>
          </w:p>
        </w:tc>
        <w:tc>
          <w:tcPr>
            <w:tcW w:w="2700" w:type="dxa"/>
            <w:vMerge w:val="continue"/>
            <w:noWrap/>
            <w:tcMar>
              <w:top w:w="15" w:type="dxa"/>
              <w:left w:w="15" w:type="dxa"/>
              <w:right w:w="15" w:type="dxa"/>
            </w:tcMar>
            <w:vAlign w:val="center"/>
          </w:tcPr>
          <w:p w14:paraId="68C8FAA4">
            <w:pPr>
              <w:spacing w:line="240" w:lineRule="exact"/>
              <w:rPr>
                <w:rFonts w:ascii="Times New Roman" w:hAnsi="Times New Roman" w:eastAsia="仿宋"/>
                <w:sz w:val="20"/>
                <w:szCs w:val="20"/>
              </w:rPr>
            </w:pPr>
          </w:p>
        </w:tc>
      </w:tr>
      <w:tr w14:paraId="3DD4F3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65" w:hRule="atLeast"/>
        </w:trPr>
        <w:tc>
          <w:tcPr>
            <w:tcW w:w="507" w:type="dxa"/>
            <w:vMerge w:val="restart"/>
            <w:noWrap/>
            <w:tcMar>
              <w:top w:w="15" w:type="dxa"/>
              <w:left w:w="15" w:type="dxa"/>
              <w:right w:w="15" w:type="dxa"/>
            </w:tcMar>
            <w:vAlign w:val="center"/>
          </w:tcPr>
          <w:p w14:paraId="238A8099">
            <w:pPr>
              <w:widowControl/>
              <w:spacing w:line="240" w:lineRule="exact"/>
              <w:ind w:left="384" w:hanging="384"/>
              <w:jc w:val="center"/>
              <w:textAlignment w:val="center"/>
              <w:rPr>
                <w:rFonts w:ascii="Times New Roman" w:hAnsi="Times New Roman" w:eastAsia="仿宋"/>
                <w:sz w:val="20"/>
                <w:szCs w:val="20"/>
              </w:rPr>
            </w:pPr>
            <w:r>
              <w:rPr>
                <w:rFonts w:ascii="Times New Roman" w:hAnsi="Times New Roman" w:eastAsia="仿宋"/>
                <w:sz w:val="20"/>
                <w:szCs w:val="20"/>
              </w:rPr>
              <w:t>240</w:t>
            </w:r>
          </w:p>
        </w:tc>
        <w:tc>
          <w:tcPr>
            <w:tcW w:w="507" w:type="dxa"/>
            <w:vMerge w:val="restart"/>
            <w:noWrap/>
            <w:tcMar>
              <w:top w:w="15" w:type="dxa"/>
              <w:left w:w="15" w:type="dxa"/>
              <w:right w:w="15" w:type="dxa"/>
            </w:tcMar>
            <w:vAlign w:val="center"/>
          </w:tcPr>
          <w:p w14:paraId="557EA255">
            <w:pPr>
              <w:widowControl/>
              <w:spacing w:line="240" w:lineRule="exact"/>
              <w:ind w:left="384" w:hanging="384"/>
              <w:jc w:val="center"/>
              <w:textAlignment w:val="center"/>
              <w:rPr>
                <w:rFonts w:ascii="Times New Roman" w:hAnsi="Times New Roman" w:eastAsia="仿宋"/>
                <w:sz w:val="20"/>
                <w:szCs w:val="20"/>
              </w:rPr>
            </w:pPr>
            <w:r>
              <w:rPr>
                <w:rFonts w:ascii="Times New Roman" w:hAnsi="Times New Roman" w:eastAsia="仿宋"/>
                <w:sz w:val="20"/>
                <w:szCs w:val="20"/>
              </w:rPr>
              <w:t>402</w:t>
            </w:r>
          </w:p>
        </w:tc>
        <w:tc>
          <w:tcPr>
            <w:tcW w:w="1571" w:type="dxa"/>
            <w:vMerge w:val="restart"/>
            <w:noWrap/>
            <w:tcMar>
              <w:top w:w="15" w:type="dxa"/>
              <w:left w:w="15" w:type="dxa"/>
              <w:right w:w="15" w:type="dxa"/>
            </w:tcMar>
            <w:vAlign w:val="center"/>
          </w:tcPr>
          <w:p w14:paraId="4F6A7F6D">
            <w:pPr>
              <w:widowControl/>
              <w:spacing w:line="240" w:lineRule="exact"/>
              <w:textAlignment w:val="center"/>
              <w:rPr>
                <w:rFonts w:ascii="Times New Roman" w:hAnsi="Times New Roman" w:eastAsia="仿宋"/>
                <w:sz w:val="20"/>
                <w:szCs w:val="20"/>
              </w:rPr>
            </w:pPr>
            <w:r>
              <w:rPr>
                <w:rFonts w:hint="eastAsia" w:ascii="Times New Roman" w:hAnsi="Times New Roman" w:eastAsia="仿宋"/>
                <w:kern w:val="0"/>
                <w:szCs w:val="21"/>
              </w:rPr>
              <w:t>食品经营许可（仅销售预包装食品除外）</w:t>
            </w:r>
          </w:p>
        </w:tc>
        <w:tc>
          <w:tcPr>
            <w:tcW w:w="1210" w:type="dxa"/>
            <w:vMerge w:val="restart"/>
            <w:noWrap/>
            <w:tcMar>
              <w:top w:w="15" w:type="dxa"/>
              <w:left w:w="15" w:type="dxa"/>
              <w:right w:w="15" w:type="dxa"/>
            </w:tcMar>
            <w:vAlign w:val="center"/>
          </w:tcPr>
          <w:p w14:paraId="245D9E41">
            <w:pPr>
              <w:widowControl/>
              <w:spacing w:line="240" w:lineRule="exact"/>
              <w:jc w:val="center"/>
              <w:textAlignment w:val="center"/>
              <w:rPr>
                <w:rFonts w:ascii="Times New Roman" w:hAnsi="Times New Roman" w:eastAsia="仿宋"/>
                <w:kern w:val="0"/>
                <w:sz w:val="20"/>
                <w:szCs w:val="20"/>
              </w:rPr>
            </w:pPr>
            <w:r>
              <w:rPr>
                <w:rFonts w:hint="eastAsia" w:ascii="Times New Roman" w:hAnsi="Times New Roman" w:eastAsia="仿宋"/>
                <w:kern w:val="0"/>
                <w:sz w:val="20"/>
                <w:szCs w:val="20"/>
              </w:rPr>
              <w:t>市市场</w:t>
            </w:r>
          </w:p>
          <w:p w14:paraId="69D961EA">
            <w:pPr>
              <w:widowControl/>
              <w:spacing w:line="240" w:lineRule="exact"/>
              <w:jc w:val="center"/>
              <w:textAlignment w:val="center"/>
              <w:rPr>
                <w:rFonts w:ascii="Times New Roman" w:hAnsi="Times New Roman" w:eastAsia="仿宋"/>
                <w:sz w:val="20"/>
                <w:szCs w:val="20"/>
              </w:rPr>
            </w:pPr>
            <w:r>
              <w:rPr>
                <w:rFonts w:hint="eastAsia" w:ascii="Times New Roman" w:hAnsi="Times New Roman" w:eastAsia="仿宋"/>
                <w:kern w:val="0"/>
                <w:sz w:val="20"/>
                <w:szCs w:val="20"/>
              </w:rPr>
              <w:t>监管局</w:t>
            </w:r>
          </w:p>
        </w:tc>
        <w:tc>
          <w:tcPr>
            <w:tcW w:w="1903" w:type="dxa"/>
            <w:vMerge w:val="restart"/>
            <w:noWrap/>
            <w:tcMar>
              <w:top w:w="15" w:type="dxa"/>
              <w:left w:w="15" w:type="dxa"/>
              <w:right w:w="15" w:type="dxa"/>
            </w:tcMar>
            <w:vAlign w:val="center"/>
          </w:tcPr>
          <w:p w14:paraId="575E7E20">
            <w:pPr>
              <w:widowControl/>
              <w:spacing w:line="240" w:lineRule="exact"/>
              <w:textAlignment w:val="center"/>
              <w:rPr>
                <w:rFonts w:ascii="Times New Roman" w:hAnsi="Times New Roman" w:eastAsia="仿宋"/>
                <w:sz w:val="20"/>
                <w:szCs w:val="20"/>
              </w:rPr>
            </w:pPr>
            <w:r>
              <w:rPr>
                <w:rFonts w:hint="eastAsia" w:ascii="Times New Roman" w:hAnsi="Times New Roman" w:eastAsia="仿宋"/>
                <w:kern w:val="0"/>
                <w:sz w:val="20"/>
                <w:szCs w:val="20"/>
              </w:rPr>
              <w:t>设区的市级、县级市场监管部门</w:t>
            </w:r>
          </w:p>
        </w:tc>
        <w:tc>
          <w:tcPr>
            <w:tcW w:w="1877" w:type="dxa"/>
            <w:vMerge w:val="restart"/>
            <w:noWrap/>
            <w:tcMar>
              <w:top w:w="15" w:type="dxa"/>
              <w:left w:w="15" w:type="dxa"/>
              <w:right w:w="15" w:type="dxa"/>
            </w:tcMar>
            <w:vAlign w:val="center"/>
          </w:tcPr>
          <w:p w14:paraId="173C4946">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《中华人民共和国食品安全法》</w:t>
            </w:r>
          </w:p>
        </w:tc>
        <w:tc>
          <w:tcPr>
            <w:tcW w:w="4500" w:type="dxa"/>
            <w:noWrap/>
            <w:tcMar>
              <w:top w:w="15" w:type="dxa"/>
              <w:left w:w="15" w:type="dxa"/>
              <w:right w:w="15" w:type="dxa"/>
            </w:tcMar>
            <w:vAlign w:val="center"/>
          </w:tcPr>
          <w:p w14:paraId="0E2A6D50">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《中华人民共和国食品安全法》</w:t>
            </w:r>
          </w:p>
        </w:tc>
        <w:tc>
          <w:tcPr>
            <w:tcW w:w="2700" w:type="dxa"/>
            <w:vMerge w:val="restart"/>
            <w:noWrap/>
            <w:tcMar>
              <w:top w:w="15" w:type="dxa"/>
              <w:left w:w="15" w:type="dxa"/>
              <w:right w:w="15" w:type="dxa"/>
            </w:tcMar>
            <w:vAlign w:val="center"/>
          </w:tcPr>
          <w:p w14:paraId="3A36A7DD">
            <w:pPr>
              <w:spacing w:line="240" w:lineRule="exact"/>
              <w:rPr>
                <w:rFonts w:ascii="Times New Roman" w:hAnsi="Times New Roman" w:eastAsia="仿宋"/>
                <w:sz w:val="20"/>
                <w:szCs w:val="20"/>
              </w:rPr>
            </w:pPr>
          </w:p>
        </w:tc>
      </w:tr>
      <w:tr w14:paraId="43706E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4" w:hRule="atLeast"/>
        </w:trPr>
        <w:tc>
          <w:tcPr>
            <w:tcW w:w="507" w:type="dxa"/>
            <w:vMerge w:val="continue"/>
            <w:noWrap/>
            <w:tcMar>
              <w:top w:w="15" w:type="dxa"/>
              <w:left w:w="15" w:type="dxa"/>
              <w:right w:w="15" w:type="dxa"/>
            </w:tcMar>
            <w:vAlign w:val="center"/>
          </w:tcPr>
          <w:p w14:paraId="24D39E7B">
            <w:pPr>
              <w:widowControl/>
              <w:spacing w:line="240" w:lineRule="exact"/>
              <w:jc w:val="center"/>
              <w:rPr>
                <w:rFonts w:ascii="Times New Roman" w:hAnsi="Times New Roman" w:eastAsia="仿宋"/>
                <w:sz w:val="20"/>
                <w:szCs w:val="20"/>
              </w:rPr>
            </w:pPr>
          </w:p>
        </w:tc>
        <w:tc>
          <w:tcPr>
            <w:tcW w:w="507" w:type="dxa"/>
            <w:vMerge w:val="continue"/>
            <w:noWrap/>
            <w:tcMar>
              <w:top w:w="15" w:type="dxa"/>
              <w:left w:w="15" w:type="dxa"/>
              <w:right w:w="15" w:type="dxa"/>
            </w:tcMar>
            <w:vAlign w:val="center"/>
          </w:tcPr>
          <w:p w14:paraId="7185E55D">
            <w:pPr>
              <w:widowControl/>
              <w:spacing w:line="240" w:lineRule="exact"/>
              <w:jc w:val="center"/>
              <w:rPr>
                <w:rFonts w:ascii="Times New Roman" w:hAnsi="Times New Roman" w:eastAsia="仿宋"/>
                <w:sz w:val="20"/>
                <w:szCs w:val="20"/>
              </w:rPr>
            </w:pPr>
          </w:p>
        </w:tc>
        <w:tc>
          <w:tcPr>
            <w:tcW w:w="1571" w:type="dxa"/>
            <w:vMerge w:val="continue"/>
            <w:noWrap/>
            <w:tcMar>
              <w:top w:w="15" w:type="dxa"/>
              <w:left w:w="15" w:type="dxa"/>
              <w:right w:w="15" w:type="dxa"/>
            </w:tcMar>
            <w:vAlign w:val="center"/>
          </w:tcPr>
          <w:p w14:paraId="3C224E91">
            <w:pPr>
              <w:widowControl/>
              <w:spacing w:line="240" w:lineRule="exact"/>
              <w:rPr>
                <w:rFonts w:ascii="Times New Roman" w:hAnsi="Times New Roman" w:eastAsia="仿宋"/>
                <w:sz w:val="20"/>
                <w:szCs w:val="20"/>
              </w:rPr>
            </w:pPr>
          </w:p>
        </w:tc>
        <w:tc>
          <w:tcPr>
            <w:tcW w:w="1210" w:type="dxa"/>
            <w:vMerge w:val="continue"/>
            <w:noWrap/>
            <w:tcMar>
              <w:top w:w="15" w:type="dxa"/>
              <w:left w:w="15" w:type="dxa"/>
              <w:right w:w="15" w:type="dxa"/>
            </w:tcMar>
            <w:vAlign w:val="center"/>
          </w:tcPr>
          <w:p w14:paraId="7471E806">
            <w:pPr>
              <w:widowControl/>
              <w:spacing w:line="240" w:lineRule="exact"/>
              <w:jc w:val="center"/>
              <w:rPr>
                <w:rFonts w:ascii="Times New Roman" w:hAnsi="Times New Roman" w:eastAsia="仿宋"/>
                <w:sz w:val="20"/>
                <w:szCs w:val="20"/>
              </w:rPr>
            </w:pPr>
          </w:p>
        </w:tc>
        <w:tc>
          <w:tcPr>
            <w:tcW w:w="1903" w:type="dxa"/>
            <w:vMerge w:val="continue"/>
            <w:noWrap/>
            <w:tcMar>
              <w:top w:w="15" w:type="dxa"/>
              <w:left w:w="15" w:type="dxa"/>
              <w:right w:w="15" w:type="dxa"/>
            </w:tcMar>
            <w:vAlign w:val="center"/>
          </w:tcPr>
          <w:p w14:paraId="111CCA4C">
            <w:pPr>
              <w:widowControl/>
              <w:spacing w:line="240" w:lineRule="exact"/>
              <w:rPr>
                <w:rFonts w:ascii="Times New Roman" w:hAnsi="Times New Roman" w:eastAsia="仿宋"/>
                <w:sz w:val="20"/>
                <w:szCs w:val="20"/>
              </w:rPr>
            </w:pPr>
          </w:p>
        </w:tc>
        <w:tc>
          <w:tcPr>
            <w:tcW w:w="1877" w:type="dxa"/>
            <w:vMerge w:val="continue"/>
            <w:noWrap/>
            <w:tcMar>
              <w:top w:w="15" w:type="dxa"/>
              <w:left w:w="15" w:type="dxa"/>
              <w:right w:w="15" w:type="dxa"/>
            </w:tcMar>
            <w:vAlign w:val="center"/>
          </w:tcPr>
          <w:p w14:paraId="0AA07ABC">
            <w:pPr>
              <w:widowControl/>
              <w:spacing w:line="240" w:lineRule="exact"/>
              <w:jc w:val="left"/>
              <w:rPr>
                <w:rFonts w:ascii="Times New Roman" w:hAnsi="Times New Roman" w:eastAsia="仿宋"/>
                <w:sz w:val="20"/>
                <w:szCs w:val="20"/>
              </w:rPr>
            </w:pPr>
          </w:p>
        </w:tc>
        <w:tc>
          <w:tcPr>
            <w:tcW w:w="4500" w:type="dxa"/>
            <w:noWrap/>
            <w:tcMar>
              <w:top w:w="15" w:type="dxa"/>
              <w:left w:w="15" w:type="dxa"/>
              <w:right w:w="15" w:type="dxa"/>
            </w:tcMar>
            <w:vAlign w:val="center"/>
          </w:tcPr>
          <w:p w14:paraId="0458CEA1">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sz w:val="20"/>
                <w:szCs w:val="20"/>
              </w:rPr>
              <w:t>《食品经营许可和备案管理办法》</w:t>
            </w:r>
          </w:p>
        </w:tc>
        <w:tc>
          <w:tcPr>
            <w:tcW w:w="2700" w:type="dxa"/>
            <w:vMerge w:val="continue"/>
            <w:noWrap/>
            <w:tcMar>
              <w:top w:w="15" w:type="dxa"/>
              <w:left w:w="15" w:type="dxa"/>
              <w:right w:w="15" w:type="dxa"/>
            </w:tcMar>
            <w:vAlign w:val="center"/>
          </w:tcPr>
          <w:p w14:paraId="28A16C8D">
            <w:pPr>
              <w:spacing w:line="240" w:lineRule="exact"/>
              <w:rPr>
                <w:rFonts w:ascii="Times New Roman" w:hAnsi="Times New Roman" w:eastAsia="仿宋"/>
                <w:sz w:val="20"/>
                <w:szCs w:val="20"/>
              </w:rPr>
            </w:pPr>
          </w:p>
        </w:tc>
      </w:tr>
      <w:tr w14:paraId="202933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85" w:hRule="atLeast"/>
        </w:trPr>
        <w:tc>
          <w:tcPr>
            <w:tcW w:w="507" w:type="dxa"/>
            <w:vMerge w:val="restart"/>
            <w:noWrap/>
            <w:tcMar>
              <w:top w:w="15" w:type="dxa"/>
              <w:left w:w="15" w:type="dxa"/>
              <w:right w:w="15" w:type="dxa"/>
            </w:tcMar>
            <w:vAlign w:val="center"/>
          </w:tcPr>
          <w:p w14:paraId="7B09861B">
            <w:pPr>
              <w:widowControl/>
              <w:spacing w:line="240" w:lineRule="exact"/>
              <w:ind w:left="384" w:hanging="384"/>
              <w:jc w:val="center"/>
              <w:textAlignment w:val="center"/>
              <w:rPr>
                <w:rFonts w:ascii="Times New Roman" w:hAnsi="Times New Roman" w:eastAsia="仿宋"/>
                <w:sz w:val="20"/>
                <w:szCs w:val="20"/>
              </w:rPr>
            </w:pPr>
            <w:r>
              <w:rPr>
                <w:rFonts w:ascii="Times New Roman" w:hAnsi="Times New Roman" w:eastAsia="仿宋"/>
                <w:sz w:val="20"/>
                <w:szCs w:val="20"/>
              </w:rPr>
              <w:t>241</w:t>
            </w:r>
          </w:p>
        </w:tc>
        <w:tc>
          <w:tcPr>
            <w:tcW w:w="507" w:type="dxa"/>
            <w:vMerge w:val="restart"/>
            <w:noWrap/>
            <w:tcMar>
              <w:top w:w="15" w:type="dxa"/>
              <w:left w:w="15" w:type="dxa"/>
              <w:right w:w="15" w:type="dxa"/>
            </w:tcMar>
            <w:vAlign w:val="center"/>
          </w:tcPr>
          <w:p w14:paraId="0A651E36">
            <w:pPr>
              <w:widowControl/>
              <w:spacing w:line="240" w:lineRule="exact"/>
              <w:ind w:left="384" w:hanging="384"/>
              <w:jc w:val="center"/>
              <w:textAlignment w:val="center"/>
              <w:rPr>
                <w:rFonts w:ascii="Times New Roman" w:hAnsi="Times New Roman" w:eastAsia="仿宋"/>
                <w:sz w:val="20"/>
                <w:szCs w:val="20"/>
              </w:rPr>
            </w:pPr>
            <w:r>
              <w:rPr>
                <w:rFonts w:ascii="Times New Roman" w:hAnsi="Times New Roman" w:eastAsia="仿宋"/>
                <w:sz w:val="20"/>
                <w:szCs w:val="20"/>
              </w:rPr>
              <w:t>403</w:t>
            </w:r>
          </w:p>
        </w:tc>
        <w:tc>
          <w:tcPr>
            <w:tcW w:w="1571" w:type="dxa"/>
            <w:vMerge w:val="restart"/>
            <w:noWrap/>
            <w:tcMar>
              <w:top w:w="15" w:type="dxa"/>
              <w:left w:w="15" w:type="dxa"/>
              <w:right w:w="15" w:type="dxa"/>
            </w:tcMar>
            <w:vAlign w:val="center"/>
          </w:tcPr>
          <w:p w14:paraId="5AA8346A">
            <w:pPr>
              <w:widowControl/>
              <w:spacing w:line="240" w:lineRule="exact"/>
              <w:textAlignment w:val="center"/>
              <w:rPr>
                <w:rFonts w:ascii="Times New Roman" w:hAnsi="Times New Roman" w:eastAsia="仿宋"/>
                <w:sz w:val="20"/>
                <w:szCs w:val="20"/>
              </w:rPr>
            </w:pPr>
            <w:r>
              <w:rPr>
                <w:rFonts w:hint="eastAsia" w:ascii="Times New Roman" w:hAnsi="Times New Roman" w:eastAsia="仿宋"/>
                <w:kern w:val="0"/>
                <w:sz w:val="20"/>
                <w:szCs w:val="20"/>
              </w:rPr>
              <w:t>特种设备生产单位许可</w:t>
            </w:r>
          </w:p>
        </w:tc>
        <w:tc>
          <w:tcPr>
            <w:tcW w:w="1210" w:type="dxa"/>
            <w:vMerge w:val="restart"/>
            <w:noWrap/>
            <w:tcMar>
              <w:top w:w="15" w:type="dxa"/>
              <w:left w:w="15" w:type="dxa"/>
              <w:right w:w="15" w:type="dxa"/>
            </w:tcMar>
            <w:vAlign w:val="center"/>
          </w:tcPr>
          <w:p w14:paraId="45EBE675">
            <w:pPr>
              <w:widowControl/>
              <w:spacing w:line="240" w:lineRule="exact"/>
              <w:jc w:val="center"/>
              <w:textAlignment w:val="center"/>
              <w:rPr>
                <w:rFonts w:ascii="Times New Roman" w:hAnsi="Times New Roman" w:eastAsia="仿宋"/>
                <w:kern w:val="0"/>
                <w:sz w:val="20"/>
                <w:szCs w:val="20"/>
              </w:rPr>
            </w:pPr>
            <w:r>
              <w:rPr>
                <w:rFonts w:hint="eastAsia" w:ascii="Times New Roman" w:hAnsi="Times New Roman" w:eastAsia="仿宋"/>
                <w:kern w:val="0"/>
                <w:sz w:val="20"/>
                <w:szCs w:val="20"/>
              </w:rPr>
              <w:t>市市场</w:t>
            </w:r>
          </w:p>
          <w:p w14:paraId="641393EC">
            <w:pPr>
              <w:widowControl/>
              <w:spacing w:line="240" w:lineRule="exact"/>
              <w:jc w:val="center"/>
              <w:textAlignment w:val="center"/>
              <w:rPr>
                <w:rFonts w:ascii="Times New Roman" w:hAnsi="Times New Roman" w:eastAsia="仿宋"/>
                <w:sz w:val="20"/>
                <w:szCs w:val="20"/>
              </w:rPr>
            </w:pPr>
            <w:r>
              <w:rPr>
                <w:rFonts w:hint="eastAsia" w:ascii="Times New Roman" w:hAnsi="Times New Roman" w:eastAsia="仿宋"/>
                <w:kern w:val="0"/>
                <w:sz w:val="20"/>
                <w:szCs w:val="20"/>
              </w:rPr>
              <w:t>监管局</w:t>
            </w:r>
          </w:p>
        </w:tc>
        <w:tc>
          <w:tcPr>
            <w:tcW w:w="1903" w:type="dxa"/>
            <w:vMerge w:val="restart"/>
            <w:noWrap/>
            <w:tcMar>
              <w:top w:w="15" w:type="dxa"/>
              <w:left w:w="15" w:type="dxa"/>
              <w:right w:w="15" w:type="dxa"/>
            </w:tcMar>
            <w:vAlign w:val="center"/>
          </w:tcPr>
          <w:p w14:paraId="086CDE75">
            <w:pPr>
              <w:widowControl/>
              <w:spacing w:line="240" w:lineRule="exact"/>
              <w:jc w:val="center"/>
              <w:textAlignment w:val="center"/>
              <w:rPr>
                <w:rFonts w:ascii="Times New Roman" w:hAnsi="Times New Roman" w:eastAsia="仿宋"/>
                <w:sz w:val="20"/>
                <w:szCs w:val="20"/>
              </w:rPr>
            </w:pPr>
            <w:r>
              <w:rPr>
                <w:rFonts w:hint="eastAsia" w:ascii="Times New Roman" w:hAnsi="Times New Roman" w:eastAsia="仿宋"/>
                <w:kern w:val="0"/>
                <w:sz w:val="20"/>
                <w:szCs w:val="20"/>
              </w:rPr>
              <w:t>市市场监管局</w:t>
            </w:r>
          </w:p>
        </w:tc>
        <w:tc>
          <w:tcPr>
            <w:tcW w:w="1877" w:type="dxa"/>
            <w:vMerge w:val="restart"/>
            <w:noWrap/>
            <w:tcMar>
              <w:top w:w="15" w:type="dxa"/>
              <w:left w:w="15" w:type="dxa"/>
              <w:right w:w="15" w:type="dxa"/>
            </w:tcMar>
            <w:vAlign w:val="center"/>
          </w:tcPr>
          <w:p w14:paraId="510976BB">
            <w:pPr>
              <w:widowControl/>
              <w:spacing w:line="240" w:lineRule="exact"/>
              <w:textAlignment w:val="center"/>
              <w:rPr>
                <w:rFonts w:ascii="Times New Roman" w:hAnsi="Times New Roman" w:eastAsia="仿宋"/>
                <w:sz w:val="20"/>
                <w:szCs w:val="20"/>
              </w:rPr>
            </w:pPr>
            <w:r>
              <w:rPr>
                <w:rFonts w:hint="eastAsia" w:ascii="Times New Roman" w:hAnsi="Times New Roman" w:eastAsia="仿宋"/>
                <w:spacing w:val="6"/>
                <w:kern w:val="0"/>
                <w:sz w:val="20"/>
                <w:szCs w:val="20"/>
              </w:rPr>
              <w:t>《中华人民共和国特种设备安全法》</w:t>
            </w:r>
          </w:p>
        </w:tc>
        <w:tc>
          <w:tcPr>
            <w:tcW w:w="4500" w:type="dxa"/>
            <w:noWrap/>
            <w:tcMar>
              <w:top w:w="15" w:type="dxa"/>
              <w:left w:w="15" w:type="dxa"/>
              <w:right w:w="15" w:type="dxa"/>
            </w:tcMar>
            <w:vAlign w:val="center"/>
          </w:tcPr>
          <w:p w14:paraId="68363907">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《特种设备生产和充装单位许可规则》（</w:t>
            </w:r>
            <w:r>
              <w:rPr>
                <w:rFonts w:ascii="Times New Roman" w:hAnsi="Times New Roman" w:eastAsia="仿宋"/>
                <w:kern w:val="0"/>
                <w:sz w:val="20"/>
                <w:szCs w:val="20"/>
              </w:rPr>
              <w:t>TSG07-2019</w:t>
            </w:r>
            <w:r>
              <w:rPr>
                <w:rFonts w:hint="eastAsia" w:ascii="Times New Roman" w:hAnsi="Times New Roman" w:eastAsia="仿宋"/>
                <w:kern w:val="0"/>
                <w:sz w:val="20"/>
                <w:szCs w:val="20"/>
              </w:rPr>
              <w:t>）</w:t>
            </w:r>
          </w:p>
        </w:tc>
        <w:tc>
          <w:tcPr>
            <w:tcW w:w="2700" w:type="dxa"/>
            <w:vMerge w:val="restart"/>
            <w:noWrap/>
            <w:tcMar>
              <w:top w:w="15" w:type="dxa"/>
              <w:left w:w="15" w:type="dxa"/>
              <w:right w:w="15" w:type="dxa"/>
            </w:tcMar>
            <w:vAlign w:val="center"/>
          </w:tcPr>
          <w:p w14:paraId="1AB267D5">
            <w:pPr>
              <w:widowControl/>
              <w:spacing w:line="240" w:lineRule="exact"/>
              <w:textAlignment w:val="center"/>
              <w:rPr>
                <w:rFonts w:ascii="Times New Roman" w:hAnsi="Times New Roman" w:eastAsia="仿宋"/>
                <w:kern w:val="0"/>
                <w:sz w:val="20"/>
                <w:szCs w:val="20"/>
              </w:rPr>
            </w:pPr>
            <w:r>
              <w:rPr>
                <w:rFonts w:ascii="Times New Roman" w:hAnsi="Times New Roman" w:eastAsia="仿宋"/>
                <w:kern w:val="0"/>
                <w:sz w:val="20"/>
                <w:szCs w:val="20"/>
              </w:rPr>
              <w:t>1.</w:t>
            </w:r>
            <w:r>
              <w:rPr>
                <w:rFonts w:hint="eastAsia" w:ascii="Times New Roman" w:hAnsi="Times New Roman" w:eastAsia="仿宋"/>
                <w:kern w:val="0"/>
                <w:sz w:val="20"/>
                <w:szCs w:val="20"/>
              </w:rPr>
              <w:t>特种设备生产单位设计、制造许可事项委托宜宾市属地实施。</w:t>
            </w:r>
          </w:p>
          <w:p w14:paraId="2D202BE0">
            <w:pPr>
              <w:widowControl/>
              <w:spacing w:line="240" w:lineRule="exact"/>
              <w:textAlignment w:val="center"/>
              <w:rPr>
                <w:rFonts w:ascii="Times New Roman" w:hAnsi="Times New Roman" w:eastAsia="仿宋"/>
                <w:kern w:val="0"/>
                <w:sz w:val="20"/>
                <w:szCs w:val="20"/>
              </w:rPr>
            </w:pPr>
            <w:r>
              <w:rPr>
                <w:rFonts w:ascii="Times New Roman" w:hAnsi="Times New Roman" w:eastAsia="仿宋"/>
                <w:kern w:val="0"/>
                <w:sz w:val="20"/>
                <w:szCs w:val="20"/>
              </w:rPr>
              <w:t>2.</w:t>
            </w:r>
            <w:r>
              <w:rPr>
                <w:rFonts w:hint="eastAsia" w:ascii="Times New Roman" w:hAnsi="Times New Roman" w:eastAsia="仿宋"/>
                <w:kern w:val="0"/>
                <w:sz w:val="20"/>
                <w:szCs w:val="20"/>
              </w:rPr>
              <w:t>特种设备生产单位安装、改造、修理许可委托设区的市级市场监管部门实施</w:t>
            </w:r>
          </w:p>
        </w:tc>
      </w:tr>
      <w:tr w14:paraId="22E7DC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39" w:hRule="atLeast"/>
        </w:trPr>
        <w:tc>
          <w:tcPr>
            <w:tcW w:w="507" w:type="dxa"/>
            <w:vMerge w:val="continue"/>
            <w:noWrap/>
            <w:tcMar>
              <w:top w:w="15" w:type="dxa"/>
              <w:left w:w="15" w:type="dxa"/>
              <w:right w:w="15" w:type="dxa"/>
            </w:tcMar>
            <w:vAlign w:val="center"/>
          </w:tcPr>
          <w:p w14:paraId="4BF35308">
            <w:pPr>
              <w:widowControl/>
              <w:spacing w:line="240" w:lineRule="exact"/>
              <w:jc w:val="center"/>
              <w:rPr>
                <w:rFonts w:ascii="Times New Roman" w:hAnsi="Times New Roman" w:eastAsia="仿宋"/>
                <w:sz w:val="20"/>
                <w:szCs w:val="20"/>
              </w:rPr>
            </w:pPr>
          </w:p>
        </w:tc>
        <w:tc>
          <w:tcPr>
            <w:tcW w:w="507" w:type="dxa"/>
            <w:vMerge w:val="continue"/>
            <w:noWrap/>
            <w:tcMar>
              <w:top w:w="15" w:type="dxa"/>
              <w:left w:w="15" w:type="dxa"/>
              <w:right w:w="15" w:type="dxa"/>
            </w:tcMar>
            <w:vAlign w:val="center"/>
          </w:tcPr>
          <w:p w14:paraId="61522647">
            <w:pPr>
              <w:widowControl/>
              <w:spacing w:line="240" w:lineRule="exact"/>
              <w:jc w:val="center"/>
              <w:rPr>
                <w:rFonts w:ascii="Times New Roman" w:hAnsi="Times New Roman" w:eastAsia="仿宋"/>
                <w:sz w:val="20"/>
                <w:szCs w:val="20"/>
              </w:rPr>
            </w:pPr>
          </w:p>
        </w:tc>
        <w:tc>
          <w:tcPr>
            <w:tcW w:w="1571" w:type="dxa"/>
            <w:vMerge w:val="continue"/>
            <w:noWrap/>
            <w:tcMar>
              <w:top w:w="15" w:type="dxa"/>
              <w:left w:w="15" w:type="dxa"/>
              <w:right w:w="15" w:type="dxa"/>
            </w:tcMar>
            <w:vAlign w:val="center"/>
          </w:tcPr>
          <w:p w14:paraId="78B338D8">
            <w:pPr>
              <w:widowControl/>
              <w:spacing w:line="240" w:lineRule="exact"/>
              <w:rPr>
                <w:rFonts w:ascii="Times New Roman" w:hAnsi="Times New Roman" w:eastAsia="仿宋"/>
                <w:sz w:val="20"/>
                <w:szCs w:val="20"/>
              </w:rPr>
            </w:pPr>
          </w:p>
        </w:tc>
        <w:tc>
          <w:tcPr>
            <w:tcW w:w="1210" w:type="dxa"/>
            <w:vMerge w:val="continue"/>
            <w:noWrap/>
            <w:tcMar>
              <w:top w:w="15" w:type="dxa"/>
              <w:left w:w="15" w:type="dxa"/>
              <w:right w:w="15" w:type="dxa"/>
            </w:tcMar>
            <w:vAlign w:val="center"/>
          </w:tcPr>
          <w:p w14:paraId="34E2E2BA">
            <w:pPr>
              <w:widowControl/>
              <w:spacing w:line="240" w:lineRule="exact"/>
              <w:jc w:val="center"/>
              <w:rPr>
                <w:rFonts w:ascii="Times New Roman" w:hAnsi="Times New Roman" w:eastAsia="仿宋"/>
                <w:sz w:val="20"/>
                <w:szCs w:val="20"/>
              </w:rPr>
            </w:pPr>
          </w:p>
        </w:tc>
        <w:tc>
          <w:tcPr>
            <w:tcW w:w="1903" w:type="dxa"/>
            <w:vMerge w:val="continue"/>
            <w:noWrap/>
            <w:tcMar>
              <w:top w:w="15" w:type="dxa"/>
              <w:left w:w="15" w:type="dxa"/>
              <w:right w:w="15" w:type="dxa"/>
            </w:tcMar>
            <w:vAlign w:val="center"/>
          </w:tcPr>
          <w:p w14:paraId="27C513BF">
            <w:pPr>
              <w:widowControl/>
              <w:spacing w:line="240" w:lineRule="exact"/>
              <w:jc w:val="center"/>
              <w:rPr>
                <w:rFonts w:ascii="Times New Roman" w:hAnsi="Times New Roman" w:eastAsia="仿宋"/>
                <w:sz w:val="20"/>
                <w:szCs w:val="20"/>
              </w:rPr>
            </w:pPr>
          </w:p>
        </w:tc>
        <w:tc>
          <w:tcPr>
            <w:tcW w:w="1877" w:type="dxa"/>
            <w:vMerge w:val="continue"/>
            <w:noWrap/>
            <w:tcMar>
              <w:top w:w="15" w:type="dxa"/>
              <w:left w:w="15" w:type="dxa"/>
              <w:right w:w="15" w:type="dxa"/>
            </w:tcMar>
            <w:vAlign w:val="center"/>
          </w:tcPr>
          <w:p w14:paraId="55F4EB5C">
            <w:pPr>
              <w:widowControl/>
              <w:spacing w:line="240" w:lineRule="exact"/>
              <w:jc w:val="left"/>
              <w:rPr>
                <w:rFonts w:ascii="Times New Roman" w:hAnsi="Times New Roman" w:eastAsia="仿宋"/>
                <w:sz w:val="20"/>
                <w:szCs w:val="20"/>
              </w:rPr>
            </w:pPr>
          </w:p>
        </w:tc>
        <w:tc>
          <w:tcPr>
            <w:tcW w:w="4500" w:type="dxa"/>
            <w:noWrap/>
            <w:tcMar>
              <w:top w:w="15" w:type="dxa"/>
              <w:left w:w="15" w:type="dxa"/>
              <w:right w:w="15" w:type="dxa"/>
            </w:tcMar>
            <w:vAlign w:val="center"/>
          </w:tcPr>
          <w:p w14:paraId="2CFB3903">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《市场监督管理行政许可程序暂行规定》</w:t>
            </w:r>
          </w:p>
        </w:tc>
        <w:tc>
          <w:tcPr>
            <w:tcW w:w="2700" w:type="dxa"/>
            <w:vMerge w:val="continue"/>
            <w:noWrap/>
            <w:tcMar>
              <w:top w:w="15" w:type="dxa"/>
              <w:left w:w="15" w:type="dxa"/>
              <w:right w:w="15" w:type="dxa"/>
            </w:tcMar>
            <w:vAlign w:val="center"/>
          </w:tcPr>
          <w:p w14:paraId="522FE3AF">
            <w:pPr>
              <w:spacing w:line="240" w:lineRule="exact"/>
              <w:rPr>
                <w:rFonts w:ascii="Times New Roman" w:hAnsi="Times New Roman" w:eastAsia="仿宋"/>
                <w:sz w:val="20"/>
                <w:szCs w:val="20"/>
              </w:rPr>
            </w:pPr>
          </w:p>
        </w:tc>
      </w:tr>
      <w:tr w14:paraId="0A5067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2" w:hRule="atLeast"/>
        </w:trPr>
        <w:tc>
          <w:tcPr>
            <w:tcW w:w="507" w:type="dxa"/>
            <w:vMerge w:val="continue"/>
            <w:noWrap/>
            <w:tcMar>
              <w:top w:w="15" w:type="dxa"/>
              <w:left w:w="15" w:type="dxa"/>
              <w:right w:w="15" w:type="dxa"/>
            </w:tcMar>
            <w:vAlign w:val="center"/>
          </w:tcPr>
          <w:p w14:paraId="3F3AFC65">
            <w:pPr>
              <w:widowControl/>
              <w:spacing w:line="240" w:lineRule="exact"/>
              <w:jc w:val="center"/>
              <w:rPr>
                <w:rFonts w:ascii="Times New Roman" w:hAnsi="Times New Roman" w:eastAsia="仿宋"/>
                <w:sz w:val="20"/>
                <w:szCs w:val="20"/>
              </w:rPr>
            </w:pPr>
          </w:p>
        </w:tc>
        <w:tc>
          <w:tcPr>
            <w:tcW w:w="507" w:type="dxa"/>
            <w:vMerge w:val="continue"/>
            <w:noWrap/>
            <w:tcMar>
              <w:top w:w="15" w:type="dxa"/>
              <w:left w:w="15" w:type="dxa"/>
              <w:right w:w="15" w:type="dxa"/>
            </w:tcMar>
            <w:vAlign w:val="center"/>
          </w:tcPr>
          <w:p w14:paraId="7596BC20">
            <w:pPr>
              <w:widowControl/>
              <w:spacing w:line="240" w:lineRule="exact"/>
              <w:jc w:val="center"/>
              <w:rPr>
                <w:rFonts w:ascii="Times New Roman" w:hAnsi="Times New Roman" w:eastAsia="仿宋"/>
                <w:sz w:val="20"/>
                <w:szCs w:val="20"/>
              </w:rPr>
            </w:pPr>
          </w:p>
        </w:tc>
        <w:tc>
          <w:tcPr>
            <w:tcW w:w="1571" w:type="dxa"/>
            <w:vMerge w:val="continue"/>
            <w:noWrap/>
            <w:tcMar>
              <w:top w:w="15" w:type="dxa"/>
              <w:left w:w="15" w:type="dxa"/>
              <w:right w:w="15" w:type="dxa"/>
            </w:tcMar>
            <w:vAlign w:val="center"/>
          </w:tcPr>
          <w:p w14:paraId="2E47A2B2">
            <w:pPr>
              <w:widowControl/>
              <w:spacing w:line="240" w:lineRule="exact"/>
              <w:rPr>
                <w:rFonts w:ascii="Times New Roman" w:hAnsi="Times New Roman" w:eastAsia="仿宋"/>
                <w:sz w:val="20"/>
                <w:szCs w:val="20"/>
              </w:rPr>
            </w:pPr>
          </w:p>
        </w:tc>
        <w:tc>
          <w:tcPr>
            <w:tcW w:w="1210" w:type="dxa"/>
            <w:vMerge w:val="continue"/>
            <w:noWrap/>
            <w:tcMar>
              <w:top w:w="15" w:type="dxa"/>
              <w:left w:w="15" w:type="dxa"/>
              <w:right w:w="15" w:type="dxa"/>
            </w:tcMar>
            <w:vAlign w:val="center"/>
          </w:tcPr>
          <w:p w14:paraId="55510F45">
            <w:pPr>
              <w:widowControl/>
              <w:spacing w:line="240" w:lineRule="exact"/>
              <w:jc w:val="center"/>
              <w:rPr>
                <w:rFonts w:ascii="Times New Roman" w:hAnsi="Times New Roman" w:eastAsia="仿宋"/>
                <w:sz w:val="20"/>
                <w:szCs w:val="20"/>
              </w:rPr>
            </w:pPr>
          </w:p>
        </w:tc>
        <w:tc>
          <w:tcPr>
            <w:tcW w:w="1903" w:type="dxa"/>
            <w:vMerge w:val="continue"/>
            <w:noWrap/>
            <w:tcMar>
              <w:top w:w="15" w:type="dxa"/>
              <w:left w:w="15" w:type="dxa"/>
              <w:right w:w="15" w:type="dxa"/>
            </w:tcMar>
            <w:vAlign w:val="center"/>
          </w:tcPr>
          <w:p w14:paraId="68CA37CE">
            <w:pPr>
              <w:widowControl/>
              <w:spacing w:line="240" w:lineRule="exact"/>
              <w:jc w:val="center"/>
              <w:rPr>
                <w:rFonts w:ascii="Times New Roman" w:hAnsi="Times New Roman" w:eastAsia="仿宋"/>
                <w:sz w:val="20"/>
                <w:szCs w:val="20"/>
              </w:rPr>
            </w:pPr>
          </w:p>
        </w:tc>
        <w:tc>
          <w:tcPr>
            <w:tcW w:w="1877" w:type="dxa"/>
            <w:vMerge w:val="continue"/>
            <w:noWrap/>
            <w:tcMar>
              <w:top w:w="15" w:type="dxa"/>
              <w:left w:w="15" w:type="dxa"/>
              <w:right w:w="15" w:type="dxa"/>
            </w:tcMar>
            <w:vAlign w:val="center"/>
          </w:tcPr>
          <w:p w14:paraId="39282E3F">
            <w:pPr>
              <w:widowControl/>
              <w:spacing w:line="240" w:lineRule="exact"/>
              <w:jc w:val="left"/>
              <w:rPr>
                <w:rFonts w:ascii="Times New Roman" w:hAnsi="Times New Roman" w:eastAsia="仿宋"/>
                <w:sz w:val="20"/>
                <w:szCs w:val="20"/>
              </w:rPr>
            </w:pPr>
          </w:p>
        </w:tc>
        <w:tc>
          <w:tcPr>
            <w:tcW w:w="4500" w:type="dxa"/>
            <w:noWrap/>
            <w:tcMar>
              <w:top w:w="15" w:type="dxa"/>
              <w:left w:w="15" w:type="dxa"/>
              <w:right w:w="15" w:type="dxa"/>
            </w:tcMar>
            <w:vAlign w:val="center"/>
          </w:tcPr>
          <w:p w14:paraId="5E6535F5">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《市场监管总局关于特种设备行政许可有关事项的公告》（</w:t>
            </w:r>
            <w:r>
              <w:rPr>
                <w:rFonts w:ascii="Times New Roman" w:hAnsi="Times New Roman" w:eastAsia="仿宋"/>
                <w:kern w:val="0"/>
                <w:sz w:val="20"/>
                <w:szCs w:val="20"/>
              </w:rPr>
              <w:t>2021</w:t>
            </w:r>
            <w:r>
              <w:rPr>
                <w:rFonts w:hint="eastAsia" w:ascii="Times New Roman" w:hAnsi="Times New Roman" w:eastAsia="仿宋"/>
                <w:kern w:val="0"/>
                <w:sz w:val="20"/>
                <w:szCs w:val="20"/>
              </w:rPr>
              <w:t>年第</w:t>
            </w:r>
            <w:r>
              <w:rPr>
                <w:rFonts w:ascii="Times New Roman" w:hAnsi="Times New Roman" w:eastAsia="仿宋"/>
                <w:kern w:val="0"/>
                <w:sz w:val="20"/>
                <w:szCs w:val="20"/>
              </w:rPr>
              <w:t>41</w:t>
            </w:r>
            <w:r>
              <w:rPr>
                <w:rFonts w:hint="eastAsia" w:ascii="Times New Roman" w:hAnsi="Times New Roman" w:eastAsia="仿宋"/>
                <w:kern w:val="0"/>
                <w:sz w:val="20"/>
                <w:szCs w:val="20"/>
              </w:rPr>
              <w:t>号）</w:t>
            </w:r>
          </w:p>
        </w:tc>
        <w:tc>
          <w:tcPr>
            <w:tcW w:w="2700" w:type="dxa"/>
            <w:vMerge w:val="continue"/>
            <w:noWrap/>
            <w:tcMar>
              <w:top w:w="15" w:type="dxa"/>
              <w:left w:w="15" w:type="dxa"/>
              <w:right w:w="15" w:type="dxa"/>
            </w:tcMar>
            <w:vAlign w:val="center"/>
          </w:tcPr>
          <w:p w14:paraId="01B7DBC1">
            <w:pPr>
              <w:spacing w:line="240" w:lineRule="exact"/>
              <w:rPr>
                <w:rFonts w:ascii="Times New Roman" w:hAnsi="Times New Roman" w:eastAsia="仿宋"/>
                <w:sz w:val="20"/>
                <w:szCs w:val="20"/>
              </w:rPr>
            </w:pPr>
          </w:p>
        </w:tc>
      </w:tr>
      <w:tr w14:paraId="350A4B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30" w:hRule="atLeast"/>
        </w:trPr>
        <w:tc>
          <w:tcPr>
            <w:tcW w:w="507" w:type="dxa"/>
            <w:vMerge w:val="continue"/>
            <w:noWrap/>
            <w:tcMar>
              <w:top w:w="15" w:type="dxa"/>
              <w:left w:w="15" w:type="dxa"/>
              <w:right w:w="15" w:type="dxa"/>
            </w:tcMar>
            <w:vAlign w:val="center"/>
          </w:tcPr>
          <w:p w14:paraId="0EE57404">
            <w:pPr>
              <w:widowControl/>
              <w:spacing w:line="240" w:lineRule="exact"/>
              <w:jc w:val="center"/>
              <w:rPr>
                <w:rFonts w:ascii="Times New Roman" w:hAnsi="Times New Roman" w:eastAsia="仿宋"/>
                <w:sz w:val="20"/>
                <w:szCs w:val="20"/>
              </w:rPr>
            </w:pPr>
          </w:p>
        </w:tc>
        <w:tc>
          <w:tcPr>
            <w:tcW w:w="507" w:type="dxa"/>
            <w:vMerge w:val="continue"/>
            <w:noWrap/>
            <w:tcMar>
              <w:top w:w="15" w:type="dxa"/>
              <w:left w:w="15" w:type="dxa"/>
              <w:right w:w="15" w:type="dxa"/>
            </w:tcMar>
            <w:vAlign w:val="center"/>
          </w:tcPr>
          <w:p w14:paraId="55C5400D">
            <w:pPr>
              <w:widowControl/>
              <w:spacing w:line="240" w:lineRule="exact"/>
              <w:jc w:val="center"/>
              <w:rPr>
                <w:rFonts w:ascii="Times New Roman" w:hAnsi="Times New Roman" w:eastAsia="仿宋"/>
                <w:sz w:val="20"/>
                <w:szCs w:val="20"/>
              </w:rPr>
            </w:pPr>
          </w:p>
        </w:tc>
        <w:tc>
          <w:tcPr>
            <w:tcW w:w="1571" w:type="dxa"/>
            <w:vMerge w:val="continue"/>
            <w:noWrap/>
            <w:tcMar>
              <w:top w:w="15" w:type="dxa"/>
              <w:left w:w="15" w:type="dxa"/>
              <w:right w:w="15" w:type="dxa"/>
            </w:tcMar>
            <w:vAlign w:val="center"/>
          </w:tcPr>
          <w:p w14:paraId="2EFDBF0C">
            <w:pPr>
              <w:widowControl/>
              <w:spacing w:line="240" w:lineRule="exact"/>
              <w:rPr>
                <w:rFonts w:ascii="Times New Roman" w:hAnsi="Times New Roman" w:eastAsia="仿宋"/>
                <w:sz w:val="20"/>
                <w:szCs w:val="20"/>
              </w:rPr>
            </w:pPr>
          </w:p>
        </w:tc>
        <w:tc>
          <w:tcPr>
            <w:tcW w:w="1210" w:type="dxa"/>
            <w:vMerge w:val="continue"/>
            <w:noWrap/>
            <w:tcMar>
              <w:top w:w="15" w:type="dxa"/>
              <w:left w:w="15" w:type="dxa"/>
              <w:right w:w="15" w:type="dxa"/>
            </w:tcMar>
            <w:vAlign w:val="center"/>
          </w:tcPr>
          <w:p w14:paraId="00433218">
            <w:pPr>
              <w:widowControl/>
              <w:spacing w:line="240" w:lineRule="exact"/>
              <w:jc w:val="center"/>
              <w:rPr>
                <w:rFonts w:ascii="Times New Roman" w:hAnsi="Times New Roman" w:eastAsia="仿宋"/>
                <w:sz w:val="20"/>
                <w:szCs w:val="20"/>
              </w:rPr>
            </w:pPr>
          </w:p>
        </w:tc>
        <w:tc>
          <w:tcPr>
            <w:tcW w:w="1903" w:type="dxa"/>
            <w:vMerge w:val="continue"/>
            <w:noWrap/>
            <w:tcMar>
              <w:top w:w="15" w:type="dxa"/>
              <w:left w:w="15" w:type="dxa"/>
              <w:right w:w="15" w:type="dxa"/>
            </w:tcMar>
            <w:vAlign w:val="center"/>
          </w:tcPr>
          <w:p w14:paraId="2C3692D1">
            <w:pPr>
              <w:widowControl/>
              <w:spacing w:line="240" w:lineRule="exact"/>
              <w:jc w:val="center"/>
              <w:rPr>
                <w:rFonts w:ascii="Times New Roman" w:hAnsi="Times New Roman" w:eastAsia="仿宋"/>
                <w:sz w:val="20"/>
                <w:szCs w:val="20"/>
              </w:rPr>
            </w:pPr>
          </w:p>
        </w:tc>
        <w:tc>
          <w:tcPr>
            <w:tcW w:w="1877" w:type="dxa"/>
            <w:vMerge w:val="restart"/>
            <w:noWrap/>
            <w:tcMar>
              <w:top w:w="15" w:type="dxa"/>
              <w:left w:w="15" w:type="dxa"/>
              <w:right w:w="15" w:type="dxa"/>
            </w:tcMar>
            <w:vAlign w:val="center"/>
          </w:tcPr>
          <w:p w14:paraId="60EA7D26">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《特种设备安全监察条例》</w:t>
            </w:r>
          </w:p>
        </w:tc>
        <w:tc>
          <w:tcPr>
            <w:tcW w:w="4500" w:type="dxa"/>
            <w:noWrap/>
            <w:tcMar>
              <w:top w:w="15" w:type="dxa"/>
              <w:left w:w="15" w:type="dxa"/>
              <w:right w:w="15" w:type="dxa"/>
            </w:tcMar>
            <w:vAlign w:val="center"/>
          </w:tcPr>
          <w:p w14:paraId="4010F71A">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sz w:val="20"/>
                <w:szCs w:val="20"/>
              </w:rPr>
              <w:t>《特种设备生产和充装单位许可规则》（</w:t>
            </w:r>
            <w:r>
              <w:rPr>
                <w:rFonts w:ascii="Times New Roman" w:hAnsi="Times New Roman" w:eastAsia="仿宋"/>
                <w:sz w:val="20"/>
                <w:szCs w:val="20"/>
              </w:rPr>
              <w:t>TSG07-2019</w:t>
            </w:r>
            <w:r>
              <w:rPr>
                <w:rFonts w:hint="eastAsia" w:ascii="Times New Roman" w:hAnsi="Times New Roman" w:eastAsia="仿宋"/>
                <w:sz w:val="20"/>
                <w:szCs w:val="20"/>
              </w:rPr>
              <w:t>）第</w:t>
            </w:r>
            <w:r>
              <w:rPr>
                <w:rFonts w:ascii="Times New Roman" w:hAnsi="Times New Roman" w:eastAsia="仿宋"/>
                <w:sz w:val="20"/>
                <w:szCs w:val="20"/>
              </w:rPr>
              <w:t>1</w:t>
            </w:r>
            <w:r>
              <w:rPr>
                <w:rFonts w:hint="eastAsia" w:ascii="Times New Roman" w:hAnsi="Times New Roman" w:eastAsia="仿宋"/>
                <w:sz w:val="20"/>
                <w:szCs w:val="20"/>
              </w:rPr>
              <w:t>号修改单</w:t>
            </w:r>
          </w:p>
        </w:tc>
        <w:tc>
          <w:tcPr>
            <w:tcW w:w="2700" w:type="dxa"/>
            <w:vMerge w:val="continue"/>
            <w:noWrap/>
            <w:tcMar>
              <w:top w:w="15" w:type="dxa"/>
              <w:left w:w="15" w:type="dxa"/>
              <w:right w:w="15" w:type="dxa"/>
            </w:tcMar>
            <w:vAlign w:val="center"/>
          </w:tcPr>
          <w:p w14:paraId="01BC3EA2">
            <w:pPr>
              <w:spacing w:line="240" w:lineRule="exact"/>
              <w:rPr>
                <w:rFonts w:ascii="Times New Roman" w:hAnsi="Times New Roman" w:eastAsia="仿宋"/>
                <w:sz w:val="20"/>
                <w:szCs w:val="20"/>
              </w:rPr>
            </w:pPr>
          </w:p>
        </w:tc>
      </w:tr>
      <w:tr w14:paraId="75E9FA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57" w:hRule="atLeast"/>
        </w:trPr>
        <w:tc>
          <w:tcPr>
            <w:tcW w:w="507" w:type="dxa"/>
            <w:vMerge w:val="continue"/>
            <w:noWrap/>
            <w:tcMar>
              <w:top w:w="15" w:type="dxa"/>
              <w:left w:w="15" w:type="dxa"/>
              <w:right w:w="15" w:type="dxa"/>
            </w:tcMar>
            <w:vAlign w:val="center"/>
          </w:tcPr>
          <w:p w14:paraId="4EB0DE05">
            <w:pPr>
              <w:widowControl/>
              <w:spacing w:line="240" w:lineRule="exact"/>
              <w:jc w:val="center"/>
              <w:rPr>
                <w:rFonts w:ascii="Times New Roman" w:hAnsi="Times New Roman" w:eastAsia="仿宋"/>
                <w:sz w:val="20"/>
                <w:szCs w:val="20"/>
              </w:rPr>
            </w:pPr>
          </w:p>
        </w:tc>
        <w:tc>
          <w:tcPr>
            <w:tcW w:w="507" w:type="dxa"/>
            <w:vMerge w:val="continue"/>
            <w:noWrap/>
            <w:tcMar>
              <w:top w:w="15" w:type="dxa"/>
              <w:left w:w="15" w:type="dxa"/>
              <w:right w:w="15" w:type="dxa"/>
            </w:tcMar>
            <w:vAlign w:val="center"/>
          </w:tcPr>
          <w:p w14:paraId="3834E741">
            <w:pPr>
              <w:widowControl/>
              <w:spacing w:line="240" w:lineRule="exact"/>
              <w:jc w:val="center"/>
              <w:rPr>
                <w:rFonts w:ascii="Times New Roman" w:hAnsi="Times New Roman" w:eastAsia="仿宋"/>
                <w:sz w:val="20"/>
                <w:szCs w:val="20"/>
              </w:rPr>
            </w:pPr>
          </w:p>
        </w:tc>
        <w:tc>
          <w:tcPr>
            <w:tcW w:w="1571" w:type="dxa"/>
            <w:vMerge w:val="continue"/>
            <w:noWrap/>
            <w:tcMar>
              <w:top w:w="15" w:type="dxa"/>
              <w:left w:w="15" w:type="dxa"/>
              <w:right w:w="15" w:type="dxa"/>
            </w:tcMar>
            <w:vAlign w:val="center"/>
          </w:tcPr>
          <w:p w14:paraId="381E5587">
            <w:pPr>
              <w:widowControl/>
              <w:spacing w:line="240" w:lineRule="exact"/>
              <w:rPr>
                <w:rFonts w:ascii="Times New Roman" w:hAnsi="Times New Roman" w:eastAsia="仿宋"/>
                <w:sz w:val="20"/>
                <w:szCs w:val="20"/>
              </w:rPr>
            </w:pPr>
          </w:p>
        </w:tc>
        <w:tc>
          <w:tcPr>
            <w:tcW w:w="1210" w:type="dxa"/>
            <w:vMerge w:val="continue"/>
            <w:noWrap/>
            <w:tcMar>
              <w:top w:w="15" w:type="dxa"/>
              <w:left w:w="15" w:type="dxa"/>
              <w:right w:w="15" w:type="dxa"/>
            </w:tcMar>
            <w:vAlign w:val="center"/>
          </w:tcPr>
          <w:p w14:paraId="27E87D46">
            <w:pPr>
              <w:widowControl/>
              <w:spacing w:line="240" w:lineRule="exact"/>
              <w:jc w:val="center"/>
              <w:rPr>
                <w:rFonts w:ascii="Times New Roman" w:hAnsi="Times New Roman" w:eastAsia="仿宋"/>
                <w:sz w:val="20"/>
                <w:szCs w:val="20"/>
              </w:rPr>
            </w:pPr>
          </w:p>
        </w:tc>
        <w:tc>
          <w:tcPr>
            <w:tcW w:w="1903" w:type="dxa"/>
            <w:vMerge w:val="continue"/>
            <w:noWrap/>
            <w:tcMar>
              <w:top w:w="15" w:type="dxa"/>
              <w:left w:w="15" w:type="dxa"/>
              <w:right w:w="15" w:type="dxa"/>
            </w:tcMar>
            <w:vAlign w:val="center"/>
          </w:tcPr>
          <w:p w14:paraId="6792E1E3">
            <w:pPr>
              <w:widowControl/>
              <w:spacing w:line="240" w:lineRule="exact"/>
              <w:jc w:val="center"/>
              <w:rPr>
                <w:rFonts w:ascii="Times New Roman" w:hAnsi="Times New Roman" w:eastAsia="仿宋"/>
                <w:sz w:val="20"/>
                <w:szCs w:val="20"/>
              </w:rPr>
            </w:pPr>
          </w:p>
        </w:tc>
        <w:tc>
          <w:tcPr>
            <w:tcW w:w="1877" w:type="dxa"/>
            <w:vMerge w:val="continue"/>
            <w:noWrap/>
            <w:tcMar>
              <w:top w:w="15" w:type="dxa"/>
              <w:left w:w="15" w:type="dxa"/>
              <w:right w:w="15" w:type="dxa"/>
            </w:tcMar>
            <w:vAlign w:val="center"/>
          </w:tcPr>
          <w:p w14:paraId="4831409A">
            <w:pPr>
              <w:widowControl/>
              <w:spacing w:line="240" w:lineRule="exact"/>
              <w:jc w:val="left"/>
              <w:textAlignment w:val="center"/>
              <w:rPr>
                <w:rFonts w:ascii="Times New Roman" w:hAnsi="Times New Roman" w:eastAsia="仿宋"/>
                <w:kern w:val="0"/>
                <w:sz w:val="20"/>
                <w:szCs w:val="20"/>
              </w:rPr>
            </w:pPr>
          </w:p>
        </w:tc>
        <w:tc>
          <w:tcPr>
            <w:tcW w:w="4500" w:type="dxa"/>
            <w:noWrap/>
            <w:tcMar>
              <w:top w:w="15" w:type="dxa"/>
              <w:left w:w="15" w:type="dxa"/>
              <w:right w:w="15" w:type="dxa"/>
            </w:tcMar>
            <w:vAlign w:val="center"/>
          </w:tcPr>
          <w:p w14:paraId="5BF8BB35">
            <w:pPr>
              <w:widowControl/>
              <w:spacing w:line="240" w:lineRule="exact"/>
              <w:jc w:val="left"/>
              <w:textAlignment w:val="center"/>
              <w:rPr>
                <w:rFonts w:ascii="Times New Roman" w:hAnsi="Times New Roman" w:eastAsia="仿宋"/>
                <w:kern w:val="0"/>
                <w:sz w:val="20"/>
                <w:szCs w:val="20"/>
              </w:rPr>
            </w:pPr>
            <w:r>
              <w:rPr>
                <w:rFonts w:hint="eastAsia" w:ascii="Times New Roman" w:hAnsi="Times New Roman" w:eastAsia="仿宋"/>
                <w:kern w:val="0"/>
                <w:sz w:val="20"/>
                <w:szCs w:val="20"/>
              </w:rPr>
              <w:t>《特种设备生产和充装单位许可规则》（</w:t>
            </w:r>
            <w:r>
              <w:rPr>
                <w:rFonts w:ascii="Times New Roman" w:hAnsi="Times New Roman" w:eastAsia="仿宋"/>
                <w:kern w:val="0"/>
                <w:sz w:val="20"/>
                <w:szCs w:val="20"/>
              </w:rPr>
              <w:t>TSG07-2019</w:t>
            </w:r>
            <w:r>
              <w:rPr>
                <w:rFonts w:hint="eastAsia" w:ascii="Times New Roman" w:hAnsi="Times New Roman" w:eastAsia="仿宋"/>
                <w:kern w:val="0"/>
                <w:sz w:val="20"/>
                <w:szCs w:val="20"/>
              </w:rPr>
              <w:t>）第</w:t>
            </w:r>
            <w:r>
              <w:rPr>
                <w:rFonts w:ascii="Times New Roman" w:hAnsi="Times New Roman" w:eastAsia="仿宋"/>
                <w:kern w:val="0"/>
                <w:sz w:val="20"/>
                <w:szCs w:val="20"/>
              </w:rPr>
              <w:t>2</w:t>
            </w:r>
            <w:r>
              <w:rPr>
                <w:rFonts w:hint="eastAsia" w:ascii="Times New Roman" w:hAnsi="Times New Roman" w:eastAsia="仿宋"/>
                <w:kern w:val="0"/>
                <w:sz w:val="20"/>
                <w:szCs w:val="20"/>
              </w:rPr>
              <w:t>号修改单</w:t>
            </w:r>
          </w:p>
        </w:tc>
        <w:tc>
          <w:tcPr>
            <w:tcW w:w="2700" w:type="dxa"/>
            <w:vMerge w:val="continue"/>
            <w:noWrap/>
            <w:tcMar>
              <w:top w:w="15" w:type="dxa"/>
              <w:left w:w="15" w:type="dxa"/>
              <w:right w:w="15" w:type="dxa"/>
            </w:tcMar>
            <w:vAlign w:val="center"/>
          </w:tcPr>
          <w:p w14:paraId="0B01CD65">
            <w:pPr>
              <w:spacing w:line="240" w:lineRule="exact"/>
              <w:rPr>
                <w:rFonts w:ascii="Times New Roman" w:hAnsi="Times New Roman" w:eastAsia="仿宋"/>
                <w:sz w:val="20"/>
                <w:szCs w:val="20"/>
              </w:rPr>
            </w:pPr>
          </w:p>
        </w:tc>
      </w:tr>
      <w:tr w14:paraId="4A41E9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4" w:hRule="atLeast"/>
        </w:trPr>
        <w:tc>
          <w:tcPr>
            <w:tcW w:w="507" w:type="dxa"/>
            <w:vMerge w:val="continue"/>
            <w:noWrap/>
            <w:tcMar>
              <w:top w:w="15" w:type="dxa"/>
              <w:left w:w="15" w:type="dxa"/>
              <w:right w:w="15" w:type="dxa"/>
            </w:tcMar>
            <w:vAlign w:val="center"/>
          </w:tcPr>
          <w:p w14:paraId="3B14DDF7">
            <w:pPr>
              <w:widowControl/>
              <w:spacing w:line="240" w:lineRule="exact"/>
              <w:jc w:val="center"/>
              <w:rPr>
                <w:rFonts w:ascii="Times New Roman" w:hAnsi="Times New Roman" w:eastAsia="仿宋"/>
                <w:sz w:val="20"/>
                <w:szCs w:val="20"/>
              </w:rPr>
            </w:pPr>
          </w:p>
        </w:tc>
        <w:tc>
          <w:tcPr>
            <w:tcW w:w="507" w:type="dxa"/>
            <w:vMerge w:val="continue"/>
            <w:noWrap/>
            <w:tcMar>
              <w:top w:w="15" w:type="dxa"/>
              <w:left w:w="15" w:type="dxa"/>
              <w:right w:w="15" w:type="dxa"/>
            </w:tcMar>
            <w:vAlign w:val="center"/>
          </w:tcPr>
          <w:p w14:paraId="7EBF56DF">
            <w:pPr>
              <w:widowControl/>
              <w:spacing w:line="240" w:lineRule="exact"/>
              <w:jc w:val="center"/>
              <w:rPr>
                <w:rFonts w:ascii="Times New Roman" w:hAnsi="Times New Roman" w:eastAsia="仿宋"/>
                <w:sz w:val="20"/>
                <w:szCs w:val="20"/>
              </w:rPr>
            </w:pPr>
          </w:p>
        </w:tc>
        <w:tc>
          <w:tcPr>
            <w:tcW w:w="1571" w:type="dxa"/>
            <w:vMerge w:val="continue"/>
            <w:noWrap/>
            <w:tcMar>
              <w:top w:w="15" w:type="dxa"/>
              <w:left w:w="15" w:type="dxa"/>
              <w:right w:w="15" w:type="dxa"/>
            </w:tcMar>
            <w:vAlign w:val="center"/>
          </w:tcPr>
          <w:p w14:paraId="74EB81BE">
            <w:pPr>
              <w:widowControl/>
              <w:spacing w:line="240" w:lineRule="exact"/>
              <w:rPr>
                <w:rFonts w:ascii="Times New Roman" w:hAnsi="Times New Roman" w:eastAsia="仿宋"/>
                <w:sz w:val="20"/>
                <w:szCs w:val="20"/>
              </w:rPr>
            </w:pPr>
          </w:p>
        </w:tc>
        <w:tc>
          <w:tcPr>
            <w:tcW w:w="1210" w:type="dxa"/>
            <w:vMerge w:val="continue"/>
            <w:noWrap/>
            <w:tcMar>
              <w:top w:w="15" w:type="dxa"/>
              <w:left w:w="15" w:type="dxa"/>
              <w:right w:w="15" w:type="dxa"/>
            </w:tcMar>
            <w:vAlign w:val="center"/>
          </w:tcPr>
          <w:p w14:paraId="039496CD">
            <w:pPr>
              <w:widowControl/>
              <w:spacing w:line="240" w:lineRule="exact"/>
              <w:jc w:val="center"/>
              <w:rPr>
                <w:rFonts w:ascii="Times New Roman" w:hAnsi="Times New Roman" w:eastAsia="仿宋"/>
                <w:sz w:val="20"/>
                <w:szCs w:val="20"/>
              </w:rPr>
            </w:pPr>
          </w:p>
        </w:tc>
        <w:tc>
          <w:tcPr>
            <w:tcW w:w="1903" w:type="dxa"/>
            <w:vMerge w:val="continue"/>
            <w:noWrap/>
            <w:tcMar>
              <w:top w:w="15" w:type="dxa"/>
              <w:left w:w="15" w:type="dxa"/>
              <w:right w:w="15" w:type="dxa"/>
            </w:tcMar>
            <w:vAlign w:val="center"/>
          </w:tcPr>
          <w:p w14:paraId="4E8A0920">
            <w:pPr>
              <w:widowControl/>
              <w:spacing w:line="240" w:lineRule="exact"/>
              <w:jc w:val="center"/>
              <w:rPr>
                <w:rFonts w:ascii="Times New Roman" w:hAnsi="Times New Roman" w:eastAsia="仿宋"/>
                <w:sz w:val="20"/>
                <w:szCs w:val="20"/>
              </w:rPr>
            </w:pPr>
          </w:p>
        </w:tc>
        <w:tc>
          <w:tcPr>
            <w:tcW w:w="1877" w:type="dxa"/>
            <w:vMerge w:val="continue"/>
            <w:noWrap/>
            <w:tcMar>
              <w:top w:w="15" w:type="dxa"/>
              <w:left w:w="15" w:type="dxa"/>
              <w:right w:w="15" w:type="dxa"/>
            </w:tcMar>
            <w:vAlign w:val="center"/>
          </w:tcPr>
          <w:p w14:paraId="407C5B21">
            <w:pPr>
              <w:widowControl/>
              <w:spacing w:line="240" w:lineRule="exact"/>
              <w:jc w:val="left"/>
              <w:rPr>
                <w:rFonts w:ascii="Times New Roman" w:hAnsi="Times New Roman" w:eastAsia="仿宋"/>
                <w:sz w:val="20"/>
                <w:szCs w:val="20"/>
              </w:rPr>
            </w:pPr>
          </w:p>
        </w:tc>
        <w:tc>
          <w:tcPr>
            <w:tcW w:w="4500" w:type="dxa"/>
            <w:noWrap/>
            <w:tcMar>
              <w:top w:w="15" w:type="dxa"/>
              <w:left w:w="15" w:type="dxa"/>
              <w:right w:w="15" w:type="dxa"/>
            </w:tcMar>
            <w:vAlign w:val="center"/>
          </w:tcPr>
          <w:p w14:paraId="6D6592F6">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《市场监管总局办公厅关于特种设备行政许可有关事项的通知》（市监特设发〔</w:t>
            </w:r>
            <w:r>
              <w:rPr>
                <w:rFonts w:ascii="Times New Roman" w:hAnsi="Times New Roman" w:eastAsia="仿宋"/>
                <w:kern w:val="0"/>
                <w:sz w:val="20"/>
                <w:szCs w:val="20"/>
              </w:rPr>
              <w:t>2022</w:t>
            </w:r>
            <w:r>
              <w:rPr>
                <w:rFonts w:hint="eastAsia" w:ascii="Times New Roman" w:hAnsi="Times New Roman" w:eastAsia="仿宋"/>
                <w:kern w:val="0"/>
                <w:sz w:val="20"/>
                <w:szCs w:val="20"/>
              </w:rPr>
              <w:t>〕</w:t>
            </w:r>
            <w:r>
              <w:rPr>
                <w:rFonts w:ascii="Times New Roman" w:hAnsi="Times New Roman" w:eastAsia="仿宋"/>
                <w:kern w:val="0"/>
                <w:sz w:val="20"/>
                <w:szCs w:val="20"/>
              </w:rPr>
              <w:t>17</w:t>
            </w:r>
            <w:r>
              <w:rPr>
                <w:rFonts w:hint="eastAsia" w:ascii="Times New Roman" w:hAnsi="Times New Roman" w:eastAsia="仿宋"/>
                <w:kern w:val="0"/>
                <w:sz w:val="20"/>
                <w:szCs w:val="20"/>
              </w:rPr>
              <w:t>号）</w:t>
            </w:r>
          </w:p>
        </w:tc>
        <w:tc>
          <w:tcPr>
            <w:tcW w:w="2700" w:type="dxa"/>
            <w:vMerge w:val="continue"/>
            <w:noWrap/>
            <w:tcMar>
              <w:top w:w="15" w:type="dxa"/>
              <w:left w:w="15" w:type="dxa"/>
              <w:right w:w="15" w:type="dxa"/>
            </w:tcMar>
            <w:vAlign w:val="center"/>
          </w:tcPr>
          <w:p w14:paraId="125B20E9">
            <w:pPr>
              <w:spacing w:line="240" w:lineRule="exact"/>
              <w:rPr>
                <w:rFonts w:ascii="Times New Roman" w:hAnsi="Times New Roman" w:eastAsia="仿宋"/>
                <w:sz w:val="20"/>
                <w:szCs w:val="20"/>
              </w:rPr>
            </w:pPr>
          </w:p>
        </w:tc>
      </w:tr>
      <w:tr w14:paraId="69E4C5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82" w:hRule="atLeast"/>
        </w:trPr>
        <w:tc>
          <w:tcPr>
            <w:tcW w:w="507" w:type="dxa"/>
            <w:vMerge w:val="continue"/>
            <w:noWrap/>
            <w:tcMar>
              <w:top w:w="15" w:type="dxa"/>
              <w:left w:w="15" w:type="dxa"/>
              <w:right w:w="15" w:type="dxa"/>
            </w:tcMar>
            <w:vAlign w:val="center"/>
          </w:tcPr>
          <w:p w14:paraId="758314BC">
            <w:pPr>
              <w:widowControl/>
              <w:spacing w:line="240" w:lineRule="exact"/>
              <w:jc w:val="center"/>
              <w:rPr>
                <w:rFonts w:ascii="Times New Roman" w:hAnsi="Times New Roman" w:eastAsia="仿宋"/>
                <w:sz w:val="20"/>
                <w:szCs w:val="20"/>
              </w:rPr>
            </w:pPr>
          </w:p>
        </w:tc>
        <w:tc>
          <w:tcPr>
            <w:tcW w:w="507" w:type="dxa"/>
            <w:vMerge w:val="continue"/>
            <w:noWrap/>
            <w:tcMar>
              <w:top w:w="15" w:type="dxa"/>
              <w:left w:w="15" w:type="dxa"/>
              <w:right w:w="15" w:type="dxa"/>
            </w:tcMar>
            <w:vAlign w:val="center"/>
          </w:tcPr>
          <w:p w14:paraId="4DD8250B">
            <w:pPr>
              <w:widowControl/>
              <w:spacing w:line="240" w:lineRule="exact"/>
              <w:jc w:val="center"/>
              <w:rPr>
                <w:rFonts w:ascii="Times New Roman" w:hAnsi="Times New Roman" w:eastAsia="仿宋"/>
                <w:sz w:val="20"/>
                <w:szCs w:val="20"/>
              </w:rPr>
            </w:pPr>
          </w:p>
        </w:tc>
        <w:tc>
          <w:tcPr>
            <w:tcW w:w="1571" w:type="dxa"/>
            <w:vMerge w:val="continue"/>
            <w:noWrap/>
            <w:tcMar>
              <w:top w:w="15" w:type="dxa"/>
              <w:left w:w="15" w:type="dxa"/>
              <w:right w:w="15" w:type="dxa"/>
            </w:tcMar>
            <w:vAlign w:val="center"/>
          </w:tcPr>
          <w:p w14:paraId="35B50C14">
            <w:pPr>
              <w:widowControl/>
              <w:spacing w:line="240" w:lineRule="exact"/>
              <w:rPr>
                <w:rFonts w:ascii="Times New Roman" w:hAnsi="Times New Roman" w:eastAsia="仿宋"/>
                <w:sz w:val="20"/>
                <w:szCs w:val="20"/>
              </w:rPr>
            </w:pPr>
          </w:p>
        </w:tc>
        <w:tc>
          <w:tcPr>
            <w:tcW w:w="1210" w:type="dxa"/>
            <w:vMerge w:val="continue"/>
            <w:noWrap/>
            <w:tcMar>
              <w:top w:w="15" w:type="dxa"/>
              <w:left w:w="15" w:type="dxa"/>
              <w:right w:w="15" w:type="dxa"/>
            </w:tcMar>
            <w:vAlign w:val="center"/>
          </w:tcPr>
          <w:p w14:paraId="771BDC64">
            <w:pPr>
              <w:widowControl/>
              <w:spacing w:line="240" w:lineRule="exact"/>
              <w:jc w:val="center"/>
              <w:rPr>
                <w:rFonts w:ascii="Times New Roman" w:hAnsi="Times New Roman" w:eastAsia="仿宋"/>
                <w:sz w:val="20"/>
                <w:szCs w:val="20"/>
              </w:rPr>
            </w:pPr>
          </w:p>
        </w:tc>
        <w:tc>
          <w:tcPr>
            <w:tcW w:w="1903" w:type="dxa"/>
            <w:vMerge w:val="continue"/>
            <w:noWrap/>
            <w:tcMar>
              <w:top w:w="15" w:type="dxa"/>
              <w:left w:w="15" w:type="dxa"/>
              <w:right w:w="15" w:type="dxa"/>
            </w:tcMar>
            <w:vAlign w:val="center"/>
          </w:tcPr>
          <w:p w14:paraId="1426A39A">
            <w:pPr>
              <w:widowControl/>
              <w:spacing w:line="240" w:lineRule="exact"/>
              <w:jc w:val="center"/>
              <w:rPr>
                <w:rFonts w:ascii="Times New Roman" w:hAnsi="Times New Roman" w:eastAsia="仿宋"/>
                <w:sz w:val="20"/>
                <w:szCs w:val="20"/>
              </w:rPr>
            </w:pPr>
          </w:p>
        </w:tc>
        <w:tc>
          <w:tcPr>
            <w:tcW w:w="1877" w:type="dxa"/>
            <w:vMerge w:val="continue"/>
            <w:noWrap/>
            <w:tcMar>
              <w:top w:w="15" w:type="dxa"/>
              <w:left w:w="15" w:type="dxa"/>
              <w:right w:w="15" w:type="dxa"/>
            </w:tcMar>
            <w:vAlign w:val="center"/>
          </w:tcPr>
          <w:p w14:paraId="76280292">
            <w:pPr>
              <w:widowControl/>
              <w:spacing w:line="240" w:lineRule="exact"/>
              <w:jc w:val="left"/>
              <w:rPr>
                <w:rFonts w:ascii="Times New Roman" w:hAnsi="Times New Roman" w:eastAsia="仿宋"/>
                <w:sz w:val="20"/>
                <w:szCs w:val="20"/>
              </w:rPr>
            </w:pPr>
          </w:p>
        </w:tc>
        <w:tc>
          <w:tcPr>
            <w:tcW w:w="4500" w:type="dxa"/>
            <w:noWrap/>
            <w:tcMar>
              <w:top w:w="15" w:type="dxa"/>
              <w:left w:w="15" w:type="dxa"/>
              <w:right w:w="15" w:type="dxa"/>
            </w:tcMar>
            <w:vAlign w:val="center"/>
          </w:tcPr>
          <w:p w14:paraId="0F7040AB">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《四川省人民政府关于将一批省级行政职权事项调整由成都市及</w:t>
            </w:r>
            <w:r>
              <w:rPr>
                <w:rFonts w:ascii="Times New Roman" w:hAnsi="Times New Roman" w:eastAsia="仿宋"/>
                <w:kern w:val="0"/>
                <w:sz w:val="20"/>
                <w:szCs w:val="20"/>
              </w:rPr>
              <w:t>7</w:t>
            </w:r>
            <w:r>
              <w:rPr>
                <w:rFonts w:hint="eastAsia" w:ascii="Times New Roman" w:hAnsi="Times New Roman" w:eastAsia="仿宋"/>
                <w:kern w:val="0"/>
                <w:sz w:val="20"/>
                <w:szCs w:val="20"/>
              </w:rPr>
              <w:t>个区域中心城市实施的决定》（四川省人民政府令第</w:t>
            </w:r>
            <w:r>
              <w:rPr>
                <w:rFonts w:ascii="Times New Roman" w:hAnsi="Times New Roman" w:eastAsia="仿宋"/>
                <w:kern w:val="0"/>
                <w:sz w:val="20"/>
                <w:szCs w:val="20"/>
              </w:rPr>
              <w:t>357</w:t>
            </w:r>
            <w:r>
              <w:rPr>
                <w:rFonts w:hint="eastAsia" w:ascii="Times New Roman" w:hAnsi="Times New Roman" w:eastAsia="仿宋"/>
                <w:kern w:val="0"/>
                <w:sz w:val="20"/>
                <w:szCs w:val="20"/>
              </w:rPr>
              <w:t>号修订）</w:t>
            </w:r>
          </w:p>
        </w:tc>
        <w:tc>
          <w:tcPr>
            <w:tcW w:w="2700" w:type="dxa"/>
            <w:vMerge w:val="continue"/>
            <w:noWrap/>
            <w:tcMar>
              <w:top w:w="15" w:type="dxa"/>
              <w:left w:w="15" w:type="dxa"/>
              <w:right w:w="15" w:type="dxa"/>
            </w:tcMar>
            <w:vAlign w:val="center"/>
          </w:tcPr>
          <w:p w14:paraId="5F2CB4EE">
            <w:pPr>
              <w:spacing w:line="240" w:lineRule="exact"/>
              <w:rPr>
                <w:rFonts w:ascii="Times New Roman" w:hAnsi="Times New Roman" w:eastAsia="仿宋"/>
                <w:sz w:val="20"/>
                <w:szCs w:val="20"/>
              </w:rPr>
            </w:pPr>
          </w:p>
        </w:tc>
      </w:tr>
      <w:tr w14:paraId="60AE1B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7" w:hRule="atLeast"/>
        </w:trPr>
        <w:tc>
          <w:tcPr>
            <w:tcW w:w="507" w:type="dxa"/>
            <w:vMerge w:val="continue"/>
            <w:noWrap/>
            <w:tcMar>
              <w:top w:w="15" w:type="dxa"/>
              <w:left w:w="15" w:type="dxa"/>
              <w:right w:w="15" w:type="dxa"/>
            </w:tcMar>
            <w:vAlign w:val="center"/>
          </w:tcPr>
          <w:p w14:paraId="2F24E3C9">
            <w:pPr>
              <w:widowControl/>
              <w:spacing w:line="240" w:lineRule="exact"/>
              <w:jc w:val="center"/>
              <w:rPr>
                <w:rFonts w:ascii="Times New Roman" w:hAnsi="Times New Roman" w:eastAsia="仿宋"/>
                <w:sz w:val="20"/>
                <w:szCs w:val="20"/>
              </w:rPr>
            </w:pPr>
          </w:p>
        </w:tc>
        <w:tc>
          <w:tcPr>
            <w:tcW w:w="507" w:type="dxa"/>
            <w:vMerge w:val="continue"/>
            <w:noWrap/>
            <w:tcMar>
              <w:top w:w="15" w:type="dxa"/>
              <w:left w:w="15" w:type="dxa"/>
              <w:right w:w="15" w:type="dxa"/>
            </w:tcMar>
            <w:vAlign w:val="center"/>
          </w:tcPr>
          <w:p w14:paraId="4F2D4C56">
            <w:pPr>
              <w:widowControl/>
              <w:spacing w:line="240" w:lineRule="exact"/>
              <w:jc w:val="center"/>
              <w:rPr>
                <w:rFonts w:ascii="Times New Roman" w:hAnsi="Times New Roman" w:eastAsia="仿宋"/>
                <w:sz w:val="20"/>
                <w:szCs w:val="20"/>
              </w:rPr>
            </w:pPr>
          </w:p>
        </w:tc>
        <w:tc>
          <w:tcPr>
            <w:tcW w:w="1571" w:type="dxa"/>
            <w:vMerge w:val="continue"/>
            <w:noWrap/>
            <w:tcMar>
              <w:top w:w="15" w:type="dxa"/>
              <w:left w:w="15" w:type="dxa"/>
              <w:right w:w="15" w:type="dxa"/>
            </w:tcMar>
            <w:vAlign w:val="center"/>
          </w:tcPr>
          <w:p w14:paraId="706D577A">
            <w:pPr>
              <w:widowControl/>
              <w:spacing w:line="240" w:lineRule="exact"/>
              <w:rPr>
                <w:rFonts w:ascii="Times New Roman" w:hAnsi="Times New Roman" w:eastAsia="仿宋"/>
                <w:sz w:val="20"/>
                <w:szCs w:val="20"/>
              </w:rPr>
            </w:pPr>
          </w:p>
        </w:tc>
        <w:tc>
          <w:tcPr>
            <w:tcW w:w="1210" w:type="dxa"/>
            <w:vMerge w:val="continue"/>
            <w:noWrap/>
            <w:tcMar>
              <w:top w:w="15" w:type="dxa"/>
              <w:left w:w="15" w:type="dxa"/>
              <w:right w:w="15" w:type="dxa"/>
            </w:tcMar>
            <w:vAlign w:val="center"/>
          </w:tcPr>
          <w:p w14:paraId="31A3D4AA">
            <w:pPr>
              <w:widowControl/>
              <w:spacing w:line="240" w:lineRule="exact"/>
              <w:jc w:val="center"/>
              <w:rPr>
                <w:rFonts w:ascii="Times New Roman" w:hAnsi="Times New Roman" w:eastAsia="仿宋"/>
                <w:sz w:val="20"/>
                <w:szCs w:val="20"/>
              </w:rPr>
            </w:pPr>
          </w:p>
        </w:tc>
        <w:tc>
          <w:tcPr>
            <w:tcW w:w="1903" w:type="dxa"/>
            <w:vMerge w:val="continue"/>
            <w:noWrap/>
            <w:tcMar>
              <w:top w:w="15" w:type="dxa"/>
              <w:left w:w="15" w:type="dxa"/>
              <w:right w:w="15" w:type="dxa"/>
            </w:tcMar>
            <w:vAlign w:val="center"/>
          </w:tcPr>
          <w:p w14:paraId="25CE050F">
            <w:pPr>
              <w:widowControl/>
              <w:spacing w:line="240" w:lineRule="exact"/>
              <w:jc w:val="center"/>
              <w:rPr>
                <w:rFonts w:ascii="Times New Roman" w:hAnsi="Times New Roman" w:eastAsia="仿宋"/>
                <w:sz w:val="20"/>
                <w:szCs w:val="20"/>
              </w:rPr>
            </w:pPr>
          </w:p>
        </w:tc>
        <w:tc>
          <w:tcPr>
            <w:tcW w:w="1877" w:type="dxa"/>
            <w:vMerge w:val="continue"/>
            <w:noWrap/>
            <w:tcMar>
              <w:top w:w="15" w:type="dxa"/>
              <w:left w:w="15" w:type="dxa"/>
              <w:right w:w="15" w:type="dxa"/>
            </w:tcMar>
            <w:vAlign w:val="center"/>
          </w:tcPr>
          <w:p w14:paraId="5F86F2E5">
            <w:pPr>
              <w:widowControl/>
              <w:spacing w:line="240" w:lineRule="exact"/>
              <w:jc w:val="left"/>
              <w:rPr>
                <w:rFonts w:ascii="Times New Roman" w:hAnsi="Times New Roman" w:eastAsia="仿宋"/>
                <w:sz w:val="20"/>
                <w:szCs w:val="20"/>
              </w:rPr>
            </w:pPr>
          </w:p>
        </w:tc>
        <w:tc>
          <w:tcPr>
            <w:tcW w:w="4500" w:type="dxa"/>
            <w:noWrap/>
            <w:tcMar>
              <w:top w:w="15" w:type="dxa"/>
              <w:left w:w="15" w:type="dxa"/>
              <w:right w:w="15" w:type="dxa"/>
            </w:tcMar>
            <w:vAlign w:val="center"/>
          </w:tcPr>
          <w:p w14:paraId="75E2D297">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sz w:val="20"/>
                <w:szCs w:val="20"/>
              </w:rPr>
              <w:t>《四川省市场监督管理局关于继续委托实施部分省级行政许可事项的通知》（川市监发〔</w:t>
            </w:r>
            <w:r>
              <w:rPr>
                <w:rFonts w:ascii="Times New Roman" w:hAnsi="Times New Roman" w:eastAsia="仿宋"/>
                <w:sz w:val="20"/>
                <w:szCs w:val="20"/>
              </w:rPr>
              <w:t>2023</w:t>
            </w:r>
            <w:r>
              <w:rPr>
                <w:rFonts w:hint="eastAsia" w:ascii="Times New Roman" w:hAnsi="Times New Roman" w:eastAsia="仿宋"/>
                <w:sz w:val="20"/>
                <w:szCs w:val="20"/>
              </w:rPr>
              <w:t>〕</w:t>
            </w:r>
            <w:r>
              <w:rPr>
                <w:rFonts w:ascii="Times New Roman" w:hAnsi="Times New Roman" w:eastAsia="仿宋"/>
                <w:sz w:val="20"/>
                <w:szCs w:val="20"/>
              </w:rPr>
              <w:t>23</w:t>
            </w:r>
            <w:r>
              <w:rPr>
                <w:rFonts w:hint="eastAsia" w:ascii="Times New Roman" w:hAnsi="Times New Roman" w:eastAsia="仿宋"/>
                <w:sz w:val="20"/>
                <w:szCs w:val="20"/>
              </w:rPr>
              <w:t>号）</w:t>
            </w:r>
          </w:p>
        </w:tc>
        <w:tc>
          <w:tcPr>
            <w:tcW w:w="2700" w:type="dxa"/>
            <w:vMerge w:val="continue"/>
            <w:noWrap/>
            <w:tcMar>
              <w:top w:w="15" w:type="dxa"/>
              <w:left w:w="15" w:type="dxa"/>
              <w:right w:w="15" w:type="dxa"/>
            </w:tcMar>
            <w:vAlign w:val="center"/>
          </w:tcPr>
          <w:p w14:paraId="48A19D80">
            <w:pPr>
              <w:spacing w:line="240" w:lineRule="exact"/>
              <w:rPr>
                <w:rFonts w:ascii="Times New Roman" w:hAnsi="Times New Roman" w:eastAsia="仿宋"/>
                <w:sz w:val="20"/>
                <w:szCs w:val="20"/>
              </w:rPr>
            </w:pPr>
          </w:p>
        </w:tc>
      </w:tr>
      <w:tr w14:paraId="0AC5C6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82" w:hRule="atLeast"/>
        </w:trPr>
        <w:tc>
          <w:tcPr>
            <w:tcW w:w="507" w:type="dxa"/>
            <w:vMerge w:val="continue"/>
            <w:noWrap/>
            <w:tcMar>
              <w:top w:w="15" w:type="dxa"/>
              <w:left w:w="15" w:type="dxa"/>
              <w:right w:w="15" w:type="dxa"/>
            </w:tcMar>
            <w:vAlign w:val="center"/>
          </w:tcPr>
          <w:p w14:paraId="6BEB2E12">
            <w:pPr>
              <w:widowControl/>
              <w:spacing w:line="240" w:lineRule="exact"/>
              <w:jc w:val="center"/>
              <w:rPr>
                <w:rFonts w:ascii="Times New Roman" w:hAnsi="Times New Roman" w:eastAsia="仿宋"/>
                <w:sz w:val="20"/>
                <w:szCs w:val="20"/>
              </w:rPr>
            </w:pPr>
          </w:p>
        </w:tc>
        <w:tc>
          <w:tcPr>
            <w:tcW w:w="507" w:type="dxa"/>
            <w:vMerge w:val="continue"/>
            <w:noWrap/>
            <w:tcMar>
              <w:top w:w="15" w:type="dxa"/>
              <w:left w:w="15" w:type="dxa"/>
              <w:right w:w="15" w:type="dxa"/>
            </w:tcMar>
            <w:vAlign w:val="center"/>
          </w:tcPr>
          <w:p w14:paraId="33A4B562">
            <w:pPr>
              <w:widowControl/>
              <w:spacing w:line="240" w:lineRule="exact"/>
              <w:jc w:val="center"/>
              <w:rPr>
                <w:rFonts w:ascii="Times New Roman" w:hAnsi="Times New Roman" w:eastAsia="仿宋"/>
                <w:sz w:val="20"/>
                <w:szCs w:val="20"/>
              </w:rPr>
            </w:pPr>
          </w:p>
        </w:tc>
        <w:tc>
          <w:tcPr>
            <w:tcW w:w="1571" w:type="dxa"/>
            <w:vMerge w:val="continue"/>
            <w:noWrap/>
            <w:tcMar>
              <w:top w:w="15" w:type="dxa"/>
              <w:left w:w="15" w:type="dxa"/>
              <w:right w:w="15" w:type="dxa"/>
            </w:tcMar>
            <w:vAlign w:val="center"/>
          </w:tcPr>
          <w:p w14:paraId="3D13A5AB">
            <w:pPr>
              <w:widowControl/>
              <w:spacing w:line="240" w:lineRule="exact"/>
              <w:rPr>
                <w:rFonts w:ascii="Times New Roman" w:hAnsi="Times New Roman" w:eastAsia="仿宋"/>
                <w:sz w:val="20"/>
                <w:szCs w:val="20"/>
              </w:rPr>
            </w:pPr>
          </w:p>
        </w:tc>
        <w:tc>
          <w:tcPr>
            <w:tcW w:w="1210" w:type="dxa"/>
            <w:vMerge w:val="continue"/>
            <w:noWrap/>
            <w:tcMar>
              <w:top w:w="15" w:type="dxa"/>
              <w:left w:w="15" w:type="dxa"/>
              <w:right w:w="15" w:type="dxa"/>
            </w:tcMar>
            <w:vAlign w:val="center"/>
          </w:tcPr>
          <w:p w14:paraId="222C422B">
            <w:pPr>
              <w:widowControl/>
              <w:spacing w:line="240" w:lineRule="exact"/>
              <w:jc w:val="center"/>
              <w:rPr>
                <w:rFonts w:ascii="Times New Roman" w:hAnsi="Times New Roman" w:eastAsia="仿宋"/>
                <w:sz w:val="20"/>
                <w:szCs w:val="20"/>
              </w:rPr>
            </w:pPr>
          </w:p>
        </w:tc>
        <w:tc>
          <w:tcPr>
            <w:tcW w:w="1903" w:type="dxa"/>
            <w:vMerge w:val="continue"/>
            <w:noWrap/>
            <w:tcMar>
              <w:top w:w="15" w:type="dxa"/>
              <w:left w:w="15" w:type="dxa"/>
              <w:right w:w="15" w:type="dxa"/>
            </w:tcMar>
            <w:vAlign w:val="center"/>
          </w:tcPr>
          <w:p w14:paraId="1D80324B">
            <w:pPr>
              <w:widowControl/>
              <w:spacing w:line="240" w:lineRule="exact"/>
              <w:jc w:val="center"/>
              <w:rPr>
                <w:rFonts w:ascii="Times New Roman" w:hAnsi="Times New Roman" w:eastAsia="仿宋"/>
                <w:sz w:val="20"/>
                <w:szCs w:val="20"/>
              </w:rPr>
            </w:pPr>
          </w:p>
        </w:tc>
        <w:tc>
          <w:tcPr>
            <w:tcW w:w="1877" w:type="dxa"/>
            <w:vMerge w:val="continue"/>
            <w:noWrap/>
            <w:tcMar>
              <w:top w:w="15" w:type="dxa"/>
              <w:left w:w="15" w:type="dxa"/>
              <w:right w:w="15" w:type="dxa"/>
            </w:tcMar>
            <w:vAlign w:val="center"/>
          </w:tcPr>
          <w:p w14:paraId="4CD99A92">
            <w:pPr>
              <w:widowControl/>
              <w:spacing w:line="240" w:lineRule="exact"/>
              <w:jc w:val="left"/>
              <w:rPr>
                <w:rFonts w:ascii="Times New Roman" w:hAnsi="Times New Roman" w:eastAsia="仿宋"/>
                <w:sz w:val="20"/>
                <w:szCs w:val="20"/>
              </w:rPr>
            </w:pPr>
          </w:p>
        </w:tc>
        <w:tc>
          <w:tcPr>
            <w:tcW w:w="4500" w:type="dxa"/>
            <w:noWrap/>
            <w:tcMar>
              <w:top w:w="15" w:type="dxa"/>
              <w:left w:w="15" w:type="dxa"/>
              <w:right w:w="15" w:type="dxa"/>
            </w:tcMar>
            <w:vAlign w:val="center"/>
          </w:tcPr>
          <w:p w14:paraId="051EE6FA">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《四川省市场监督管理局办公室关于进一步做好特种设备行政许可改革有关事项的通知》（川市监办函〔</w:t>
            </w:r>
            <w:r>
              <w:rPr>
                <w:rFonts w:ascii="Times New Roman" w:hAnsi="Times New Roman" w:eastAsia="仿宋"/>
                <w:kern w:val="0"/>
                <w:sz w:val="20"/>
                <w:szCs w:val="20"/>
              </w:rPr>
              <w:t>2019</w:t>
            </w:r>
            <w:r>
              <w:rPr>
                <w:rFonts w:hint="eastAsia" w:ascii="Times New Roman" w:hAnsi="Times New Roman" w:eastAsia="仿宋"/>
                <w:kern w:val="0"/>
                <w:sz w:val="20"/>
                <w:szCs w:val="20"/>
              </w:rPr>
              <w:t>〕</w:t>
            </w:r>
            <w:r>
              <w:rPr>
                <w:rFonts w:ascii="Times New Roman" w:hAnsi="Times New Roman" w:eastAsia="仿宋"/>
                <w:kern w:val="0"/>
                <w:sz w:val="20"/>
                <w:szCs w:val="20"/>
              </w:rPr>
              <w:t>190</w:t>
            </w:r>
            <w:r>
              <w:rPr>
                <w:rFonts w:hint="eastAsia" w:ascii="Times New Roman" w:hAnsi="Times New Roman" w:eastAsia="仿宋"/>
                <w:kern w:val="0"/>
                <w:sz w:val="20"/>
                <w:szCs w:val="20"/>
              </w:rPr>
              <w:t>号）</w:t>
            </w:r>
          </w:p>
        </w:tc>
        <w:tc>
          <w:tcPr>
            <w:tcW w:w="2700" w:type="dxa"/>
            <w:vMerge w:val="continue"/>
            <w:noWrap/>
            <w:tcMar>
              <w:top w:w="15" w:type="dxa"/>
              <w:left w:w="15" w:type="dxa"/>
              <w:right w:w="15" w:type="dxa"/>
            </w:tcMar>
            <w:vAlign w:val="center"/>
          </w:tcPr>
          <w:p w14:paraId="0CDC6148">
            <w:pPr>
              <w:spacing w:line="240" w:lineRule="exact"/>
              <w:rPr>
                <w:rFonts w:ascii="Times New Roman" w:hAnsi="Times New Roman" w:eastAsia="仿宋"/>
                <w:sz w:val="20"/>
                <w:szCs w:val="20"/>
              </w:rPr>
            </w:pPr>
          </w:p>
        </w:tc>
      </w:tr>
      <w:tr w14:paraId="67632B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1" w:hRule="atLeast"/>
        </w:trPr>
        <w:tc>
          <w:tcPr>
            <w:tcW w:w="507" w:type="dxa"/>
            <w:vMerge w:val="continue"/>
            <w:noWrap/>
            <w:tcMar>
              <w:top w:w="15" w:type="dxa"/>
              <w:left w:w="15" w:type="dxa"/>
              <w:right w:w="15" w:type="dxa"/>
            </w:tcMar>
            <w:vAlign w:val="center"/>
          </w:tcPr>
          <w:p w14:paraId="13E77863">
            <w:pPr>
              <w:widowControl/>
              <w:spacing w:line="240" w:lineRule="exact"/>
              <w:jc w:val="center"/>
              <w:rPr>
                <w:rFonts w:ascii="Times New Roman" w:hAnsi="Times New Roman" w:eastAsia="仿宋"/>
                <w:sz w:val="20"/>
                <w:szCs w:val="20"/>
              </w:rPr>
            </w:pPr>
          </w:p>
        </w:tc>
        <w:tc>
          <w:tcPr>
            <w:tcW w:w="507" w:type="dxa"/>
            <w:vMerge w:val="continue"/>
            <w:noWrap/>
            <w:tcMar>
              <w:top w:w="15" w:type="dxa"/>
              <w:left w:w="15" w:type="dxa"/>
              <w:right w:w="15" w:type="dxa"/>
            </w:tcMar>
            <w:vAlign w:val="center"/>
          </w:tcPr>
          <w:p w14:paraId="31731096">
            <w:pPr>
              <w:widowControl/>
              <w:spacing w:line="240" w:lineRule="exact"/>
              <w:jc w:val="center"/>
              <w:rPr>
                <w:rFonts w:ascii="Times New Roman" w:hAnsi="Times New Roman" w:eastAsia="仿宋"/>
                <w:sz w:val="20"/>
                <w:szCs w:val="20"/>
              </w:rPr>
            </w:pPr>
          </w:p>
        </w:tc>
        <w:tc>
          <w:tcPr>
            <w:tcW w:w="1571" w:type="dxa"/>
            <w:vMerge w:val="continue"/>
            <w:noWrap/>
            <w:tcMar>
              <w:top w:w="15" w:type="dxa"/>
              <w:left w:w="15" w:type="dxa"/>
              <w:right w:w="15" w:type="dxa"/>
            </w:tcMar>
            <w:vAlign w:val="center"/>
          </w:tcPr>
          <w:p w14:paraId="1D6F572F">
            <w:pPr>
              <w:widowControl/>
              <w:spacing w:line="240" w:lineRule="exact"/>
              <w:rPr>
                <w:rFonts w:ascii="Times New Roman" w:hAnsi="Times New Roman" w:eastAsia="仿宋"/>
                <w:sz w:val="20"/>
                <w:szCs w:val="20"/>
              </w:rPr>
            </w:pPr>
          </w:p>
        </w:tc>
        <w:tc>
          <w:tcPr>
            <w:tcW w:w="1210" w:type="dxa"/>
            <w:vMerge w:val="continue"/>
            <w:noWrap/>
            <w:tcMar>
              <w:top w:w="15" w:type="dxa"/>
              <w:left w:w="15" w:type="dxa"/>
              <w:right w:w="15" w:type="dxa"/>
            </w:tcMar>
            <w:vAlign w:val="center"/>
          </w:tcPr>
          <w:p w14:paraId="55F1B7AF">
            <w:pPr>
              <w:widowControl/>
              <w:spacing w:line="240" w:lineRule="exact"/>
              <w:jc w:val="center"/>
              <w:rPr>
                <w:rFonts w:ascii="Times New Roman" w:hAnsi="Times New Roman" w:eastAsia="仿宋"/>
                <w:sz w:val="20"/>
                <w:szCs w:val="20"/>
              </w:rPr>
            </w:pPr>
          </w:p>
        </w:tc>
        <w:tc>
          <w:tcPr>
            <w:tcW w:w="1903" w:type="dxa"/>
            <w:vMerge w:val="continue"/>
            <w:noWrap/>
            <w:tcMar>
              <w:top w:w="15" w:type="dxa"/>
              <w:left w:w="15" w:type="dxa"/>
              <w:right w:w="15" w:type="dxa"/>
            </w:tcMar>
            <w:vAlign w:val="center"/>
          </w:tcPr>
          <w:p w14:paraId="2F48872A">
            <w:pPr>
              <w:widowControl/>
              <w:spacing w:line="240" w:lineRule="exact"/>
              <w:jc w:val="center"/>
              <w:rPr>
                <w:rFonts w:ascii="Times New Roman" w:hAnsi="Times New Roman" w:eastAsia="仿宋"/>
                <w:sz w:val="20"/>
                <w:szCs w:val="20"/>
              </w:rPr>
            </w:pPr>
          </w:p>
        </w:tc>
        <w:tc>
          <w:tcPr>
            <w:tcW w:w="1877" w:type="dxa"/>
            <w:vMerge w:val="continue"/>
            <w:noWrap/>
            <w:tcMar>
              <w:top w:w="15" w:type="dxa"/>
              <w:left w:w="15" w:type="dxa"/>
              <w:right w:w="15" w:type="dxa"/>
            </w:tcMar>
            <w:vAlign w:val="center"/>
          </w:tcPr>
          <w:p w14:paraId="74FA1806">
            <w:pPr>
              <w:widowControl/>
              <w:spacing w:line="240" w:lineRule="exact"/>
              <w:jc w:val="left"/>
              <w:rPr>
                <w:rFonts w:ascii="Times New Roman" w:hAnsi="Times New Roman" w:eastAsia="仿宋"/>
                <w:sz w:val="20"/>
                <w:szCs w:val="20"/>
              </w:rPr>
            </w:pPr>
          </w:p>
        </w:tc>
        <w:tc>
          <w:tcPr>
            <w:tcW w:w="4500" w:type="dxa"/>
            <w:noWrap/>
            <w:tcMar>
              <w:top w:w="15" w:type="dxa"/>
              <w:left w:w="15" w:type="dxa"/>
              <w:right w:w="15" w:type="dxa"/>
            </w:tcMar>
            <w:vAlign w:val="center"/>
          </w:tcPr>
          <w:p w14:paraId="0E0465FD">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《四川省市场监督管理局关于委托下放部分行政许可事项的通知》（川市监发〔</w:t>
            </w:r>
            <w:r>
              <w:rPr>
                <w:rFonts w:ascii="Times New Roman" w:hAnsi="Times New Roman" w:eastAsia="仿宋"/>
                <w:kern w:val="0"/>
                <w:sz w:val="20"/>
                <w:szCs w:val="20"/>
              </w:rPr>
              <w:t>2021</w:t>
            </w:r>
            <w:r>
              <w:rPr>
                <w:rFonts w:hint="eastAsia" w:ascii="Times New Roman" w:hAnsi="Times New Roman" w:eastAsia="仿宋"/>
                <w:kern w:val="0"/>
                <w:sz w:val="20"/>
                <w:szCs w:val="20"/>
              </w:rPr>
              <w:t>〕</w:t>
            </w:r>
            <w:r>
              <w:rPr>
                <w:rFonts w:ascii="Times New Roman" w:hAnsi="Times New Roman" w:eastAsia="仿宋"/>
                <w:kern w:val="0"/>
                <w:sz w:val="20"/>
                <w:szCs w:val="20"/>
              </w:rPr>
              <w:t>83</w:t>
            </w:r>
            <w:r>
              <w:rPr>
                <w:rFonts w:hint="eastAsia" w:ascii="Times New Roman" w:hAnsi="Times New Roman" w:eastAsia="仿宋"/>
                <w:kern w:val="0"/>
                <w:sz w:val="20"/>
                <w:szCs w:val="20"/>
              </w:rPr>
              <w:t>号）</w:t>
            </w:r>
          </w:p>
        </w:tc>
        <w:tc>
          <w:tcPr>
            <w:tcW w:w="2700" w:type="dxa"/>
            <w:vMerge w:val="continue"/>
            <w:noWrap/>
            <w:tcMar>
              <w:top w:w="15" w:type="dxa"/>
              <w:left w:w="15" w:type="dxa"/>
              <w:right w:w="15" w:type="dxa"/>
            </w:tcMar>
            <w:vAlign w:val="center"/>
          </w:tcPr>
          <w:p w14:paraId="54B012B9">
            <w:pPr>
              <w:spacing w:line="240" w:lineRule="exact"/>
              <w:rPr>
                <w:rFonts w:ascii="Times New Roman" w:hAnsi="Times New Roman" w:eastAsia="仿宋"/>
                <w:sz w:val="20"/>
                <w:szCs w:val="20"/>
              </w:rPr>
            </w:pPr>
          </w:p>
        </w:tc>
      </w:tr>
      <w:tr w14:paraId="2109B3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71" w:hRule="atLeast"/>
        </w:trPr>
        <w:tc>
          <w:tcPr>
            <w:tcW w:w="507" w:type="dxa"/>
            <w:vMerge w:val="continue"/>
            <w:noWrap/>
            <w:tcMar>
              <w:top w:w="15" w:type="dxa"/>
              <w:left w:w="15" w:type="dxa"/>
              <w:right w:w="15" w:type="dxa"/>
            </w:tcMar>
            <w:vAlign w:val="center"/>
          </w:tcPr>
          <w:p w14:paraId="2C84E715">
            <w:pPr>
              <w:widowControl/>
              <w:spacing w:line="240" w:lineRule="exact"/>
              <w:jc w:val="center"/>
              <w:rPr>
                <w:rFonts w:ascii="Times New Roman" w:hAnsi="Times New Roman" w:eastAsia="仿宋"/>
                <w:sz w:val="20"/>
                <w:szCs w:val="20"/>
              </w:rPr>
            </w:pPr>
          </w:p>
        </w:tc>
        <w:tc>
          <w:tcPr>
            <w:tcW w:w="507" w:type="dxa"/>
            <w:vMerge w:val="continue"/>
            <w:noWrap/>
            <w:tcMar>
              <w:top w:w="15" w:type="dxa"/>
              <w:left w:w="15" w:type="dxa"/>
              <w:right w:w="15" w:type="dxa"/>
            </w:tcMar>
            <w:vAlign w:val="center"/>
          </w:tcPr>
          <w:p w14:paraId="71CD89D3">
            <w:pPr>
              <w:widowControl/>
              <w:spacing w:line="240" w:lineRule="exact"/>
              <w:jc w:val="center"/>
              <w:rPr>
                <w:rFonts w:ascii="Times New Roman" w:hAnsi="Times New Roman" w:eastAsia="仿宋"/>
                <w:sz w:val="20"/>
                <w:szCs w:val="20"/>
              </w:rPr>
            </w:pPr>
          </w:p>
        </w:tc>
        <w:tc>
          <w:tcPr>
            <w:tcW w:w="1571" w:type="dxa"/>
            <w:vMerge w:val="continue"/>
            <w:noWrap/>
            <w:tcMar>
              <w:top w:w="15" w:type="dxa"/>
              <w:left w:w="15" w:type="dxa"/>
              <w:right w:w="15" w:type="dxa"/>
            </w:tcMar>
            <w:vAlign w:val="center"/>
          </w:tcPr>
          <w:p w14:paraId="4B2026B3">
            <w:pPr>
              <w:widowControl/>
              <w:spacing w:line="240" w:lineRule="exact"/>
              <w:rPr>
                <w:rFonts w:ascii="Times New Roman" w:hAnsi="Times New Roman" w:eastAsia="仿宋"/>
                <w:sz w:val="20"/>
                <w:szCs w:val="20"/>
              </w:rPr>
            </w:pPr>
          </w:p>
        </w:tc>
        <w:tc>
          <w:tcPr>
            <w:tcW w:w="1210" w:type="dxa"/>
            <w:vMerge w:val="continue"/>
            <w:noWrap/>
            <w:tcMar>
              <w:top w:w="15" w:type="dxa"/>
              <w:left w:w="15" w:type="dxa"/>
              <w:right w:w="15" w:type="dxa"/>
            </w:tcMar>
            <w:vAlign w:val="center"/>
          </w:tcPr>
          <w:p w14:paraId="798A2D24">
            <w:pPr>
              <w:widowControl/>
              <w:spacing w:line="240" w:lineRule="exact"/>
              <w:jc w:val="center"/>
              <w:rPr>
                <w:rFonts w:ascii="Times New Roman" w:hAnsi="Times New Roman" w:eastAsia="仿宋"/>
                <w:sz w:val="20"/>
                <w:szCs w:val="20"/>
              </w:rPr>
            </w:pPr>
          </w:p>
        </w:tc>
        <w:tc>
          <w:tcPr>
            <w:tcW w:w="1903" w:type="dxa"/>
            <w:vMerge w:val="continue"/>
            <w:noWrap/>
            <w:tcMar>
              <w:top w:w="15" w:type="dxa"/>
              <w:left w:w="15" w:type="dxa"/>
              <w:right w:w="15" w:type="dxa"/>
            </w:tcMar>
            <w:vAlign w:val="center"/>
          </w:tcPr>
          <w:p w14:paraId="708E05F6">
            <w:pPr>
              <w:widowControl/>
              <w:spacing w:line="240" w:lineRule="exact"/>
              <w:jc w:val="center"/>
              <w:rPr>
                <w:rFonts w:ascii="Times New Roman" w:hAnsi="Times New Roman" w:eastAsia="仿宋"/>
                <w:sz w:val="20"/>
                <w:szCs w:val="20"/>
              </w:rPr>
            </w:pPr>
          </w:p>
        </w:tc>
        <w:tc>
          <w:tcPr>
            <w:tcW w:w="1877" w:type="dxa"/>
            <w:vMerge w:val="continue"/>
            <w:noWrap/>
            <w:tcMar>
              <w:top w:w="15" w:type="dxa"/>
              <w:left w:w="15" w:type="dxa"/>
              <w:right w:w="15" w:type="dxa"/>
            </w:tcMar>
            <w:vAlign w:val="center"/>
          </w:tcPr>
          <w:p w14:paraId="4FEE0315">
            <w:pPr>
              <w:widowControl/>
              <w:spacing w:line="240" w:lineRule="exact"/>
              <w:jc w:val="left"/>
              <w:rPr>
                <w:rFonts w:ascii="Times New Roman" w:hAnsi="Times New Roman" w:eastAsia="仿宋"/>
                <w:sz w:val="20"/>
                <w:szCs w:val="20"/>
              </w:rPr>
            </w:pPr>
          </w:p>
        </w:tc>
        <w:tc>
          <w:tcPr>
            <w:tcW w:w="4500" w:type="dxa"/>
            <w:noWrap/>
            <w:tcMar>
              <w:top w:w="15" w:type="dxa"/>
              <w:left w:w="15" w:type="dxa"/>
              <w:right w:w="15" w:type="dxa"/>
            </w:tcMar>
            <w:vAlign w:val="center"/>
          </w:tcPr>
          <w:p w14:paraId="0D1C9D05">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《四川省市场监督管理局关于规范办理委托下放行政许可事项的通知》（川市监函〔</w:t>
            </w:r>
            <w:r>
              <w:rPr>
                <w:rFonts w:ascii="Times New Roman" w:hAnsi="Times New Roman" w:eastAsia="仿宋"/>
                <w:kern w:val="0"/>
                <w:sz w:val="20"/>
                <w:szCs w:val="20"/>
              </w:rPr>
              <w:t>2021</w:t>
            </w:r>
            <w:r>
              <w:rPr>
                <w:rFonts w:hint="eastAsia" w:ascii="Times New Roman" w:hAnsi="Times New Roman" w:eastAsia="仿宋"/>
                <w:kern w:val="0"/>
                <w:sz w:val="20"/>
                <w:szCs w:val="20"/>
              </w:rPr>
              <w:t>〕</w:t>
            </w:r>
            <w:r>
              <w:rPr>
                <w:rFonts w:ascii="Times New Roman" w:hAnsi="Times New Roman" w:eastAsia="仿宋"/>
                <w:kern w:val="0"/>
                <w:sz w:val="20"/>
                <w:szCs w:val="20"/>
              </w:rPr>
              <w:t>842</w:t>
            </w:r>
            <w:r>
              <w:rPr>
                <w:rFonts w:hint="eastAsia" w:ascii="Times New Roman" w:hAnsi="Times New Roman" w:eastAsia="仿宋"/>
                <w:kern w:val="0"/>
                <w:sz w:val="20"/>
                <w:szCs w:val="20"/>
              </w:rPr>
              <w:t>号）</w:t>
            </w:r>
          </w:p>
        </w:tc>
        <w:tc>
          <w:tcPr>
            <w:tcW w:w="2700" w:type="dxa"/>
            <w:vMerge w:val="continue"/>
            <w:noWrap/>
            <w:tcMar>
              <w:top w:w="15" w:type="dxa"/>
              <w:left w:w="15" w:type="dxa"/>
              <w:right w:w="15" w:type="dxa"/>
            </w:tcMar>
            <w:vAlign w:val="center"/>
          </w:tcPr>
          <w:p w14:paraId="7FA13C0B">
            <w:pPr>
              <w:spacing w:line="240" w:lineRule="exact"/>
              <w:rPr>
                <w:rFonts w:ascii="Times New Roman" w:hAnsi="Times New Roman" w:eastAsia="仿宋"/>
                <w:sz w:val="20"/>
                <w:szCs w:val="20"/>
              </w:rPr>
            </w:pPr>
          </w:p>
        </w:tc>
      </w:tr>
      <w:tr w14:paraId="6CFCD3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59" w:hRule="atLeast"/>
        </w:trPr>
        <w:tc>
          <w:tcPr>
            <w:tcW w:w="507" w:type="dxa"/>
            <w:vMerge w:val="restart"/>
            <w:noWrap/>
            <w:tcMar>
              <w:top w:w="15" w:type="dxa"/>
              <w:left w:w="15" w:type="dxa"/>
              <w:right w:w="15" w:type="dxa"/>
            </w:tcMar>
            <w:vAlign w:val="center"/>
          </w:tcPr>
          <w:p w14:paraId="18346AE8">
            <w:pPr>
              <w:widowControl/>
              <w:spacing w:line="240" w:lineRule="exact"/>
              <w:ind w:left="384" w:hanging="384"/>
              <w:jc w:val="center"/>
              <w:textAlignment w:val="center"/>
              <w:rPr>
                <w:rFonts w:ascii="Times New Roman" w:hAnsi="Times New Roman" w:eastAsia="仿宋"/>
                <w:sz w:val="20"/>
                <w:szCs w:val="20"/>
              </w:rPr>
            </w:pPr>
            <w:r>
              <w:rPr>
                <w:rFonts w:ascii="Times New Roman" w:hAnsi="Times New Roman" w:eastAsia="仿宋"/>
                <w:sz w:val="20"/>
                <w:szCs w:val="20"/>
              </w:rPr>
              <w:t>242</w:t>
            </w:r>
          </w:p>
        </w:tc>
        <w:tc>
          <w:tcPr>
            <w:tcW w:w="507" w:type="dxa"/>
            <w:vMerge w:val="restart"/>
            <w:noWrap/>
            <w:tcMar>
              <w:top w:w="15" w:type="dxa"/>
              <w:left w:w="15" w:type="dxa"/>
              <w:right w:w="15" w:type="dxa"/>
            </w:tcMar>
            <w:vAlign w:val="center"/>
          </w:tcPr>
          <w:p w14:paraId="37E01584">
            <w:pPr>
              <w:widowControl/>
              <w:spacing w:line="240" w:lineRule="exact"/>
              <w:ind w:left="384" w:hanging="384"/>
              <w:jc w:val="center"/>
              <w:textAlignment w:val="center"/>
              <w:rPr>
                <w:rFonts w:ascii="Times New Roman" w:hAnsi="Times New Roman" w:eastAsia="仿宋"/>
                <w:sz w:val="20"/>
                <w:szCs w:val="20"/>
              </w:rPr>
            </w:pPr>
            <w:r>
              <w:rPr>
                <w:rFonts w:ascii="Times New Roman" w:hAnsi="Times New Roman" w:eastAsia="仿宋"/>
                <w:sz w:val="20"/>
                <w:szCs w:val="20"/>
              </w:rPr>
              <w:t>404</w:t>
            </w:r>
          </w:p>
        </w:tc>
        <w:tc>
          <w:tcPr>
            <w:tcW w:w="1571" w:type="dxa"/>
            <w:vMerge w:val="restart"/>
            <w:noWrap/>
            <w:tcMar>
              <w:top w:w="15" w:type="dxa"/>
              <w:left w:w="15" w:type="dxa"/>
              <w:right w:w="15" w:type="dxa"/>
            </w:tcMar>
            <w:vAlign w:val="center"/>
          </w:tcPr>
          <w:p w14:paraId="20946020">
            <w:pPr>
              <w:widowControl/>
              <w:spacing w:line="240" w:lineRule="exact"/>
              <w:textAlignment w:val="center"/>
              <w:rPr>
                <w:rFonts w:ascii="Times New Roman" w:hAnsi="Times New Roman" w:eastAsia="仿宋"/>
                <w:sz w:val="20"/>
                <w:szCs w:val="20"/>
              </w:rPr>
            </w:pPr>
            <w:r>
              <w:rPr>
                <w:rFonts w:hint="eastAsia" w:ascii="Times New Roman" w:hAnsi="Times New Roman" w:eastAsia="仿宋"/>
                <w:kern w:val="0"/>
                <w:sz w:val="20"/>
                <w:szCs w:val="20"/>
              </w:rPr>
              <w:t>移动式压力容器、气瓶充装许可</w:t>
            </w:r>
          </w:p>
        </w:tc>
        <w:tc>
          <w:tcPr>
            <w:tcW w:w="1210" w:type="dxa"/>
            <w:vMerge w:val="restart"/>
            <w:noWrap/>
            <w:tcMar>
              <w:top w:w="15" w:type="dxa"/>
              <w:left w:w="15" w:type="dxa"/>
              <w:right w:w="15" w:type="dxa"/>
            </w:tcMar>
            <w:vAlign w:val="center"/>
          </w:tcPr>
          <w:p w14:paraId="23CC0C10">
            <w:pPr>
              <w:widowControl/>
              <w:spacing w:line="240" w:lineRule="exact"/>
              <w:jc w:val="center"/>
              <w:textAlignment w:val="center"/>
              <w:rPr>
                <w:rFonts w:ascii="Times New Roman" w:hAnsi="Times New Roman" w:eastAsia="仿宋"/>
                <w:kern w:val="0"/>
                <w:sz w:val="20"/>
                <w:szCs w:val="20"/>
              </w:rPr>
            </w:pPr>
            <w:r>
              <w:rPr>
                <w:rFonts w:hint="eastAsia" w:ascii="Times New Roman" w:hAnsi="Times New Roman" w:eastAsia="仿宋"/>
                <w:kern w:val="0"/>
                <w:sz w:val="20"/>
                <w:szCs w:val="20"/>
              </w:rPr>
              <w:t>市市场</w:t>
            </w:r>
          </w:p>
          <w:p w14:paraId="3D62B451">
            <w:pPr>
              <w:widowControl/>
              <w:spacing w:line="240" w:lineRule="exact"/>
              <w:jc w:val="center"/>
              <w:textAlignment w:val="center"/>
              <w:rPr>
                <w:rFonts w:ascii="Times New Roman" w:hAnsi="Times New Roman" w:eastAsia="仿宋"/>
                <w:sz w:val="20"/>
                <w:szCs w:val="20"/>
              </w:rPr>
            </w:pPr>
            <w:r>
              <w:rPr>
                <w:rFonts w:hint="eastAsia" w:ascii="Times New Roman" w:hAnsi="Times New Roman" w:eastAsia="仿宋"/>
                <w:kern w:val="0"/>
                <w:sz w:val="20"/>
                <w:szCs w:val="20"/>
              </w:rPr>
              <w:t>监管局</w:t>
            </w:r>
          </w:p>
        </w:tc>
        <w:tc>
          <w:tcPr>
            <w:tcW w:w="1903" w:type="dxa"/>
            <w:vMerge w:val="restart"/>
            <w:noWrap/>
            <w:tcMar>
              <w:top w:w="15" w:type="dxa"/>
              <w:left w:w="15" w:type="dxa"/>
              <w:right w:w="15" w:type="dxa"/>
            </w:tcMar>
            <w:vAlign w:val="center"/>
          </w:tcPr>
          <w:p w14:paraId="4B0C35B4">
            <w:pPr>
              <w:widowControl/>
              <w:spacing w:line="240" w:lineRule="exact"/>
              <w:jc w:val="center"/>
              <w:textAlignment w:val="center"/>
              <w:rPr>
                <w:rFonts w:ascii="Times New Roman" w:hAnsi="Times New Roman" w:eastAsia="仿宋"/>
                <w:sz w:val="20"/>
                <w:szCs w:val="20"/>
              </w:rPr>
            </w:pPr>
            <w:r>
              <w:rPr>
                <w:rFonts w:hint="eastAsia" w:ascii="Times New Roman" w:hAnsi="Times New Roman" w:eastAsia="仿宋"/>
                <w:kern w:val="0"/>
                <w:sz w:val="20"/>
                <w:szCs w:val="20"/>
              </w:rPr>
              <w:t>市市场监管局</w:t>
            </w:r>
          </w:p>
        </w:tc>
        <w:tc>
          <w:tcPr>
            <w:tcW w:w="1877" w:type="dxa"/>
            <w:vMerge w:val="restart"/>
            <w:noWrap/>
            <w:tcMar>
              <w:top w:w="15" w:type="dxa"/>
              <w:left w:w="15" w:type="dxa"/>
              <w:right w:w="15" w:type="dxa"/>
            </w:tcMar>
            <w:vAlign w:val="center"/>
          </w:tcPr>
          <w:p w14:paraId="6E1A3BA0">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spacing w:val="6"/>
                <w:kern w:val="0"/>
                <w:sz w:val="20"/>
                <w:szCs w:val="20"/>
              </w:rPr>
              <w:t>《中华人民共和国特种设备安全法》</w:t>
            </w:r>
          </w:p>
        </w:tc>
        <w:tc>
          <w:tcPr>
            <w:tcW w:w="4500" w:type="dxa"/>
            <w:noWrap/>
            <w:tcMar>
              <w:top w:w="15" w:type="dxa"/>
              <w:left w:w="15" w:type="dxa"/>
              <w:right w:w="15" w:type="dxa"/>
            </w:tcMar>
            <w:vAlign w:val="center"/>
          </w:tcPr>
          <w:p w14:paraId="33352B85">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《特种设备生产和充装单位许可规则》（</w:t>
            </w:r>
            <w:r>
              <w:rPr>
                <w:rFonts w:ascii="Times New Roman" w:hAnsi="Times New Roman" w:eastAsia="仿宋"/>
                <w:kern w:val="0"/>
                <w:sz w:val="20"/>
                <w:szCs w:val="20"/>
              </w:rPr>
              <w:t>TSG07-2019</w:t>
            </w:r>
            <w:r>
              <w:rPr>
                <w:rFonts w:hint="eastAsia" w:ascii="Times New Roman" w:hAnsi="Times New Roman" w:eastAsia="仿宋"/>
                <w:kern w:val="0"/>
                <w:sz w:val="20"/>
                <w:szCs w:val="20"/>
              </w:rPr>
              <w:t>）</w:t>
            </w:r>
          </w:p>
        </w:tc>
        <w:tc>
          <w:tcPr>
            <w:tcW w:w="2700" w:type="dxa"/>
            <w:vMerge w:val="restart"/>
            <w:noWrap/>
            <w:tcMar>
              <w:top w:w="15" w:type="dxa"/>
              <w:left w:w="15" w:type="dxa"/>
              <w:right w:w="15" w:type="dxa"/>
            </w:tcMar>
            <w:vAlign w:val="center"/>
          </w:tcPr>
          <w:p w14:paraId="516623F7">
            <w:pPr>
              <w:spacing w:line="240" w:lineRule="exact"/>
              <w:rPr>
                <w:rFonts w:ascii="Times New Roman" w:hAnsi="Times New Roman" w:eastAsia="仿宋"/>
                <w:sz w:val="20"/>
                <w:szCs w:val="20"/>
              </w:rPr>
            </w:pPr>
            <w:r>
              <w:rPr>
                <w:rFonts w:hint="eastAsia" w:ascii="Times New Roman" w:hAnsi="Times New Roman" w:eastAsia="仿宋"/>
                <w:sz w:val="20"/>
                <w:szCs w:val="20"/>
              </w:rPr>
              <w:t>省级委托设区的市级市场监管部门实施</w:t>
            </w:r>
          </w:p>
        </w:tc>
      </w:tr>
      <w:tr w14:paraId="33EA8A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1" w:hRule="atLeast"/>
        </w:trPr>
        <w:tc>
          <w:tcPr>
            <w:tcW w:w="507" w:type="dxa"/>
            <w:vMerge w:val="continue"/>
            <w:noWrap/>
            <w:tcMar>
              <w:top w:w="15" w:type="dxa"/>
              <w:left w:w="15" w:type="dxa"/>
              <w:right w:w="15" w:type="dxa"/>
            </w:tcMar>
            <w:vAlign w:val="center"/>
          </w:tcPr>
          <w:p w14:paraId="2A64E751">
            <w:pPr>
              <w:spacing w:line="240" w:lineRule="exact"/>
              <w:jc w:val="center"/>
              <w:rPr>
                <w:rFonts w:ascii="Times New Roman" w:hAnsi="Times New Roman" w:eastAsia="仿宋"/>
                <w:sz w:val="20"/>
                <w:szCs w:val="20"/>
              </w:rPr>
            </w:pPr>
          </w:p>
        </w:tc>
        <w:tc>
          <w:tcPr>
            <w:tcW w:w="507" w:type="dxa"/>
            <w:vMerge w:val="continue"/>
            <w:noWrap/>
            <w:tcMar>
              <w:top w:w="15" w:type="dxa"/>
              <w:left w:w="15" w:type="dxa"/>
              <w:right w:w="15" w:type="dxa"/>
            </w:tcMar>
            <w:vAlign w:val="center"/>
          </w:tcPr>
          <w:p w14:paraId="4D699F40">
            <w:pPr>
              <w:spacing w:line="240" w:lineRule="exact"/>
              <w:jc w:val="center"/>
              <w:rPr>
                <w:rFonts w:ascii="Times New Roman" w:hAnsi="Times New Roman" w:eastAsia="仿宋"/>
                <w:sz w:val="20"/>
                <w:szCs w:val="20"/>
              </w:rPr>
            </w:pPr>
          </w:p>
        </w:tc>
        <w:tc>
          <w:tcPr>
            <w:tcW w:w="1571" w:type="dxa"/>
            <w:vMerge w:val="continue"/>
            <w:noWrap/>
            <w:tcMar>
              <w:top w:w="15" w:type="dxa"/>
              <w:left w:w="15" w:type="dxa"/>
              <w:right w:w="15" w:type="dxa"/>
            </w:tcMar>
            <w:vAlign w:val="center"/>
          </w:tcPr>
          <w:p w14:paraId="4B83974C">
            <w:pPr>
              <w:spacing w:line="240" w:lineRule="exact"/>
              <w:rPr>
                <w:rFonts w:ascii="Times New Roman" w:hAnsi="Times New Roman" w:eastAsia="仿宋"/>
                <w:sz w:val="20"/>
                <w:szCs w:val="20"/>
              </w:rPr>
            </w:pPr>
          </w:p>
        </w:tc>
        <w:tc>
          <w:tcPr>
            <w:tcW w:w="1210" w:type="dxa"/>
            <w:vMerge w:val="continue"/>
            <w:noWrap/>
            <w:tcMar>
              <w:top w:w="15" w:type="dxa"/>
              <w:left w:w="15" w:type="dxa"/>
              <w:right w:w="15" w:type="dxa"/>
            </w:tcMar>
            <w:vAlign w:val="center"/>
          </w:tcPr>
          <w:p w14:paraId="69B803E8">
            <w:pPr>
              <w:spacing w:line="240" w:lineRule="exact"/>
              <w:jc w:val="center"/>
              <w:rPr>
                <w:rFonts w:ascii="Times New Roman" w:hAnsi="Times New Roman" w:eastAsia="仿宋"/>
                <w:sz w:val="20"/>
                <w:szCs w:val="20"/>
              </w:rPr>
            </w:pPr>
          </w:p>
        </w:tc>
        <w:tc>
          <w:tcPr>
            <w:tcW w:w="1903" w:type="dxa"/>
            <w:vMerge w:val="continue"/>
            <w:noWrap/>
            <w:tcMar>
              <w:top w:w="15" w:type="dxa"/>
              <w:left w:w="15" w:type="dxa"/>
              <w:right w:w="15" w:type="dxa"/>
            </w:tcMar>
            <w:vAlign w:val="center"/>
          </w:tcPr>
          <w:p w14:paraId="34149355">
            <w:pPr>
              <w:spacing w:line="240" w:lineRule="exact"/>
              <w:rPr>
                <w:rFonts w:ascii="Times New Roman" w:hAnsi="Times New Roman" w:eastAsia="仿宋"/>
                <w:sz w:val="20"/>
                <w:szCs w:val="20"/>
              </w:rPr>
            </w:pPr>
          </w:p>
        </w:tc>
        <w:tc>
          <w:tcPr>
            <w:tcW w:w="1877" w:type="dxa"/>
            <w:vMerge w:val="continue"/>
            <w:noWrap/>
            <w:tcMar>
              <w:top w:w="15" w:type="dxa"/>
              <w:left w:w="15" w:type="dxa"/>
              <w:right w:w="15" w:type="dxa"/>
            </w:tcMar>
            <w:vAlign w:val="center"/>
          </w:tcPr>
          <w:p w14:paraId="4B566667">
            <w:pPr>
              <w:widowControl/>
              <w:spacing w:line="240" w:lineRule="exact"/>
              <w:jc w:val="left"/>
              <w:rPr>
                <w:rFonts w:ascii="Times New Roman" w:hAnsi="Times New Roman" w:eastAsia="仿宋"/>
                <w:sz w:val="20"/>
                <w:szCs w:val="20"/>
              </w:rPr>
            </w:pPr>
          </w:p>
        </w:tc>
        <w:tc>
          <w:tcPr>
            <w:tcW w:w="4500" w:type="dxa"/>
            <w:noWrap/>
            <w:tcMar>
              <w:top w:w="15" w:type="dxa"/>
              <w:left w:w="15" w:type="dxa"/>
              <w:right w:w="15" w:type="dxa"/>
            </w:tcMar>
            <w:vAlign w:val="center"/>
          </w:tcPr>
          <w:p w14:paraId="20626787">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《瓶装气体分类》（</w:t>
            </w:r>
            <w:r>
              <w:rPr>
                <w:rFonts w:ascii="Times New Roman" w:hAnsi="Times New Roman" w:eastAsia="仿宋"/>
                <w:kern w:val="0"/>
                <w:sz w:val="20"/>
                <w:szCs w:val="20"/>
              </w:rPr>
              <w:t>GB/T 16163-2012</w:t>
            </w:r>
            <w:r>
              <w:rPr>
                <w:rFonts w:hint="eastAsia" w:ascii="Times New Roman" w:hAnsi="Times New Roman" w:eastAsia="仿宋"/>
                <w:kern w:val="0"/>
                <w:sz w:val="20"/>
                <w:szCs w:val="20"/>
              </w:rPr>
              <w:t>）</w:t>
            </w:r>
          </w:p>
        </w:tc>
        <w:tc>
          <w:tcPr>
            <w:tcW w:w="2700" w:type="dxa"/>
            <w:vMerge w:val="continue"/>
            <w:noWrap/>
            <w:tcMar>
              <w:top w:w="15" w:type="dxa"/>
              <w:left w:w="15" w:type="dxa"/>
              <w:right w:w="15" w:type="dxa"/>
            </w:tcMar>
            <w:vAlign w:val="center"/>
          </w:tcPr>
          <w:p w14:paraId="4544DC51">
            <w:pPr>
              <w:spacing w:line="240" w:lineRule="exact"/>
              <w:rPr>
                <w:rFonts w:ascii="Times New Roman" w:hAnsi="Times New Roman" w:eastAsia="仿宋"/>
                <w:sz w:val="20"/>
                <w:szCs w:val="20"/>
              </w:rPr>
            </w:pPr>
          </w:p>
        </w:tc>
      </w:tr>
      <w:tr w14:paraId="7BBE9A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2" w:hRule="atLeast"/>
        </w:trPr>
        <w:tc>
          <w:tcPr>
            <w:tcW w:w="507" w:type="dxa"/>
            <w:vMerge w:val="continue"/>
            <w:noWrap/>
            <w:tcMar>
              <w:top w:w="15" w:type="dxa"/>
              <w:left w:w="15" w:type="dxa"/>
              <w:right w:w="15" w:type="dxa"/>
            </w:tcMar>
            <w:vAlign w:val="center"/>
          </w:tcPr>
          <w:p w14:paraId="511B3B4B">
            <w:pPr>
              <w:spacing w:line="240" w:lineRule="exact"/>
              <w:jc w:val="center"/>
              <w:rPr>
                <w:rFonts w:ascii="Times New Roman" w:hAnsi="Times New Roman" w:eastAsia="仿宋"/>
                <w:sz w:val="20"/>
                <w:szCs w:val="20"/>
              </w:rPr>
            </w:pPr>
          </w:p>
        </w:tc>
        <w:tc>
          <w:tcPr>
            <w:tcW w:w="507" w:type="dxa"/>
            <w:vMerge w:val="continue"/>
            <w:noWrap/>
            <w:tcMar>
              <w:top w:w="15" w:type="dxa"/>
              <w:left w:w="15" w:type="dxa"/>
              <w:right w:w="15" w:type="dxa"/>
            </w:tcMar>
            <w:vAlign w:val="center"/>
          </w:tcPr>
          <w:p w14:paraId="23D367A1">
            <w:pPr>
              <w:spacing w:line="240" w:lineRule="exact"/>
              <w:jc w:val="center"/>
              <w:rPr>
                <w:rFonts w:ascii="Times New Roman" w:hAnsi="Times New Roman" w:eastAsia="仿宋"/>
                <w:sz w:val="20"/>
                <w:szCs w:val="20"/>
              </w:rPr>
            </w:pPr>
          </w:p>
        </w:tc>
        <w:tc>
          <w:tcPr>
            <w:tcW w:w="1571" w:type="dxa"/>
            <w:vMerge w:val="continue"/>
            <w:noWrap/>
            <w:tcMar>
              <w:top w:w="15" w:type="dxa"/>
              <w:left w:w="15" w:type="dxa"/>
              <w:right w:w="15" w:type="dxa"/>
            </w:tcMar>
            <w:vAlign w:val="center"/>
          </w:tcPr>
          <w:p w14:paraId="4B3283A1">
            <w:pPr>
              <w:spacing w:line="240" w:lineRule="exact"/>
              <w:rPr>
                <w:rFonts w:ascii="Times New Roman" w:hAnsi="Times New Roman" w:eastAsia="仿宋"/>
                <w:sz w:val="20"/>
                <w:szCs w:val="20"/>
              </w:rPr>
            </w:pPr>
          </w:p>
        </w:tc>
        <w:tc>
          <w:tcPr>
            <w:tcW w:w="1210" w:type="dxa"/>
            <w:vMerge w:val="continue"/>
            <w:noWrap/>
            <w:tcMar>
              <w:top w:w="15" w:type="dxa"/>
              <w:left w:w="15" w:type="dxa"/>
              <w:right w:w="15" w:type="dxa"/>
            </w:tcMar>
            <w:vAlign w:val="center"/>
          </w:tcPr>
          <w:p w14:paraId="63079243">
            <w:pPr>
              <w:spacing w:line="240" w:lineRule="exact"/>
              <w:jc w:val="center"/>
              <w:rPr>
                <w:rFonts w:ascii="Times New Roman" w:hAnsi="Times New Roman" w:eastAsia="仿宋"/>
                <w:sz w:val="20"/>
                <w:szCs w:val="20"/>
              </w:rPr>
            </w:pPr>
          </w:p>
        </w:tc>
        <w:tc>
          <w:tcPr>
            <w:tcW w:w="1903" w:type="dxa"/>
            <w:vMerge w:val="continue"/>
            <w:noWrap/>
            <w:tcMar>
              <w:top w:w="15" w:type="dxa"/>
              <w:left w:w="15" w:type="dxa"/>
              <w:right w:w="15" w:type="dxa"/>
            </w:tcMar>
            <w:vAlign w:val="center"/>
          </w:tcPr>
          <w:p w14:paraId="6C7262FC">
            <w:pPr>
              <w:spacing w:line="240" w:lineRule="exact"/>
              <w:rPr>
                <w:rFonts w:ascii="Times New Roman" w:hAnsi="Times New Roman" w:eastAsia="仿宋"/>
                <w:sz w:val="20"/>
                <w:szCs w:val="20"/>
              </w:rPr>
            </w:pPr>
          </w:p>
        </w:tc>
        <w:tc>
          <w:tcPr>
            <w:tcW w:w="1877" w:type="dxa"/>
            <w:vMerge w:val="continue"/>
            <w:noWrap/>
            <w:tcMar>
              <w:top w:w="15" w:type="dxa"/>
              <w:left w:w="15" w:type="dxa"/>
              <w:right w:w="15" w:type="dxa"/>
            </w:tcMar>
            <w:vAlign w:val="center"/>
          </w:tcPr>
          <w:p w14:paraId="587AA38B">
            <w:pPr>
              <w:widowControl/>
              <w:spacing w:line="240" w:lineRule="exact"/>
              <w:jc w:val="left"/>
              <w:rPr>
                <w:rFonts w:ascii="Times New Roman" w:hAnsi="Times New Roman" w:eastAsia="仿宋"/>
                <w:sz w:val="20"/>
                <w:szCs w:val="20"/>
              </w:rPr>
            </w:pPr>
          </w:p>
        </w:tc>
        <w:tc>
          <w:tcPr>
            <w:tcW w:w="4500" w:type="dxa"/>
            <w:noWrap/>
            <w:tcMar>
              <w:top w:w="15" w:type="dxa"/>
              <w:left w:w="15" w:type="dxa"/>
              <w:right w:w="15" w:type="dxa"/>
            </w:tcMar>
            <w:vAlign w:val="center"/>
          </w:tcPr>
          <w:p w14:paraId="3CB3EC48">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《气瓶安全技术规程》（</w:t>
            </w:r>
            <w:r>
              <w:rPr>
                <w:rFonts w:ascii="Times New Roman" w:hAnsi="Times New Roman" w:eastAsia="仿宋"/>
                <w:kern w:val="0"/>
                <w:sz w:val="20"/>
                <w:szCs w:val="20"/>
              </w:rPr>
              <w:t>TSG23-2021</w:t>
            </w:r>
            <w:r>
              <w:rPr>
                <w:rFonts w:hint="eastAsia" w:ascii="Times New Roman" w:hAnsi="Times New Roman" w:eastAsia="仿宋"/>
                <w:kern w:val="0"/>
                <w:sz w:val="20"/>
                <w:szCs w:val="20"/>
              </w:rPr>
              <w:t>）</w:t>
            </w:r>
          </w:p>
        </w:tc>
        <w:tc>
          <w:tcPr>
            <w:tcW w:w="2700" w:type="dxa"/>
            <w:vMerge w:val="continue"/>
            <w:noWrap/>
            <w:tcMar>
              <w:top w:w="15" w:type="dxa"/>
              <w:left w:w="15" w:type="dxa"/>
              <w:right w:w="15" w:type="dxa"/>
            </w:tcMar>
            <w:vAlign w:val="center"/>
          </w:tcPr>
          <w:p w14:paraId="2CEF9868">
            <w:pPr>
              <w:spacing w:line="240" w:lineRule="exact"/>
              <w:rPr>
                <w:rFonts w:ascii="Times New Roman" w:hAnsi="Times New Roman" w:eastAsia="仿宋"/>
                <w:sz w:val="20"/>
                <w:szCs w:val="20"/>
              </w:rPr>
            </w:pPr>
          </w:p>
        </w:tc>
      </w:tr>
      <w:tr w14:paraId="135554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71" w:hRule="atLeast"/>
        </w:trPr>
        <w:tc>
          <w:tcPr>
            <w:tcW w:w="507" w:type="dxa"/>
            <w:vMerge w:val="continue"/>
            <w:noWrap/>
            <w:tcMar>
              <w:top w:w="15" w:type="dxa"/>
              <w:left w:w="15" w:type="dxa"/>
              <w:right w:w="15" w:type="dxa"/>
            </w:tcMar>
            <w:vAlign w:val="center"/>
          </w:tcPr>
          <w:p w14:paraId="118149CF">
            <w:pPr>
              <w:spacing w:line="240" w:lineRule="exact"/>
              <w:jc w:val="center"/>
              <w:rPr>
                <w:rFonts w:ascii="Times New Roman" w:hAnsi="Times New Roman" w:eastAsia="仿宋"/>
                <w:sz w:val="20"/>
                <w:szCs w:val="20"/>
              </w:rPr>
            </w:pPr>
          </w:p>
        </w:tc>
        <w:tc>
          <w:tcPr>
            <w:tcW w:w="507" w:type="dxa"/>
            <w:vMerge w:val="continue"/>
            <w:noWrap/>
            <w:tcMar>
              <w:top w:w="15" w:type="dxa"/>
              <w:left w:w="15" w:type="dxa"/>
              <w:right w:w="15" w:type="dxa"/>
            </w:tcMar>
            <w:vAlign w:val="center"/>
          </w:tcPr>
          <w:p w14:paraId="08C281D0">
            <w:pPr>
              <w:spacing w:line="240" w:lineRule="exact"/>
              <w:jc w:val="center"/>
              <w:rPr>
                <w:rFonts w:ascii="Times New Roman" w:hAnsi="Times New Roman" w:eastAsia="仿宋"/>
                <w:sz w:val="20"/>
                <w:szCs w:val="20"/>
              </w:rPr>
            </w:pPr>
          </w:p>
        </w:tc>
        <w:tc>
          <w:tcPr>
            <w:tcW w:w="1571" w:type="dxa"/>
            <w:vMerge w:val="continue"/>
            <w:noWrap/>
            <w:tcMar>
              <w:top w:w="15" w:type="dxa"/>
              <w:left w:w="15" w:type="dxa"/>
              <w:right w:w="15" w:type="dxa"/>
            </w:tcMar>
            <w:vAlign w:val="center"/>
          </w:tcPr>
          <w:p w14:paraId="147F0911">
            <w:pPr>
              <w:spacing w:line="240" w:lineRule="exact"/>
              <w:rPr>
                <w:rFonts w:ascii="Times New Roman" w:hAnsi="Times New Roman" w:eastAsia="仿宋"/>
                <w:sz w:val="20"/>
                <w:szCs w:val="20"/>
              </w:rPr>
            </w:pPr>
          </w:p>
        </w:tc>
        <w:tc>
          <w:tcPr>
            <w:tcW w:w="1210" w:type="dxa"/>
            <w:vMerge w:val="continue"/>
            <w:noWrap/>
            <w:tcMar>
              <w:top w:w="15" w:type="dxa"/>
              <w:left w:w="15" w:type="dxa"/>
              <w:right w:w="15" w:type="dxa"/>
            </w:tcMar>
            <w:vAlign w:val="center"/>
          </w:tcPr>
          <w:p w14:paraId="5BD3741F">
            <w:pPr>
              <w:spacing w:line="240" w:lineRule="exact"/>
              <w:jc w:val="center"/>
              <w:rPr>
                <w:rFonts w:ascii="Times New Roman" w:hAnsi="Times New Roman" w:eastAsia="仿宋"/>
                <w:sz w:val="20"/>
                <w:szCs w:val="20"/>
              </w:rPr>
            </w:pPr>
          </w:p>
        </w:tc>
        <w:tc>
          <w:tcPr>
            <w:tcW w:w="1903" w:type="dxa"/>
            <w:vMerge w:val="continue"/>
            <w:noWrap/>
            <w:tcMar>
              <w:top w:w="15" w:type="dxa"/>
              <w:left w:w="15" w:type="dxa"/>
              <w:right w:w="15" w:type="dxa"/>
            </w:tcMar>
            <w:vAlign w:val="center"/>
          </w:tcPr>
          <w:p w14:paraId="1EBB8D2D">
            <w:pPr>
              <w:spacing w:line="240" w:lineRule="exact"/>
              <w:rPr>
                <w:rFonts w:ascii="Times New Roman" w:hAnsi="Times New Roman" w:eastAsia="仿宋"/>
                <w:sz w:val="20"/>
                <w:szCs w:val="20"/>
              </w:rPr>
            </w:pPr>
          </w:p>
        </w:tc>
        <w:tc>
          <w:tcPr>
            <w:tcW w:w="1877" w:type="dxa"/>
            <w:vMerge w:val="continue"/>
            <w:noWrap/>
            <w:tcMar>
              <w:top w:w="15" w:type="dxa"/>
              <w:left w:w="15" w:type="dxa"/>
              <w:right w:w="15" w:type="dxa"/>
            </w:tcMar>
            <w:vAlign w:val="center"/>
          </w:tcPr>
          <w:p w14:paraId="61995BB5">
            <w:pPr>
              <w:widowControl/>
              <w:spacing w:line="240" w:lineRule="exact"/>
              <w:jc w:val="left"/>
              <w:rPr>
                <w:rFonts w:ascii="Times New Roman" w:hAnsi="Times New Roman" w:eastAsia="仿宋"/>
                <w:sz w:val="20"/>
                <w:szCs w:val="20"/>
              </w:rPr>
            </w:pPr>
          </w:p>
        </w:tc>
        <w:tc>
          <w:tcPr>
            <w:tcW w:w="4500" w:type="dxa"/>
            <w:noWrap/>
            <w:tcMar>
              <w:top w:w="15" w:type="dxa"/>
              <w:left w:w="15" w:type="dxa"/>
              <w:right w:w="15" w:type="dxa"/>
            </w:tcMar>
            <w:vAlign w:val="center"/>
          </w:tcPr>
          <w:p w14:paraId="3C86E91D">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《市场监督管理行政许可程序暂行规定》</w:t>
            </w:r>
          </w:p>
        </w:tc>
        <w:tc>
          <w:tcPr>
            <w:tcW w:w="2700" w:type="dxa"/>
            <w:vMerge w:val="continue"/>
            <w:noWrap/>
            <w:tcMar>
              <w:top w:w="15" w:type="dxa"/>
              <w:left w:w="15" w:type="dxa"/>
              <w:right w:w="15" w:type="dxa"/>
            </w:tcMar>
            <w:vAlign w:val="center"/>
          </w:tcPr>
          <w:p w14:paraId="7BD655CE">
            <w:pPr>
              <w:spacing w:line="240" w:lineRule="exact"/>
              <w:rPr>
                <w:rFonts w:ascii="Times New Roman" w:hAnsi="Times New Roman" w:eastAsia="仿宋"/>
                <w:sz w:val="20"/>
                <w:szCs w:val="20"/>
              </w:rPr>
            </w:pPr>
          </w:p>
        </w:tc>
      </w:tr>
      <w:tr w14:paraId="2EE32D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507" w:type="dxa"/>
            <w:vMerge w:val="continue"/>
            <w:noWrap/>
            <w:tcMar>
              <w:top w:w="15" w:type="dxa"/>
              <w:left w:w="15" w:type="dxa"/>
              <w:right w:w="15" w:type="dxa"/>
            </w:tcMar>
            <w:vAlign w:val="center"/>
          </w:tcPr>
          <w:p w14:paraId="02F63ED9">
            <w:pPr>
              <w:spacing w:line="240" w:lineRule="exact"/>
              <w:jc w:val="center"/>
              <w:rPr>
                <w:rFonts w:ascii="Times New Roman" w:hAnsi="Times New Roman" w:eastAsia="仿宋"/>
                <w:sz w:val="20"/>
                <w:szCs w:val="20"/>
              </w:rPr>
            </w:pPr>
          </w:p>
        </w:tc>
        <w:tc>
          <w:tcPr>
            <w:tcW w:w="507" w:type="dxa"/>
            <w:vMerge w:val="continue"/>
            <w:noWrap/>
            <w:tcMar>
              <w:top w:w="15" w:type="dxa"/>
              <w:left w:w="15" w:type="dxa"/>
              <w:right w:w="15" w:type="dxa"/>
            </w:tcMar>
            <w:vAlign w:val="center"/>
          </w:tcPr>
          <w:p w14:paraId="7D0C22D7">
            <w:pPr>
              <w:spacing w:line="240" w:lineRule="exact"/>
              <w:jc w:val="center"/>
              <w:rPr>
                <w:rFonts w:ascii="Times New Roman" w:hAnsi="Times New Roman" w:eastAsia="仿宋"/>
                <w:sz w:val="20"/>
                <w:szCs w:val="20"/>
              </w:rPr>
            </w:pPr>
          </w:p>
        </w:tc>
        <w:tc>
          <w:tcPr>
            <w:tcW w:w="1571" w:type="dxa"/>
            <w:vMerge w:val="continue"/>
            <w:noWrap/>
            <w:tcMar>
              <w:top w:w="15" w:type="dxa"/>
              <w:left w:w="15" w:type="dxa"/>
              <w:right w:w="15" w:type="dxa"/>
            </w:tcMar>
            <w:vAlign w:val="center"/>
          </w:tcPr>
          <w:p w14:paraId="0320F16B">
            <w:pPr>
              <w:spacing w:line="240" w:lineRule="exact"/>
              <w:rPr>
                <w:rFonts w:ascii="Times New Roman" w:hAnsi="Times New Roman" w:eastAsia="仿宋"/>
                <w:sz w:val="20"/>
                <w:szCs w:val="20"/>
              </w:rPr>
            </w:pPr>
          </w:p>
        </w:tc>
        <w:tc>
          <w:tcPr>
            <w:tcW w:w="1210" w:type="dxa"/>
            <w:vMerge w:val="continue"/>
            <w:noWrap/>
            <w:tcMar>
              <w:top w:w="15" w:type="dxa"/>
              <w:left w:w="15" w:type="dxa"/>
              <w:right w:w="15" w:type="dxa"/>
            </w:tcMar>
            <w:vAlign w:val="center"/>
          </w:tcPr>
          <w:p w14:paraId="76B7E9A2">
            <w:pPr>
              <w:spacing w:line="240" w:lineRule="exact"/>
              <w:jc w:val="center"/>
              <w:rPr>
                <w:rFonts w:ascii="Times New Roman" w:hAnsi="Times New Roman" w:eastAsia="仿宋"/>
                <w:sz w:val="20"/>
                <w:szCs w:val="20"/>
              </w:rPr>
            </w:pPr>
          </w:p>
        </w:tc>
        <w:tc>
          <w:tcPr>
            <w:tcW w:w="1903" w:type="dxa"/>
            <w:vMerge w:val="continue"/>
            <w:noWrap/>
            <w:tcMar>
              <w:top w:w="15" w:type="dxa"/>
              <w:left w:w="15" w:type="dxa"/>
              <w:right w:w="15" w:type="dxa"/>
            </w:tcMar>
            <w:vAlign w:val="center"/>
          </w:tcPr>
          <w:p w14:paraId="2799A1E2">
            <w:pPr>
              <w:spacing w:line="240" w:lineRule="exact"/>
              <w:rPr>
                <w:rFonts w:ascii="Times New Roman" w:hAnsi="Times New Roman" w:eastAsia="仿宋"/>
                <w:sz w:val="20"/>
                <w:szCs w:val="20"/>
              </w:rPr>
            </w:pPr>
          </w:p>
        </w:tc>
        <w:tc>
          <w:tcPr>
            <w:tcW w:w="1877" w:type="dxa"/>
            <w:noWrap/>
            <w:tcMar>
              <w:top w:w="15" w:type="dxa"/>
              <w:left w:w="15" w:type="dxa"/>
              <w:right w:w="15" w:type="dxa"/>
            </w:tcMar>
            <w:vAlign w:val="center"/>
          </w:tcPr>
          <w:p w14:paraId="09B05E24">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《特种设备安全监察条例》</w:t>
            </w:r>
          </w:p>
        </w:tc>
        <w:tc>
          <w:tcPr>
            <w:tcW w:w="4500" w:type="dxa"/>
            <w:noWrap/>
            <w:tcMar>
              <w:top w:w="15" w:type="dxa"/>
              <w:left w:w="15" w:type="dxa"/>
              <w:right w:w="15" w:type="dxa"/>
            </w:tcMar>
            <w:vAlign w:val="center"/>
          </w:tcPr>
          <w:p w14:paraId="2F5FBF34">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《市场监管总局关于特种设备行政许可有关事项的公告》（</w:t>
            </w:r>
            <w:r>
              <w:rPr>
                <w:rFonts w:ascii="Times New Roman" w:hAnsi="Times New Roman" w:eastAsia="仿宋"/>
                <w:kern w:val="0"/>
                <w:sz w:val="20"/>
                <w:szCs w:val="20"/>
              </w:rPr>
              <w:t>2021</w:t>
            </w:r>
            <w:r>
              <w:rPr>
                <w:rFonts w:hint="eastAsia" w:ascii="Times New Roman" w:hAnsi="Times New Roman" w:eastAsia="仿宋"/>
                <w:kern w:val="0"/>
                <w:sz w:val="20"/>
                <w:szCs w:val="20"/>
              </w:rPr>
              <w:t>年第</w:t>
            </w:r>
            <w:r>
              <w:rPr>
                <w:rFonts w:ascii="Times New Roman" w:hAnsi="Times New Roman" w:eastAsia="仿宋"/>
                <w:kern w:val="0"/>
                <w:sz w:val="20"/>
                <w:szCs w:val="20"/>
              </w:rPr>
              <w:t>41</w:t>
            </w:r>
            <w:r>
              <w:rPr>
                <w:rFonts w:hint="eastAsia" w:ascii="Times New Roman" w:hAnsi="Times New Roman" w:eastAsia="仿宋"/>
                <w:kern w:val="0"/>
                <w:sz w:val="20"/>
                <w:szCs w:val="20"/>
              </w:rPr>
              <w:t>号）</w:t>
            </w:r>
          </w:p>
        </w:tc>
        <w:tc>
          <w:tcPr>
            <w:tcW w:w="2700" w:type="dxa"/>
            <w:vMerge w:val="continue"/>
            <w:noWrap/>
            <w:tcMar>
              <w:top w:w="15" w:type="dxa"/>
              <w:left w:w="15" w:type="dxa"/>
              <w:right w:w="15" w:type="dxa"/>
            </w:tcMar>
            <w:vAlign w:val="center"/>
          </w:tcPr>
          <w:p w14:paraId="015E196A">
            <w:pPr>
              <w:spacing w:line="240" w:lineRule="exact"/>
              <w:rPr>
                <w:rFonts w:ascii="Times New Roman" w:hAnsi="Times New Roman" w:eastAsia="仿宋"/>
                <w:sz w:val="20"/>
                <w:szCs w:val="20"/>
              </w:rPr>
            </w:pPr>
          </w:p>
        </w:tc>
      </w:tr>
      <w:tr w14:paraId="3F8CE6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0" w:hRule="atLeast"/>
        </w:trPr>
        <w:tc>
          <w:tcPr>
            <w:tcW w:w="507" w:type="dxa"/>
            <w:vMerge w:val="restart"/>
            <w:noWrap/>
            <w:tcMar>
              <w:top w:w="15" w:type="dxa"/>
              <w:left w:w="15" w:type="dxa"/>
              <w:right w:w="15" w:type="dxa"/>
            </w:tcMar>
            <w:vAlign w:val="center"/>
          </w:tcPr>
          <w:p w14:paraId="0064DB3D">
            <w:pPr>
              <w:spacing w:line="240" w:lineRule="exact"/>
              <w:jc w:val="center"/>
              <w:rPr>
                <w:rFonts w:ascii="Times New Roman" w:hAnsi="Times New Roman" w:eastAsia="仿宋"/>
                <w:sz w:val="20"/>
                <w:szCs w:val="20"/>
              </w:rPr>
            </w:pPr>
          </w:p>
        </w:tc>
        <w:tc>
          <w:tcPr>
            <w:tcW w:w="507" w:type="dxa"/>
            <w:vMerge w:val="restart"/>
            <w:noWrap/>
            <w:tcMar>
              <w:top w:w="15" w:type="dxa"/>
              <w:left w:w="15" w:type="dxa"/>
              <w:right w:w="15" w:type="dxa"/>
            </w:tcMar>
            <w:vAlign w:val="center"/>
          </w:tcPr>
          <w:p w14:paraId="40481C4E">
            <w:pPr>
              <w:spacing w:line="240" w:lineRule="exact"/>
              <w:jc w:val="center"/>
              <w:rPr>
                <w:rFonts w:ascii="Times New Roman" w:hAnsi="Times New Roman" w:eastAsia="仿宋"/>
                <w:sz w:val="20"/>
                <w:szCs w:val="20"/>
              </w:rPr>
            </w:pPr>
          </w:p>
        </w:tc>
        <w:tc>
          <w:tcPr>
            <w:tcW w:w="1571" w:type="dxa"/>
            <w:vMerge w:val="restart"/>
            <w:noWrap/>
            <w:tcMar>
              <w:top w:w="15" w:type="dxa"/>
              <w:left w:w="15" w:type="dxa"/>
              <w:right w:w="15" w:type="dxa"/>
            </w:tcMar>
            <w:vAlign w:val="center"/>
          </w:tcPr>
          <w:p w14:paraId="28D2C34A">
            <w:pPr>
              <w:spacing w:line="240" w:lineRule="exact"/>
              <w:rPr>
                <w:rFonts w:ascii="Times New Roman" w:hAnsi="Times New Roman" w:eastAsia="仿宋"/>
                <w:sz w:val="20"/>
                <w:szCs w:val="20"/>
              </w:rPr>
            </w:pPr>
          </w:p>
        </w:tc>
        <w:tc>
          <w:tcPr>
            <w:tcW w:w="1210" w:type="dxa"/>
            <w:vMerge w:val="restart"/>
            <w:noWrap/>
            <w:tcMar>
              <w:top w:w="15" w:type="dxa"/>
              <w:left w:w="15" w:type="dxa"/>
              <w:right w:w="15" w:type="dxa"/>
            </w:tcMar>
            <w:vAlign w:val="center"/>
          </w:tcPr>
          <w:p w14:paraId="424F68CA">
            <w:pPr>
              <w:spacing w:line="240" w:lineRule="exact"/>
              <w:jc w:val="center"/>
              <w:rPr>
                <w:rFonts w:ascii="Times New Roman" w:hAnsi="Times New Roman" w:eastAsia="仿宋"/>
                <w:sz w:val="20"/>
                <w:szCs w:val="20"/>
              </w:rPr>
            </w:pPr>
          </w:p>
        </w:tc>
        <w:tc>
          <w:tcPr>
            <w:tcW w:w="1903" w:type="dxa"/>
            <w:vMerge w:val="restart"/>
            <w:noWrap/>
            <w:tcMar>
              <w:top w:w="15" w:type="dxa"/>
              <w:left w:w="15" w:type="dxa"/>
              <w:right w:w="15" w:type="dxa"/>
            </w:tcMar>
            <w:vAlign w:val="center"/>
          </w:tcPr>
          <w:p w14:paraId="41177BAA">
            <w:pPr>
              <w:spacing w:line="240" w:lineRule="exact"/>
              <w:rPr>
                <w:rFonts w:ascii="Times New Roman" w:hAnsi="Times New Roman" w:eastAsia="仿宋"/>
                <w:sz w:val="20"/>
                <w:szCs w:val="20"/>
              </w:rPr>
            </w:pPr>
          </w:p>
        </w:tc>
        <w:tc>
          <w:tcPr>
            <w:tcW w:w="1877" w:type="dxa"/>
            <w:vMerge w:val="restart"/>
            <w:noWrap/>
            <w:tcMar>
              <w:top w:w="15" w:type="dxa"/>
              <w:left w:w="15" w:type="dxa"/>
              <w:right w:w="15" w:type="dxa"/>
            </w:tcMar>
            <w:vAlign w:val="center"/>
          </w:tcPr>
          <w:p w14:paraId="5922A911">
            <w:pPr>
              <w:widowControl/>
              <w:spacing w:line="240" w:lineRule="exact"/>
              <w:jc w:val="left"/>
              <w:rPr>
                <w:rFonts w:ascii="Times New Roman" w:hAnsi="Times New Roman" w:eastAsia="仿宋"/>
                <w:sz w:val="20"/>
                <w:szCs w:val="20"/>
              </w:rPr>
            </w:pPr>
          </w:p>
        </w:tc>
        <w:tc>
          <w:tcPr>
            <w:tcW w:w="4500" w:type="dxa"/>
            <w:noWrap/>
            <w:tcMar>
              <w:top w:w="15" w:type="dxa"/>
              <w:left w:w="15" w:type="dxa"/>
              <w:right w:w="15" w:type="dxa"/>
            </w:tcMar>
            <w:vAlign w:val="center"/>
          </w:tcPr>
          <w:p w14:paraId="4B4D3328">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《市场监管总局办公厅关于特种设备行政许可有关事项的通知》（市监特设发〔</w:t>
            </w:r>
            <w:r>
              <w:rPr>
                <w:rFonts w:ascii="Times New Roman" w:hAnsi="Times New Roman" w:eastAsia="仿宋"/>
                <w:kern w:val="0"/>
                <w:sz w:val="20"/>
                <w:szCs w:val="20"/>
              </w:rPr>
              <w:t>2022</w:t>
            </w:r>
            <w:r>
              <w:rPr>
                <w:rFonts w:hint="eastAsia" w:ascii="Times New Roman" w:hAnsi="Times New Roman" w:eastAsia="仿宋"/>
                <w:kern w:val="0"/>
                <w:sz w:val="20"/>
                <w:szCs w:val="20"/>
              </w:rPr>
              <w:t>〕</w:t>
            </w:r>
            <w:r>
              <w:rPr>
                <w:rFonts w:ascii="Times New Roman" w:hAnsi="Times New Roman" w:eastAsia="仿宋"/>
                <w:kern w:val="0"/>
                <w:sz w:val="20"/>
                <w:szCs w:val="20"/>
              </w:rPr>
              <w:t>17</w:t>
            </w:r>
            <w:r>
              <w:rPr>
                <w:rFonts w:hint="eastAsia" w:ascii="Times New Roman" w:hAnsi="Times New Roman" w:eastAsia="仿宋"/>
                <w:kern w:val="0"/>
                <w:sz w:val="20"/>
                <w:szCs w:val="20"/>
              </w:rPr>
              <w:t>号）</w:t>
            </w:r>
          </w:p>
        </w:tc>
        <w:tc>
          <w:tcPr>
            <w:tcW w:w="2700" w:type="dxa"/>
            <w:vMerge w:val="restart"/>
            <w:noWrap/>
            <w:tcMar>
              <w:top w:w="15" w:type="dxa"/>
              <w:left w:w="15" w:type="dxa"/>
              <w:right w:w="15" w:type="dxa"/>
            </w:tcMar>
            <w:vAlign w:val="center"/>
          </w:tcPr>
          <w:p w14:paraId="5801DD1E">
            <w:pPr>
              <w:spacing w:line="240" w:lineRule="exact"/>
              <w:rPr>
                <w:rFonts w:ascii="Times New Roman" w:hAnsi="Times New Roman" w:eastAsia="仿宋"/>
                <w:sz w:val="20"/>
                <w:szCs w:val="20"/>
              </w:rPr>
            </w:pPr>
          </w:p>
        </w:tc>
      </w:tr>
      <w:tr w14:paraId="56A206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73" w:hRule="atLeast"/>
        </w:trPr>
        <w:tc>
          <w:tcPr>
            <w:tcW w:w="507" w:type="dxa"/>
            <w:vMerge w:val="continue"/>
            <w:noWrap/>
            <w:tcMar>
              <w:top w:w="15" w:type="dxa"/>
              <w:left w:w="15" w:type="dxa"/>
              <w:right w:w="15" w:type="dxa"/>
            </w:tcMar>
            <w:vAlign w:val="center"/>
          </w:tcPr>
          <w:p w14:paraId="24F5804A">
            <w:pPr>
              <w:spacing w:line="240" w:lineRule="exact"/>
              <w:jc w:val="center"/>
              <w:rPr>
                <w:rFonts w:ascii="Times New Roman" w:hAnsi="Times New Roman" w:eastAsia="仿宋"/>
                <w:sz w:val="20"/>
                <w:szCs w:val="20"/>
              </w:rPr>
            </w:pPr>
          </w:p>
        </w:tc>
        <w:tc>
          <w:tcPr>
            <w:tcW w:w="507" w:type="dxa"/>
            <w:vMerge w:val="continue"/>
            <w:noWrap/>
            <w:tcMar>
              <w:top w:w="15" w:type="dxa"/>
              <w:left w:w="15" w:type="dxa"/>
              <w:right w:w="15" w:type="dxa"/>
            </w:tcMar>
            <w:vAlign w:val="center"/>
          </w:tcPr>
          <w:p w14:paraId="570CCB1F">
            <w:pPr>
              <w:spacing w:line="240" w:lineRule="exact"/>
              <w:jc w:val="center"/>
              <w:rPr>
                <w:rFonts w:ascii="Times New Roman" w:hAnsi="Times New Roman" w:eastAsia="仿宋"/>
                <w:sz w:val="20"/>
                <w:szCs w:val="20"/>
              </w:rPr>
            </w:pPr>
          </w:p>
        </w:tc>
        <w:tc>
          <w:tcPr>
            <w:tcW w:w="1571" w:type="dxa"/>
            <w:vMerge w:val="continue"/>
            <w:noWrap/>
            <w:tcMar>
              <w:top w:w="15" w:type="dxa"/>
              <w:left w:w="15" w:type="dxa"/>
              <w:right w:w="15" w:type="dxa"/>
            </w:tcMar>
            <w:vAlign w:val="center"/>
          </w:tcPr>
          <w:p w14:paraId="4DDA7633">
            <w:pPr>
              <w:spacing w:line="240" w:lineRule="exact"/>
              <w:rPr>
                <w:rFonts w:ascii="Times New Roman" w:hAnsi="Times New Roman" w:eastAsia="仿宋"/>
                <w:sz w:val="20"/>
                <w:szCs w:val="20"/>
              </w:rPr>
            </w:pPr>
          </w:p>
        </w:tc>
        <w:tc>
          <w:tcPr>
            <w:tcW w:w="1210" w:type="dxa"/>
            <w:vMerge w:val="continue"/>
            <w:noWrap/>
            <w:tcMar>
              <w:top w:w="15" w:type="dxa"/>
              <w:left w:w="15" w:type="dxa"/>
              <w:right w:w="15" w:type="dxa"/>
            </w:tcMar>
            <w:vAlign w:val="center"/>
          </w:tcPr>
          <w:p w14:paraId="262F97F2">
            <w:pPr>
              <w:spacing w:line="240" w:lineRule="exact"/>
              <w:jc w:val="center"/>
              <w:rPr>
                <w:rFonts w:ascii="Times New Roman" w:hAnsi="Times New Roman" w:eastAsia="仿宋"/>
                <w:sz w:val="20"/>
                <w:szCs w:val="20"/>
              </w:rPr>
            </w:pPr>
          </w:p>
        </w:tc>
        <w:tc>
          <w:tcPr>
            <w:tcW w:w="1903" w:type="dxa"/>
            <w:vMerge w:val="continue"/>
            <w:noWrap/>
            <w:tcMar>
              <w:top w:w="15" w:type="dxa"/>
              <w:left w:w="15" w:type="dxa"/>
              <w:right w:w="15" w:type="dxa"/>
            </w:tcMar>
            <w:vAlign w:val="center"/>
          </w:tcPr>
          <w:p w14:paraId="37657117">
            <w:pPr>
              <w:spacing w:line="240" w:lineRule="exact"/>
              <w:rPr>
                <w:rFonts w:ascii="Times New Roman" w:hAnsi="Times New Roman" w:eastAsia="仿宋"/>
                <w:sz w:val="20"/>
                <w:szCs w:val="20"/>
              </w:rPr>
            </w:pPr>
          </w:p>
        </w:tc>
        <w:tc>
          <w:tcPr>
            <w:tcW w:w="1877" w:type="dxa"/>
            <w:vMerge w:val="continue"/>
            <w:noWrap/>
            <w:tcMar>
              <w:top w:w="15" w:type="dxa"/>
              <w:left w:w="15" w:type="dxa"/>
              <w:right w:w="15" w:type="dxa"/>
            </w:tcMar>
            <w:vAlign w:val="center"/>
          </w:tcPr>
          <w:p w14:paraId="340B45D6">
            <w:pPr>
              <w:widowControl/>
              <w:spacing w:line="240" w:lineRule="exact"/>
              <w:jc w:val="left"/>
              <w:rPr>
                <w:rFonts w:ascii="Times New Roman" w:hAnsi="Times New Roman" w:eastAsia="仿宋"/>
                <w:sz w:val="20"/>
                <w:szCs w:val="20"/>
              </w:rPr>
            </w:pPr>
          </w:p>
        </w:tc>
        <w:tc>
          <w:tcPr>
            <w:tcW w:w="4500" w:type="dxa"/>
            <w:noWrap/>
            <w:tcMar>
              <w:top w:w="15" w:type="dxa"/>
              <w:left w:w="15" w:type="dxa"/>
              <w:right w:w="15" w:type="dxa"/>
            </w:tcMar>
            <w:vAlign w:val="center"/>
          </w:tcPr>
          <w:p w14:paraId="73D12B2C">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sz w:val="20"/>
                <w:szCs w:val="20"/>
              </w:rPr>
              <w:t>《四川省市场监督管理局关于继续委托实施部分省级行政许可事项的通知》（川市监发〔</w:t>
            </w:r>
            <w:r>
              <w:rPr>
                <w:rFonts w:ascii="Times New Roman" w:hAnsi="Times New Roman" w:eastAsia="仿宋"/>
                <w:sz w:val="20"/>
                <w:szCs w:val="20"/>
              </w:rPr>
              <w:t>2023</w:t>
            </w:r>
            <w:r>
              <w:rPr>
                <w:rFonts w:hint="eastAsia" w:ascii="Times New Roman" w:hAnsi="Times New Roman" w:eastAsia="仿宋"/>
                <w:sz w:val="20"/>
                <w:szCs w:val="20"/>
              </w:rPr>
              <w:t>〕</w:t>
            </w:r>
            <w:r>
              <w:rPr>
                <w:rFonts w:ascii="Times New Roman" w:hAnsi="Times New Roman" w:eastAsia="仿宋"/>
                <w:sz w:val="20"/>
                <w:szCs w:val="20"/>
              </w:rPr>
              <w:t>23</w:t>
            </w:r>
            <w:r>
              <w:rPr>
                <w:rFonts w:hint="eastAsia" w:ascii="Times New Roman" w:hAnsi="Times New Roman" w:eastAsia="仿宋"/>
                <w:sz w:val="20"/>
                <w:szCs w:val="20"/>
              </w:rPr>
              <w:t>号）</w:t>
            </w:r>
          </w:p>
        </w:tc>
        <w:tc>
          <w:tcPr>
            <w:tcW w:w="2700" w:type="dxa"/>
            <w:vMerge w:val="continue"/>
            <w:noWrap/>
            <w:tcMar>
              <w:top w:w="15" w:type="dxa"/>
              <w:left w:w="15" w:type="dxa"/>
              <w:right w:w="15" w:type="dxa"/>
            </w:tcMar>
            <w:vAlign w:val="center"/>
          </w:tcPr>
          <w:p w14:paraId="277E6037">
            <w:pPr>
              <w:spacing w:line="240" w:lineRule="exact"/>
              <w:rPr>
                <w:rFonts w:ascii="Times New Roman" w:hAnsi="Times New Roman" w:eastAsia="仿宋"/>
                <w:sz w:val="20"/>
                <w:szCs w:val="20"/>
              </w:rPr>
            </w:pPr>
          </w:p>
        </w:tc>
      </w:tr>
      <w:tr w14:paraId="4C16B4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29" w:hRule="atLeast"/>
        </w:trPr>
        <w:tc>
          <w:tcPr>
            <w:tcW w:w="507" w:type="dxa"/>
            <w:vMerge w:val="continue"/>
            <w:noWrap/>
            <w:tcMar>
              <w:top w:w="15" w:type="dxa"/>
              <w:left w:w="15" w:type="dxa"/>
              <w:right w:w="15" w:type="dxa"/>
            </w:tcMar>
            <w:vAlign w:val="center"/>
          </w:tcPr>
          <w:p w14:paraId="111D27F5">
            <w:pPr>
              <w:spacing w:line="240" w:lineRule="exact"/>
              <w:jc w:val="center"/>
              <w:rPr>
                <w:rFonts w:ascii="Times New Roman" w:hAnsi="Times New Roman" w:eastAsia="仿宋"/>
                <w:sz w:val="20"/>
                <w:szCs w:val="20"/>
              </w:rPr>
            </w:pPr>
          </w:p>
        </w:tc>
        <w:tc>
          <w:tcPr>
            <w:tcW w:w="507" w:type="dxa"/>
            <w:vMerge w:val="continue"/>
            <w:noWrap/>
            <w:tcMar>
              <w:top w:w="15" w:type="dxa"/>
              <w:left w:w="15" w:type="dxa"/>
              <w:right w:w="15" w:type="dxa"/>
            </w:tcMar>
            <w:vAlign w:val="center"/>
          </w:tcPr>
          <w:p w14:paraId="04012CFD">
            <w:pPr>
              <w:spacing w:line="240" w:lineRule="exact"/>
              <w:jc w:val="center"/>
              <w:rPr>
                <w:rFonts w:ascii="Times New Roman" w:hAnsi="Times New Roman" w:eastAsia="仿宋"/>
                <w:sz w:val="20"/>
                <w:szCs w:val="20"/>
              </w:rPr>
            </w:pPr>
          </w:p>
        </w:tc>
        <w:tc>
          <w:tcPr>
            <w:tcW w:w="1571" w:type="dxa"/>
            <w:vMerge w:val="continue"/>
            <w:noWrap/>
            <w:tcMar>
              <w:top w:w="15" w:type="dxa"/>
              <w:left w:w="15" w:type="dxa"/>
              <w:right w:w="15" w:type="dxa"/>
            </w:tcMar>
            <w:vAlign w:val="center"/>
          </w:tcPr>
          <w:p w14:paraId="49B99995">
            <w:pPr>
              <w:spacing w:line="240" w:lineRule="exact"/>
              <w:rPr>
                <w:rFonts w:ascii="Times New Roman" w:hAnsi="Times New Roman" w:eastAsia="仿宋"/>
                <w:sz w:val="20"/>
                <w:szCs w:val="20"/>
              </w:rPr>
            </w:pPr>
          </w:p>
        </w:tc>
        <w:tc>
          <w:tcPr>
            <w:tcW w:w="1210" w:type="dxa"/>
            <w:vMerge w:val="continue"/>
            <w:noWrap/>
            <w:tcMar>
              <w:top w:w="15" w:type="dxa"/>
              <w:left w:w="15" w:type="dxa"/>
              <w:right w:w="15" w:type="dxa"/>
            </w:tcMar>
            <w:vAlign w:val="center"/>
          </w:tcPr>
          <w:p w14:paraId="2983EF97">
            <w:pPr>
              <w:spacing w:line="240" w:lineRule="exact"/>
              <w:jc w:val="center"/>
              <w:rPr>
                <w:rFonts w:ascii="Times New Roman" w:hAnsi="Times New Roman" w:eastAsia="仿宋"/>
                <w:sz w:val="20"/>
                <w:szCs w:val="20"/>
              </w:rPr>
            </w:pPr>
          </w:p>
        </w:tc>
        <w:tc>
          <w:tcPr>
            <w:tcW w:w="1903" w:type="dxa"/>
            <w:vMerge w:val="continue"/>
            <w:noWrap/>
            <w:tcMar>
              <w:top w:w="15" w:type="dxa"/>
              <w:left w:w="15" w:type="dxa"/>
              <w:right w:w="15" w:type="dxa"/>
            </w:tcMar>
            <w:vAlign w:val="center"/>
          </w:tcPr>
          <w:p w14:paraId="1FE36299">
            <w:pPr>
              <w:spacing w:line="240" w:lineRule="exact"/>
              <w:rPr>
                <w:rFonts w:ascii="Times New Roman" w:hAnsi="Times New Roman" w:eastAsia="仿宋"/>
                <w:sz w:val="20"/>
                <w:szCs w:val="20"/>
              </w:rPr>
            </w:pPr>
          </w:p>
        </w:tc>
        <w:tc>
          <w:tcPr>
            <w:tcW w:w="1877" w:type="dxa"/>
            <w:vMerge w:val="continue"/>
            <w:noWrap/>
            <w:tcMar>
              <w:top w:w="15" w:type="dxa"/>
              <w:left w:w="15" w:type="dxa"/>
              <w:right w:w="15" w:type="dxa"/>
            </w:tcMar>
            <w:vAlign w:val="center"/>
          </w:tcPr>
          <w:p w14:paraId="47DE6D81">
            <w:pPr>
              <w:widowControl/>
              <w:spacing w:line="240" w:lineRule="exact"/>
              <w:jc w:val="left"/>
              <w:rPr>
                <w:rFonts w:ascii="Times New Roman" w:hAnsi="Times New Roman" w:eastAsia="仿宋"/>
                <w:sz w:val="20"/>
                <w:szCs w:val="20"/>
              </w:rPr>
            </w:pPr>
          </w:p>
        </w:tc>
        <w:tc>
          <w:tcPr>
            <w:tcW w:w="4500" w:type="dxa"/>
            <w:noWrap/>
            <w:tcMar>
              <w:top w:w="15" w:type="dxa"/>
              <w:left w:w="15" w:type="dxa"/>
              <w:right w:w="15" w:type="dxa"/>
            </w:tcMar>
            <w:vAlign w:val="center"/>
          </w:tcPr>
          <w:p w14:paraId="23F49648">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sz w:val="20"/>
                <w:szCs w:val="20"/>
              </w:rPr>
              <w:t>《特种设备生产和充装单位许可规则》（</w:t>
            </w:r>
            <w:r>
              <w:rPr>
                <w:rFonts w:ascii="Times New Roman" w:hAnsi="Times New Roman" w:eastAsia="仿宋"/>
                <w:sz w:val="20"/>
                <w:szCs w:val="20"/>
              </w:rPr>
              <w:t>TSG07-2019</w:t>
            </w:r>
            <w:r>
              <w:rPr>
                <w:rFonts w:hint="eastAsia" w:ascii="Times New Roman" w:hAnsi="Times New Roman" w:eastAsia="仿宋"/>
                <w:sz w:val="20"/>
                <w:szCs w:val="20"/>
              </w:rPr>
              <w:t>）第</w:t>
            </w:r>
            <w:r>
              <w:rPr>
                <w:rFonts w:ascii="Times New Roman" w:hAnsi="Times New Roman" w:eastAsia="仿宋"/>
                <w:sz w:val="20"/>
                <w:szCs w:val="20"/>
              </w:rPr>
              <w:t>1</w:t>
            </w:r>
            <w:r>
              <w:rPr>
                <w:rFonts w:hint="eastAsia" w:ascii="Times New Roman" w:hAnsi="Times New Roman" w:eastAsia="仿宋"/>
                <w:sz w:val="20"/>
                <w:szCs w:val="20"/>
              </w:rPr>
              <w:t>号修改单</w:t>
            </w:r>
          </w:p>
        </w:tc>
        <w:tc>
          <w:tcPr>
            <w:tcW w:w="2700" w:type="dxa"/>
            <w:vMerge w:val="continue"/>
            <w:noWrap/>
            <w:tcMar>
              <w:top w:w="15" w:type="dxa"/>
              <w:left w:w="15" w:type="dxa"/>
              <w:right w:w="15" w:type="dxa"/>
            </w:tcMar>
            <w:vAlign w:val="center"/>
          </w:tcPr>
          <w:p w14:paraId="5012E9A2">
            <w:pPr>
              <w:spacing w:line="240" w:lineRule="exact"/>
              <w:rPr>
                <w:rFonts w:ascii="Times New Roman" w:hAnsi="Times New Roman" w:eastAsia="仿宋"/>
                <w:sz w:val="20"/>
                <w:szCs w:val="20"/>
              </w:rPr>
            </w:pPr>
          </w:p>
        </w:tc>
      </w:tr>
      <w:tr w14:paraId="02B40B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9" w:hRule="atLeast"/>
        </w:trPr>
        <w:tc>
          <w:tcPr>
            <w:tcW w:w="507" w:type="dxa"/>
            <w:vMerge w:val="continue"/>
            <w:noWrap/>
            <w:tcMar>
              <w:top w:w="15" w:type="dxa"/>
              <w:left w:w="15" w:type="dxa"/>
              <w:right w:w="15" w:type="dxa"/>
            </w:tcMar>
            <w:vAlign w:val="center"/>
          </w:tcPr>
          <w:p w14:paraId="575E2572">
            <w:pPr>
              <w:spacing w:line="240" w:lineRule="exact"/>
              <w:jc w:val="center"/>
              <w:rPr>
                <w:rFonts w:ascii="Times New Roman" w:hAnsi="Times New Roman" w:eastAsia="仿宋"/>
                <w:sz w:val="20"/>
                <w:szCs w:val="20"/>
              </w:rPr>
            </w:pPr>
          </w:p>
        </w:tc>
        <w:tc>
          <w:tcPr>
            <w:tcW w:w="507" w:type="dxa"/>
            <w:vMerge w:val="continue"/>
            <w:noWrap/>
            <w:tcMar>
              <w:top w:w="15" w:type="dxa"/>
              <w:left w:w="15" w:type="dxa"/>
              <w:right w:w="15" w:type="dxa"/>
            </w:tcMar>
            <w:vAlign w:val="center"/>
          </w:tcPr>
          <w:p w14:paraId="79E71A6D">
            <w:pPr>
              <w:spacing w:line="240" w:lineRule="exact"/>
              <w:jc w:val="center"/>
              <w:rPr>
                <w:rFonts w:ascii="Times New Roman" w:hAnsi="Times New Roman" w:eastAsia="仿宋"/>
                <w:sz w:val="20"/>
                <w:szCs w:val="20"/>
              </w:rPr>
            </w:pPr>
          </w:p>
        </w:tc>
        <w:tc>
          <w:tcPr>
            <w:tcW w:w="1571" w:type="dxa"/>
            <w:vMerge w:val="continue"/>
            <w:noWrap/>
            <w:tcMar>
              <w:top w:w="15" w:type="dxa"/>
              <w:left w:w="15" w:type="dxa"/>
              <w:right w:w="15" w:type="dxa"/>
            </w:tcMar>
            <w:vAlign w:val="center"/>
          </w:tcPr>
          <w:p w14:paraId="7CBB946B">
            <w:pPr>
              <w:spacing w:line="240" w:lineRule="exact"/>
              <w:rPr>
                <w:rFonts w:ascii="Times New Roman" w:hAnsi="Times New Roman" w:eastAsia="仿宋"/>
                <w:sz w:val="20"/>
                <w:szCs w:val="20"/>
              </w:rPr>
            </w:pPr>
          </w:p>
        </w:tc>
        <w:tc>
          <w:tcPr>
            <w:tcW w:w="1210" w:type="dxa"/>
            <w:vMerge w:val="continue"/>
            <w:noWrap/>
            <w:tcMar>
              <w:top w:w="15" w:type="dxa"/>
              <w:left w:w="15" w:type="dxa"/>
              <w:right w:w="15" w:type="dxa"/>
            </w:tcMar>
            <w:vAlign w:val="center"/>
          </w:tcPr>
          <w:p w14:paraId="7815AAB6">
            <w:pPr>
              <w:spacing w:line="240" w:lineRule="exact"/>
              <w:jc w:val="center"/>
              <w:rPr>
                <w:rFonts w:ascii="Times New Roman" w:hAnsi="Times New Roman" w:eastAsia="仿宋"/>
                <w:sz w:val="20"/>
                <w:szCs w:val="20"/>
              </w:rPr>
            </w:pPr>
          </w:p>
        </w:tc>
        <w:tc>
          <w:tcPr>
            <w:tcW w:w="1903" w:type="dxa"/>
            <w:vMerge w:val="continue"/>
            <w:noWrap/>
            <w:tcMar>
              <w:top w:w="15" w:type="dxa"/>
              <w:left w:w="15" w:type="dxa"/>
              <w:right w:w="15" w:type="dxa"/>
            </w:tcMar>
            <w:vAlign w:val="center"/>
          </w:tcPr>
          <w:p w14:paraId="66DD9B38">
            <w:pPr>
              <w:spacing w:line="240" w:lineRule="exact"/>
              <w:rPr>
                <w:rFonts w:ascii="Times New Roman" w:hAnsi="Times New Roman" w:eastAsia="仿宋"/>
                <w:sz w:val="20"/>
                <w:szCs w:val="20"/>
              </w:rPr>
            </w:pPr>
          </w:p>
        </w:tc>
        <w:tc>
          <w:tcPr>
            <w:tcW w:w="1877" w:type="dxa"/>
            <w:vMerge w:val="continue"/>
            <w:noWrap/>
            <w:tcMar>
              <w:top w:w="15" w:type="dxa"/>
              <w:left w:w="15" w:type="dxa"/>
              <w:right w:w="15" w:type="dxa"/>
            </w:tcMar>
            <w:vAlign w:val="center"/>
          </w:tcPr>
          <w:p w14:paraId="7638C753">
            <w:pPr>
              <w:widowControl/>
              <w:spacing w:line="240" w:lineRule="exact"/>
              <w:jc w:val="left"/>
              <w:rPr>
                <w:rFonts w:ascii="Times New Roman" w:hAnsi="Times New Roman" w:eastAsia="仿宋"/>
                <w:sz w:val="20"/>
                <w:szCs w:val="20"/>
              </w:rPr>
            </w:pPr>
          </w:p>
        </w:tc>
        <w:tc>
          <w:tcPr>
            <w:tcW w:w="4500" w:type="dxa"/>
            <w:noWrap/>
            <w:tcMar>
              <w:top w:w="15" w:type="dxa"/>
              <w:left w:w="15" w:type="dxa"/>
              <w:right w:w="15" w:type="dxa"/>
            </w:tcMar>
            <w:vAlign w:val="center"/>
          </w:tcPr>
          <w:p w14:paraId="0E9A71A0">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《特种设备生产和充装单位许可规则》（</w:t>
            </w:r>
            <w:r>
              <w:rPr>
                <w:rFonts w:ascii="Times New Roman" w:hAnsi="Times New Roman" w:eastAsia="仿宋"/>
                <w:kern w:val="0"/>
                <w:sz w:val="20"/>
                <w:szCs w:val="20"/>
              </w:rPr>
              <w:t>TSG07-2019</w:t>
            </w:r>
            <w:r>
              <w:rPr>
                <w:rFonts w:hint="eastAsia" w:ascii="Times New Roman" w:hAnsi="Times New Roman" w:eastAsia="仿宋"/>
                <w:kern w:val="0"/>
                <w:sz w:val="20"/>
                <w:szCs w:val="20"/>
              </w:rPr>
              <w:t>）第</w:t>
            </w:r>
            <w:r>
              <w:rPr>
                <w:rFonts w:ascii="Times New Roman" w:hAnsi="Times New Roman" w:eastAsia="仿宋"/>
                <w:kern w:val="0"/>
                <w:sz w:val="20"/>
                <w:szCs w:val="20"/>
              </w:rPr>
              <w:t>2</w:t>
            </w:r>
            <w:r>
              <w:rPr>
                <w:rFonts w:hint="eastAsia" w:ascii="Times New Roman" w:hAnsi="Times New Roman" w:eastAsia="仿宋"/>
                <w:kern w:val="0"/>
                <w:sz w:val="20"/>
                <w:szCs w:val="20"/>
              </w:rPr>
              <w:t>号修改单</w:t>
            </w:r>
          </w:p>
        </w:tc>
        <w:tc>
          <w:tcPr>
            <w:tcW w:w="2700" w:type="dxa"/>
            <w:vMerge w:val="continue"/>
            <w:noWrap/>
            <w:tcMar>
              <w:top w:w="15" w:type="dxa"/>
              <w:left w:w="15" w:type="dxa"/>
              <w:right w:w="15" w:type="dxa"/>
            </w:tcMar>
            <w:vAlign w:val="center"/>
          </w:tcPr>
          <w:p w14:paraId="28E320AF">
            <w:pPr>
              <w:spacing w:line="240" w:lineRule="exact"/>
              <w:rPr>
                <w:rFonts w:ascii="Times New Roman" w:hAnsi="Times New Roman" w:eastAsia="仿宋"/>
                <w:sz w:val="20"/>
                <w:szCs w:val="20"/>
              </w:rPr>
            </w:pPr>
          </w:p>
        </w:tc>
      </w:tr>
      <w:tr w14:paraId="30B5A4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507" w:type="dxa"/>
            <w:vMerge w:val="restart"/>
            <w:noWrap/>
            <w:tcMar>
              <w:top w:w="15" w:type="dxa"/>
              <w:left w:w="15" w:type="dxa"/>
              <w:right w:w="15" w:type="dxa"/>
            </w:tcMar>
            <w:vAlign w:val="center"/>
          </w:tcPr>
          <w:p w14:paraId="01D5B2E6">
            <w:pPr>
              <w:widowControl/>
              <w:spacing w:line="240" w:lineRule="exact"/>
              <w:ind w:left="384" w:hanging="384"/>
              <w:jc w:val="center"/>
              <w:textAlignment w:val="center"/>
              <w:rPr>
                <w:rFonts w:ascii="Times New Roman" w:hAnsi="Times New Roman" w:eastAsia="仿宋"/>
                <w:sz w:val="20"/>
                <w:szCs w:val="20"/>
              </w:rPr>
            </w:pPr>
            <w:r>
              <w:rPr>
                <w:rFonts w:ascii="Times New Roman" w:hAnsi="Times New Roman" w:eastAsia="仿宋"/>
                <w:sz w:val="20"/>
                <w:szCs w:val="20"/>
              </w:rPr>
              <w:t>243</w:t>
            </w:r>
          </w:p>
        </w:tc>
        <w:tc>
          <w:tcPr>
            <w:tcW w:w="507" w:type="dxa"/>
            <w:vMerge w:val="restart"/>
            <w:noWrap/>
            <w:tcMar>
              <w:top w:w="15" w:type="dxa"/>
              <w:left w:w="15" w:type="dxa"/>
              <w:right w:w="15" w:type="dxa"/>
            </w:tcMar>
            <w:vAlign w:val="center"/>
          </w:tcPr>
          <w:p w14:paraId="15E04909">
            <w:pPr>
              <w:widowControl/>
              <w:spacing w:line="240" w:lineRule="exact"/>
              <w:ind w:left="384" w:hanging="384"/>
              <w:jc w:val="center"/>
              <w:textAlignment w:val="center"/>
              <w:rPr>
                <w:rFonts w:ascii="Times New Roman" w:hAnsi="Times New Roman" w:eastAsia="仿宋"/>
                <w:sz w:val="20"/>
                <w:szCs w:val="20"/>
              </w:rPr>
            </w:pPr>
            <w:r>
              <w:rPr>
                <w:rFonts w:ascii="Times New Roman" w:hAnsi="Times New Roman" w:eastAsia="仿宋"/>
                <w:sz w:val="20"/>
                <w:szCs w:val="20"/>
              </w:rPr>
              <w:t>405</w:t>
            </w:r>
          </w:p>
        </w:tc>
        <w:tc>
          <w:tcPr>
            <w:tcW w:w="1571" w:type="dxa"/>
            <w:vMerge w:val="restart"/>
            <w:noWrap/>
            <w:tcMar>
              <w:top w:w="15" w:type="dxa"/>
              <w:left w:w="15" w:type="dxa"/>
              <w:right w:w="15" w:type="dxa"/>
            </w:tcMar>
            <w:vAlign w:val="center"/>
          </w:tcPr>
          <w:p w14:paraId="759AEE7C">
            <w:pPr>
              <w:widowControl/>
              <w:spacing w:line="240" w:lineRule="exact"/>
              <w:textAlignment w:val="center"/>
              <w:rPr>
                <w:rFonts w:ascii="Times New Roman" w:hAnsi="Times New Roman" w:eastAsia="仿宋"/>
                <w:sz w:val="20"/>
                <w:szCs w:val="20"/>
              </w:rPr>
            </w:pPr>
            <w:r>
              <w:rPr>
                <w:rFonts w:hint="eastAsia" w:ascii="Times New Roman" w:hAnsi="Times New Roman" w:eastAsia="仿宋"/>
                <w:kern w:val="0"/>
                <w:sz w:val="20"/>
                <w:szCs w:val="20"/>
              </w:rPr>
              <w:t>特种设备使用登记</w:t>
            </w:r>
          </w:p>
        </w:tc>
        <w:tc>
          <w:tcPr>
            <w:tcW w:w="1210" w:type="dxa"/>
            <w:vMerge w:val="restart"/>
            <w:noWrap/>
            <w:tcMar>
              <w:top w:w="15" w:type="dxa"/>
              <w:left w:w="15" w:type="dxa"/>
              <w:right w:w="15" w:type="dxa"/>
            </w:tcMar>
            <w:vAlign w:val="center"/>
          </w:tcPr>
          <w:p w14:paraId="1A1F68AA">
            <w:pPr>
              <w:widowControl/>
              <w:spacing w:line="240" w:lineRule="exact"/>
              <w:jc w:val="center"/>
              <w:textAlignment w:val="center"/>
              <w:rPr>
                <w:rFonts w:ascii="Times New Roman" w:hAnsi="Times New Roman" w:eastAsia="仿宋"/>
                <w:kern w:val="0"/>
                <w:sz w:val="20"/>
                <w:szCs w:val="20"/>
              </w:rPr>
            </w:pPr>
            <w:r>
              <w:rPr>
                <w:rFonts w:hint="eastAsia" w:ascii="Times New Roman" w:hAnsi="Times New Roman" w:eastAsia="仿宋"/>
                <w:kern w:val="0"/>
                <w:sz w:val="20"/>
                <w:szCs w:val="20"/>
              </w:rPr>
              <w:t>市市场</w:t>
            </w:r>
          </w:p>
          <w:p w14:paraId="6BE0F2B7">
            <w:pPr>
              <w:widowControl/>
              <w:spacing w:line="240" w:lineRule="exact"/>
              <w:jc w:val="center"/>
              <w:textAlignment w:val="center"/>
              <w:rPr>
                <w:rFonts w:ascii="Times New Roman" w:hAnsi="Times New Roman" w:eastAsia="仿宋"/>
                <w:sz w:val="20"/>
                <w:szCs w:val="20"/>
              </w:rPr>
            </w:pPr>
            <w:r>
              <w:rPr>
                <w:rFonts w:hint="eastAsia" w:ascii="Times New Roman" w:hAnsi="Times New Roman" w:eastAsia="仿宋"/>
                <w:kern w:val="0"/>
                <w:sz w:val="20"/>
                <w:szCs w:val="20"/>
              </w:rPr>
              <w:t>监管局</w:t>
            </w:r>
          </w:p>
        </w:tc>
        <w:tc>
          <w:tcPr>
            <w:tcW w:w="1903" w:type="dxa"/>
            <w:vMerge w:val="restart"/>
            <w:noWrap/>
            <w:tcMar>
              <w:top w:w="15" w:type="dxa"/>
              <w:left w:w="15" w:type="dxa"/>
              <w:right w:w="15" w:type="dxa"/>
            </w:tcMar>
            <w:vAlign w:val="center"/>
          </w:tcPr>
          <w:p w14:paraId="7F8BD003">
            <w:pPr>
              <w:widowControl/>
              <w:spacing w:line="240" w:lineRule="exact"/>
              <w:jc w:val="center"/>
              <w:textAlignment w:val="center"/>
              <w:rPr>
                <w:rFonts w:ascii="Times New Roman" w:hAnsi="Times New Roman" w:eastAsia="仿宋"/>
                <w:sz w:val="20"/>
                <w:szCs w:val="20"/>
              </w:rPr>
            </w:pPr>
            <w:r>
              <w:rPr>
                <w:rFonts w:hint="eastAsia" w:ascii="Times New Roman" w:hAnsi="Times New Roman" w:eastAsia="仿宋"/>
                <w:kern w:val="0"/>
                <w:sz w:val="20"/>
                <w:szCs w:val="20"/>
              </w:rPr>
              <w:t>市市场监管局</w:t>
            </w:r>
          </w:p>
        </w:tc>
        <w:tc>
          <w:tcPr>
            <w:tcW w:w="1877" w:type="dxa"/>
            <w:vMerge w:val="restart"/>
            <w:noWrap/>
            <w:tcMar>
              <w:top w:w="15" w:type="dxa"/>
              <w:left w:w="15" w:type="dxa"/>
              <w:right w:w="15" w:type="dxa"/>
            </w:tcMar>
            <w:vAlign w:val="center"/>
          </w:tcPr>
          <w:p w14:paraId="7A4AC955">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spacing w:val="6"/>
                <w:kern w:val="0"/>
                <w:sz w:val="20"/>
                <w:szCs w:val="20"/>
              </w:rPr>
              <w:t>《中华人民共和国特种设备安全法》</w:t>
            </w:r>
          </w:p>
        </w:tc>
        <w:tc>
          <w:tcPr>
            <w:tcW w:w="4500" w:type="dxa"/>
            <w:noWrap/>
            <w:tcMar>
              <w:top w:w="15" w:type="dxa"/>
              <w:left w:w="15" w:type="dxa"/>
              <w:right w:w="15" w:type="dxa"/>
            </w:tcMar>
            <w:vAlign w:val="center"/>
          </w:tcPr>
          <w:p w14:paraId="5AF81377">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《中华人民共和国特种设备安全法》</w:t>
            </w:r>
          </w:p>
        </w:tc>
        <w:tc>
          <w:tcPr>
            <w:tcW w:w="2700" w:type="dxa"/>
            <w:vMerge w:val="restart"/>
            <w:noWrap/>
            <w:tcMar>
              <w:top w:w="15" w:type="dxa"/>
              <w:left w:w="15" w:type="dxa"/>
              <w:right w:w="15" w:type="dxa"/>
            </w:tcMar>
            <w:vAlign w:val="center"/>
          </w:tcPr>
          <w:p w14:paraId="546152FE">
            <w:pPr>
              <w:spacing w:line="240" w:lineRule="exact"/>
              <w:rPr>
                <w:rFonts w:ascii="Times New Roman" w:hAnsi="Times New Roman" w:eastAsia="仿宋"/>
                <w:sz w:val="20"/>
                <w:szCs w:val="20"/>
              </w:rPr>
            </w:pPr>
          </w:p>
        </w:tc>
      </w:tr>
      <w:tr w14:paraId="60C629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6" w:hRule="atLeast"/>
        </w:trPr>
        <w:tc>
          <w:tcPr>
            <w:tcW w:w="507" w:type="dxa"/>
            <w:vMerge w:val="continue"/>
            <w:noWrap/>
            <w:tcMar>
              <w:top w:w="15" w:type="dxa"/>
              <w:left w:w="15" w:type="dxa"/>
              <w:right w:w="15" w:type="dxa"/>
            </w:tcMar>
            <w:vAlign w:val="center"/>
          </w:tcPr>
          <w:p w14:paraId="2A915B6F">
            <w:pPr>
              <w:spacing w:line="240" w:lineRule="exact"/>
              <w:jc w:val="center"/>
              <w:rPr>
                <w:rFonts w:ascii="Times New Roman" w:hAnsi="Times New Roman" w:eastAsia="仿宋"/>
                <w:sz w:val="20"/>
                <w:szCs w:val="20"/>
              </w:rPr>
            </w:pPr>
          </w:p>
        </w:tc>
        <w:tc>
          <w:tcPr>
            <w:tcW w:w="507" w:type="dxa"/>
            <w:vMerge w:val="continue"/>
            <w:noWrap/>
            <w:tcMar>
              <w:top w:w="15" w:type="dxa"/>
              <w:left w:w="15" w:type="dxa"/>
              <w:right w:w="15" w:type="dxa"/>
            </w:tcMar>
            <w:vAlign w:val="center"/>
          </w:tcPr>
          <w:p w14:paraId="1B628C0A">
            <w:pPr>
              <w:spacing w:line="240" w:lineRule="exact"/>
              <w:jc w:val="center"/>
              <w:rPr>
                <w:rFonts w:ascii="Times New Roman" w:hAnsi="Times New Roman" w:eastAsia="仿宋"/>
                <w:sz w:val="20"/>
                <w:szCs w:val="20"/>
              </w:rPr>
            </w:pPr>
          </w:p>
        </w:tc>
        <w:tc>
          <w:tcPr>
            <w:tcW w:w="1571" w:type="dxa"/>
            <w:vMerge w:val="continue"/>
            <w:noWrap/>
            <w:tcMar>
              <w:top w:w="15" w:type="dxa"/>
              <w:left w:w="15" w:type="dxa"/>
              <w:right w:w="15" w:type="dxa"/>
            </w:tcMar>
            <w:vAlign w:val="center"/>
          </w:tcPr>
          <w:p w14:paraId="1B1839AE">
            <w:pPr>
              <w:spacing w:line="240" w:lineRule="exact"/>
              <w:rPr>
                <w:rFonts w:ascii="Times New Roman" w:hAnsi="Times New Roman" w:eastAsia="仿宋"/>
                <w:sz w:val="20"/>
                <w:szCs w:val="20"/>
              </w:rPr>
            </w:pPr>
          </w:p>
        </w:tc>
        <w:tc>
          <w:tcPr>
            <w:tcW w:w="1210" w:type="dxa"/>
            <w:vMerge w:val="continue"/>
            <w:noWrap/>
            <w:tcMar>
              <w:top w:w="15" w:type="dxa"/>
              <w:left w:w="15" w:type="dxa"/>
              <w:right w:w="15" w:type="dxa"/>
            </w:tcMar>
            <w:vAlign w:val="center"/>
          </w:tcPr>
          <w:p w14:paraId="1A0867D0">
            <w:pPr>
              <w:spacing w:line="240" w:lineRule="exact"/>
              <w:jc w:val="center"/>
              <w:rPr>
                <w:rFonts w:ascii="Times New Roman" w:hAnsi="Times New Roman" w:eastAsia="仿宋"/>
                <w:sz w:val="20"/>
                <w:szCs w:val="20"/>
              </w:rPr>
            </w:pPr>
          </w:p>
        </w:tc>
        <w:tc>
          <w:tcPr>
            <w:tcW w:w="1903" w:type="dxa"/>
            <w:vMerge w:val="continue"/>
            <w:noWrap/>
            <w:tcMar>
              <w:top w:w="15" w:type="dxa"/>
              <w:left w:w="15" w:type="dxa"/>
              <w:right w:w="15" w:type="dxa"/>
            </w:tcMar>
            <w:vAlign w:val="center"/>
          </w:tcPr>
          <w:p w14:paraId="4CBE143D">
            <w:pPr>
              <w:spacing w:line="240" w:lineRule="exact"/>
              <w:rPr>
                <w:rFonts w:ascii="Times New Roman" w:hAnsi="Times New Roman" w:eastAsia="仿宋"/>
                <w:sz w:val="20"/>
                <w:szCs w:val="20"/>
              </w:rPr>
            </w:pPr>
          </w:p>
        </w:tc>
        <w:tc>
          <w:tcPr>
            <w:tcW w:w="1877" w:type="dxa"/>
            <w:vMerge w:val="continue"/>
            <w:noWrap/>
            <w:tcMar>
              <w:top w:w="15" w:type="dxa"/>
              <w:left w:w="15" w:type="dxa"/>
              <w:right w:w="15" w:type="dxa"/>
            </w:tcMar>
            <w:vAlign w:val="center"/>
          </w:tcPr>
          <w:p w14:paraId="1872B1B8">
            <w:pPr>
              <w:widowControl/>
              <w:spacing w:line="240" w:lineRule="exact"/>
              <w:jc w:val="left"/>
              <w:rPr>
                <w:rFonts w:ascii="Times New Roman" w:hAnsi="Times New Roman" w:eastAsia="仿宋"/>
                <w:sz w:val="20"/>
                <w:szCs w:val="20"/>
              </w:rPr>
            </w:pPr>
          </w:p>
        </w:tc>
        <w:tc>
          <w:tcPr>
            <w:tcW w:w="4500" w:type="dxa"/>
            <w:noWrap/>
            <w:tcMar>
              <w:top w:w="15" w:type="dxa"/>
              <w:left w:w="15" w:type="dxa"/>
              <w:right w:w="15" w:type="dxa"/>
            </w:tcMar>
            <w:vAlign w:val="center"/>
          </w:tcPr>
          <w:p w14:paraId="0C29922D">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《特种设备使用管理规则》（</w:t>
            </w:r>
            <w:r>
              <w:rPr>
                <w:rFonts w:ascii="Times New Roman" w:hAnsi="Times New Roman" w:eastAsia="仿宋"/>
                <w:kern w:val="0"/>
                <w:sz w:val="20"/>
                <w:szCs w:val="20"/>
              </w:rPr>
              <w:t>TSG08</w:t>
            </w:r>
            <w:r>
              <w:rPr>
                <w:rFonts w:hint="eastAsia" w:ascii="Times New Roman" w:hAnsi="Times New Roman" w:eastAsia="仿宋"/>
                <w:kern w:val="0"/>
                <w:sz w:val="20"/>
                <w:szCs w:val="20"/>
              </w:rPr>
              <w:t>－</w:t>
            </w:r>
            <w:r>
              <w:rPr>
                <w:rFonts w:ascii="Times New Roman" w:hAnsi="Times New Roman" w:eastAsia="仿宋"/>
                <w:kern w:val="0"/>
                <w:sz w:val="20"/>
                <w:szCs w:val="20"/>
              </w:rPr>
              <w:t>2017</w:t>
            </w:r>
            <w:r>
              <w:rPr>
                <w:rFonts w:hint="eastAsia" w:ascii="Times New Roman" w:hAnsi="Times New Roman" w:eastAsia="仿宋"/>
                <w:kern w:val="0"/>
                <w:sz w:val="20"/>
                <w:szCs w:val="20"/>
              </w:rPr>
              <w:t>）</w:t>
            </w:r>
          </w:p>
        </w:tc>
        <w:tc>
          <w:tcPr>
            <w:tcW w:w="2700" w:type="dxa"/>
            <w:vMerge w:val="continue"/>
            <w:noWrap/>
            <w:tcMar>
              <w:top w:w="15" w:type="dxa"/>
              <w:left w:w="15" w:type="dxa"/>
              <w:right w:w="15" w:type="dxa"/>
            </w:tcMar>
            <w:vAlign w:val="center"/>
          </w:tcPr>
          <w:p w14:paraId="1EB23BDB">
            <w:pPr>
              <w:spacing w:line="240" w:lineRule="exact"/>
              <w:rPr>
                <w:rFonts w:ascii="Times New Roman" w:hAnsi="Times New Roman" w:eastAsia="仿宋"/>
                <w:sz w:val="20"/>
                <w:szCs w:val="20"/>
              </w:rPr>
            </w:pPr>
          </w:p>
        </w:tc>
      </w:tr>
      <w:tr w14:paraId="21A9C1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06" w:hRule="atLeast"/>
        </w:trPr>
        <w:tc>
          <w:tcPr>
            <w:tcW w:w="507" w:type="dxa"/>
            <w:vMerge w:val="continue"/>
            <w:noWrap/>
            <w:tcMar>
              <w:top w:w="15" w:type="dxa"/>
              <w:left w:w="15" w:type="dxa"/>
              <w:right w:w="15" w:type="dxa"/>
            </w:tcMar>
            <w:vAlign w:val="center"/>
          </w:tcPr>
          <w:p w14:paraId="62453E95">
            <w:pPr>
              <w:spacing w:line="240" w:lineRule="exact"/>
              <w:jc w:val="center"/>
              <w:rPr>
                <w:rFonts w:ascii="Times New Roman" w:hAnsi="Times New Roman" w:eastAsia="仿宋"/>
                <w:sz w:val="20"/>
                <w:szCs w:val="20"/>
              </w:rPr>
            </w:pPr>
          </w:p>
        </w:tc>
        <w:tc>
          <w:tcPr>
            <w:tcW w:w="507" w:type="dxa"/>
            <w:vMerge w:val="continue"/>
            <w:noWrap/>
            <w:tcMar>
              <w:top w:w="15" w:type="dxa"/>
              <w:left w:w="15" w:type="dxa"/>
              <w:right w:w="15" w:type="dxa"/>
            </w:tcMar>
            <w:vAlign w:val="center"/>
          </w:tcPr>
          <w:p w14:paraId="53C5C225">
            <w:pPr>
              <w:spacing w:line="240" w:lineRule="exact"/>
              <w:jc w:val="center"/>
              <w:rPr>
                <w:rFonts w:ascii="Times New Roman" w:hAnsi="Times New Roman" w:eastAsia="仿宋"/>
                <w:sz w:val="20"/>
                <w:szCs w:val="20"/>
              </w:rPr>
            </w:pPr>
          </w:p>
        </w:tc>
        <w:tc>
          <w:tcPr>
            <w:tcW w:w="1571" w:type="dxa"/>
            <w:vMerge w:val="continue"/>
            <w:noWrap/>
            <w:tcMar>
              <w:top w:w="15" w:type="dxa"/>
              <w:left w:w="15" w:type="dxa"/>
              <w:right w:w="15" w:type="dxa"/>
            </w:tcMar>
            <w:vAlign w:val="center"/>
          </w:tcPr>
          <w:p w14:paraId="53B74449">
            <w:pPr>
              <w:spacing w:line="240" w:lineRule="exact"/>
              <w:rPr>
                <w:rFonts w:ascii="Times New Roman" w:hAnsi="Times New Roman" w:eastAsia="仿宋"/>
                <w:sz w:val="20"/>
                <w:szCs w:val="20"/>
              </w:rPr>
            </w:pPr>
          </w:p>
        </w:tc>
        <w:tc>
          <w:tcPr>
            <w:tcW w:w="1210" w:type="dxa"/>
            <w:vMerge w:val="continue"/>
            <w:noWrap/>
            <w:tcMar>
              <w:top w:w="15" w:type="dxa"/>
              <w:left w:w="15" w:type="dxa"/>
              <w:right w:w="15" w:type="dxa"/>
            </w:tcMar>
            <w:vAlign w:val="center"/>
          </w:tcPr>
          <w:p w14:paraId="6885C931">
            <w:pPr>
              <w:spacing w:line="240" w:lineRule="exact"/>
              <w:jc w:val="center"/>
              <w:rPr>
                <w:rFonts w:ascii="Times New Roman" w:hAnsi="Times New Roman" w:eastAsia="仿宋"/>
                <w:sz w:val="20"/>
                <w:szCs w:val="20"/>
              </w:rPr>
            </w:pPr>
          </w:p>
        </w:tc>
        <w:tc>
          <w:tcPr>
            <w:tcW w:w="1903" w:type="dxa"/>
            <w:vMerge w:val="continue"/>
            <w:noWrap/>
            <w:tcMar>
              <w:top w:w="15" w:type="dxa"/>
              <w:left w:w="15" w:type="dxa"/>
              <w:right w:w="15" w:type="dxa"/>
            </w:tcMar>
            <w:vAlign w:val="center"/>
          </w:tcPr>
          <w:p w14:paraId="78DDB8CA">
            <w:pPr>
              <w:spacing w:line="240" w:lineRule="exact"/>
              <w:rPr>
                <w:rFonts w:ascii="Times New Roman" w:hAnsi="Times New Roman" w:eastAsia="仿宋"/>
                <w:sz w:val="20"/>
                <w:szCs w:val="20"/>
              </w:rPr>
            </w:pPr>
          </w:p>
        </w:tc>
        <w:tc>
          <w:tcPr>
            <w:tcW w:w="1877" w:type="dxa"/>
            <w:noWrap/>
            <w:tcMar>
              <w:top w:w="15" w:type="dxa"/>
              <w:left w:w="15" w:type="dxa"/>
              <w:right w:w="15" w:type="dxa"/>
            </w:tcMar>
            <w:vAlign w:val="center"/>
          </w:tcPr>
          <w:p w14:paraId="6BAEF8D8">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《特种设备安全监察条例》</w:t>
            </w:r>
          </w:p>
        </w:tc>
        <w:tc>
          <w:tcPr>
            <w:tcW w:w="4500" w:type="dxa"/>
            <w:noWrap/>
            <w:tcMar>
              <w:top w:w="15" w:type="dxa"/>
              <w:left w:w="15" w:type="dxa"/>
              <w:right w:w="15" w:type="dxa"/>
            </w:tcMar>
            <w:vAlign w:val="center"/>
          </w:tcPr>
          <w:p w14:paraId="6EB82928">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《质检总局办公厅关于实施〈特种设备使用管理规则〉中若干问题的通知》（质检办特函〔</w:t>
            </w:r>
            <w:r>
              <w:rPr>
                <w:rFonts w:ascii="Times New Roman" w:hAnsi="Times New Roman" w:eastAsia="仿宋"/>
                <w:kern w:val="0"/>
                <w:sz w:val="20"/>
                <w:szCs w:val="20"/>
              </w:rPr>
              <w:t>2017</w:t>
            </w:r>
            <w:r>
              <w:rPr>
                <w:rFonts w:hint="eastAsia" w:ascii="Times New Roman" w:hAnsi="Times New Roman" w:eastAsia="仿宋"/>
                <w:kern w:val="0"/>
                <w:sz w:val="20"/>
                <w:szCs w:val="20"/>
              </w:rPr>
              <w:t>〕</w:t>
            </w:r>
            <w:r>
              <w:rPr>
                <w:rFonts w:ascii="Times New Roman" w:hAnsi="Times New Roman" w:eastAsia="仿宋"/>
                <w:kern w:val="0"/>
                <w:sz w:val="20"/>
                <w:szCs w:val="20"/>
              </w:rPr>
              <w:t>1015</w:t>
            </w:r>
            <w:r>
              <w:rPr>
                <w:rFonts w:hint="eastAsia" w:ascii="Times New Roman" w:hAnsi="Times New Roman" w:eastAsia="仿宋"/>
                <w:kern w:val="0"/>
                <w:sz w:val="20"/>
                <w:szCs w:val="20"/>
              </w:rPr>
              <w:t>号）</w:t>
            </w:r>
          </w:p>
        </w:tc>
        <w:tc>
          <w:tcPr>
            <w:tcW w:w="2700" w:type="dxa"/>
            <w:vMerge w:val="continue"/>
            <w:noWrap/>
            <w:tcMar>
              <w:top w:w="15" w:type="dxa"/>
              <w:left w:w="15" w:type="dxa"/>
              <w:right w:w="15" w:type="dxa"/>
            </w:tcMar>
            <w:vAlign w:val="center"/>
          </w:tcPr>
          <w:p w14:paraId="593E668C">
            <w:pPr>
              <w:spacing w:line="240" w:lineRule="exact"/>
              <w:rPr>
                <w:rFonts w:ascii="Times New Roman" w:hAnsi="Times New Roman" w:eastAsia="仿宋"/>
                <w:sz w:val="20"/>
                <w:szCs w:val="20"/>
              </w:rPr>
            </w:pPr>
          </w:p>
        </w:tc>
      </w:tr>
      <w:tr w14:paraId="1DB175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507" w:type="dxa"/>
            <w:vMerge w:val="restart"/>
            <w:noWrap/>
            <w:tcMar>
              <w:top w:w="15" w:type="dxa"/>
              <w:left w:w="15" w:type="dxa"/>
              <w:right w:w="15" w:type="dxa"/>
            </w:tcMar>
            <w:vAlign w:val="center"/>
          </w:tcPr>
          <w:p w14:paraId="7C8A3850">
            <w:pPr>
              <w:widowControl/>
              <w:spacing w:line="240" w:lineRule="exact"/>
              <w:ind w:left="384" w:hanging="384"/>
              <w:jc w:val="center"/>
              <w:textAlignment w:val="center"/>
              <w:rPr>
                <w:rFonts w:ascii="Times New Roman" w:hAnsi="Times New Roman" w:eastAsia="仿宋"/>
                <w:sz w:val="20"/>
                <w:szCs w:val="20"/>
              </w:rPr>
            </w:pPr>
            <w:r>
              <w:rPr>
                <w:rFonts w:ascii="Times New Roman" w:hAnsi="Times New Roman" w:eastAsia="仿宋"/>
                <w:sz w:val="20"/>
                <w:szCs w:val="20"/>
              </w:rPr>
              <w:t>244</w:t>
            </w:r>
          </w:p>
        </w:tc>
        <w:tc>
          <w:tcPr>
            <w:tcW w:w="507" w:type="dxa"/>
            <w:vMerge w:val="restart"/>
            <w:noWrap/>
            <w:tcMar>
              <w:top w:w="15" w:type="dxa"/>
              <w:left w:w="15" w:type="dxa"/>
              <w:right w:w="15" w:type="dxa"/>
            </w:tcMar>
            <w:vAlign w:val="center"/>
          </w:tcPr>
          <w:p w14:paraId="4CBE1C60">
            <w:pPr>
              <w:widowControl/>
              <w:spacing w:line="240" w:lineRule="exact"/>
              <w:ind w:left="384" w:hanging="384"/>
              <w:jc w:val="center"/>
              <w:textAlignment w:val="center"/>
              <w:rPr>
                <w:rFonts w:ascii="Times New Roman" w:hAnsi="Times New Roman" w:eastAsia="仿宋"/>
                <w:sz w:val="20"/>
                <w:szCs w:val="20"/>
              </w:rPr>
            </w:pPr>
            <w:r>
              <w:rPr>
                <w:rFonts w:ascii="Times New Roman" w:hAnsi="Times New Roman" w:eastAsia="仿宋"/>
                <w:sz w:val="20"/>
                <w:szCs w:val="20"/>
              </w:rPr>
              <w:t>408</w:t>
            </w:r>
          </w:p>
        </w:tc>
        <w:tc>
          <w:tcPr>
            <w:tcW w:w="1571" w:type="dxa"/>
            <w:vMerge w:val="restart"/>
            <w:noWrap/>
            <w:tcMar>
              <w:top w:w="15" w:type="dxa"/>
              <w:left w:w="15" w:type="dxa"/>
              <w:right w:w="15" w:type="dxa"/>
            </w:tcMar>
            <w:vAlign w:val="center"/>
          </w:tcPr>
          <w:p w14:paraId="372AC3C9">
            <w:pPr>
              <w:widowControl/>
              <w:spacing w:line="240" w:lineRule="exact"/>
              <w:textAlignment w:val="center"/>
              <w:rPr>
                <w:rFonts w:ascii="Times New Roman" w:hAnsi="Times New Roman" w:eastAsia="仿宋"/>
                <w:sz w:val="20"/>
                <w:szCs w:val="20"/>
              </w:rPr>
            </w:pPr>
            <w:r>
              <w:rPr>
                <w:rFonts w:hint="eastAsia" w:ascii="Times New Roman" w:hAnsi="Times New Roman" w:eastAsia="仿宋"/>
                <w:spacing w:val="6"/>
                <w:kern w:val="0"/>
                <w:sz w:val="20"/>
                <w:szCs w:val="20"/>
              </w:rPr>
              <w:t>特种设备安全管理和作业人员资格认定</w:t>
            </w:r>
          </w:p>
        </w:tc>
        <w:tc>
          <w:tcPr>
            <w:tcW w:w="1210" w:type="dxa"/>
            <w:vMerge w:val="restart"/>
            <w:noWrap/>
            <w:tcMar>
              <w:top w:w="15" w:type="dxa"/>
              <w:left w:w="15" w:type="dxa"/>
              <w:right w:w="15" w:type="dxa"/>
            </w:tcMar>
            <w:vAlign w:val="center"/>
          </w:tcPr>
          <w:p w14:paraId="72D8405D">
            <w:pPr>
              <w:widowControl/>
              <w:spacing w:line="240" w:lineRule="exact"/>
              <w:jc w:val="center"/>
              <w:textAlignment w:val="center"/>
              <w:rPr>
                <w:rFonts w:ascii="Times New Roman" w:hAnsi="Times New Roman" w:eastAsia="仿宋"/>
                <w:kern w:val="0"/>
                <w:sz w:val="20"/>
                <w:szCs w:val="20"/>
              </w:rPr>
            </w:pPr>
            <w:r>
              <w:rPr>
                <w:rFonts w:hint="eastAsia" w:ascii="Times New Roman" w:hAnsi="Times New Roman" w:eastAsia="仿宋"/>
                <w:kern w:val="0"/>
                <w:sz w:val="20"/>
                <w:szCs w:val="20"/>
              </w:rPr>
              <w:t>市市场</w:t>
            </w:r>
          </w:p>
          <w:p w14:paraId="61E20C1B">
            <w:pPr>
              <w:widowControl/>
              <w:spacing w:line="240" w:lineRule="exact"/>
              <w:jc w:val="center"/>
              <w:textAlignment w:val="center"/>
              <w:rPr>
                <w:rFonts w:ascii="Times New Roman" w:hAnsi="Times New Roman" w:eastAsia="仿宋"/>
                <w:sz w:val="20"/>
                <w:szCs w:val="20"/>
              </w:rPr>
            </w:pPr>
            <w:r>
              <w:rPr>
                <w:rFonts w:hint="eastAsia" w:ascii="Times New Roman" w:hAnsi="Times New Roman" w:eastAsia="仿宋"/>
                <w:kern w:val="0"/>
                <w:sz w:val="20"/>
                <w:szCs w:val="20"/>
              </w:rPr>
              <w:t>监管局</w:t>
            </w:r>
          </w:p>
        </w:tc>
        <w:tc>
          <w:tcPr>
            <w:tcW w:w="1903" w:type="dxa"/>
            <w:vMerge w:val="restart"/>
            <w:noWrap/>
            <w:tcMar>
              <w:top w:w="15" w:type="dxa"/>
              <w:left w:w="15" w:type="dxa"/>
              <w:right w:w="15" w:type="dxa"/>
            </w:tcMar>
            <w:vAlign w:val="center"/>
          </w:tcPr>
          <w:p w14:paraId="0EE17282">
            <w:pPr>
              <w:widowControl/>
              <w:spacing w:line="240" w:lineRule="exact"/>
              <w:textAlignment w:val="center"/>
              <w:rPr>
                <w:rFonts w:ascii="Times New Roman" w:hAnsi="Times New Roman" w:eastAsia="仿宋"/>
                <w:sz w:val="20"/>
                <w:szCs w:val="20"/>
              </w:rPr>
            </w:pPr>
            <w:r>
              <w:rPr>
                <w:rFonts w:hint="eastAsia" w:ascii="Times New Roman" w:hAnsi="Times New Roman" w:eastAsia="仿宋"/>
                <w:kern w:val="0"/>
                <w:sz w:val="20"/>
                <w:szCs w:val="20"/>
              </w:rPr>
              <w:t>设区的市级、县级市场监管部门</w:t>
            </w:r>
          </w:p>
        </w:tc>
        <w:tc>
          <w:tcPr>
            <w:tcW w:w="1877" w:type="dxa"/>
            <w:noWrap/>
            <w:tcMar>
              <w:top w:w="15" w:type="dxa"/>
              <w:left w:w="15" w:type="dxa"/>
              <w:right w:w="15" w:type="dxa"/>
            </w:tcMar>
            <w:vAlign w:val="center"/>
          </w:tcPr>
          <w:p w14:paraId="3784E26B">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spacing w:val="6"/>
                <w:kern w:val="0"/>
                <w:sz w:val="20"/>
                <w:szCs w:val="20"/>
              </w:rPr>
              <w:t>《中华人民共和国特种设备安全法》</w:t>
            </w:r>
          </w:p>
        </w:tc>
        <w:tc>
          <w:tcPr>
            <w:tcW w:w="4500" w:type="dxa"/>
            <w:noWrap/>
            <w:tcMar>
              <w:top w:w="15" w:type="dxa"/>
              <w:left w:w="15" w:type="dxa"/>
              <w:right w:w="15" w:type="dxa"/>
            </w:tcMar>
            <w:vAlign w:val="center"/>
          </w:tcPr>
          <w:p w14:paraId="6BFF4714">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《特种设备作业人员监督管理办法》</w:t>
            </w:r>
          </w:p>
        </w:tc>
        <w:tc>
          <w:tcPr>
            <w:tcW w:w="2700" w:type="dxa"/>
            <w:vMerge w:val="restart"/>
            <w:noWrap/>
            <w:tcMar>
              <w:top w:w="15" w:type="dxa"/>
              <w:left w:w="15" w:type="dxa"/>
              <w:right w:w="15" w:type="dxa"/>
            </w:tcMar>
            <w:vAlign w:val="center"/>
          </w:tcPr>
          <w:p w14:paraId="64F9838A">
            <w:pPr>
              <w:spacing w:line="240" w:lineRule="exact"/>
              <w:rPr>
                <w:rFonts w:ascii="Times New Roman" w:hAnsi="Times New Roman" w:eastAsia="仿宋"/>
                <w:sz w:val="20"/>
                <w:szCs w:val="20"/>
              </w:rPr>
            </w:pPr>
          </w:p>
        </w:tc>
      </w:tr>
      <w:tr w14:paraId="3615B1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58" w:hRule="atLeast"/>
        </w:trPr>
        <w:tc>
          <w:tcPr>
            <w:tcW w:w="507" w:type="dxa"/>
            <w:vMerge w:val="continue"/>
            <w:noWrap/>
            <w:tcMar>
              <w:top w:w="15" w:type="dxa"/>
              <w:left w:w="15" w:type="dxa"/>
              <w:right w:w="15" w:type="dxa"/>
            </w:tcMar>
            <w:vAlign w:val="center"/>
          </w:tcPr>
          <w:p w14:paraId="222021EA">
            <w:pPr>
              <w:spacing w:line="240" w:lineRule="exact"/>
              <w:jc w:val="center"/>
              <w:rPr>
                <w:rFonts w:ascii="Times New Roman" w:hAnsi="Times New Roman" w:eastAsia="仿宋"/>
                <w:sz w:val="20"/>
                <w:szCs w:val="20"/>
              </w:rPr>
            </w:pPr>
          </w:p>
        </w:tc>
        <w:tc>
          <w:tcPr>
            <w:tcW w:w="507" w:type="dxa"/>
            <w:vMerge w:val="continue"/>
            <w:noWrap/>
            <w:tcMar>
              <w:top w:w="15" w:type="dxa"/>
              <w:left w:w="15" w:type="dxa"/>
              <w:right w:w="15" w:type="dxa"/>
            </w:tcMar>
            <w:vAlign w:val="center"/>
          </w:tcPr>
          <w:p w14:paraId="6A0D7387">
            <w:pPr>
              <w:spacing w:line="240" w:lineRule="exact"/>
              <w:jc w:val="center"/>
              <w:rPr>
                <w:rFonts w:ascii="Times New Roman" w:hAnsi="Times New Roman" w:eastAsia="仿宋"/>
                <w:sz w:val="20"/>
                <w:szCs w:val="20"/>
              </w:rPr>
            </w:pPr>
          </w:p>
        </w:tc>
        <w:tc>
          <w:tcPr>
            <w:tcW w:w="1571" w:type="dxa"/>
            <w:vMerge w:val="continue"/>
            <w:noWrap/>
            <w:tcMar>
              <w:top w:w="15" w:type="dxa"/>
              <w:left w:w="15" w:type="dxa"/>
              <w:right w:w="15" w:type="dxa"/>
            </w:tcMar>
            <w:vAlign w:val="center"/>
          </w:tcPr>
          <w:p w14:paraId="1489A589">
            <w:pPr>
              <w:spacing w:line="240" w:lineRule="exact"/>
              <w:rPr>
                <w:rFonts w:ascii="Times New Roman" w:hAnsi="Times New Roman" w:eastAsia="仿宋"/>
                <w:sz w:val="20"/>
                <w:szCs w:val="20"/>
              </w:rPr>
            </w:pPr>
          </w:p>
        </w:tc>
        <w:tc>
          <w:tcPr>
            <w:tcW w:w="1210" w:type="dxa"/>
            <w:vMerge w:val="continue"/>
            <w:noWrap/>
            <w:tcMar>
              <w:top w:w="15" w:type="dxa"/>
              <w:left w:w="15" w:type="dxa"/>
              <w:right w:w="15" w:type="dxa"/>
            </w:tcMar>
            <w:vAlign w:val="center"/>
          </w:tcPr>
          <w:p w14:paraId="5C3EA2AC">
            <w:pPr>
              <w:spacing w:line="240" w:lineRule="exact"/>
              <w:jc w:val="center"/>
              <w:rPr>
                <w:rFonts w:ascii="Times New Roman" w:hAnsi="Times New Roman" w:eastAsia="仿宋"/>
                <w:sz w:val="20"/>
                <w:szCs w:val="20"/>
              </w:rPr>
            </w:pPr>
          </w:p>
        </w:tc>
        <w:tc>
          <w:tcPr>
            <w:tcW w:w="1903" w:type="dxa"/>
            <w:vMerge w:val="continue"/>
            <w:noWrap/>
            <w:tcMar>
              <w:top w:w="15" w:type="dxa"/>
              <w:left w:w="15" w:type="dxa"/>
              <w:right w:w="15" w:type="dxa"/>
            </w:tcMar>
            <w:vAlign w:val="center"/>
          </w:tcPr>
          <w:p w14:paraId="3FFBBC3D">
            <w:pPr>
              <w:spacing w:line="240" w:lineRule="exact"/>
              <w:rPr>
                <w:rFonts w:ascii="Times New Roman" w:hAnsi="Times New Roman" w:eastAsia="仿宋"/>
                <w:sz w:val="20"/>
                <w:szCs w:val="20"/>
              </w:rPr>
            </w:pPr>
          </w:p>
        </w:tc>
        <w:tc>
          <w:tcPr>
            <w:tcW w:w="1877" w:type="dxa"/>
            <w:vMerge w:val="restart"/>
            <w:noWrap/>
            <w:tcMar>
              <w:top w:w="15" w:type="dxa"/>
              <w:left w:w="15" w:type="dxa"/>
              <w:right w:w="15" w:type="dxa"/>
            </w:tcMar>
            <w:vAlign w:val="center"/>
          </w:tcPr>
          <w:p w14:paraId="0162CAD1">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《特种设备安全监察条例》</w:t>
            </w:r>
          </w:p>
        </w:tc>
        <w:tc>
          <w:tcPr>
            <w:tcW w:w="4500" w:type="dxa"/>
            <w:noWrap/>
            <w:tcMar>
              <w:top w:w="15" w:type="dxa"/>
              <w:left w:w="15" w:type="dxa"/>
              <w:right w:w="15" w:type="dxa"/>
            </w:tcMar>
            <w:vAlign w:val="center"/>
          </w:tcPr>
          <w:p w14:paraId="2BABADA8">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《特种设备作业人员考核规则》（</w:t>
            </w:r>
            <w:r>
              <w:rPr>
                <w:rFonts w:ascii="Times New Roman" w:hAnsi="Times New Roman" w:eastAsia="仿宋"/>
                <w:kern w:val="0"/>
                <w:sz w:val="20"/>
                <w:szCs w:val="20"/>
              </w:rPr>
              <w:t>TSGZ6001-2019</w:t>
            </w:r>
            <w:r>
              <w:rPr>
                <w:rFonts w:hint="eastAsia" w:ascii="Times New Roman" w:hAnsi="Times New Roman" w:eastAsia="仿宋"/>
                <w:kern w:val="0"/>
                <w:sz w:val="20"/>
                <w:szCs w:val="20"/>
              </w:rPr>
              <w:t>）</w:t>
            </w:r>
          </w:p>
        </w:tc>
        <w:tc>
          <w:tcPr>
            <w:tcW w:w="2700" w:type="dxa"/>
            <w:vMerge w:val="continue"/>
            <w:noWrap/>
            <w:tcMar>
              <w:top w:w="15" w:type="dxa"/>
              <w:left w:w="15" w:type="dxa"/>
              <w:right w:w="15" w:type="dxa"/>
            </w:tcMar>
            <w:vAlign w:val="center"/>
          </w:tcPr>
          <w:p w14:paraId="6790BBCC">
            <w:pPr>
              <w:spacing w:line="240" w:lineRule="exact"/>
              <w:rPr>
                <w:rFonts w:ascii="Times New Roman" w:hAnsi="Times New Roman" w:eastAsia="仿宋"/>
                <w:sz w:val="20"/>
                <w:szCs w:val="20"/>
              </w:rPr>
            </w:pPr>
          </w:p>
        </w:tc>
      </w:tr>
      <w:tr w14:paraId="4B4D8F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58" w:hRule="atLeast"/>
        </w:trPr>
        <w:tc>
          <w:tcPr>
            <w:tcW w:w="507" w:type="dxa"/>
            <w:vMerge w:val="continue"/>
            <w:noWrap/>
            <w:tcMar>
              <w:top w:w="15" w:type="dxa"/>
              <w:left w:w="15" w:type="dxa"/>
              <w:right w:w="15" w:type="dxa"/>
            </w:tcMar>
            <w:vAlign w:val="center"/>
          </w:tcPr>
          <w:p w14:paraId="60AFC4EC">
            <w:pPr>
              <w:widowControl/>
              <w:spacing w:line="240" w:lineRule="exact"/>
              <w:jc w:val="center"/>
              <w:textAlignment w:val="center"/>
              <w:rPr>
                <w:rFonts w:ascii="Times New Roman" w:hAnsi="Times New Roman" w:eastAsia="仿宋"/>
              </w:rPr>
            </w:pPr>
          </w:p>
        </w:tc>
        <w:tc>
          <w:tcPr>
            <w:tcW w:w="507" w:type="dxa"/>
            <w:vMerge w:val="continue"/>
            <w:noWrap/>
            <w:tcMar>
              <w:top w:w="15" w:type="dxa"/>
              <w:left w:w="15" w:type="dxa"/>
              <w:right w:w="15" w:type="dxa"/>
            </w:tcMar>
            <w:vAlign w:val="center"/>
          </w:tcPr>
          <w:p w14:paraId="26DD5EDE">
            <w:pPr>
              <w:widowControl/>
              <w:spacing w:line="240" w:lineRule="exact"/>
              <w:jc w:val="center"/>
              <w:textAlignment w:val="center"/>
              <w:rPr>
                <w:rFonts w:ascii="Times New Roman" w:hAnsi="Times New Roman" w:eastAsia="仿宋"/>
              </w:rPr>
            </w:pPr>
          </w:p>
        </w:tc>
        <w:tc>
          <w:tcPr>
            <w:tcW w:w="1571" w:type="dxa"/>
            <w:vMerge w:val="continue"/>
            <w:noWrap/>
            <w:tcMar>
              <w:top w:w="15" w:type="dxa"/>
              <w:left w:w="15" w:type="dxa"/>
              <w:right w:w="15" w:type="dxa"/>
            </w:tcMar>
            <w:vAlign w:val="center"/>
          </w:tcPr>
          <w:p w14:paraId="50222FF4">
            <w:pPr>
              <w:widowControl/>
              <w:spacing w:line="240" w:lineRule="exact"/>
              <w:textAlignment w:val="center"/>
              <w:rPr>
                <w:rFonts w:ascii="Times New Roman" w:hAnsi="Times New Roman" w:eastAsia="仿宋"/>
              </w:rPr>
            </w:pPr>
          </w:p>
        </w:tc>
        <w:tc>
          <w:tcPr>
            <w:tcW w:w="1210" w:type="dxa"/>
            <w:vMerge w:val="continue"/>
            <w:noWrap/>
            <w:tcMar>
              <w:top w:w="15" w:type="dxa"/>
              <w:left w:w="15" w:type="dxa"/>
              <w:right w:w="15" w:type="dxa"/>
            </w:tcMar>
            <w:vAlign w:val="center"/>
          </w:tcPr>
          <w:p w14:paraId="12473585">
            <w:pPr>
              <w:widowControl/>
              <w:spacing w:line="240" w:lineRule="exact"/>
              <w:jc w:val="center"/>
              <w:textAlignment w:val="center"/>
              <w:rPr>
                <w:rFonts w:ascii="Times New Roman" w:hAnsi="Times New Roman" w:eastAsia="仿宋"/>
              </w:rPr>
            </w:pPr>
          </w:p>
        </w:tc>
        <w:tc>
          <w:tcPr>
            <w:tcW w:w="1903" w:type="dxa"/>
            <w:vMerge w:val="continue"/>
            <w:noWrap/>
            <w:tcMar>
              <w:top w:w="15" w:type="dxa"/>
              <w:left w:w="15" w:type="dxa"/>
              <w:right w:w="15" w:type="dxa"/>
            </w:tcMar>
            <w:vAlign w:val="center"/>
          </w:tcPr>
          <w:p w14:paraId="02702F4C">
            <w:pPr>
              <w:widowControl/>
              <w:spacing w:line="240" w:lineRule="exact"/>
              <w:textAlignment w:val="center"/>
              <w:rPr>
                <w:rFonts w:ascii="Times New Roman" w:hAnsi="Times New Roman" w:eastAsia="仿宋"/>
              </w:rPr>
            </w:pPr>
          </w:p>
        </w:tc>
        <w:tc>
          <w:tcPr>
            <w:tcW w:w="1877" w:type="dxa"/>
            <w:vMerge w:val="continue"/>
            <w:noWrap/>
            <w:tcMar>
              <w:top w:w="15" w:type="dxa"/>
              <w:left w:w="15" w:type="dxa"/>
              <w:right w:w="15" w:type="dxa"/>
            </w:tcMar>
            <w:vAlign w:val="center"/>
          </w:tcPr>
          <w:p w14:paraId="64D03858">
            <w:pPr>
              <w:widowControl/>
              <w:spacing w:line="240" w:lineRule="exact"/>
              <w:jc w:val="left"/>
              <w:textAlignment w:val="center"/>
              <w:rPr>
                <w:rFonts w:ascii="Times New Roman" w:hAnsi="Times New Roman" w:eastAsia="仿宋"/>
              </w:rPr>
            </w:pPr>
          </w:p>
        </w:tc>
        <w:tc>
          <w:tcPr>
            <w:tcW w:w="4500" w:type="dxa"/>
            <w:noWrap/>
            <w:tcMar>
              <w:top w:w="15" w:type="dxa"/>
              <w:left w:w="15" w:type="dxa"/>
              <w:right w:w="15" w:type="dxa"/>
            </w:tcMar>
            <w:vAlign w:val="center"/>
          </w:tcPr>
          <w:p w14:paraId="34C76A0D">
            <w:pPr>
              <w:widowControl/>
              <w:spacing w:line="240" w:lineRule="exact"/>
              <w:textAlignment w:val="center"/>
              <w:rPr>
                <w:rFonts w:ascii="Times New Roman" w:hAnsi="Times New Roman" w:eastAsia="仿宋"/>
                <w:kern w:val="0"/>
                <w:sz w:val="20"/>
                <w:szCs w:val="20"/>
              </w:rPr>
            </w:pPr>
            <w:r>
              <w:rPr>
                <w:rFonts w:hint="eastAsia" w:ascii="Times New Roman" w:hAnsi="Times New Roman" w:eastAsia="仿宋"/>
                <w:kern w:val="0"/>
                <w:sz w:val="20"/>
                <w:szCs w:val="20"/>
              </w:rPr>
              <w:t>《市场监管总局关于特种设备行政许可有关事项的公告》（</w:t>
            </w:r>
            <w:r>
              <w:rPr>
                <w:rFonts w:ascii="Times New Roman" w:hAnsi="Times New Roman" w:eastAsia="仿宋"/>
                <w:kern w:val="0"/>
                <w:sz w:val="20"/>
                <w:szCs w:val="20"/>
              </w:rPr>
              <w:t>2021</w:t>
            </w:r>
            <w:r>
              <w:rPr>
                <w:rFonts w:hint="eastAsia" w:ascii="Times New Roman" w:hAnsi="Times New Roman" w:eastAsia="仿宋"/>
                <w:kern w:val="0"/>
                <w:sz w:val="20"/>
                <w:szCs w:val="20"/>
              </w:rPr>
              <w:t>年第</w:t>
            </w:r>
            <w:r>
              <w:rPr>
                <w:rFonts w:ascii="Times New Roman" w:hAnsi="Times New Roman" w:eastAsia="仿宋"/>
                <w:kern w:val="0"/>
                <w:sz w:val="20"/>
                <w:szCs w:val="20"/>
              </w:rPr>
              <w:t>41</w:t>
            </w:r>
            <w:r>
              <w:rPr>
                <w:rFonts w:hint="eastAsia" w:ascii="Times New Roman" w:hAnsi="Times New Roman" w:eastAsia="仿宋"/>
                <w:kern w:val="0"/>
                <w:sz w:val="20"/>
                <w:szCs w:val="20"/>
              </w:rPr>
              <w:t>号）</w:t>
            </w:r>
          </w:p>
        </w:tc>
        <w:tc>
          <w:tcPr>
            <w:tcW w:w="2700" w:type="dxa"/>
            <w:vMerge w:val="continue"/>
            <w:noWrap/>
            <w:tcMar>
              <w:top w:w="15" w:type="dxa"/>
              <w:left w:w="15" w:type="dxa"/>
              <w:right w:w="15" w:type="dxa"/>
            </w:tcMar>
            <w:vAlign w:val="center"/>
          </w:tcPr>
          <w:p w14:paraId="2E2EE18F">
            <w:pPr>
              <w:widowControl/>
              <w:spacing w:line="240" w:lineRule="exact"/>
              <w:textAlignment w:val="center"/>
              <w:rPr>
                <w:rFonts w:ascii="Times New Roman" w:hAnsi="Times New Roman" w:eastAsia="仿宋"/>
                <w:kern w:val="0"/>
                <w:sz w:val="20"/>
                <w:szCs w:val="20"/>
              </w:rPr>
            </w:pPr>
          </w:p>
        </w:tc>
      </w:tr>
      <w:tr w14:paraId="2EB9BD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trPr>
        <w:tc>
          <w:tcPr>
            <w:tcW w:w="507" w:type="dxa"/>
            <w:vMerge w:val="continue"/>
            <w:noWrap/>
            <w:tcMar>
              <w:top w:w="15" w:type="dxa"/>
              <w:left w:w="15" w:type="dxa"/>
              <w:right w:w="15" w:type="dxa"/>
            </w:tcMar>
            <w:vAlign w:val="center"/>
          </w:tcPr>
          <w:p w14:paraId="13149824">
            <w:pPr>
              <w:widowControl/>
              <w:spacing w:line="240" w:lineRule="exact"/>
              <w:jc w:val="center"/>
              <w:textAlignment w:val="center"/>
              <w:rPr>
                <w:rFonts w:ascii="Times New Roman" w:hAnsi="Times New Roman" w:eastAsia="仿宋"/>
              </w:rPr>
            </w:pPr>
          </w:p>
        </w:tc>
        <w:tc>
          <w:tcPr>
            <w:tcW w:w="507" w:type="dxa"/>
            <w:vMerge w:val="continue"/>
            <w:noWrap/>
            <w:tcMar>
              <w:top w:w="15" w:type="dxa"/>
              <w:left w:w="15" w:type="dxa"/>
              <w:right w:w="15" w:type="dxa"/>
            </w:tcMar>
            <w:vAlign w:val="center"/>
          </w:tcPr>
          <w:p w14:paraId="7A46C08C">
            <w:pPr>
              <w:widowControl/>
              <w:spacing w:line="240" w:lineRule="exact"/>
              <w:jc w:val="center"/>
              <w:textAlignment w:val="center"/>
              <w:rPr>
                <w:rFonts w:ascii="Times New Roman" w:hAnsi="Times New Roman" w:eastAsia="仿宋"/>
              </w:rPr>
            </w:pPr>
          </w:p>
        </w:tc>
        <w:tc>
          <w:tcPr>
            <w:tcW w:w="1571" w:type="dxa"/>
            <w:vMerge w:val="continue"/>
            <w:noWrap/>
            <w:tcMar>
              <w:top w:w="15" w:type="dxa"/>
              <w:left w:w="15" w:type="dxa"/>
              <w:right w:w="15" w:type="dxa"/>
            </w:tcMar>
            <w:vAlign w:val="center"/>
          </w:tcPr>
          <w:p w14:paraId="2BABC49E">
            <w:pPr>
              <w:widowControl/>
              <w:spacing w:line="240" w:lineRule="exact"/>
              <w:textAlignment w:val="center"/>
              <w:rPr>
                <w:rFonts w:ascii="Times New Roman" w:hAnsi="Times New Roman" w:eastAsia="仿宋"/>
              </w:rPr>
            </w:pPr>
          </w:p>
        </w:tc>
        <w:tc>
          <w:tcPr>
            <w:tcW w:w="1210" w:type="dxa"/>
            <w:vMerge w:val="continue"/>
            <w:noWrap/>
            <w:tcMar>
              <w:top w:w="15" w:type="dxa"/>
              <w:left w:w="15" w:type="dxa"/>
              <w:right w:w="15" w:type="dxa"/>
            </w:tcMar>
            <w:vAlign w:val="center"/>
          </w:tcPr>
          <w:p w14:paraId="3F89EE81">
            <w:pPr>
              <w:widowControl/>
              <w:spacing w:line="240" w:lineRule="exact"/>
              <w:jc w:val="center"/>
              <w:textAlignment w:val="center"/>
              <w:rPr>
                <w:rFonts w:ascii="Times New Roman" w:hAnsi="Times New Roman" w:eastAsia="仿宋"/>
              </w:rPr>
            </w:pPr>
          </w:p>
        </w:tc>
        <w:tc>
          <w:tcPr>
            <w:tcW w:w="1903" w:type="dxa"/>
            <w:vMerge w:val="continue"/>
            <w:noWrap/>
            <w:tcMar>
              <w:top w:w="15" w:type="dxa"/>
              <w:left w:w="15" w:type="dxa"/>
              <w:right w:w="15" w:type="dxa"/>
            </w:tcMar>
            <w:vAlign w:val="center"/>
          </w:tcPr>
          <w:p w14:paraId="05E63A07">
            <w:pPr>
              <w:widowControl/>
              <w:spacing w:line="240" w:lineRule="exact"/>
              <w:textAlignment w:val="center"/>
              <w:rPr>
                <w:rFonts w:ascii="Times New Roman" w:hAnsi="Times New Roman" w:eastAsia="仿宋"/>
              </w:rPr>
            </w:pPr>
          </w:p>
        </w:tc>
        <w:tc>
          <w:tcPr>
            <w:tcW w:w="1877" w:type="dxa"/>
            <w:vMerge w:val="continue"/>
            <w:noWrap/>
            <w:tcMar>
              <w:top w:w="15" w:type="dxa"/>
              <w:left w:w="15" w:type="dxa"/>
              <w:right w:w="15" w:type="dxa"/>
            </w:tcMar>
            <w:vAlign w:val="center"/>
          </w:tcPr>
          <w:p w14:paraId="2C0B9798">
            <w:pPr>
              <w:widowControl/>
              <w:spacing w:line="240" w:lineRule="exact"/>
              <w:jc w:val="left"/>
              <w:textAlignment w:val="center"/>
              <w:rPr>
                <w:rFonts w:ascii="Times New Roman" w:hAnsi="Times New Roman" w:eastAsia="仿宋"/>
              </w:rPr>
            </w:pPr>
          </w:p>
        </w:tc>
        <w:tc>
          <w:tcPr>
            <w:tcW w:w="4500" w:type="dxa"/>
            <w:noWrap/>
            <w:tcMar>
              <w:top w:w="15" w:type="dxa"/>
              <w:left w:w="15" w:type="dxa"/>
              <w:right w:w="15" w:type="dxa"/>
            </w:tcMar>
            <w:vAlign w:val="center"/>
          </w:tcPr>
          <w:p w14:paraId="56622F18">
            <w:pPr>
              <w:widowControl/>
              <w:spacing w:line="240" w:lineRule="exact"/>
              <w:jc w:val="left"/>
              <w:rPr>
                <w:rFonts w:ascii="Times New Roman" w:hAnsi="Times New Roman" w:eastAsia="仿宋"/>
                <w:kern w:val="0"/>
                <w:sz w:val="20"/>
                <w:szCs w:val="20"/>
              </w:rPr>
            </w:pPr>
            <w:r>
              <w:rPr>
                <w:rFonts w:hint="eastAsia" w:ascii="Times New Roman" w:hAnsi="Times New Roman" w:eastAsia="仿宋"/>
                <w:kern w:val="0"/>
                <w:sz w:val="20"/>
                <w:szCs w:val="20"/>
              </w:rPr>
              <w:t>《特种设备焊接操作人员考核细则》（</w:t>
            </w:r>
            <w:r>
              <w:rPr>
                <w:rFonts w:ascii="Times New Roman" w:hAnsi="Times New Roman" w:eastAsia="仿宋"/>
                <w:kern w:val="0"/>
                <w:sz w:val="20"/>
                <w:szCs w:val="20"/>
              </w:rPr>
              <w:t>TSGZ6002-2010</w:t>
            </w:r>
            <w:r>
              <w:rPr>
                <w:rFonts w:hint="eastAsia" w:ascii="Times New Roman" w:hAnsi="Times New Roman" w:eastAsia="仿宋"/>
                <w:kern w:val="0"/>
                <w:sz w:val="20"/>
                <w:szCs w:val="20"/>
              </w:rPr>
              <w:t>）</w:t>
            </w:r>
          </w:p>
        </w:tc>
        <w:tc>
          <w:tcPr>
            <w:tcW w:w="2700" w:type="dxa"/>
            <w:vMerge w:val="continue"/>
            <w:noWrap/>
            <w:tcMar>
              <w:top w:w="15" w:type="dxa"/>
              <w:left w:w="15" w:type="dxa"/>
              <w:right w:w="15" w:type="dxa"/>
            </w:tcMar>
            <w:vAlign w:val="center"/>
          </w:tcPr>
          <w:p w14:paraId="1ABF3E95">
            <w:pPr>
              <w:widowControl/>
              <w:spacing w:line="240" w:lineRule="exact"/>
              <w:textAlignment w:val="center"/>
              <w:rPr>
                <w:rFonts w:ascii="Times New Roman" w:hAnsi="Times New Roman" w:eastAsia="仿宋"/>
                <w:kern w:val="0"/>
                <w:sz w:val="20"/>
                <w:szCs w:val="20"/>
              </w:rPr>
            </w:pPr>
          </w:p>
        </w:tc>
      </w:tr>
      <w:tr w14:paraId="2A1FFA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80" w:hRule="atLeast"/>
        </w:trPr>
        <w:tc>
          <w:tcPr>
            <w:tcW w:w="507" w:type="dxa"/>
            <w:vMerge w:val="continue"/>
            <w:noWrap/>
            <w:tcMar>
              <w:top w:w="15" w:type="dxa"/>
              <w:left w:w="15" w:type="dxa"/>
              <w:right w:w="15" w:type="dxa"/>
            </w:tcMar>
            <w:vAlign w:val="center"/>
          </w:tcPr>
          <w:p w14:paraId="4DB4BA13">
            <w:pPr>
              <w:spacing w:line="240" w:lineRule="exact"/>
              <w:jc w:val="center"/>
              <w:rPr>
                <w:rFonts w:ascii="Times New Roman" w:hAnsi="Times New Roman" w:eastAsia="仿宋"/>
                <w:sz w:val="20"/>
                <w:szCs w:val="20"/>
              </w:rPr>
            </w:pPr>
          </w:p>
        </w:tc>
        <w:tc>
          <w:tcPr>
            <w:tcW w:w="507" w:type="dxa"/>
            <w:vMerge w:val="continue"/>
            <w:noWrap/>
            <w:tcMar>
              <w:top w:w="15" w:type="dxa"/>
              <w:left w:w="15" w:type="dxa"/>
              <w:right w:w="15" w:type="dxa"/>
            </w:tcMar>
            <w:vAlign w:val="center"/>
          </w:tcPr>
          <w:p w14:paraId="45DC556A">
            <w:pPr>
              <w:spacing w:line="240" w:lineRule="exact"/>
              <w:jc w:val="center"/>
              <w:rPr>
                <w:rFonts w:ascii="Times New Roman" w:hAnsi="Times New Roman" w:eastAsia="仿宋"/>
                <w:sz w:val="20"/>
                <w:szCs w:val="20"/>
              </w:rPr>
            </w:pPr>
          </w:p>
        </w:tc>
        <w:tc>
          <w:tcPr>
            <w:tcW w:w="1571" w:type="dxa"/>
            <w:vMerge w:val="continue"/>
            <w:noWrap/>
            <w:tcMar>
              <w:top w:w="15" w:type="dxa"/>
              <w:left w:w="15" w:type="dxa"/>
              <w:right w:w="15" w:type="dxa"/>
            </w:tcMar>
            <w:vAlign w:val="center"/>
          </w:tcPr>
          <w:p w14:paraId="38CC3711">
            <w:pPr>
              <w:spacing w:line="240" w:lineRule="exact"/>
              <w:rPr>
                <w:rFonts w:ascii="Times New Roman" w:hAnsi="Times New Roman" w:eastAsia="仿宋"/>
                <w:sz w:val="20"/>
                <w:szCs w:val="20"/>
              </w:rPr>
            </w:pPr>
          </w:p>
        </w:tc>
        <w:tc>
          <w:tcPr>
            <w:tcW w:w="1210" w:type="dxa"/>
            <w:vMerge w:val="continue"/>
            <w:noWrap/>
            <w:tcMar>
              <w:top w:w="15" w:type="dxa"/>
              <w:left w:w="15" w:type="dxa"/>
              <w:right w:w="15" w:type="dxa"/>
            </w:tcMar>
            <w:vAlign w:val="center"/>
          </w:tcPr>
          <w:p w14:paraId="5C69A25A">
            <w:pPr>
              <w:spacing w:line="240" w:lineRule="exact"/>
              <w:jc w:val="center"/>
              <w:rPr>
                <w:rFonts w:ascii="Times New Roman" w:hAnsi="Times New Roman" w:eastAsia="仿宋"/>
                <w:sz w:val="20"/>
                <w:szCs w:val="20"/>
              </w:rPr>
            </w:pPr>
          </w:p>
        </w:tc>
        <w:tc>
          <w:tcPr>
            <w:tcW w:w="1903" w:type="dxa"/>
            <w:vMerge w:val="continue"/>
            <w:noWrap/>
            <w:tcMar>
              <w:top w:w="15" w:type="dxa"/>
              <w:left w:w="15" w:type="dxa"/>
              <w:right w:w="15" w:type="dxa"/>
            </w:tcMar>
            <w:vAlign w:val="center"/>
          </w:tcPr>
          <w:p w14:paraId="36B36DC6">
            <w:pPr>
              <w:spacing w:line="240" w:lineRule="exact"/>
              <w:rPr>
                <w:rFonts w:ascii="Times New Roman" w:hAnsi="Times New Roman" w:eastAsia="仿宋"/>
                <w:sz w:val="20"/>
                <w:szCs w:val="20"/>
              </w:rPr>
            </w:pPr>
          </w:p>
        </w:tc>
        <w:tc>
          <w:tcPr>
            <w:tcW w:w="1877" w:type="dxa"/>
            <w:noWrap/>
            <w:tcMar>
              <w:top w:w="15" w:type="dxa"/>
              <w:left w:w="15" w:type="dxa"/>
              <w:right w:w="15" w:type="dxa"/>
            </w:tcMar>
            <w:vAlign w:val="center"/>
          </w:tcPr>
          <w:p w14:paraId="63C44AB8">
            <w:pPr>
              <w:spacing w:line="240" w:lineRule="exact"/>
              <w:jc w:val="left"/>
              <w:rPr>
                <w:rFonts w:ascii="Times New Roman" w:hAnsi="Times New Roman" w:eastAsia="仿宋"/>
                <w:sz w:val="20"/>
                <w:szCs w:val="20"/>
              </w:rPr>
            </w:pPr>
            <w:r>
              <w:rPr>
                <w:rFonts w:hint="eastAsia" w:ascii="Times New Roman" w:hAnsi="Times New Roman" w:eastAsia="仿宋"/>
                <w:spacing w:val="6"/>
                <w:kern w:val="0"/>
                <w:sz w:val="20"/>
                <w:szCs w:val="20"/>
              </w:rPr>
              <w:t>《</w:t>
            </w:r>
            <w:r>
              <w:rPr>
                <w:rFonts w:hint="eastAsia" w:ascii="Times New Roman" w:hAnsi="Times New Roman" w:eastAsia="仿宋"/>
                <w:spacing w:val="11"/>
                <w:sz w:val="20"/>
                <w:szCs w:val="20"/>
              </w:rPr>
              <w:t>国家职业资格目录（</w:t>
            </w:r>
            <w:r>
              <w:rPr>
                <w:rFonts w:ascii="Times New Roman" w:hAnsi="Times New Roman" w:eastAsia="仿宋"/>
                <w:spacing w:val="11"/>
                <w:sz w:val="20"/>
                <w:szCs w:val="20"/>
              </w:rPr>
              <w:t>2021</w:t>
            </w:r>
            <w:r>
              <w:rPr>
                <w:rFonts w:hint="eastAsia" w:ascii="Times New Roman" w:hAnsi="Times New Roman" w:eastAsia="仿宋"/>
                <w:spacing w:val="11"/>
                <w:sz w:val="20"/>
                <w:szCs w:val="20"/>
              </w:rPr>
              <w:t>年版）》</w:t>
            </w:r>
          </w:p>
        </w:tc>
        <w:tc>
          <w:tcPr>
            <w:tcW w:w="4500" w:type="dxa"/>
            <w:noWrap/>
            <w:tcMar>
              <w:top w:w="15" w:type="dxa"/>
              <w:left w:w="15" w:type="dxa"/>
              <w:right w:w="15" w:type="dxa"/>
            </w:tcMar>
            <w:vAlign w:val="center"/>
          </w:tcPr>
          <w:p w14:paraId="797D80D0">
            <w:pPr>
              <w:widowControl/>
              <w:spacing w:line="240" w:lineRule="exact"/>
              <w:textAlignment w:val="center"/>
              <w:rPr>
                <w:rFonts w:ascii="Times New Roman" w:hAnsi="Times New Roman" w:eastAsia="仿宋"/>
                <w:sz w:val="20"/>
                <w:szCs w:val="20"/>
              </w:rPr>
            </w:pPr>
            <w:r>
              <w:rPr>
                <w:rFonts w:hint="eastAsia" w:ascii="Times New Roman" w:hAnsi="Times New Roman" w:eastAsia="仿宋"/>
                <w:spacing w:val="-6"/>
                <w:kern w:val="0"/>
                <w:szCs w:val="21"/>
              </w:rPr>
              <w:t>《四川省市场监督管理局关于特种设备作业人员资格认定项目及发证机关的通知》（川市监规发〔</w:t>
            </w:r>
            <w:r>
              <w:rPr>
                <w:rFonts w:ascii="Times New Roman" w:hAnsi="Times New Roman" w:eastAsia="仿宋"/>
                <w:spacing w:val="-6"/>
                <w:kern w:val="0"/>
                <w:szCs w:val="21"/>
              </w:rPr>
              <w:t>2023</w:t>
            </w:r>
            <w:r>
              <w:rPr>
                <w:rFonts w:hint="eastAsia" w:ascii="Times New Roman" w:hAnsi="Times New Roman" w:eastAsia="仿宋"/>
                <w:spacing w:val="-6"/>
                <w:kern w:val="0"/>
                <w:szCs w:val="21"/>
              </w:rPr>
              <w:t>〕</w:t>
            </w:r>
            <w:r>
              <w:rPr>
                <w:rFonts w:ascii="Times New Roman" w:hAnsi="Times New Roman" w:eastAsia="仿宋"/>
                <w:spacing w:val="-6"/>
                <w:kern w:val="0"/>
                <w:szCs w:val="21"/>
              </w:rPr>
              <w:t>7</w:t>
            </w:r>
            <w:r>
              <w:rPr>
                <w:rFonts w:hint="eastAsia" w:ascii="Times New Roman" w:hAnsi="Times New Roman" w:eastAsia="仿宋"/>
                <w:spacing w:val="-6"/>
                <w:kern w:val="0"/>
                <w:szCs w:val="21"/>
              </w:rPr>
              <w:t>号）</w:t>
            </w:r>
          </w:p>
        </w:tc>
        <w:tc>
          <w:tcPr>
            <w:tcW w:w="2700" w:type="dxa"/>
            <w:vMerge w:val="continue"/>
            <w:noWrap/>
            <w:tcMar>
              <w:top w:w="15" w:type="dxa"/>
              <w:left w:w="15" w:type="dxa"/>
              <w:right w:w="15" w:type="dxa"/>
            </w:tcMar>
            <w:vAlign w:val="center"/>
          </w:tcPr>
          <w:p w14:paraId="7EDD2EF4">
            <w:pPr>
              <w:spacing w:line="240" w:lineRule="exact"/>
              <w:rPr>
                <w:rFonts w:ascii="Times New Roman" w:hAnsi="Times New Roman" w:eastAsia="仿宋"/>
                <w:sz w:val="20"/>
                <w:szCs w:val="20"/>
              </w:rPr>
            </w:pPr>
          </w:p>
        </w:tc>
      </w:tr>
      <w:tr w14:paraId="2ACF46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57" w:hRule="atLeast"/>
        </w:trPr>
        <w:tc>
          <w:tcPr>
            <w:tcW w:w="507" w:type="dxa"/>
            <w:vMerge w:val="restart"/>
            <w:noWrap/>
            <w:tcMar>
              <w:top w:w="15" w:type="dxa"/>
              <w:left w:w="15" w:type="dxa"/>
              <w:right w:w="15" w:type="dxa"/>
            </w:tcMar>
            <w:vAlign w:val="center"/>
          </w:tcPr>
          <w:p w14:paraId="0B03CA34">
            <w:pPr>
              <w:widowControl/>
              <w:spacing w:line="240" w:lineRule="exact"/>
              <w:ind w:left="384" w:hanging="384"/>
              <w:jc w:val="center"/>
              <w:textAlignment w:val="center"/>
              <w:rPr>
                <w:rFonts w:ascii="Times New Roman" w:hAnsi="Times New Roman" w:eastAsia="仿宋"/>
                <w:sz w:val="20"/>
                <w:szCs w:val="20"/>
              </w:rPr>
            </w:pPr>
            <w:r>
              <w:rPr>
                <w:rFonts w:ascii="Times New Roman" w:hAnsi="Times New Roman" w:eastAsia="仿宋"/>
                <w:sz w:val="20"/>
                <w:szCs w:val="20"/>
              </w:rPr>
              <w:t>245</w:t>
            </w:r>
          </w:p>
        </w:tc>
        <w:tc>
          <w:tcPr>
            <w:tcW w:w="507" w:type="dxa"/>
            <w:vMerge w:val="restart"/>
            <w:noWrap/>
            <w:tcMar>
              <w:top w:w="15" w:type="dxa"/>
              <w:left w:w="15" w:type="dxa"/>
              <w:right w:w="15" w:type="dxa"/>
            </w:tcMar>
            <w:vAlign w:val="center"/>
          </w:tcPr>
          <w:p w14:paraId="67BF7CB0">
            <w:pPr>
              <w:widowControl/>
              <w:spacing w:line="240" w:lineRule="exact"/>
              <w:ind w:left="384" w:hanging="384"/>
              <w:jc w:val="center"/>
              <w:textAlignment w:val="center"/>
              <w:rPr>
                <w:rFonts w:ascii="Times New Roman" w:hAnsi="Times New Roman" w:eastAsia="仿宋"/>
                <w:sz w:val="20"/>
                <w:szCs w:val="20"/>
              </w:rPr>
            </w:pPr>
            <w:r>
              <w:rPr>
                <w:rFonts w:ascii="Times New Roman" w:hAnsi="Times New Roman" w:eastAsia="仿宋"/>
                <w:sz w:val="20"/>
                <w:szCs w:val="20"/>
              </w:rPr>
              <w:t>409</w:t>
            </w:r>
          </w:p>
        </w:tc>
        <w:tc>
          <w:tcPr>
            <w:tcW w:w="1571" w:type="dxa"/>
            <w:vMerge w:val="restart"/>
            <w:noWrap/>
            <w:tcMar>
              <w:top w:w="15" w:type="dxa"/>
              <w:left w:w="15" w:type="dxa"/>
              <w:right w:w="15" w:type="dxa"/>
            </w:tcMar>
            <w:vAlign w:val="center"/>
          </w:tcPr>
          <w:p w14:paraId="6F9BBA9B">
            <w:pPr>
              <w:widowControl/>
              <w:spacing w:line="240" w:lineRule="exact"/>
              <w:textAlignment w:val="center"/>
              <w:rPr>
                <w:rFonts w:ascii="Times New Roman" w:hAnsi="Times New Roman" w:eastAsia="仿宋"/>
                <w:spacing w:val="-6"/>
                <w:sz w:val="20"/>
                <w:szCs w:val="20"/>
              </w:rPr>
            </w:pPr>
            <w:r>
              <w:rPr>
                <w:rFonts w:hint="eastAsia" w:ascii="Times New Roman" w:hAnsi="Times New Roman" w:eastAsia="仿宋"/>
                <w:spacing w:val="-6"/>
                <w:sz w:val="20"/>
                <w:szCs w:val="20"/>
              </w:rPr>
              <w:t>计量标准器具核准</w:t>
            </w:r>
          </w:p>
        </w:tc>
        <w:tc>
          <w:tcPr>
            <w:tcW w:w="1210" w:type="dxa"/>
            <w:vMerge w:val="restart"/>
            <w:noWrap/>
            <w:tcMar>
              <w:top w:w="15" w:type="dxa"/>
              <w:left w:w="15" w:type="dxa"/>
              <w:right w:w="15" w:type="dxa"/>
            </w:tcMar>
            <w:vAlign w:val="center"/>
          </w:tcPr>
          <w:p w14:paraId="3B0D0BCB">
            <w:pPr>
              <w:widowControl/>
              <w:spacing w:line="240" w:lineRule="exact"/>
              <w:jc w:val="center"/>
              <w:textAlignment w:val="center"/>
              <w:rPr>
                <w:rFonts w:ascii="Times New Roman" w:hAnsi="Times New Roman" w:eastAsia="仿宋"/>
                <w:kern w:val="0"/>
                <w:sz w:val="20"/>
                <w:szCs w:val="20"/>
              </w:rPr>
            </w:pPr>
            <w:r>
              <w:rPr>
                <w:rFonts w:hint="eastAsia" w:ascii="Times New Roman" w:hAnsi="Times New Roman" w:eastAsia="仿宋"/>
                <w:kern w:val="0"/>
                <w:sz w:val="20"/>
                <w:szCs w:val="20"/>
              </w:rPr>
              <w:t>市市场</w:t>
            </w:r>
          </w:p>
          <w:p w14:paraId="097463A1">
            <w:pPr>
              <w:widowControl/>
              <w:spacing w:line="240" w:lineRule="exact"/>
              <w:jc w:val="center"/>
              <w:textAlignment w:val="center"/>
              <w:rPr>
                <w:rFonts w:ascii="Times New Roman" w:hAnsi="Times New Roman" w:eastAsia="仿宋"/>
                <w:sz w:val="20"/>
                <w:szCs w:val="20"/>
              </w:rPr>
            </w:pPr>
            <w:r>
              <w:rPr>
                <w:rFonts w:hint="eastAsia" w:ascii="Times New Roman" w:hAnsi="Times New Roman" w:eastAsia="仿宋"/>
                <w:kern w:val="0"/>
                <w:sz w:val="20"/>
                <w:szCs w:val="20"/>
              </w:rPr>
              <w:t>监管局</w:t>
            </w:r>
          </w:p>
        </w:tc>
        <w:tc>
          <w:tcPr>
            <w:tcW w:w="1903" w:type="dxa"/>
            <w:vMerge w:val="restart"/>
            <w:noWrap/>
            <w:tcMar>
              <w:top w:w="15" w:type="dxa"/>
              <w:left w:w="15" w:type="dxa"/>
              <w:right w:w="15" w:type="dxa"/>
            </w:tcMar>
            <w:vAlign w:val="center"/>
          </w:tcPr>
          <w:p w14:paraId="6E5B9DFA">
            <w:pPr>
              <w:widowControl/>
              <w:spacing w:line="240" w:lineRule="exact"/>
              <w:textAlignment w:val="center"/>
              <w:rPr>
                <w:rFonts w:ascii="Times New Roman" w:hAnsi="Times New Roman" w:eastAsia="仿宋"/>
                <w:sz w:val="20"/>
                <w:szCs w:val="20"/>
              </w:rPr>
            </w:pPr>
            <w:r>
              <w:rPr>
                <w:rFonts w:hint="eastAsia" w:ascii="Times New Roman" w:hAnsi="Times New Roman" w:eastAsia="仿宋"/>
                <w:kern w:val="0"/>
                <w:sz w:val="20"/>
                <w:szCs w:val="20"/>
              </w:rPr>
              <w:t>设区的市、县级市场监管部门</w:t>
            </w:r>
          </w:p>
        </w:tc>
        <w:tc>
          <w:tcPr>
            <w:tcW w:w="1877" w:type="dxa"/>
            <w:vMerge w:val="restart"/>
            <w:noWrap/>
            <w:tcMar>
              <w:top w:w="15" w:type="dxa"/>
              <w:left w:w="15" w:type="dxa"/>
              <w:right w:w="15" w:type="dxa"/>
            </w:tcMar>
            <w:vAlign w:val="center"/>
          </w:tcPr>
          <w:p w14:paraId="4127311F">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《中华人民共和国计量法》</w:t>
            </w:r>
          </w:p>
        </w:tc>
        <w:tc>
          <w:tcPr>
            <w:tcW w:w="4500" w:type="dxa"/>
            <w:noWrap/>
            <w:tcMar>
              <w:top w:w="15" w:type="dxa"/>
              <w:left w:w="15" w:type="dxa"/>
              <w:right w:w="15" w:type="dxa"/>
            </w:tcMar>
            <w:vAlign w:val="center"/>
          </w:tcPr>
          <w:p w14:paraId="7EC61E34">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《中华人民共和国计量法实施细则》</w:t>
            </w:r>
          </w:p>
        </w:tc>
        <w:tc>
          <w:tcPr>
            <w:tcW w:w="2700" w:type="dxa"/>
            <w:vMerge w:val="restart"/>
            <w:noWrap/>
            <w:tcMar>
              <w:top w:w="15" w:type="dxa"/>
              <w:left w:w="15" w:type="dxa"/>
              <w:right w:w="15" w:type="dxa"/>
            </w:tcMar>
            <w:vAlign w:val="center"/>
          </w:tcPr>
          <w:p w14:paraId="0C2F5A6C">
            <w:pPr>
              <w:spacing w:line="240" w:lineRule="exact"/>
              <w:rPr>
                <w:rFonts w:ascii="Times New Roman" w:hAnsi="Times New Roman" w:eastAsia="仿宋"/>
                <w:sz w:val="20"/>
                <w:szCs w:val="20"/>
              </w:rPr>
            </w:pPr>
          </w:p>
        </w:tc>
      </w:tr>
      <w:tr w14:paraId="123AEF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0" w:hRule="atLeast"/>
        </w:trPr>
        <w:tc>
          <w:tcPr>
            <w:tcW w:w="507" w:type="dxa"/>
            <w:vMerge w:val="continue"/>
            <w:noWrap/>
            <w:tcMar>
              <w:top w:w="15" w:type="dxa"/>
              <w:left w:w="15" w:type="dxa"/>
              <w:right w:w="15" w:type="dxa"/>
            </w:tcMar>
            <w:vAlign w:val="center"/>
          </w:tcPr>
          <w:p w14:paraId="3073CB3F">
            <w:pPr>
              <w:spacing w:line="240" w:lineRule="exact"/>
              <w:jc w:val="center"/>
              <w:rPr>
                <w:rFonts w:ascii="Times New Roman" w:hAnsi="Times New Roman" w:eastAsia="仿宋"/>
                <w:sz w:val="20"/>
                <w:szCs w:val="20"/>
              </w:rPr>
            </w:pPr>
          </w:p>
        </w:tc>
        <w:tc>
          <w:tcPr>
            <w:tcW w:w="507" w:type="dxa"/>
            <w:vMerge w:val="continue"/>
            <w:noWrap/>
            <w:tcMar>
              <w:top w:w="15" w:type="dxa"/>
              <w:left w:w="15" w:type="dxa"/>
              <w:right w:w="15" w:type="dxa"/>
            </w:tcMar>
            <w:vAlign w:val="center"/>
          </w:tcPr>
          <w:p w14:paraId="3BB92810">
            <w:pPr>
              <w:spacing w:line="240" w:lineRule="exact"/>
              <w:jc w:val="center"/>
              <w:rPr>
                <w:rFonts w:ascii="Times New Roman" w:hAnsi="Times New Roman" w:eastAsia="仿宋"/>
                <w:sz w:val="20"/>
                <w:szCs w:val="20"/>
              </w:rPr>
            </w:pPr>
          </w:p>
        </w:tc>
        <w:tc>
          <w:tcPr>
            <w:tcW w:w="1571" w:type="dxa"/>
            <w:vMerge w:val="continue"/>
            <w:noWrap/>
            <w:tcMar>
              <w:top w:w="15" w:type="dxa"/>
              <w:left w:w="15" w:type="dxa"/>
              <w:right w:w="15" w:type="dxa"/>
            </w:tcMar>
            <w:vAlign w:val="center"/>
          </w:tcPr>
          <w:p w14:paraId="2FEB172B">
            <w:pPr>
              <w:spacing w:line="240" w:lineRule="exact"/>
              <w:rPr>
                <w:rFonts w:ascii="Times New Roman" w:hAnsi="Times New Roman" w:eastAsia="仿宋"/>
                <w:spacing w:val="-6"/>
                <w:sz w:val="20"/>
                <w:szCs w:val="20"/>
              </w:rPr>
            </w:pPr>
          </w:p>
        </w:tc>
        <w:tc>
          <w:tcPr>
            <w:tcW w:w="1210" w:type="dxa"/>
            <w:vMerge w:val="continue"/>
            <w:noWrap/>
            <w:tcMar>
              <w:top w:w="15" w:type="dxa"/>
              <w:left w:w="15" w:type="dxa"/>
              <w:right w:w="15" w:type="dxa"/>
            </w:tcMar>
            <w:vAlign w:val="center"/>
          </w:tcPr>
          <w:p w14:paraId="640ED542">
            <w:pPr>
              <w:spacing w:line="240" w:lineRule="exact"/>
              <w:jc w:val="center"/>
              <w:rPr>
                <w:rFonts w:ascii="Times New Roman" w:hAnsi="Times New Roman" w:eastAsia="仿宋"/>
                <w:sz w:val="20"/>
                <w:szCs w:val="20"/>
              </w:rPr>
            </w:pPr>
          </w:p>
        </w:tc>
        <w:tc>
          <w:tcPr>
            <w:tcW w:w="1903" w:type="dxa"/>
            <w:vMerge w:val="continue"/>
            <w:noWrap/>
            <w:tcMar>
              <w:top w:w="15" w:type="dxa"/>
              <w:left w:w="15" w:type="dxa"/>
              <w:right w:w="15" w:type="dxa"/>
            </w:tcMar>
            <w:vAlign w:val="center"/>
          </w:tcPr>
          <w:p w14:paraId="7CD7190F">
            <w:pPr>
              <w:spacing w:line="240" w:lineRule="exact"/>
              <w:rPr>
                <w:rFonts w:ascii="Times New Roman" w:hAnsi="Times New Roman" w:eastAsia="仿宋"/>
                <w:sz w:val="20"/>
                <w:szCs w:val="20"/>
              </w:rPr>
            </w:pPr>
          </w:p>
        </w:tc>
        <w:tc>
          <w:tcPr>
            <w:tcW w:w="1877" w:type="dxa"/>
            <w:vMerge w:val="continue"/>
            <w:noWrap/>
            <w:tcMar>
              <w:top w:w="15" w:type="dxa"/>
              <w:left w:w="15" w:type="dxa"/>
              <w:right w:w="15" w:type="dxa"/>
            </w:tcMar>
            <w:vAlign w:val="center"/>
          </w:tcPr>
          <w:p w14:paraId="4546787A">
            <w:pPr>
              <w:spacing w:line="240" w:lineRule="exact"/>
              <w:jc w:val="left"/>
              <w:rPr>
                <w:rFonts w:ascii="Times New Roman" w:hAnsi="Times New Roman" w:eastAsia="仿宋"/>
                <w:sz w:val="20"/>
                <w:szCs w:val="20"/>
              </w:rPr>
            </w:pPr>
          </w:p>
        </w:tc>
        <w:tc>
          <w:tcPr>
            <w:tcW w:w="4500" w:type="dxa"/>
            <w:noWrap/>
            <w:tcMar>
              <w:top w:w="15" w:type="dxa"/>
              <w:left w:w="15" w:type="dxa"/>
              <w:right w:w="15" w:type="dxa"/>
            </w:tcMar>
            <w:vAlign w:val="center"/>
          </w:tcPr>
          <w:p w14:paraId="344C9E51">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《计量标准考核办法》</w:t>
            </w:r>
          </w:p>
        </w:tc>
        <w:tc>
          <w:tcPr>
            <w:tcW w:w="2700" w:type="dxa"/>
            <w:vMerge w:val="continue"/>
            <w:noWrap/>
            <w:tcMar>
              <w:top w:w="15" w:type="dxa"/>
              <w:left w:w="15" w:type="dxa"/>
              <w:right w:w="15" w:type="dxa"/>
            </w:tcMar>
            <w:vAlign w:val="center"/>
          </w:tcPr>
          <w:p w14:paraId="193DC238">
            <w:pPr>
              <w:spacing w:line="240" w:lineRule="exact"/>
              <w:rPr>
                <w:rFonts w:ascii="Times New Roman" w:hAnsi="Times New Roman" w:eastAsia="仿宋"/>
                <w:sz w:val="20"/>
                <w:szCs w:val="20"/>
              </w:rPr>
            </w:pPr>
          </w:p>
        </w:tc>
      </w:tr>
      <w:tr w14:paraId="5F7C62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507" w:type="dxa"/>
            <w:vMerge w:val="continue"/>
            <w:noWrap/>
            <w:tcMar>
              <w:top w:w="15" w:type="dxa"/>
              <w:left w:w="15" w:type="dxa"/>
              <w:right w:w="15" w:type="dxa"/>
            </w:tcMar>
            <w:vAlign w:val="center"/>
          </w:tcPr>
          <w:p w14:paraId="614EE3BA">
            <w:pPr>
              <w:spacing w:line="240" w:lineRule="exact"/>
              <w:jc w:val="center"/>
              <w:rPr>
                <w:rFonts w:ascii="Times New Roman" w:hAnsi="Times New Roman" w:eastAsia="仿宋"/>
                <w:sz w:val="20"/>
                <w:szCs w:val="20"/>
              </w:rPr>
            </w:pPr>
          </w:p>
        </w:tc>
        <w:tc>
          <w:tcPr>
            <w:tcW w:w="507" w:type="dxa"/>
            <w:vMerge w:val="continue"/>
            <w:noWrap/>
            <w:tcMar>
              <w:top w:w="15" w:type="dxa"/>
              <w:left w:w="15" w:type="dxa"/>
              <w:right w:w="15" w:type="dxa"/>
            </w:tcMar>
            <w:vAlign w:val="center"/>
          </w:tcPr>
          <w:p w14:paraId="265FD325">
            <w:pPr>
              <w:spacing w:line="240" w:lineRule="exact"/>
              <w:jc w:val="center"/>
              <w:rPr>
                <w:rFonts w:ascii="Times New Roman" w:hAnsi="Times New Roman" w:eastAsia="仿宋"/>
                <w:sz w:val="20"/>
                <w:szCs w:val="20"/>
              </w:rPr>
            </w:pPr>
          </w:p>
        </w:tc>
        <w:tc>
          <w:tcPr>
            <w:tcW w:w="1571" w:type="dxa"/>
            <w:vMerge w:val="continue"/>
            <w:noWrap/>
            <w:tcMar>
              <w:top w:w="15" w:type="dxa"/>
              <w:left w:w="15" w:type="dxa"/>
              <w:right w:w="15" w:type="dxa"/>
            </w:tcMar>
            <w:vAlign w:val="center"/>
          </w:tcPr>
          <w:p w14:paraId="7C4FB8F8">
            <w:pPr>
              <w:spacing w:line="240" w:lineRule="exact"/>
              <w:rPr>
                <w:rFonts w:ascii="Times New Roman" w:hAnsi="Times New Roman" w:eastAsia="仿宋"/>
                <w:spacing w:val="-6"/>
                <w:sz w:val="20"/>
                <w:szCs w:val="20"/>
              </w:rPr>
            </w:pPr>
          </w:p>
        </w:tc>
        <w:tc>
          <w:tcPr>
            <w:tcW w:w="1210" w:type="dxa"/>
            <w:vMerge w:val="continue"/>
            <w:noWrap/>
            <w:tcMar>
              <w:top w:w="15" w:type="dxa"/>
              <w:left w:w="15" w:type="dxa"/>
              <w:right w:w="15" w:type="dxa"/>
            </w:tcMar>
            <w:vAlign w:val="center"/>
          </w:tcPr>
          <w:p w14:paraId="075EEEE5">
            <w:pPr>
              <w:spacing w:line="240" w:lineRule="exact"/>
              <w:jc w:val="center"/>
              <w:rPr>
                <w:rFonts w:ascii="Times New Roman" w:hAnsi="Times New Roman" w:eastAsia="仿宋"/>
                <w:sz w:val="20"/>
                <w:szCs w:val="20"/>
              </w:rPr>
            </w:pPr>
          </w:p>
        </w:tc>
        <w:tc>
          <w:tcPr>
            <w:tcW w:w="1903" w:type="dxa"/>
            <w:vMerge w:val="continue"/>
            <w:noWrap/>
            <w:tcMar>
              <w:top w:w="15" w:type="dxa"/>
              <w:left w:w="15" w:type="dxa"/>
              <w:right w:w="15" w:type="dxa"/>
            </w:tcMar>
            <w:vAlign w:val="center"/>
          </w:tcPr>
          <w:p w14:paraId="727BC183">
            <w:pPr>
              <w:spacing w:line="240" w:lineRule="exact"/>
              <w:rPr>
                <w:rFonts w:ascii="Times New Roman" w:hAnsi="Times New Roman" w:eastAsia="仿宋"/>
                <w:sz w:val="20"/>
                <w:szCs w:val="20"/>
              </w:rPr>
            </w:pPr>
          </w:p>
        </w:tc>
        <w:tc>
          <w:tcPr>
            <w:tcW w:w="1877" w:type="dxa"/>
            <w:noWrap/>
            <w:tcMar>
              <w:top w:w="15" w:type="dxa"/>
              <w:left w:w="15" w:type="dxa"/>
              <w:right w:w="15" w:type="dxa"/>
            </w:tcMar>
            <w:vAlign w:val="center"/>
          </w:tcPr>
          <w:p w14:paraId="420AE765">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w:t>
            </w:r>
            <w:r>
              <w:rPr>
                <w:rFonts w:hint="eastAsia" w:ascii="Times New Roman" w:hAnsi="Times New Roman" w:eastAsia="仿宋"/>
                <w:spacing w:val="11"/>
                <w:sz w:val="20"/>
                <w:szCs w:val="20"/>
              </w:rPr>
              <w:t>中华人民共和国计量法实施细则》</w:t>
            </w:r>
          </w:p>
        </w:tc>
        <w:tc>
          <w:tcPr>
            <w:tcW w:w="4500" w:type="dxa"/>
            <w:noWrap/>
            <w:tcMar>
              <w:top w:w="15" w:type="dxa"/>
              <w:left w:w="15" w:type="dxa"/>
              <w:right w:w="15" w:type="dxa"/>
            </w:tcMar>
            <w:vAlign w:val="center"/>
          </w:tcPr>
          <w:p w14:paraId="06DADAF9">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《计量标准考核规范》（</w:t>
            </w:r>
            <w:r>
              <w:rPr>
                <w:rFonts w:ascii="Times New Roman" w:hAnsi="Times New Roman" w:eastAsia="仿宋"/>
                <w:kern w:val="0"/>
                <w:sz w:val="20"/>
                <w:szCs w:val="20"/>
              </w:rPr>
              <w:t>JJF1033-2023</w:t>
            </w:r>
            <w:r>
              <w:rPr>
                <w:rFonts w:hint="eastAsia" w:ascii="Times New Roman" w:hAnsi="Times New Roman" w:eastAsia="仿宋"/>
                <w:kern w:val="0"/>
                <w:sz w:val="20"/>
                <w:szCs w:val="20"/>
              </w:rPr>
              <w:t>）</w:t>
            </w:r>
          </w:p>
        </w:tc>
        <w:tc>
          <w:tcPr>
            <w:tcW w:w="2700" w:type="dxa"/>
            <w:vMerge w:val="continue"/>
            <w:noWrap/>
            <w:tcMar>
              <w:top w:w="15" w:type="dxa"/>
              <w:left w:w="15" w:type="dxa"/>
              <w:right w:w="15" w:type="dxa"/>
            </w:tcMar>
            <w:vAlign w:val="center"/>
          </w:tcPr>
          <w:p w14:paraId="1279E80F">
            <w:pPr>
              <w:spacing w:line="240" w:lineRule="exact"/>
              <w:rPr>
                <w:rFonts w:ascii="Times New Roman" w:hAnsi="Times New Roman" w:eastAsia="仿宋"/>
                <w:sz w:val="20"/>
                <w:szCs w:val="20"/>
              </w:rPr>
            </w:pPr>
          </w:p>
        </w:tc>
      </w:tr>
      <w:tr w14:paraId="325022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1" w:hRule="atLeast"/>
        </w:trPr>
        <w:tc>
          <w:tcPr>
            <w:tcW w:w="507" w:type="dxa"/>
            <w:vMerge w:val="restart"/>
            <w:noWrap/>
            <w:tcMar>
              <w:top w:w="15" w:type="dxa"/>
              <w:left w:w="15" w:type="dxa"/>
              <w:right w:w="15" w:type="dxa"/>
            </w:tcMar>
            <w:vAlign w:val="center"/>
          </w:tcPr>
          <w:p w14:paraId="6B12FEE3">
            <w:pPr>
              <w:widowControl/>
              <w:spacing w:line="240" w:lineRule="exact"/>
              <w:ind w:left="384" w:hanging="384"/>
              <w:jc w:val="center"/>
              <w:textAlignment w:val="center"/>
              <w:rPr>
                <w:rFonts w:ascii="Times New Roman" w:hAnsi="Times New Roman" w:eastAsia="仿宋"/>
                <w:sz w:val="20"/>
                <w:szCs w:val="20"/>
              </w:rPr>
            </w:pPr>
            <w:r>
              <w:rPr>
                <w:rFonts w:ascii="Times New Roman" w:hAnsi="Times New Roman" w:eastAsia="仿宋"/>
                <w:sz w:val="20"/>
                <w:szCs w:val="20"/>
              </w:rPr>
              <w:t>246</w:t>
            </w:r>
          </w:p>
        </w:tc>
        <w:tc>
          <w:tcPr>
            <w:tcW w:w="507" w:type="dxa"/>
            <w:vMerge w:val="restart"/>
            <w:noWrap/>
            <w:tcMar>
              <w:top w:w="15" w:type="dxa"/>
              <w:left w:w="15" w:type="dxa"/>
              <w:right w:w="15" w:type="dxa"/>
            </w:tcMar>
            <w:vAlign w:val="center"/>
          </w:tcPr>
          <w:p w14:paraId="33A88772">
            <w:pPr>
              <w:widowControl/>
              <w:spacing w:line="240" w:lineRule="exact"/>
              <w:ind w:left="384" w:hanging="384"/>
              <w:jc w:val="center"/>
              <w:textAlignment w:val="center"/>
              <w:rPr>
                <w:rFonts w:ascii="Times New Roman" w:hAnsi="Times New Roman" w:eastAsia="仿宋"/>
                <w:sz w:val="20"/>
                <w:szCs w:val="20"/>
              </w:rPr>
            </w:pPr>
            <w:r>
              <w:rPr>
                <w:rFonts w:ascii="Times New Roman" w:hAnsi="Times New Roman" w:eastAsia="仿宋"/>
                <w:sz w:val="20"/>
                <w:szCs w:val="20"/>
              </w:rPr>
              <w:t>411</w:t>
            </w:r>
          </w:p>
        </w:tc>
        <w:tc>
          <w:tcPr>
            <w:tcW w:w="1571" w:type="dxa"/>
            <w:vMerge w:val="restart"/>
            <w:noWrap/>
            <w:tcMar>
              <w:top w:w="15" w:type="dxa"/>
              <w:left w:w="15" w:type="dxa"/>
              <w:right w:w="15" w:type="dxa"/>
            </w:tcMar>
            <w:vAlign w:val="center"/>
          </w:tcPr>
          <w:p w14:paraId="45F8627F">
            <w:pPr>
              <w:widowControl/>
              <w:spacing w:line="240" w:lineRule="exact"/>
              <w:textAlignment w:val="center"/>
              <w:rPr>
                <w:rFonts w:ascii="Times New Roman" w:hAnsi="Times New Roman" w:eastAsia="仿宋"/>
                <w:sz w:val="20"/>
                <w:szCs w:val="20"/>
              </w:rPr>
            </w:pPr>
            <w:r>
              <w:rPr>
                <w:rFonts w:hint="eastAsia" w:ascii="Times New Roman" w:hAnsi="Times New Roman" w:eastAsia="仿宋"/>
                <w:spacing w:val="11"/>
                <w:sz w:val="20"/>
                <w:szCs w:val="20"/>
              </w:rPr>
              <w:t>承担国家法定计量检定机构任务授权</w:t>
            </w:r>
          </w:p>
        </w:tc>
        <w:tc>
          <w:tcPr>
            <w:tcW w:w="1210" w:type="dxa"/>
            <w:vMerge w:val="restart"/>
            <w:noWrap/>
            <w:tcMar>
              <w:top w:w="15" w:type="dxa"/>
              <w:left w:w="15" w:type="dxa"/>
              <w:right w:w="15" w:type="dxa"/>
            </w:tcMar>
            <w:vAlign w:val="center"/>
          </w:tcPr>
          <w:p w14:paraId="609B6804">
            <w:pPr>
              <w:widowControl/>
              <w:spacing w:line="240" w:lineRule="exact"/>
              <w:jc w:val="center"/>
              <w:textAlignment w:val="center"/>
              <w:rPr>
                <w:rFonts w:ascii="Times New Roman" w:hAnsi="Times New Roman" w:eastAsia="仿宋"/>
                <w:kern w:val="0"/>
                <w:sz w:val="20"/>
                <w:szCs w:val="20"/>
              </w:rPr>
            </w:pPr>
            <w:r>
              <w:rPr>
                <w:rFonts w:hint="eastAsia" w:ascii="Times New Roman" w:hAnsi="Times New Roman" w:eastAsia="仿宋"/>
                <w:kern w:val="0"/>
                <w:sz w:val="20"/>
                <w:szCs w:val="20"/>
              </w:rPr>
              <w:t>市市场</w:t>
            </w:r>
          </w:p>
          <w:p w14:paraId="1314A886">
            <w:pPr>
              <w:widowControl/>
              <w:spacing w:line="240" w:lineRule="exact"/>
              <w:jc w:val="center"/>
              <w:textAlignment w:val="center"/>
              <w:rPr>
                <w:rFonts w:ascii="Times New Roman" w:hAnsi="Times New Roman" w:eastAsia="仿宋"/>
                <w:sz w:val="20"/>
                <w:szCs w:val="20"/>
              </w:rPr>
            </w:pPr>
            <w:r>
              <w:rPr>
                <w:rFonts w:hint="eastAsia" w:ascii="Times New Roman" w:hAnsi="Times New Roman" w:eastAsia="仿宋"/>
                <w:kern w:val="0"/>
                <w:sz w:val="20"/>
                <w:szCs w:val="20"/>
              </w:rPr>
              <w:t>监管局</w:t>
            </w:r>
          </w:p>
        </w:tc>
        <w:tc>
          <w:tcPr>
            <w:tcW w:w="1903" w:type="dxa"/>
            <w:vMerge w:val="restart"/>
            <w:noWrap/>
            <w:tcMar>
              <w:top w:w="15" w:type="dxa"/>
              <w:left w:w="15" w:type="dxa"/>
              <w:right w:w="15" w:type="dxa"/>
            </w:tcMar>
            <w:vAlign w:val="center"/>
          </w:tcPr>
          <w:p w14:paraId="66F868CA">
            <w:pPr>
              <w:widowControl/>
              <w:spacing w:line="240" w:lineRule="exact"/>
              <w:textAlignment w:val="center"/>
              <w:rPr>
                <w:rFonts w:ascii="Times New Roman" w:hAnsi="Times New Roman" w:eastAsia="仿宋"/>
                <w:sz w:val="20"/>
                <w:szCs w:val="20"/>
              </w:rPr>
            </w:pPr>
            <w:r>
              <w:rPr>
                <w:rFonts w:hint="eastAsia" w:ascii="Times New Roman" w:hAnsi="Times New Roman" w:eastAsia="仿宋"/>
                <w:kern w:val="0"/>
                <w:sz w:val="20"/>
                <w:szCs w:val="20"/>
              </w:rPr>
              <w:t>设区的市级、县级市场监管部门</w:t>
            </w:r>
          </w:p>
        </w:tc>
        <w:tc>
          <w:tcPr>
            <w:tcW w:w="1877" w:type="dxa"/>
            <w:vMerge w:val="restart"/>
            <w:noWrap/>
            <w:tcMar>
              <w:top w:w="15" w:type="dxa"/>
              <w:left w:w="15" w:type="dxa"/>
              <w:right w:w="15" w:type="dxa"/>
            </w:tcMar>
            <w:vAlign w:val="center"/>
          </w:tcPr>
          <w:p w14:paraId="226109DB">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《中华人民共和国计量法》</w:t>
            </w:r>
          </w:p>
        </w:tc>
        <w:tc>
          <w:tcPr>
            <w:tcW w:w="4500" w:type="dxa"/>
            <w:noWrap/>
            <w:tcMar>
              <w:top w:w="15" w:type="dxa"/>
              <w:left w:w="15" w:type="dxa"/>
              <w:right w:w="15" w:type="dxa"/>
            </w:tcMar>
            <w:vAlign w:val="center"/>
          </w:tcPr>
          <w:p w14:paraId="10BF8EBD">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《中华人民共和国计量法实施细则》</w:t>
            </w:r>
          </w:p>
        </w:tc>
        <w:tc>
          <w:tcPr>
            <w:tcW w:w="2700" w:type="dxa"/>
            <w:vMerge w:val="restart"/>
            <w:noWrap/>
            <w:tcMar>
              <w:top w:w="15" w:type="dxa"/>
              <w:left w:w="15" w:type="dxa"/>
              <w:right w:w="15" w:type="dxa"/>
            </w:tcMar>
            <w:vAlign w:val="center"/>
          </w:tcPr>
          <w:p w14:paraId="66041C24">
            <w:pPr>
              <w:spacing w:line="240" w:lineRule="exact"/>
              <w:rPr>
                <w:rFonts w:ascii="Times New Roman" w:hAnsi="Times New Roman" w:eastAsia="仿宋"/>
                <w:sz w:val="20"/>
                <w:szCs w:val="20"/>
              </w:rPr>
            </w:pPr>
          </w:p>
        </w:tc>
      </w:tr>
      <w:tr w14:paraId="138F61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80" w:hRule="atLeast"/>
        </w:trPr>
        <w:tc>
          <w:tcPr>
            <w:tcW w:w="507" w:type="dxa"/>
            <w:vMerge w:val="continue"/>
            <w:noWrap/>
            <w:tcMar>
              <w:top w:w="15" w:type="dxa"/>
              <w:left w:w="15" w:type="dxa"/>
              <w:right w:w="15" w:type="dxa"/>
            </w:tcMar>
            <w:vAlign w:val="center"/>
          </w:tcPr>
          <w:p w14:paraId="5265DEF6">
            <w:pPr>
              <w:spacing w:line="240" w:lineRule="exact"/>
              <w:jc w:val="center"/>
              <w:rPr>
                <w:rFonts w:ascii="Times New Roman" w:hAnsi="Times New Roman" w:eastAsia="仿宋"/>
                <w:sz w:val="20"/>
                <w:szCs w:val="20"/>
              </w:rPr>
            </w:pPr>
          </w:p>
        </w:tc>
        <w:tc>
          <w:tcPr>
            <w:tcW w:w="507" w:type="dxa"/>
            <w:vMerge w:val="continue"/>
            <w:noWrap/>
            <w:tcMar>
              <w:top w:w="15" w:type="dxa"/>
              <w:left w:w="15" w:type="dxa"/>
              <w:right w:w="15" w:type="dxa"/>
            </w:tcMar>
            <w:vAlign w:val="center"/>
          </w:tcPr>
          <w:p w14:paraId="3ABC5BB5">
            <w:pPr>
              <w:spacing w:line="240" w:lineRule="exact"/>
              <w:jc w:val="center"/>
              <w:rPr>
                <w:rFonts w:ascii="Times New Roman" w:hAnsi="Times New Roman" w:eastAsia="仿宋"/>
                <w:sz w:val="20"/>
                <w:szCs w:val="20"/>
              </w:rPr>
            </w:pPr>
          </w:p>
        </w:tc>
        <w:tc>
          <w:tcPr>
            <w:tcW w:w="1571" w:type="dxa"/>
            <w:vMerge w:val="continue"/>
            <w:noWrap/>
            <w:tcMar>
              <w:top w:w="15" w:type="dxa"/>
              <w:left w:w="15" w:type="dxa"/>
              <w:right w:w="15" w:type="dxa"/>
            </w:tcMar>
            <w:vAlign w:val="center"/>
          </w:tcPr>
          <w:p w14:paraId="41073BCC">
            <w:pPr>
              <w:spacing w:line="240" w:lineRule="exact"/>
              <w:rPr>
                <w:rFonts w:ascii="Times New Roman" w:hAnsi="Times New Roman" w:eastAsia="仿宋"/>
                <w:sz w:val="20"/>
                <w:szCs w:val="20"/>
              </w:rPr>
            </w:pPr>
          </w:p>
        </w:tc>
        <w:tc>
          <w:tcPr>
            <w:tcW w:w="1210" w:type="dxa"/>
            <w:vMerge w:val="continue"/>
            <w:noWrap/>
            <w:tcMar>
              <w:top w:w="15" w:type="dxa"/>
              <w:left w:w="15" w:type="dxa"/>
              <w:right w:w="15" w:type="dxa"/>
            </w:tcMar>
            <w:vAlign w:val="center"/>
          </w:tcPr>
          <w:p w14:paraId="4051BE81">
            <w:pPr>
              <w:spacing w:line="240" w:lineRule="exact"/>
              <w:jc w:val="center"/>
              <w:rPr>
                <w:rFonts w:ascii="Times New Roman" w:hAnsi="Times New Roman" w:eastAsia="仿宋"/>
                <w:sz w:val="20"/>
                <w:szCs w:val="20"/>
              </w:rPr>
            </w:pPr>
          </w:p>
        </w:tc>
        <w:tc>
          <w:tcPr>
            <w:tcW w:w="1903" w:type="dxa"/>
            <w:vMerge w:val="continue"/>
            <w:noWrap/>
            <w:tcMar>
              <w:top w:w="15" w:type="dxa"/>
              <w:left w:w="15" w:type="dxa"/>
              <w:right w:w="15" w:type="dxa"/>
            </w:tcMar>
            <w:vAlign w:val="center"/>
          </w:tcPr>
          <w:p w14:paraId="57905833">
            <w:pPr>
              <w:spacing w:line="240" w:lineRule="exact"/>
              <w:rPr>
                <w:rFonts w:ascii="Times New Roman" w:hAnsi="Times New Roman" w:eastAsia="仿宋"/>
                <w:sz w:val="20"/>
                <w:szCs w:val="20"/>
              </w:rPr>
            </w:pPr>
          </w:p>
        </w:tc>
        <w:tc>
          <w:tcPr>
            <w:tcW w:w="1877" w:type="dxa"/>
            <w:vMerge w:val="continue"/>
            <w:noWrap/>
            <w:tcMar>
              <w:top w:w="15" w:type="dxa"/>
              <w:left w:w="15" w:type="dxa"/>
              <w:right w:w="15" w:type="dxa"/>
            </w:tcMar>
            <w:vAlign w:val="center"/>
          </w:tcPr>
          <w:p w14:paraId="4B426634">
            <w:pPr>
              <w:spacing w:line="240" w:lineRule="exact"/>
              <w:jc w:val="left"/>
              <w:rPr>
                <w:rFonts w:ascii="Times New Roman" w:hAnsi="Times New Roman" w:eastAsia="仿宋"/>
                <w:sz w:val="20"/>
                <w:szCs w:val="20"/>
              </w:rPr>
            </w:pPr>
          </w:p>
        </w:tc>
        <w:tc>
          <w:tcPr>
            <w:tcW w:w="4500" w:type="dxa"/>
            <w:noWrap/>
            <w:tcMar>
              <w:top w:w="15" w:type="dxa"/>
              <w:left w:w="15" w:type="dxa"/>
              <w:right w:w="15" w:type="dxa"/>
            </w:tcMar>
            <w:vAlign w:val="center"/>
          </w:tcPr>
          <w:p w14:paraId="135D5554">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《计量授权管理办法》</w:t>
            </w:r>
          </w:p>
        </w:tc>
        <w:tc>
          <w:tcPr>
            <w:tcW w:w="2700" w:type="dxa"/>
            <w:vMerge w:val="continue"/>
            <w:noWrap/>
            <w:tcMar>
              <w:top w:w="15" w:type="dxa"/>
              <w:left w:w="15" w:type="dxa"/>
              <w:right w:w="15" w:type="dxa"/>
            </w:tcMar>
            <w:vAlign w:val="center"/>
          </w:tcPr>
          <w:p w14:paraId="7DF50481">
            <w:pPr>
              <w:spacing w:line="240" w:lineRule="exact"/>
              <w:rPr>
                <w:rFonts w:ascii="Times New Roman" w:hAnsi="Times New Roman" w:eastAsia="仿宋"/>
                <w:sz w:val="20"/>
                <w:szCs w:val="20"/>
              </w:rPr>
            </w:pPr>
          </w:p>
        </w:tc>
      </w:tr>
      <w:tr w14:paraId="29BAE0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507" w:type="dxa"/>
            <w:vMerge w:val="continue"/>
            <w:noWrap/>
            <w:tcMar>
              <w:top w:w="15" w:type="dxa"/>
              <w:left w:w="15" w:type="dxa"/>
              <w:right w:w="15" w:type="dxa"/>
            </w:tcMar>
            <w:vAlign w:val="center"/>
          </w:tcPr>
          <w:p w14:paraId="657B06C5">
            <w:pPr>
              <w:spacing w:line="240" w:lineRule="exact"/>
              <w:jc w:val="center"/>
              <w:rPr>
                <w:rFonts w:ascii="Times New Roman" w:hAnsi="Times New Roman" w:eastAsia="仿宋"/>
                <w:sz w:val="20"/>
                <w:szCs w:val="20"/>
              </w:rPr>
            </w:pPr>
          </w:p>
        </w:tc>
        <w:tc>
          <w:tcPr>
            <w:tcW w:w="507" w:type="dxa"/>
            <w:vMerge w:val="continue"/>
            <w:noWrap/>
            <w:tcMar>
              <w:top w:w="15" w:type="dxa"/>
              <w:left w:w="15" w:type="dxa"/>
              <w:right w:w="15" w:type="dxa"/>
            </w:tcMar>
            <w:vAlign w:val="center"/>
          </w:tcPr>
          <w:p w14:paraId="538C00CD">
            <w:pPr>
              <w:spacing w:line="240" w:lineRule="exact"/>
              <w:jc w:val="center"/>
              <w:rPr>
                <w:rFonts w:ascii="Times New Roman" w:hAnsi="Times New Roman" w:eastAsia="仿宋"/>
                <w:sz w:val="20"/>
                <w:szCs w:val="20"/>
              </w:rPr>
            </w:pPr>
          </w:p>
        </w:tc>
        <w:tc>
          <w:tcPr>
            <w:tcW w:w="1571" w:type="dxa"/>
            <w:vMerge w:val="continue"/>
            <w:noWrap/>
            <w:tcMar>
              <w:top w:w="15" w:type="dxa"/>
              <w:left w:w="15" w:type="dxa"/>
              <w:right w:w="15" w:type="dxa"/>
            </w:tcMar>
            <w:vAlign w:val="center"/>
          </w:tcPr>
          <w:p w14:paraId="15071D31">
            <w:pPr>
              <w:spacing w:line="240" w:lineRule="exact"/>
              <w:rPr>
                <w:rFonts w:ascii="Times New Roman" w:hAnsi="Times New Roman" w:eastAsia="仿宋"/>
                <w:sz w:val="20"/>
                <w:szCs w:val="20"/>
              </w:rPr>
            </w:pPr>
          </w:p>
        </w:tc>
        <w:tc>
          <w:tcPr>
            <w:tcW w:w="1210" w:type="dxa"/>
            <w:vMerge w:val="continue"/>
            <w:noWrap/>
            <w:tcMar>
              <w:top w:w="15" w:type="dxa"/>
              <w:left w:w="15" w:type="dxa"/>
              <w:right w:w="15" w:type="dxa"/>
            </w:tcMar>
            <w:vAlign w:val="center"/>
          </w:tcPr>
          <w:p w14:paraId="10569C52">
            <w:pPr>
              <w:spacing w:line="240" w:lineRule="exact"/>
              <w:jc w:val="center"/>
              <w:rPr>
                <w:rFonts w:ascii="Times New Roman" w:hAnsi="Times New Roman" w:eastAsia="仿宋"/>
                <w:sz w:val="20"/>
                <w:szCs w:val="20"/>
              </w:rPr>
            </w:pPr>
          </w:p>
        </w:tc>
        <w:tc>
          <w:tcPr>
            <w:tcW w:w="1903" w:type="dxa"/>
            <w:vMerge w:val="continue"/>
            <w:noWrap/>
            <w:tcMar>
              <w:top w:w="15" w:type="dxa"/>
              <w:left w:w="15" w:type="dxa"/>
              <w:right w:w="15" w:type="dxa"/>
            </w:tcMar>
            <w:vAlign w:val="center"/>
          </w:tcPr>
          <w:p w14:paraId="4C7137D4">
            <w:pPr>
              <w:spacing w:line="240" w:lineRule="exact"/>
              <w:rPr>
                <w:rFonts w:ascii="Times New Roman" w:hAnsi="Times New Roman" w:eastAsia="仿宋"/>
                <w:sz w:val="20"/>
                <w:szCs w:val="20"/>
              </w:rPr>
            </w:pPr>
          </w:p>
        </w:tc>
        <w:tc>
          <w:tcPr>
            <w:tcW w:w="1877" w:type="dxa"/>
            <w:vMerge w:val="continue"/>
            <w:noWrap/>
            <w:tcMar>
              <w:top w:w="15" w:type="dxa"/>
              <w:left w:w="15" w:type="dxa"/>
              <w:right w:w="15" w:type="dxa"/>
            </w:tcMar>
            <w:vAlign w:val="center"/>
          </w:tcPr>
          <w:p w14:paraId="693A5140">
            <w:pPr>
              <w:spacing w:line="240" w:lineRule="exact"/>
              <w:jc w:val="left"/>
              <w:rPr>
                <w:rFonts w:ascii="Times New Roman" w:hAnsi="Times New Roman" w:eastAsia="仿宋"/>
                <w:sz w:val="20"/>
                <w:szCs w:val="20"/>
              </w:rPr>
            </w:pPr>
          </w:p>
        </w:tc>
        <w:tc>
          <w:tcPr>
            <w:tcW w:w="4500" w:type="dxa"/>
            <w:noWrap/>
            <w:tcMar>
              <w:top w:w="15" w:type="dxa"/>
              <w:left w:w="15" w:type="dxa"/>
              <w:right w:w="15" w:type="dxa"/>
            </w:tcMar>
            <w:vAlign w:val="center"/>
          </w:tcPr>
          <w:p w14:paraId="3ECEA872">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《法定计量检定机构考核规范》（</w:t>
            </w:r>
            <w:r>
              <w:rPr>
                <w:rFonts w:ascii="Times New Roman" w:hAnsi="Times New Roman" w:eastAsia="仿宋"/>
                <w:kern w:val="0"/>
                <w:sz w:val="20"/>
                <w:szCs w:val="20"/>
              </w:rPr>
              <w:t>JJF1069-2012</w:t>
            </w:r>
            <w:r>
              <w:rPr>
                <w:rFonts w:hint="eastAsia" w:ascii="Times New Roman" w:hAnsi="Times New Roman" w:eastAsia="仿宋"/>
                <w:kern w:val="0"/>
                <w:sz w:val="20"/>
                <w:szCs w:val="20"/>
              </w:rPr>
              <w:t>）</w:t>
            </w:r>
          </w:p>
        </w:tc>
        <w:tc>
          <w:tcPr>
            <w:tcW w:w="2700" w:type="dxa"/>
            <w:vMerge w:val="continue"/>
            <w:noWrap/>
            <w:tcMar>
              <w:top w:w="15" w:type="dxa"/>
              <w:left w:w="15" w:type="dxa"/>
              <w:right w:w="15" w:type="dxa"/>
            </w:tcMar>
            <w:vAlign w:val="center"/>
          </w:tcPr>
          <w:p w14:paraId="50523ED5">
            <w:pPr>
              <w:spacing w:line="240" w:lineRule="exact"/>
              <w:rPr>
                <w:rFonts w:ascii="Times New Roman" w:hAnsi="Times New Roman" w:eastAsia="仿宋"/>
                <w:sz w:val="20"/>
                <w:szCs w:val="20"/>
              </w:rPr>
            </w:pPr>
          </w:p>
        </w:tc>
      </w:tr>
      <w:tr w14:paraId="5329CC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35" w:hRule="atLeast"/>
        </w:trPr>
        <w:tc>
          <w:tcPr>
            <w:tcW w:w="507" w:type="dxa"/>
            <w:vMerge w:val="restart"/>
            <w:noWrap/>
            <w:tcMar>
              <w:top w:w="15" w:type="dxa"/>
              <w:left w:w="15" w:type="dxa"/>
              <w:right w:w="15" w:type="dxa"/>
            </w:tcMar>
            <w:vAlign w:val="center"/>
          </w:tcPr>
          <w:p w14:paraId="4B52820A">
            <w:pPr>
              <w:widowControl/>
              <w:spacing w:line="240" w:lineRule="exact"/>
              <w:ind w:left="384" w:hanging="384"/>
              <w:jc w:val="center"/>
              <w:textAlignment w:val="center"/>
              <w:rPr>
                <w:rFonts w:ascii="Times New Roman" w:hAnsi="Times New Roman" w:eastAsia="仿宋"/>
                <w:sz w:val="20"/>
                <w:szCs w:val="20"/>
              </w:rPr>
            </w:pPr>
            <w:r>
              <w:rPr>
                <w:rFonts w:ascii="Times New Roman" w:hAnsi="Times New Roman" w:eastAsia="仿宋"/>
                <w:sz w:val="20"/>
                <w:szCs w:val="20"/>
              </w:rPr>
              <w:t>247</w:t>
            </w:r>
          </w:p>
        </w:tc>
        <w:tc>
          <w:tcPr>
            <w:tcW w:w="507" w:type="dxa"/>
            <w:vMerge w:val="restart"/>
            <w:noWrap/>
            <w:tcMar>
              <w:top w:w="15" w:type="dxa"/>
              <w:left w:w="15" w:type="dxa"/>
              <w:right w:w="15" w:type="dxa"/>
            </w:tcMar>
            <w:vAlign w:val="center"/>
          </w:tcPr>
          <w:p w14:paraId="052826BC">
            <w:pPr>
              <w:widowControl/>
              <w:spacing w:line="240" w:lineRule="exact"/>
              <w:ind w:left="384" w:hanging="384"/>
              <w:jc w:val="center"/>
              <w:textAlignment w:val="center"/>
              <w:rPr>
                <w:rFonts w:ascii="Times New Roman" w:hAnsi="Times New Roman" w:eastAsia="仿宋"/>
                <w:sz w:val="20"/>
                <w:szCs w:val="20"/>
              </w:rPr>
            </w:pPr>
            <w:r>
              <w:rPr>
                <w:rFonts w:ascii="Times New Roman" w:hAnsi="Times New Roman" w:eastAsia="仿宋"/>
                <w:sz w:val="20"/>
                <w:szCs w:val="20"/>
              </w:rPr>
              <w:t>413</w:t>
            </w:r>
          </w:p>
        </w:tc>
        <w:tc>
          <w:tcPr>
            <w:tcW w:w="1571" w:type="dxa"/>
            <w:vMerge w:val="restart"/>
            <w:noWrap/>
            <w:tcMar>
              <w:top w:w="15" w:type="dxa"/>
              <w:left w:w="15" w:type="dxa"/>
              <w:right w:w="15" w:type="dxa"/>
            </w:tcMar>
            <w:vAlign w:val="center"/>
          </w:tcPr>
          <w:p w14:paraId="2BF2F4A3">
            <w:pPr>
              <w:widowControl/>
              <w:spacing w:line="240" w:lineRule="exact"/>
              <w:textAlignment w:val="center"/>
              <w:rPr>
                <w:rFonts w:ascii="Times New Roman" w:hAnsi="Times New Roman" w:eastAsia="仿宋"/>
                <w:sz w:val="20"/>
                <w:szCs w:val="20"/>
              </w:rPr>
            </w:pPr>
            <w:r>
              <w:rPr>
                <w:rFonts w:hint="eastAsia" w:ascii="Times New Roman" w:hAnsi="Times New Roman" w:eastAsia="仿宋"/>
                <w:kern w:val="0"/>
                <w:sz w:val="20"/>
                <w:szCs w:val="20"/>
              </w:rPr>
              <w:t>检验检测机构资质认定</w:t>
            </w:r>
          </w:p>
        </w:tc>
        <w:tc>
          <w:tcPr>
            <w:tcW w:w="1210" w:type="dxa"/>
            <w:vMerge w:val="restart"/>
            <w:noWrap/>
            <w:tcMar>
              <w:top w:w="15" w:type="dxa"/>
              <w:left w:w="15" w:type="dxa"/>
              <w:right w:w="15" w:type="dxa"/>
            </w:tcMar>
            <w:vAlign w:val="center"/>
          </w:tcPr>
          <w:p w14:paraId="043DCDEF">
            <w:pPr>
              <w:widowControl/>
              <w:spacing w:line="240" w:lineRule="exact"/>
              <w:jc w:val="center"/>
              <w:textAlignment w:val="center"/>
              <w:rPr>
                <w:rFonts w:ascii="Times New Roman" w:hAnsi="Times New Roman" w:eastAsia="仿宋"/>
                <w:kern w:val="0"/>
                <w:sz w:val="20"/>
                <w:szCs w:val="20"/>
              </w:rPr>
            </w:pPr>
            <w:r>
              <w:rPr>
                <w:rFonts w:hint="eastAsia" w:ascii="Times New Roman" w:hAnsi="Times New Roman" w:eastAsia="仿宋"/>
                <w:kern w:val="0"/>
                <w:sz w:val="20"/>
                <w:szCs w:val="20"/>
              </w:rPr>
              <w:t>市市场</w:t>
            </w:r>
          </w:p>
          <w:p w14:paraId="37EBCB60">
            <w:pPr>
              <w:widowControl/>
              <w:spacing w:line="240" w:lineRule="exact"/>
              <w:jc w:val="center"/>
              <w:textAlignment w:val="center"/>
              <w:rPr>
                <w:rFonts w:ascii="Times New Roman" w:hAnsi="Times New Roman" w:eastAsia="仿宋"/>
                <w:sz w:val="20"/>
                <w:szCs w:val="20"/>
              </w:rPr>
            </w:pPr>
            <w:r>
              <w:rPr>
                <w:rFonts w:hint="eastAsia" w:ascii="Times New Roman" w:hAnsi="Times New Roman" w:eastAsia="仿宋"/>
                <w:kern w:val="0"/>
                <w:sz w:val="20"/>
                <w:szCs w:val="20"/>
              </w:rPr>
              <w:t>监管局</w:t>
            </w:r>
          </w:p>
        </w:tc>
        <w:tc>
          <w:tcPr>
            <w:tcW w:w="1903" w:type="dxa"/>
            <w:vMerge w:val="restart"/>
            <w:noWrap/>
            <w:tcMar>
              <w:top w:w="15" w:type="dxa"/>
              <w:left w:w="15" w:type="dxa"/>
              <w:right w:w="15" w:type="dxa"/>
            </w:tcMar>
            <w:vAlign w:val="center"/>
          </w:tcPr>
          <w:p w14:paraId="3DE84D5A">
            <w:pPr>
              <w:widowControl/>
              <w:spacing w:line="240" w:lineRule="exact"/>
              <w:jc w:val="center"/>
              <w:textAlignment w:val="center"/>
              <w:rPr>
                <w:rFonts w:ascii="Times New Roman" w:hAnsi="Times New Roman" w:eastAsia="仿宋"/>
                <w:sz w:val="20"/>
                <w:szCs w:val="20"/>
              </w:rPr>
            </w:pPr>
            <w:r>
              <w:rPr>
                <w:rFonts w:hint="eastAsia" w:ascii="Times New Roman" w:hAnsi="Times New Roman" w:eastAsia="仿宋"/>
                <w:kern w:val="0"/>
                <w:sz w:val="20"/>
                <w:szCs w:val="20"/>
              </w:rPr>
              <w:t>市市场监管局</w:t>
            </w:r>
          </w:p>
        </w:tc>
        <w:tc>
          <w:tcPr>
            <w:tcW w:w="1877" w:type="dxa"/>
            <w:vMerge w:val="restart"/>
            <w:noWrap/>
            <w:tcMar>
              <w:top w:w="15" w:type="dxa"/>
              <w:left w:w="15" w:type="dxa"/>
              <w:right w:w="15" w:type="dxa"/>
            </w:tcMar>
            <w:vAlign w:val="center"/>
          </w:tcPr>
          <w:p w14:paraId="08C7B014">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《中华人民共和国计量法》</w:t>
            </w:r>
          </w:p>
        </w:tc>
        <w:tc>
          <w:tcPr>
            <w:tcW w:w="4500" w:type="dxa"/>
            <w:noWrap/>
            <w:tcMar>
              <w:top w:w="15" w:type="dxa"/>
              <w:left w:w="15" w:type="dxa"/>
              <w:right w:w="15" w:type="dxa"/>
            </w:tcMar>
            <w:vAlign w:val="center"/>
          </w:tcPr>
          <w:p w14:paraId="7DDF9FD8">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sz w:val="20"/>
                <w:szCs w:val="20"/>
              </w:rPr>
              <w:t>《中华人民共和国产品质量法》</w:t>
            </w:r>
          </w:p>
        </w:tc>
        <w:tc>
          <w:tcPr>
            <w:tcW w:w="2700" w:type="dxa"/>
            <w:vMerge w:val="restart"/>
            <w:noWrap/>
            <w:tcMar>
              <w:top w:w="15" w:type="dxa"/>
              <w:left w:w="15" w:type="dxa"/>
              <w:right w:w="15" w:type="dxa"/>
            </w:tcMar>
            <w:vAlign w:val="center"/>
          </w:tcPr>
          <w:p w14:paraId="21318965">
            <w:pPr>
              <w:widowControl/>
              <w:spacing w:line="240" w:lineRule="exact"/>
              <w:textAlignment w:val="center"/>
              <w:rPr>
                <w:rFonts w:ascii="Times New Roman" w:hAnsi="Times New Roman" w:eastAsia="仿宋"/>
                <w:sz w:val="20"/>
                <w:szCs w:val="20"/>
              </w:rPr>
            </w:pPr>
            <w:r>
              <w:rPr>
                <w:rFonts w:hint="eastAsia" w:ascii="Times New Roman" w:hAnsi="Times New Roman" w:eastAsia="仿宋"/>
                <w:kern w:val="0"/>
                <w:sz w:val="20"/>
                <w:szCs w:val="20"/>
              </w:rPr>
              <w:t>简易变更事项委托设区的市级市场监管部门</w:t>
            </w:r>
          </w:p>
        </w:tc>
      </w:tr>
      <w:tr w14:paraId="0E9B16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0" w:hRule="atLeast"/>
        </w:trPr>
        <w:tc>
          <w:tcPr>
            <w:tcW w:w="507" w:type="dxa"/>
            <w:vMerge w:val="continue"/>
            <w:noWrap/>
            <w:tcMar>
              <w:top w:w="15" w:type="dxa"/>
              <w:left w:w="15" w:type="dxa"/>
              <w:right w:w="15" w:type="dxa"/>
            </w:tcMar>
            <w:vAlign w:val="center"/>
          </w:tcPr>
          <w:p w14:paraId="160AAA6E">
            <w:pPr>
              <w:spacing w:line="240" w:lineRule="exact"/>
              <w:jc w:val="center"/>
              <w:rPr>
                <w:rFonts w:ascii="Times New Roman" w:hAnsi="Times New Roman" w:eastAsia="仿宋"/>
                <w:sz w:val="20"/>
                <w:szCs w:val="20"/>
              </w:rPr>
            </w:pPr>
          </w:p>
        </w:tc>
        <w:tc>
          <w:tcPr>
            <w:tcW w:w="507" w:type="dxa"/>
            <w:vMerge w:val="continue"/>
            <w:noWrap/>
            <w:tcMar>
              <w:top w:w="15" w:type="dxa"/>
              <w:left w:w="15" w:type="dxa"/>
              <w:right w:w="15" w:type="dxa"/>
            </w:tcMar>
            <w:vAlign w:val="center"/>
          </w:tcPr>
          <w:p w14:paraId="792EF49E">
            <w:pPr>
              <w:spacing w:line="240" w:lineRule="exact"/>
              <w:jc w:val="center"/>
              <w:rPr>
                <w:rFonts w:ascii="Times New Roman" w:hAnsi="Times New Roman" w:eastAsia="仿宋"/>
                <w:sz w:val="20"/>
                <w:szCs w:val="20"/>
              </w:rPr>
            </w:pPr>
          </w:p>
        </w:tc>
        <w:tc>
          <w:tcPr>
            <w:tcW w:w="1571" w:type="dxa"/>
            <w:vMerge w:val="continue"/>
            <w:noWrap/>
            <w:tcMar>
              <w:top w:w="15" w:type="dxa"/>
              <w:left w:w="15" w:type="dxa"/>
              <w:right w:w="15" w:type="dxa"/>
            </w:tcMar>
            <w:vAlign w:val="center"/>
          </w:tcPr>
          <w:p w14:paraId="3EEBC60A">
            <w:pPr>
              <w:spacing w:line="240" w:lineRule="exact"/>
              <w:rPr>
                <w:rFonts w:ascii="Times New Roman" w:hAnsi="Times New Roman" w:eastAsia="仿宋"/>
                <w:sz w:val="20"/>
                <w:szCs w:val="20"/>
              </w:rPr>
            </w:pPr>
          </w:p>
        </w:tc>
        <w:tc>
          <w:tcPr>
            <w:tcW w:w="1210" w:type="dxa"/>
            <w:vMerge w:val="continue"/>
            <w:noWrap/>
            <w:tcMar>
              <w:top w:w="15" w:type="dxa"/>
              <w:left w:w="15" w:type="dxa"/>
              <w:right w:w="15" w:type="dxa"/>
            </w:tcMar>
            <w:vAlign w:val="center"/>
          </w:tcPr>
          <w:p w14:paraId="46B466DF">
            <w:pPr>
              <w:spacing w:line="240" w:lineRule="exact"/>
              <w:jc w:val="center"/>
              <w:rPr>
                <w:rFonts w:ascii="Times New Roman" w:hAnsi="Times New Roman" w:eastAsia="仿宋"/>
                <w:sz w:val="20"/>
                <w:szCs w:val="20"/>
              </w:rPr>
            </w:pPr>
          </w:p>
        </w:tc>
        <w:tc>
          <w:tcPr>
            <w:tcW w:w="1903" w:type="dxa"/>
            <w:vMerge w:val="continue"/>
            <w:noWrap/>
            <w:tcMar>
              <w:top w:w="15" w:type="dxa"/>
              <w:left w:w="15" w:type="dxa"/>
              <w:right w:w="15" w:type="dxa"/>
            </w:tcMar>
            <w:vAlign w:val="center"/>
          </w:tcPr>
          <w:p w14:paraId="13888929">
            <w:pPr>
              <w:spacing w:line="240" w:lineRule="exact"/>
              <w:rPr>
                <w:rFonts w:ascii="Times New Roman" w:hAnsi="Times New Roman" w:eastAsia="仿宋"/>
                <w:sz w:val="20"/>
                <w:szCs w:val="20"/>
              </w:rPr>
            </w:pPr>
          </w:p>
        </w:tc>
        <w:tc>
          <w:tcPr>
            <w:tcW w:w="1877" w:type="dxa"/>
            <w:vMerge w:val="continue"/>
            <w:noWrap/>
            <w:tcMar>
              <w:top w:w="15" w:type="dxa"/>
              <w:left w:w="15" w:type="dxa"/>
              <w:right w:w="15" w:type="dxa"/>
            </w:tcMar>
            <w:vAlign w:val="center"/>
          </w:tcPr>
          <w:p w14:paraId="1FFE23AA">
            <w:pPr>
              <w:spacing w:line="240" w:lineRule="exact"/>
              <w:jc w:val="left"/>
              <w:rPr>
                <w:rFonts w:ascii="Times New Roman" w:hAnsi="Times New Roman" w:eastAsia="仿宋"/>
                <w:sz w:val="20"/>
                <w:szCs w:val="20"/>
              </w:rPr>
            </w:pPr>
          </w:p>
        </w:tc>
        <w:tc>
          <w:tcPr>
            <w:tcW w:w="4500" w:type="dxa"/>
            <w:noWrap/>
            <w:tcMar>
              <w:top w:w="15" w:type="dxa"/>
              <w:left w:w="15" w:type="dxa"/>
              <w:right w:w="15" w:type="dxa"/>
            </w:tcMar>
            <w:vAlign w:val="center"/>
          </w:tcPr>
          <w:p w14:paraId="7A91DF08">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《中华人民共和国计量法实施细则》</w:t>
            </w:r>
          </w:p>
        </w:tc>
        <w:tc>
          <w:tcPr>
            <w:tcW w:w="2700" w:type="dxa"/>
            <w:vMerge w:val="continue"/>
            <w:noWrap/>
            <w:tcMar>
              <w:top w:w="15" w:type="dxa"/>
              <w:left w:w="15" w:type="dxa"/>
              <w:right w:w="15" w:type="dxa"/>
            </w:tcMar>
            <w:vAlign w:val="center"/>
          </w:tcPr>
          <w:p w14:paraId="616AB534">
            <w:pPr>
              <w:spacing w:line="240" w:lineRule="exact"/>
              <w:rPr>
                <w:rFonts w:ascii="Times New Roman" w:hAnsi="Times New Roman" w:eastAsia="仿宋"/>
                <w:sz w:val="20"/>
                <w:szCs w:val="20"/>
              </w:rPr>
            </w:pPr>
          </w:p>
        </w:tc>
      </w:tr>
      <w:tr w14:paraId="6F20ED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0" w:hRule="atLeast"/>
        </w:trPr>
        <w:tc>
          <w:tcPr>
            <w:tcW w:w="507" w:type="dxa"/>
            <w:vMerge w:val="continue"/>
            <w:noWrap/>
            <w:tcMar>
              <w:top w:w="15" w:type="dxa"/>
              <w:left w:w="15" w:type="dxa"/>
              <w:right w:w="15" w:type="dxa"/>
            </w:tcMar>
            <w:vAlign w:val="center"/>
          </w:tcPr>
          <w:p w14:paraId="78608A6F">
            <w:pPr>
              <w:spacing w:line="240" w:lineRule="exact"/>
              <w:jc w:val="center"/>
              <w:rPr>
                <w:rFonts w:ascii="Times New Roman" w:hAnsi="Times New Roman" w:eastAsia="仿宋"/>
                <w:sz w:val="20"/>
                <w:szCs w:val="20"/>
              </w:rPr>
            </w:pPr>
          </w:p>
        </w:tc>
        <w:tc>
          <w:tcPr>
            <w:tcW w:w="507" w:type="dxa"/>
            <w:vMerge w:val="continue"/>
            <w:noWrap/>
            <w:tcMar>
              <w:top w:w="15" w:type="dxa"/>
              <w:left w:w="15" w:type="dxa"/>
              <w:right w:w="15" w:type="dxa"/>
            </w:tcMar>
            <w:vAlign w:val="center"/>
          </w:tcPr>
          <w:p w14:paraId="10CA71F7">
            <w:pPr>
              <w:spacing w:line="240" w:lineRule="exact"/>
              <w:jc w:val="center"/>
              <w:rPr>
                <w:rFonts w:ascii="Times New Roman" w:hAnsi="Times New Roman" w:eastAsia="仿宋"/>
                <w:sz w:val="20"/>
                <w:szCs w:val="20"/>
              </w:rPr>
            </w:pPr>
          </w:p>
        </w:tc>
        <w:tc>
          <w:tcPr>
            <w:tcW w:w="1571" w:type="dxa"/>
            <w:vMerge w:val="continue"/>
            <w:noWrap/>
            <w:tcMar>
              <w:top w:w="15" w:type="dxa"/>
              <w:left w:w="15" w:type="dxa"/>
              <w:right w:w="15" w:type="dxa"/>
            </w:tcMar>
            <w:vAlign w:val="center"/>
          </w:tcPr>
          <w:p w14:paraId="604A4CF0">
            <w:pPr>
              <w:spacing w:line="240" w:lineRule="exact"/>
              <w:rPr>
                <w:rFonts w:ascii="Times New Roman" w:hAnsi="Times New Roman" w:eastAsia="仿宋"/>
                <w:sz w:val="20"/>
                <w:szCs w:val="20"/>
              </w:rPr>
            </w:pPr>
          </w:p>
        </w:tc>
        <w:tc>
          <w:tcPr>
            <w:tcW w:w="1210" w:type="dxa"/>
            <w:vMerge w:val="continue"/>
            <w:noWrap/>
            <w:tcMar>
              <w:top w:w="15" w:type="dxa"/>
              <w:left w:w="15" w:type="dxa"/>
              <w:right w:w="15" w:type="dxa"/>
            </w:tcMar>
            <w:vAlign w:val="center"/>
          </w:tcPr>
          <w:p w14:paraId="0769A9D7">
            <w:pPr>
              <w:spacing w:line="240" w:lineRule="exact"/>
              <w:jc w:val="center"/>
              <w:rPr>
                <w:rFonts w:ascii="Times New Roman" w:hAnsi="Times New Roman" w:eastAsia="仿宋"/>
                <w:sz w:val="20"/>
                <w:szCs w:val="20"/>
              </w:rPr>
            </w:pPr>
          </w:p>
        </w:tc>
        <w:tc>
          <w:tcPr>
            <w:tcW w:w="1903" w:type="dxa"/>
            <w:vMerge w:val="continue"/>
            <w:noWrap/>
            <w:tcMar>
              <w:top w:w="15" w:type="dxa"/>
              <w:left w:w="15" w:type="dxa"/>
              <w:right w:w="15" w:type="dxa"/>
            </w:tcMar>
            <w:vAlign w:val="center"/>
          </w:tcPr>
          <w:p w14:paraId="474FE4F5">
            <w:pPr>
              <w:spacing w:line="240" w:lineRule="exact"/>
              <w:rPr>
                <w:rFonts w:ascii="Times New Roman" w:hAnsi="Times New Roman" w:eastAsia="仿宋"/>
                <w:sz w:val="20"/>
                <w:szCs w:val="20"/>
              </w:rPr>
            </w:pPr>
          </w:p>
        </w:tc>
        <w:tc>
          <w:tcPr>
            <w:tcW w:w="1877" w:type="dxa"/>
            <w:vMerge w:val="continue"/>
            <w:noWrap/>
            <w:tcMar>
              <w:top w:w="15" w:type="dxa"/>
              <w:left w:w="15" w:type="dxa"/>
              <w:right w:w="15" w:type="dxa"/>
            </w:tcMar>
            <w:vAlign w:val="center"/>
          </w:tcPr>
          <w:p w14:paraId="2608606C">
            <w:pPr>
              <w:spacing w:line="240" w:lineRule="exact"/>
              <w:jc w:val="left"/>
              <w:rPr>
                <w:rFonts w:ascii="Times New Roman" w:hAnsi="Times New Roman" w:eastAsia="仿宋"/>
                <w:sz w:val="20"/>
                <w:szCs w:val="20"/>
              </w:rPr>
            </w:pPr>
          </w:p>
        </w:tc>
        <w:tc>
          <w:tcPr>
            <w:tcW w:w="4500" w:type="dxa"/>
            <w:noWrap/>
            <w:tcMar>
              <w:top w:w="15" w:type="dxa"/>
              <w:left w:w="15" w:type="dxa"/>
              <w:right w:w="15" w:type="dxa"/>
            </w:tcMar>
            <w:vAlign w:val="center"/>
          </w:tcPr>
          <w:p w14:paraId="38D1CE56">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《检验检测机构资质认定管理办法》</w:t>
            </w:r>
          </w:p>
        </w:tc>
        <w:tc>
          <w:tcPr>
            <w:tcW w:w="2700" w:type="dxa"/>
            <w:vMerge w:val="continue"/>
            <w:noWrap/>
            <w:tcMar>
              <w:top w:w="15" w:type="dxa"/>
              <w:left w:w="15" w:type="dxa"/>
              <w:right w:w="15" w:type="dxa"/>
            </w:tcMar>
            <w:vAlign w:val="center"/>
          </w:tcPr>
          <w:p w14:paraId="6C5E7A58">
            <w:pPr>
              <w:spacing w:line="240" w:lineRule="exact"/>
              <w:rPr>
                <w:rFonts w:ascii="Times New Roman" w:hAnsi="Times New Roman" w:eastAsia="仿宋"/>
                <w:sz w:val="20"/>
                <w:szCs w:val="20"/>
              </w:rPr>
            </w:pPr>
          </w:p>
        </w:tc>
      </w:tr>
      <w:tr w14:paraId="289744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5" w:hRule="atLeast"/>
        </w:trPr>
        <w:tc>
          <w:tcPr>
            <w:tcW w:w="507" w:type="dxa"/>
            <w:vMerge w:val="continue"/>
            <w:noWrap/>
            <w:tcMar>
              <w:top w:w="15" w:type="dxa"/>
              <w:left w:w="15" w:type="dxa"/>
              <w:right w:w="15" w:type="dxa"/>
            </w:tcMar>
            <w:vAlign w:val="center"/>
          </w:tcPr>
          <w:p w14:paraId="1B0D5FFC">
            <w:pPr>
              <w:spacing w:line="240" w:lineRule="exact"/>
              <w:jc w:val="center"/>
              <w:rPr>
                <w:rFonts w:ascii="Times New Roman" w:hAnsi="Times New Roman" w:eastAsia="仿宋"/>
                <w:sz w:val="20"/>
                <w:szCs w:val="20"/>
              </w:rPr>
            </w:pPr>
          </w:p>
        </w:tc>
        <w:tc>
          <w:tcPr>
            <w:tcW w:w="507" w:type="dxa"/>
            <w:vMerge w:val="continue"/>
            <w:noWrap/>
            <w:tcMar>
              <w:top w:w="15" w:type="dxa"/>
              <w:left w:w="15" w:type="dxa"/>
              <w:right w:w="15" w:type="dxa"/>
            </w:tcMar>
            <w:vAlign w:val="center"/>
          </w:tcPr>
          <w:p w14:paraId="50A2FA15">
            <w:pPr>
              <w:spacing w:line="240" w:lineRule="exact"/>
              <w:jc w:val="center"/>
              <w:rPr>
                <w:rFonts w:ascii="Times New Roman" w:hAnsi="Times New Roman" w:eastAsia="仿宋"/>
                <w:sz w:val="20"/>
                <w:szCs w:val="20"/>
              </w:rPr>
            </w:pPr>
          </w:p>
        </w:tc>
        <w:tc>
          <w:tcPr>
            <w:tcW w:w="1571" w:type="dxa"/>
            <w:vMerge w:val="continue"/>
            <w:noWrap/>
            <w:tcMar>
              <w:top w:w="15" w:type="dxa"/>
              <w:left w:w="15" w:type="dxa"/>
              <w:right w:w="15" w:type="dxa"/>
            </w:tcMar>
            <w:vAlign w:val="center"/>
          </w:tcPr>
          <w:p w14:paraId="154C5C9E">
            <w:pPr>
              <w:spacing w:line="240" w:lineRule="exact"/>
              <w:rPr>
                <w:rFonts w:ascii="Times New Roman" w:hAnsi="Times New Roman" w:eastAsia="仿宋"/>
                <w:sz w:val="20"/>
                <w:szCs w:val="20"/>
              </w:rPr>
            </w:pPr>
          </w:p>
        </w:tc>
        <w:tc>
          <w:tcPr>
            <w:tcW w:w="1210" w:type="dxa"/>
            <w:vMerge w:val="continue"/>
            <w:noWrap/>
            <w:tcMar>
              <w:top w:w="15" w:type="dxa"/>
              <w:left w:w="15" w:type="dxa"/>
              <w:right w:w="15" w:type="dxa"/>
            </w:tcMar>
            <w:vAlign w:val="center"/>
          </w:tcPr>
          <w:p w14:paraId="09D7EFA0">
            <w:pPr>
              <w:spacing w:line="240" w:lineRule="exact"/>
              <w:jc w:val="center"/>
              <w:rPr>
                <w:rFonts w:ascii="Times New Roman" w:hAnsi="Times New Roman" w:eastAsia="仿宋"/>
                <w:sz w:val="20"/>
                <w:szCs w:val="20"/>
              </w:rPr>
            </w:pPr>
          </w:p>
        </w:tc>
        <w:tc>
          <w:tcPr>
            <w:tcW w:w="1903" w:type="dxa"/>
            <w:vMerge w:val="continue"/>
            <w:noWrap/>
            <w:tcMar>
              <w:top w:w="15" w:type="dxa"/>
              <w:left w:w="15" w:type="dxa"/>
              <w:right w:w="15" w:type="dxa"/>
            </w:tcMar>
            <w:vAlign w:val="center"/>
          </w:tcPr>
          <w:p w14:paraId="2EBEC666">
            <w:pPr>
              <w:spacing w:line="240" w:lineRule="exact"/>
              <w:rPr>
                <w:rFonts w:ascii="Times New Roman" w:hAnsi="Times New Roman" w:eastAsia="仿宋"/>
                <w:sz w:val="20"/>
                <w:szCs w:val="20"/>
              </w:rPr>
            </w:pPr>
          </w:p>
        </w:tc>
        <w:tc>
          <w:tcPr>
            <w:tcW w:w="1877" w:type="dxa"/>
            <w:vMerge w:val="restart"/>
            <w:noWrap/>
            <w:tcMar>
              <w:top w:w="15" w:type="dxa"/>
              <w:left w:w="15" w:type="dxa"/>
              <w:right w:w="15" w:type="dxa"/>
            </w:tcMar>
            <w:vAlign w:val="center"/>
          </w:tcPr>
          <w:p w14:paraId="3E883E5D">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w:t>
            </w:r>
            <w:r>
              <w:rPr>
                <w:rFonts w:hint="eastAsia" w:ascii="Times New Roman" w:hAnsi="Times New Roman" w:eastAsia="仿宋"/>
                <w:spacing w:val="11"/>
                <w:sz w:val="20"/>
                <w:szCs w:val="20"/>
              </w:rPr>
              <w:t>中华人民共和国计量法实施细则》</w:t>
            </w:r>
          </w:p>
        </w:tc>
        <w:tc>
          <w:tcPr>
            <w:tcW w:w="4500" w:type="dxa"/>
            <w:noWrap/>
            <w:tcMar>
              <w:top w:w="15" w:type="dxa"/>
              <w:left w:w="15" w:type="dxa"/>
              <w:right w:w="15" w:type="dxa"/>
            </w:tcMar>
            <w:vAlign w:val="center"/>
          </w:tcPr>
          <w:p w14:paraId="137F19E6">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《检验检测机构监督管理办法》</w:t>
            </w:r>
          </w:p>
        </w:tc>
        <w:tc>
          <w:tcPr>
            <w:tcW w:w="2700" w:type="dxa"/>
            <w:vMerge w:val="continue"/>
            <w:noWrap/>
            <w:tcMar>
              <w:top w:w="15" w:type="dxa"/>
              <w:left w:w="15" w:type="dxa"/>
              <w:right w:w="15" w:type="dxa"/>
            </w:tcMar>
            <w:vAlign w:val="center"/>
          </w:tcPr>
          <w:p w14:paraId="7F63B339">
            <w:pPr>
              <w:spacing w:line="240" w:lineRule="exact"/>
              <w:rPr>
                <w:rFonts w:ascii="Times New Roman" w:hAnsi="Times New Roman" w:eastAsia="仿宋"/>
                <w:sz w:val="20"/>
                <w:szCs w:val="20"/>
              </w:rPr>
            </w:pPr>
          </w:p>
        </w:tc>
      </w:tr>
      <w:tr w14:paraId="7C0DDB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57" w:hRule="atLeast"/>
        </w:trPr>
        <w:tc>
          <w:tcPr>
            <w:tcW w:w="507" w:type="dxa"/>
            <w:vMerge w:val="continue"/>
            <w:noWrap/>
            <w:tcMar>
              <w:top w:w="15" w:type="dxa"/>
              <w:left w:w="15" w:type="dxa"/>
              <w:right w:w="15" w:type="dxa"/>
            </w:tcMar>
            <w:vAlign w:val="center"/>
          </w:tcPr>
          <w:p w14:paraId="3C9A877B">
            <w:pPr>
              <w:spacing w:line="240" w:lineRule="exact"/>
              <w:jc w:val="center"/>
              <w:rPr>
                <w:rFonts w:ascii="Times New Roman" w:hAnsi="Times New Roman" w:eastAsia="仿宋"/>
                <w:sz w:val="20"/>
                <w:szCs w:val="20"/>
              </w:rPr>
            </w:pPr>
          </w:p>
        </w:tc>
        <w:tc>
          <w:tcPr>
            <w:tcW w:w="507" w:type="dxa"/>
            <w:vMerge w:val="continue"/>
            <w:noWrap/>
            <w:tcMar>
              <w:top w:w="15" w:type="dxa"/>
              <w:left w:w="15" w:type="dxa"/>
              <w:right w:w="15" w:type="dxa"/>
            </w:tcMar>
            <w:vAlign w:val="center"/>
          </w:tcPr>
          <w:p w14:paraId="607A62E8">
            <w:pPr>
              <w:spacing w:line="240" w:lineRule="exact"/>
              <w:jc w:val="center"/>
              <w:rPr>
                <w:rFonts w:ascii="Times New Roman" w:hAnsi="Times New Roman" w:eastAsia="仿宋"/>
                <w:sz w:val="20"/>
                <w:szCs w:val="20"/>
              </w:rPr>
            </w:pPr>
          </w:p>
        </w:tc>
        <w:tc>
          <w:tcPr>
            <w:tcW w:w="1571" w:type="dxa"/>
            <w:vMerge w:val="continue"/>
            <w:noWrap/>
            <w:tcMar>
              <w:top w:w="15" w:type="dxa"/>
              <w:left w:w="15" w:type="dxa"/>
              <w:right w:w="15" w:type="dxa"/>
            </w:tcMar>
            <w:vAlign w:val="center"/>
          </w:tcPr>
          <w:p w14:paraId="535F90A5">
            <w:pPr>
              <w:spacing w:line="240" w:lineRule="exact"/>
              <w:rPr>
                <w:rFonts w:ascii="Times New Roman" w:hAnsi="Times New Roman" w:eastAsia="仿宋"/>
                <w:sz w:val="20"/>
                <w:szCs w:val="20"/>
              </w:rPr>
            </w:pPr>
          </w:p>
        </w:tc>
        <w:tc>
          <w:tcPr>
            <w:tcW w:w="1210" w:type="dxa"/>
            <w:vMerge w:val="continue"/>
            <w:noWrap/>
            <w:tcMar>
              <w:top w:w="15" w:type="dxa"/>
              <w:left w:w="15" w:type="dxa"/>
              <w:right w:w="15" w:type="dxa"/>
            </w:tcMar>
            <w:vAlign w:val="center"/>
          </w:tcPr>
          <w:p w14:paraId="0E70A6FB">
            <w:pPr>
              <w:spacing w:line="240" w:lineRule="exact"/>
              <w:jc w:val="center"/>
              <w:rPr>
                <w:rFonts w:ascii="Times New Roman" w:hAnsi="Times New Roman" w:eastAsia="仿宋"/>
                <w:sz w:val="20"/>
                <w:szCs w:val="20"/>
              </w:rPr>
            </w:pPr>
          </w:p>
        </w:tc>
        <w:tc>
          <w:tcPr>
            <w:tcW w:w="1903" w:type="dxa"/>
            <w:vMerge w:val="continue"/>
            <w:noWrap/>
            <w:tcMar>
              <w:top w:w="15" w:type="dxa"/>
              <w:left w:w="15" w:type="dxa"/>
              <w:right w:w="15" w:type="dxa"/>
            </w:tcMar>
            <w:vAlign w:val="center"/>
          </w:tcPr>
          <w:p w14:paraId="2CCDB95C">
            <w:pPr>
              <w:spacing w:line="240" w:lineRule="exact"/>
              <w:rPr>
                <w:rFonts w:ascii="Times New Roman" w:hAnsi="Times New Roman" w:eastAsia="仿宋"/>
                <w:sz w:val="20"/>
                <w:szCs w:val="20"/>
              </w:rPr>
            </w:pPr>
          </w:p>
        </w:tc>
        <w:tc>
          <w:tcPr>
            <w:tcW w:w="1877" w:type="dxa"/>
            <w:vMerge w:val="continue"/>
            <w:noWrap/>
            <w:tcMar>
              <w:top w:w="15" w:type="dxa"/>
              <w:left w:w="15" w:type="dxa"/>
              <w:right w:w="15" w:type="dxa"/>
            </w:tcMar>
            <w:vAlign w:val="center"/>
          </w:tcPr>
          <w:p w14:paraId="2C00D5F9">
            <w:pPr>
              <w:spacing w:line="240" w:lineRule="exact"/>
              <w:jc w:val="left"/>
              <w:rPr>
                <w:rFonts w:ascii="Times New Roman" w:hAnsi="Times New Roman" w:eastAsia="仿宋"/>
                <w:sz w:val="20"/>
                <w:szCs w:val="20"/>
              </w:rPr>
            </w:pPr>
          </w:p>
        </w:tc>
        <w:tc>
          <w:tcPr>
            <w:tcW w:w="4500" w:type="dxa"/>
            <w:noWrap/>
            <w:tcMar>
              <w:top w:w="15" w:type="dxa"/>
              <w:left w:w="15" w:type="dxa"/>
              <w:right w:w="15" w:type="dxa"/>
            </w:tcMar>
            <w:vAlign w:val="center"/>
          </w:tcPr>
          <w:p w14:paraId="2A943CEF">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《市场监督管理行政许可程序暂行规定》</w:t>
            </w:r>
          </w:p>
        </w:tc>
        <w:tc>
          <w:tcPr>
            <w:tcW w:w="2700" w:type="dxa"/>
            <w:vMerge w:val="continue"/>
            <w:noWrap/>
            <w:tcMar>
              <w:top w:w="15" w:type="dxa"/>
              <w:left w:w="15" w:type="dxa"/>
              <w:right w:w="15" w:type="dxa"/>
            </w:tcMar>
            <w:vAlign w:val="center"/>
          </w:tcPr>
          <w:p w14:paraId="2490498A">
            <w:pPr>
              <w:spacing w:line="240" w:lineRule="exact"/>
              <w:rPr>
                <w:rFonts w:ascii="Times New Roman" w:hAnsi="Times New Roman" w:eastAsia="仿宋"/>
                <w:sz w:val="20"/>
                <w:szCs w:val="20"/>
              </w:rPr>
            </w:pPr>
          </w:p>
        </w:tc>
      </w:tr>
      <w:tr w14:paraId="260B54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41" w:hRule="atLeast"/>
        </w:trPr>
        <w:tc>
          <w:tcPr>
            <w:tcW w:w="507" w:type="dxa"/>
            <w:vMerge w:val="continue"/>
            <w:noWrap/>
            <w:tcMar>
              <w:top w:w="15" w:type="dxa"/>
              <w:left w:w="15" w:type="dxa"/>
              <w:right w:w="15" w:type="dxa"/>
            </w:tcMar>
            <w:vAlign w:val="center"/>
          </w:tcPr>
          <w:p w14:paraId="3CBAC13D">
            <w:pPr>
              <w:spacing w:line="240" w:lineRule="exact"/>
              <w:jc w:val="center"/>
              <w:rPr>
                <w:rFonts w:ascii="Times New Roman" w:hAnsi="Times New Roman" w:eastAsia="仿宋"/>
                <w:sz w:val="20"/>
                <w:szCs w:val="20"/>
              </w:rPr>
            </w:pPr>
          </w:p>
        </w:tc>
        <w:tc>
          <w:tcPr>
            <w:tcW w:w="507" w:type="dxa"/>
            <w:vMerge w:val="continue"/>
            <w:noWrap/>
            <w:tcMar>
              <w:top w:w="15" w:type="dxa"/>
              <w:left w:w="15" w:type="dxa"/>
              <w:right w:w="15" w:type="dxa"/>
            </w:tcMar>
            <w:vAlign w:val="center"/>
          </w:tcPr>
          <w:p w14:paraId="40769B66">
            <w:pPr>
              <w:spacing w:line="240" w:lineRule="exact"/>
              <w:jc w:val="center"/>
              <w:rPr>
                <w:rFonts w:ascii="Times New Roman" w:hAnsi="Times New Roman" w:eastAsia="仿宋"/>
                <w:sz w:val="20"/>
                <w:szCs w:val="20"/>
              </w:rPr>
            </w:pPr>
          </w:p>
        </w:tc>
        <w:tc>
          <w:tcPr>
            <w:tcW w:w="1571" w:type="dxa"/>
            <w:vMerge w:val="continue"/>
            <w:noWrap/>
            <w:tcMar>
              <w:top w:w="15" w:type="dxa"/>
              <w:left w:w="15" w:type="dxa"/>
              <w:right w:w="15" w:type="dxa"/>
            </w:tcMar>
            <w:vAlign w:val="center"/>
          </w:tcPr>
          <w:p w14:paraId="3D73FF00">
            <w:pPr>
              <w:spacing w:line="240" w:lineRule="exact"/>
              <w:rPr>
                <w:rFonts w:ascii="Times New Roman" w:hAnsi="Times New Roman" w:eastAsia="仿宋"/>
                <w:sz w:val="20"/>
                <w:szCs w:val="20"/>
              </w:rPr>
            </w:pPr>
          </w:p>
        </w:tc>
        <w:tc>
          <w:tcPr>
            <w:tcW w:w="1210" w:type="dxa"/>
            <w:vMerge w:val="continue"/>
            <w:noWrap/>
            <w:tcMar>
              <w:top w:w="15" w:type="dxa"/>
              <w:left w:w="15" w:type="dxa"/>
              <w:right w:w="15" w:type="dxa"/>
            </w:tcMar>
            <w:vAlign w:val="center"/>
          </w:tcPr>
          <w:p w14:paraId="1EC30FE1">
            <w:pPr>
              <w:spacing w:line="240" w:lineRule="exact"/>
              <w:jc w:val="center"/>
              <w:rPr>
                <w:rFonts w:ascii="Times New Roman" w:hAnsi="Times New Roman" w:eastAsia="仿宋"/>
                <w:sz w:val="20"/>
                <w:szCs w:val="20"/>
              </w:rPr>
            </w:pPr>
          </w:p>
        </w:tc>
        <w:tc>
          <w:tcPr>
            <w:tcW w:w="1903" w:type="dxa"/>
            <w:vMerge w:val="continue"/>
            <w:noWrap/>
            <w:tcMar>
              <w:top w:w="15" w:type="dxa"/>
              <w:left w:w="15" w:type="dxa"/>
              <w:right w:w="15" w:type="dxa"/>
            </w:tcMar>
            <w:vAlign w:val="center"/>
          </w:tcPr>
          <w:p w14:paraId="49F56765">
            <w:pPr>
              <w:spacing w:line="240" w:lineRule="exact"/>
              <w:rPr>
                <w:rFonts w:ascii="Times New Roman" w:hAnsi="Times New Roman" w:eastAsia="仿宋"/>
                <w:sz w:val="20"/>
                <w:szCs w:val="20"/>
              </w:rPr>
            </w:pPr>
          </w:p>
        </w:tc>
        <w:tc>
          <w:tcPr>
            <w:tcW w:w="1877" w:type="dxa"/>
            <w:noWrap/>
            <w:tcMar>
              <w:top w:w="15" w:type="dxa"/>
              <w:left w:w="15" w:type="dxa"/>
              <w:right w:w="15" w:type="dxa"/>
            </w:tcMar>
            <w:vAlign w:val="center"/>
          </w:tcPr>
          <w:p w14:paraId="61A281CA">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spacing w:val="11"/>
                <w:sz w:val="20"/>
                <w:szCs w:val="20"/>
              </w:rPr>
              <w:t>《中华人民共和国认证认可条例》</w:t>
            </w:r>
          </w:p>
        </w:tc>
        <w:tc>
          <w:tcPr>
            <w:tcW w:w="4500" w:type="dxa"/>
            <w:noWrap/>
            <w:tcMar>
              <w:top w:w="15" w:type="dxa"/>
              <w:left w:w="15" w:type="dxa"/>
              <w:right w:w="15" w:type="dxa"/>
            </w:tcMar>
            <w:vAlign w:val="center"/>
          </w:tcPr>
          <w:p w14:paraId="52785BD9">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《市场监管总局关于进一步推进检验检测机构资质认定改革工作的意见》（国市监检测〔</w:t>
            </w:r>
            <w:r>
              <w:rPr>
                <w:rFonts w:ascii="Times New Roman" w:hAnsi="Times New Roman" w:eastAsia="仿宋"/>
                <w:kern w:val="0"/>
                <w:sz w:val="20"/>
                <w:szCs w:val="20"/>
              </w:rPr>
              <w:t>2019</w:t>
            </w:r>
            <w:r>
              <w:rPr>
                <w:rFonts w:hint="eastAsia" w:ascii="Times New Roman" w:hAnsi="Times New Roman" w:eastAsia="仿宋"/>
                <w:kern w:val="0"/>
                <w:sz w:val="20"/>
                <w:szCs w:val="20"/>
              </w:rPr>
              <w:t>〕</w:t>
            </w:r>
            <w:r>
              <w:rPr>
                <w:rFonts w:ascii="Times New Roman" w:hAnsi="Times New Roman" w:eastAsia="仿宋"/>
                <w:kern w:val="0"/>
                <w:sz w:val="20"/>
                <w:szCs w:val="20"/>
              </w:rPr>
              <w:t>206</w:t>
            </w:r>
            <w:r>
              <w:rPr>
                <w:rFonts w:hint="eastAsia" w:ascii="Times New Roman" w:hAnsi="Times New Roman" w:eastAsia="仿宋"/>
                <w:kern w:val="0"/>
                <w:sz w:val="20"/>
                <w:szCs w:val="20"/>
              </w:rPr>
              <w:t>号）</w:t>
            </w:r>
          </w:p>
        </w:tc>
        <w:tc>
          <w:tcPr>
            <w:tcW w:w="2700" w:type="dxa"/>
            <w:vMerge w:val="continue"/>
            <w:noWrap/>
            <w:tcMar>
              <w:top w:w="15" w:type="dxa"/>
              <w:left w:w="15" w:type="dxa"/>
              <w:right w:w="15" w:type="dxa"/>
            </w:tcMar>
            <w:vAlign w:val="center"/>
          </w:tcPr>
          <w:p w14:paraId="401B5262">
            <w:pPr>
              <w:spacing w:line="240" w:lineRule="exact"/>
              <w:rPr>
                <w:rFonts w:ascii="Times New Roman" w:hAnsi="Times New Roman" w:eastAsia="仿宋"/>
                <w:sz w:val="20"/>
                <w:szCs w:val="20"/>
              </w:rPr>
            </w:pPr>
          </w:p>
        </w:tc>
      </w:tr>
      <w:tr w14:paraId="733FAF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80" w:hRule="atLeast"/>
        </w:trPr>
        <w:tc>
          <w:tcPr>
            <w:tcW w:w="507" w:type="dxa"/>
            <w:vMerge w:val="continue"/>
            <w:noWrap/>
            <w:tcMar>
              <w:top w:w="15" w:type="dxa"/>
              <w:left w:w="15" w:type="dxa"/>
              <w:right w:w="15" w:type="dxa"/>
            </w:tcMar>
            <w:vAlign w:val="center"/>
          </w:tcPr>
          <w:p w14:paraId="649407E6">
            <w:pPr>
              <w:spacing w:line="240" w:lineRule="exact"/>
              <w:jc w:val="center"/>
              <w:rPr>
                <w:rFonts w:ascii="Times New Roman" w:hAnsi="Times New Roman" w:eastAsia="仿宋"/>
                <w:sz w:val="20"/>
                <w:szCs w:val="20"/>
              </w:rPr>
            </w:pPr>
          </w:p>
        </w:tc>
        <w:tc>
          <w:tcPr>
            <w:tcW w:w="507" w:type="dxa"/>
            <w:vMerge w:val="continue"/>
            <w:noWrap/>
            <w:tcMar>
              <w:top w:w="15" w:type="dxa"/>
              <w:left w:w="15" w:type="dxa"/>
              <w:right w:w="15" w:type="dxa"/>
            </w:tcMar>
            <w:vAlign w:val="center"/>
          </w:tcPr>
          <w:p w14:paraId="11423E25">
            <w:pPr>
              <w:spacing w:line="240" w:lineRule="exact"/>
              <w:jc w:val="center"/>
              <w:rPr>
                <w:rFonts w:ascii="Times New Roman" w:hAnsi="Times New Roman" w:eastAsia="仿宋"/>
                <w:sz w:val="20"/>
                <w:szCs w:val="20"/>
              </w:rPr>
            </w:pPr>
          </w:p>
        </w:tc>
        <w:tc>
          <w:tcPr>
            <w:tcW w:w="1571" w:type="dxa"/>
            <w:vMerge w:val="continue"/>
            <w:noWrap/>
            <w:tcMar>
              <w:top w:w="15" w:type="dxa"/>
              <w:left w:w="15" w:type="dxa"/>
              <w:right w:w="15" w:type="dxa"/>
            </w:tcMar>
            <w:vAlign w:val="center"/>
          </w:tcPr>
          <w:p w14:paraId="44717C7F">
            <w:pPr>
              <w:spacing w:line="240" w:lineRule="exact"/>
              <w:rPr>
                <w:rFonts w:ascii="Times New Roman" w:hAnsi="Times New Roman" w:eastAsia="仿宋"/>
                <w:sz w:val="20"/>
                <w:szCs w:val="20"/>
              </w:rPr>
            </w:pPr>
          </w:p>
        </w:tc>
        <w:tc>
          <w:tcPr>
            <w:tcW w:w="1210" w:type="dxa"/>
            <w:vMerge w:val="continue"/>
            <w:noWrap/>
            <w:tcMar>
              <w:top w:w="15" w:type="dxa"/>
              <w:left w:w="15" w:type="dxa"/>
              <w:right w:w="15" w:type="dxa"/>
            </w:tcMar>
            <w:vAlign w:val="center"/>
          </w:tcPr>
          <w:p w14:paraId="7F7C153A">
            <w:pPr>
              <w:spacing w:line="240" w:lineRule="exact"/>
              <w:jc w:val="center"/>
              <w:rPr>
                <w:rFonts w:ascii="Times New Roman" w:hAnsi="Times New Roman" w:eastAsia="仿宋"/>
                <w:sz w:val="20"/>
                <w:szCs w:val="20"/>
              </w:rPr>
            </w:pPr>
          </w:p>
        </w:tc>
        <w:tc>
          <w:tcPr>
            <w:tcW w:w="1903" w:type="dxa"/>
            <w:vMerge w:val="continue"/>
            <w:noWrap/>
            <w:tcMar>
              <w:top w:w="15" w:type="dxa"/>
              <w:left w:w="15" w:type="dxa"/>
              <w:right w:w="15" w:type="dxa"/>
            </w:tcMar>
            <w:vAlign w:val="center"/>
          </w:tcPr>
          <w:p w14:paraId="4407F02D">
            <w:pPr>
              <w:spacing w:line="240" w:lineRule="exact"/>
              <w:rPr>
                <w:rFonts w:ascii="Times New Roman" w:hAnsi="Times New Roman" w:eastAsia="仿宋"/>
                <w:sz w:val="20"/>
                <w:szCs w:val="20"/>
              </w:rPr>
            </w:pPr>
          </w:p>
        </w:tc>
        <w:tc>
          <w:tcPr>
            <w:tcW w:w="1877" w:type="dxa"/>
            <w:noWrap/>
            <w:tcMar>
              <w:top w:w="15" w:type="dxa"/>
              <w:left w:w="15" w:type="dxa"/>
              <w:right w:w="15" w:type="dxa"/>
            </w:tcMar>
            <w:vAlign w:val="center"/>
          </w:tcPr>
          <w:p w14:paraId="1BF647F1">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《中华人民共和国食品安全法》</w:t>
            </w:r>
          </w:p>
        </w:tc>
        <w:tc>
          <w:tcPr>
            <w:tcW w:w="4500" w:type="dxa"/>
            <w:noWrap/>
            <w:tcMar>
              <w:top w:w="15" w:type="dxa"/>
              <w:left w:w="15" w:type="dxa"/>
              <w:right w:w="15" w:type="dxa"/>
            </w:tcMar>
            <w:vAlign w:val="center"/>
          </w:tcPr>
          <w:p w14:paraId="1AC4409B">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sz w:val="20"/>
                <w:szCs w:val="20"/>
              </w:rPr>
              <w:t>《四川省市场监督管理局关于继续委托实施部分省级行政许可事项的通知》（川市监发〔</w:t>
            </w:r>
            <w:r>
              <w:rPr>
                <w:rFonts w:ascii="Times New Roman" w:hAnsi="Times New Roman" w:eastAsia="仿宋"/>
                <w:sz w:val="20"/>
                <w:szCs w:val="20"/>
              </w:rPr>
              <w:t>2023</w:t>
            </w:r>
            <w:r>
              <w:rPr>
                <w:rFonts w:hint="eastAsia" w:ascii="Times New Roman" w:hAnsi="Times New Roman" w:eastAsia="仿宋"/>
                <w:sz w:val="20"/>
                <w:szCs w:val="20"/>
              </w:rPr>
              <w:t>〕</w:t>
            </w:r>
            <w:r>
              <w:rPr>
                <w:rFonts w:ascii="Times New Roman" w:hAnsi="Times New Roman" w:eastAsia="仿宋"/>
                <w:sz w:val="20"/>
                <w:szCs w:val="20"/>
              </w:rPr>
              <w:t>23</w:t>
            </w:r>
            <w:r>
              <w:rPr>
                <w:rFonts w:hint="eastAsia" w:ascii="Times New Roman" w:hAnsi="Times New Roman" w:eastAsia="仿宋"/>
                <w:sz w:val="20"/>
                <w:szCs w:val="20"/>
              </w:rPr>
              <w:t>号）</w:t>
            </w:r>
          </w:p>
        </w:tc>
        <w:tc>
          <w:tcPr>
            <w:tcW w:w="2700" w:type="dxa"/>
            <w:vMerge w:val="continue"/>
            <w:noWrap/>
            <w:tcMar>
              <w:top w:w="15" w:type="dxa"/>
              <w:left w:w="15" w:type="dxa"/>
              <w:right w:w="15" w:type="dxa"/>
            </w:tcMar>
            <w:vAlign w:val="center"/>
          </w:tcPr>
          <w:p w14:paraId="7A6C168B">
            <w:pPr>
              <w:spacing w:line="240" w:lineRule="exact"/>
              <w:rPr>
                <w:rFonts w:ascii="Times New Roman" w:hAnsi="Times New Roman" w:eastAsia="仿宋"/>
                <w:sz w:val="20"/>
                <w:szCs w:val="20"/>
              </w:rPr>
            </w:pPr>
          </w:p>
        </w:tc>
      </w:tr>
      <w:tr w14:paraId="25132B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2" w:hRule="atLeast"/>
        </w:trPr>
        <w:tc>
          <w:tcPr>
            <w:tcW w:w="507" w:type="dxa"/>
            <w:vMerge w:val="restart"/>
            <w:noWrap/>
            <w:tcMar>
              <w:top w:w="15" w:type="dxa"/>
              <w:left w:w="15" w:type="dxa"/>
              <w:right w:w="15" w:type="dxa"/>
            </w:tcMar>
            <w:vAlign w:val="center"/>
          </w:tcPr>
          <w:p w14:paraId="2795736C">
            <w:pPr>
              <w:widowControl/>
              <w:spacing w:line="240" w:lineRule="exact"/>
              <w:ind w:left="384" w:hanging="384"/>
              <w:jc w:val="center"/>
              <w:textAlignment w:val="center"/>
              <w:rPr>
                <w:rFonts w:ascii="Times New Roman" w:hAnsi="Times New Roman" w:eastAsia="仿宋"/>
                <w:sz w:val="20"/>
                <w:szCs w:val="20"/>
              </w:rPr>
            </w:pPr>
            <w:r>
              <w:rPr>
                <w:rFonts w:ascii="Times New Roman" w:hAnsi="Times New Roman" w:eastAsia="仿宋"/>
                <w:sz w:val="20"/>
                <w:szCs w:val="20"/>
              </w:rPr>
              <w:t>248</w:t>
            </w:r>
          </w:p>
        </w:tc>
        <w:tc>
          <w:tcPr>
            <w:tcW w:w="507" w:type="dxa"/>
            <w:vMerge w:val="restart"/>
            <w:noWrap/>
            <w:tcMar>
              <w:top w:w="15" w:type="dxa"/>
              <w:left w:w="15" w:type="dxa"/>
              <w:right w:w="15" w:type="dxa"/>
            </w:tcMar>
            <w:vAlign w:val="center"/>
          </w:tcPr>
          <w:p w14:paraId="19815362">
            <w:pPr>
              <w:widowControl/>
              <w:spacing w:line="240" w:lineRule="exact"/>
              <w:ind w:left="384" w:hanging="384"/>
              <w:jc w:val="center"/>
              <w:textAlignment w:val="center"/>
              <w:rPr>
                <w:rFonts w:ascii="Times New Roman" w:hAnsi="Times New Roman" w:eastAsia="仿宋"/>
                <w:sz w:val="20"/>
                <w:szCs w:val="20"/>
              </w:rPr>
            </w:pPr>
            <w:r>
              <w:rPr>
                <w:rFonts w:ascii="Times New Roman" w:hAnsi="Times New Roman" w:eastAsia="仿宋"/>
                <w:sz w:val="20"/>
                <w:szCs w:val="20"/>
              </w:rPr>
              <w:t>418</w:t>
            </w:r>
          </w:p>
        </w:tc>
        <w:tc>
          <w:tcPr>
            <w:tcW w:w="1571" w:type="dxa"/>
            <w:vMerge w:val="restart"/>
            <w:noWrap/>
            <w:tcMar>
              <w:top w:w="15" w:type="dxa"/>
              <w:left w:w="15" w:type="dxa"/>
              <w:right w:w="15" w:type="dxa"/>
            </w:tcMar>
            <w:vAlign w:val="center"/>
          </w:tcPr>
          <w:p w14:paraId="6F3707E7">
            <w:pPr>
              <w:widowControl/>
              <w:spacing w:line="240" w:lineRule="exact"/>
              <w:textAlignment w:val="center"/>
              <w:rPr>
                <w:rFonts w:ascii="Times New Roman" w:hAnsi="Times New Roman" w:eastAsia="仿宋"/>
                <w:sz w:val="20"/>
                <w:szCs w:val="20"/>
              </w:rPr>
            </w:pPr>
            <w:r>
              <w:rPr>
                <w:rFonts w:hint="eastAsia" w:ascii="Times New Roman" w:hAnsi="Times New Roman" w:eastAsia="仿宋"/>
                <w:kern w:val="0"/>
                <w:sz w:val="20"/>
                <w:szCs w:val="20"/>
              </w:rPr>
              <w:t>企业登记注册</w:t>
            </w:r>
          </w:p>
        </w:tc>
        <w:tc>
          <w:tcPr>
            <w:tcW w:w="1210" w:type="dxa"/>
            <w:vMerge w:val="restart"/>
            <w:noWrap/>
            <w:tcMar>
              <w:top w:w="15" w:type="dxa"/>
              <w:left w:w="15" w:type="dxa"/>
              <w:right w:w="15" w:type="dxa"/>
            </w:tcMar>
            <w:vAlign w:val="center"/>
          </w:tcPr>
          <w:p w14:paraId="3B3943B1">
            <w:pPr>
              <w:widowControl/>
              <w:spacing w:line="240" w:lineRule="exact"/>
              <w:jc w:val="center"/>
              <w:textAlignment w:val="center"/>
              <w:rPr>
                <w:rFonts w:ascii="Times New Roman" w:hAnsi="Times New Roman" w:eastAsia="仿宋"/>
                <w:kern w:val="0"/>
                <w:sz w:val="20"/>
                <w:szCs w:val="20"/>
              </w:rPr>
            </w:pPr>
            <w:r>
              <w:rPr>
                <w:rFonts w:hint="eastAsia" w:ascii="Times New Roman" w:hAnsi="Times New Roman" w:eastAsia="仿宋"/>
                <w:kern w:val="0"/>
                <w:sz w:val="20"/>
                <w:szCs w:val="20"/>
              </w:rPr>
              <w:t>市市场</w:t>
            </w:r>
          </w:p>
          <w:p w14:paraId="4C24A050">
            <w:pPr>
              <w:widowControl/>
              <w:spacing w:line="240" w:lineRule="exact"/>
              <w:jc w:val="center"/>
              <w:textAlignment w:val="center"/>
              <w:rPr>
                <w:rFonts w:ascii="Times New Roman" w:hAnsi="Times New Roman" w:eastAsia="仿宋"/>
                <w:sz w:val="20"/>
                <w:szCs w:val="20"/>
              </w:rPr>
            </w:pPr>
            <w:r>
              <w:rPr>
                <w:rFonts w:hint="eastAsia" w:ascii="Times New Roman" w:hAnsi="Times New Roman" w:eastAsia="仿宋"/>
                <w:kern w:val="0"/>
                <w:sz w:val="20"/>
                <w:szCs w:val="20"/>
              </w:rPr>
              <w:t>监管局</w:t>
            </w:r>
          </w:p>
        </w:tc>
        <w:tc>
          <w:tcPr>
            <w:tcW w:w="1903" w:type="dxa"/>
            <w:vMerge w:val="restart"/>
            <w:noWrap/>
            <w:tcMar>
              <w:top w:w="15" w:type="dxa"/>
              <w:left w:w="15" w:type="dxa"/>
              <w:right w:w="15" w:type="dxa"/>
            </w:tcMar>
            <w:vAlign w:val="center"/>
          </w:tcPr>
          <w:p w14:paraId="1186FD0A">
            <w:pPr>
              <w:widowControl/>
              <w:spacing w:line="240" w:lineRule="exact"/>
              <w:textAlignment w:val="center"/>
              <w:rPr>
                <w:rFonts w:ascii="Times New Roman" w:hAnsi="Times New Roman" w:eastAsia="仿宋"/>
                <w:sz w:val="20"/>
                <w:szCs w:val="20"/>
              </w:rPr>
            </w:pPr>
            <w:r>
              <w:rPr>
                <w:rFonts w:hint="eastAsia" w:ascii="Times New Roman" w:hAnsi="Times New Roman" w:eastAsia="仿宋"/>
                <w:kern w:val="0"/>
                <w:sz w:val="20"/>
                <w:szCs w:val="20"/>
              </w:rPr>
              <w:t>设区的市</w:t>
            </w:r>
            <w:r>
              <w:rPr>
                <w:rFonts w:hint="eastAsia" w:ascii="Times New Roman" w:hAnsi="Times New Roman" w:eastAsia="仿宋"/>
                <w:spacing w:val="11"/>
                <w:sz w:val="20"/>
                <w:szCs w:val="20"/>
              </w:rPr>
              <w:t>级、县级市场监管部门</w:t>
            </w:r>
          </w:p>
        </w:tc>
        <w:tc>
          <w:tcPr>
            <w:tcW w:w="1877" w:type="dxa"/>
            <w:vMerge w:val="restart"/>
            <w:noWrap/>
            <w:tcMar>
              <w:top w:w="15" w:type="dxa"/>
              <w:left w:w="15" w:type="dxa"/>
              <w:right w:w="15" w:type="dxa"/>
            </w:tcMar>
            <w:vAlign w:val="center"/>
          </w:tcPr>
          <w:p w14:paraId="3BCF4AA2">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《中华人民共和国公司法》</w:t>
            </w:r>
          </w:p>
        </w:tc>
        <w:tc>
          <w:tcPr>
            <w:tcW w:w="4500" w:type="dxa"/>
            <w:noWrap/>
            <w:tcMar>
              <w:top w:w="15" w:type="dxa"/>
              <w:left w:w="15" w:type="dxa"/>
              <w:right w:w="15" w:type="dxa"/>
            </w:tcMar>
            <w:vAlign w:val="center"/>
          </w:tcPr>
          <w:p w14:paraId="5FA72F78">
            <w:pPr>
              <w:widowControl/>
              <w:spacing w:line="240" w:lineRule="exact"/>
              <w:jc w:val="left"/>
              <w:textAlignment w:val="center"/>
              <w:rPr>
                <w:rFonts w:ascii="Times New Roman" w:hAnsi="Times New Roman" w:eastAsia="仿宋"/>
                <w:kern w:val="0"/>
                <w:sz w:val="20"/>
                <w:szCs w:val="20"/>
              </w:rPr>
            </w:pPr>
            <w:r>
              <w:rPr>
                <w:rFonts w:hint="eastAsia" w:ascii="Times New Roman" w:hAnsi="Times New Roman" w:eastAsia="仿宋"/>
                <w:kern w:val="0"/>
                <w:sz w:val="20"/>
                <w:szCs w:val="20"/>
              </w:rPr>
              <w:t>《中华人民共和国市场主体登记管理条例》</w:t>
            </w:r>
          </w:p>
        </w:tc>
        <w:tc>
          <w:tcPr>
            <w:tcW w:w="2700" w:type="dxa"/>
            <w:vMerge w:val="restart"/>
            <w:noWrap/>
            <w:tcMar>
              <w:top w:w="15" w:type="dxa"/>
              <w:left w:w="15" w:type="dxa"/>
              <w:right w:w="15" w:type="dxa"/>
            </w:tcMar>
            <w:vAlign w:val="center"/>
          </w:tcPr>
          <w:p w14:paraId="299BD3B4">
            <w:pPr>
              <w:spacing w:line="240" w:lineRule="exact"/>
              <w:rPr>
                <w:rFonts w:ascii="Times New Roman" w:hAnsi="Times New Roman" w:eastAsia="仿宋"/>
                <w:sz w:val="20"/>
                <w:szCs w:val="20"/>
              </w:rPr>
            </w:pPr>
          </w:p>
        </w:tc>
      </w:tr>
      <w:tr w14:paraId="5CBEA0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3" w:hRule="atLeast"/>
        </w:trPr>
        <w:tc>
          <w:tcPr>
            <w:tcW w:w="507" w:type="dxa"/>
            <w:vMerge w:val="continue"/>
            <w:noWrap/>
            <w:tcMar>
              <w:top w:w="15" w:type="dxa"/>
              <w:left w:w="15" w:type="dxa"/>
              <w:right w:w="15" w:type="dxa"/>
            </w:tcMar>
            <w:vAlign w:val="center"/>
          </w:tcPr>
          <w:p w14:paraId="2CC4F43F">
            <w:pPr>
              <w:widowControl/>
              <w:spacing w:line="240" w:lineRule="exact"/>
              <w:jc w:val="center"/>
              <w:textAlignment w:val="center"/>
              <w:rPr>
                <w:rFonts w:ascii="Times New Roman" w:hAnsi="Times New Roman" w:eastAsia="仿宋"/>
                <w:kern w:val="0"/>
                <w:sz w:val="20"/>
                <w:szCs w:val="20"/>
              </w:rPr>
            </w:pPr>
          </w:p>
        </w:tc>
        <w:tc>
          <w:tcPr>
            <w:tcW w:w="507" w:type="dxa"/>
            <w:vMerge w:val="continue"/>
            <w:noWrap/>
            <w:tcMar>
              <w:top w:w="15" w:type="dxa"/>
              <w:left w:w="15" w:type="dxa"/>
              <w:right w:w="15" w:type="dxa"/>
            </w:tcMar>
            <w:vAlign w:val="center"/>
          </w:tcPr>
          <w:p w14:paraId="70C02913">
            <w:pPr>
              <w:widowControl/>
              <w:spacing w:line="240" w:lineRule="exact"/>
              <w:jc w:val="center"/>
              <w:textAlignment w:val="center"/>
              <w:rPr>
                <w:rFonts w:ascii="Times New Roman" w:hAnsi="Times New Roman" w:eastAsia="仿宋"/>
                <w:kern w:val="0"/>
                <w:sz w:val="20"/>
                <w:szCs w:val="20"/>
              </w:rPr>
            </w:pPr>
          </w:p>
        </w:tc>
        <w:tc>
          <w:tcPr>
            <w:tcW w:w="1571" w:type="dxa"/>
            <w:vMerge w:val="continue"/>
            <w:noWrap/>
            <w:tcMar>
              <w:top w:w="15" w:type="dxa"/>
              <w:left w:w="15" w:type="dxa"/>
              <w:right w:w="15" w:type="dxa"/>
            </w:tcMar>
            <w:vAlign w:val="center"/>
          </w:tcPr>
          <w:p w14:paraId="2F499985">
            <w:pPr>
              <w:widowControl/>
              <w:spacing w:line="240" w:lineRule="exact"/>
              <w:textAlignment w:val="center"/>
              <w:rPr>
                <w:rFonts w:ascii="Times New Roman" w:hAnsi="Times New Roman" w:eastAsia="仿宋"/>
                <w:kern w:val="0"/>
                <w:sz w:val="20"/>
                <w:szCs w:val="20"/>
              </w:rPr>
            </w:pPr>
          </w:p>
        </w:tc>
        <w:tc>
          <w:tcPr>
            <w:tcW w:w="1210" w:type="dxa"/>
            <w:vMerge w:val="continue"/>
            <w:noWrap/>
            <w:tcMar>
              <w:top w:w="15" w:type="dxa"/>
              <w:left w:w="15" w:type="dxa"/>
              <w:right w:w="15" w:type="dxa"/>
            </w:tcMar>
            <w:vAlign w:val="center"/>
          </w:tcPr>
          <w:p w14:paraId="77A55767">
            <w:pPr>
              <w:widowControl/>
              <w:spacing w:line="240" w:lineRule="exact"/>
              <w:jc w:val="center"/>
              <w:textAlignment w:val="center"/>
              <w:rPr>
                <w:rFonts w:ascii="Times New Roman" w:hAnsi="Times New Roman" w:eastAsia="仿宋"/>
                <w:kern w:val="0"/>
                <w:sz w:val="20"/>
                <w:szCs w:val="20"/>
              </w:rPr>
            </w:pPr>
          </w:p>
        </w:tc>
        <w:tc>
          <w:tcPr>
            <w:tcW w:w="1903" w:type="dxa"/>
            <w:vMerge w:val="continue"/>
            <w:noWrap/>
            <w:tcMar>
              <w:top w:w="15" w:type="dxa"/>
              <w:left w:w="15" w:type="dxa"/>
              <w:right w:w="15" w:type="dxa"/>
            </w:tcMar>
            <w:vAlign w:val="center"/>
          </w:tcPr>
          <w:p w14:paraId="3C921B9B">
            <w:pPr>
              <w:widowControl/>
              <w:spacing w:line="240" w:lineRule="exact"/>
              <w:textAlignment w:val="center"/>
              <w:rPr>
                <w:rFonts w:ascii="Times New Roman" w:hAnsi="Times New Roman" w:eastAsia="仿宋"/>
                <w:kern w:val="0"/>
                <w:sz w:val="20"/>
                <w:szCs w:val="20"/>
              </w:rPr>
            </w:pPr>
          </w:p>
        </w:tc>
        <w:tc>
          <w:tcPr>
            <w:tcW w:w="1877" w:type="dxa"/>
            <w:vMerge w:val="continue"/>
            <w:noWrap/>
            <w:tcMar>
              <w:top w:w="15" w:type="dxa"/>
              <w:left w:w="15" w:type="dxa"/>
              <w:right w:w="15" w:type="dxa"/>
            </w:tcMar>
            <w:vAlign w:val="center"/>
          </w:tcPr>
          <w:p w14:paraId="48289F55">
            <w:pPr>
              <w:widowControl/>
              <w:spacing w:line="240" w:lineRule="exact"/>
              <w:jc w:val="left"/>
              <w:textAlignment w:val="center"/>
              <w:rPr>
                <w:rFonts w:ascii="Times New Roman" w:hAnsi="Times New Roman" w:eastAsia="仿宋"/>
                <w:kern w:val="0"/>
                <w:sz w:val="20"/>
                <w:szCs w:val="20"/>
              </w:rPr>
            </w:pPr>
          </w:p>
        </w:tc>
        <w:tc>
          <w:tcPr>
            <w:tcW w:w="4500" w:type="dxa"/>
            <w:noWrap/>
            <w:tcMar>
              <w:top w:w="15" w:type="dxa"/>
              <w:left w:w="15" w:type="dxa"/>
              <w:right w:w="15" w:type="dxa"/>
            </w:tcMar>
            <w:vAlign w:val="center"/>
          </w:tcPr>
          <w:p w14:paraId="253F3E41">
            <w:pPr>
              <w:widowControl/>
              <w:spacing w:line="240" w:lineRule="exact"/>
              <w:jc w:val="left"/>
              <w:rPr>
                <w:rFonts w:ascii="Times New Roman" w:hAnsi="Times New Roman" w:eastAsia="仿宋"/>
                <w:sz w:val="20"/>
                <w:szCs w:val="20"/>
              </w:rPr>
            </w:pPr>
            <w:r>
              <w:rPr>
                <w:rFonts w:hint="eastAsia" w:ascii="Times New Roman" w:hAnsi="Times New Roman" w:eastAsia="仿宋"/>
                <w:kern w:val="0"/>
                <w:sz w:val="20"/>
                <w:szCs w:val="20"/>
              </w:rPr>
              <w:t>《中华人民共和国外商投资法实施条例》</w:t>
            </w:r>
          </w:p>
        </w:tc>
        <w:tc>
          <w:tcPr>
            <w:tcW w:w="2700" w:type="dxa"/>
            <w:vMerge w:val="continue"/>
            <w:noWrap/>
            <w:tcMar>
              <w:top w:w="15" w:type="dxa"/>
              <w:left w:w="15" w:type="dxa"/>
              <w:right w:w="15" w:type="dxa"/>
            </w:tcMar>
            <w:vAlign w:val="center"/>
          </w:tcPr>
          <w:p w14:paraId="2B8E4863">
            <w:pPr>
              <w:widowControl/>
              <w:spacing w:line="240" w:lineRule="exact"/>
              <w:textAlignment w:val="center"/>
              <w:rPr>
                <w:rFonts w:ascii="Times New Roman" w:hAnsi="Times New Roman" w:eastAsia="仿宋"/>
                <w:kern w:val="0"/>
                <w:sz w:val="20"/>
                <w:szCs w:val="20"/>
              </w:rPr>
            </w:pPr>
          </w:p>
        </w:tc>
      </w:tr>
      <w:tr w14:paraId="26DBE5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507" w:type="dxa"/>
            <w:vMerge w:val="continue"/>
            <w:noWrap/>
            <w:tcMar>
              <w:top w:w="15" w:type="dxa"/>
              <w:left w:w="15" w:type="dxa"/>
              <w:right w:w="15" w:type="dxa"/>
            </w:tcMar>
            <w:vAlign w:val="center"/>
          </w:tcPr>
          <w:p w14:paraId="7FF49581">
            <w:pPr>
              <w:widowControl/>
              <w:spacing w:line="240" w:lineRule="exact"/>
              <w:jc w:val="center"/>
              <w:rPr>
                <w:rFonts w:ascii="Times New Roman" w:hAnsi="Times New Roman" w:eastAsia="仿宋"/>
                <w:sz w:val="20"/>
                <w:szCs w:val="20"/>
              </w:rPr>
            </w:pPr>
          </w:p>
        </w:tc>
        <w:tc>
          <w:tcPr>
            <w:tcW w:w="507" w:type="dxa"/>
            <w:vMerge w:val="continue"/>
            <w:noWrap/>
            <w:tcMar>
              <w:top w:w="15" w:type="dxa"/>
              <w:left w:w="15" w:type="dxa"/>
              <w:right w:w="15" w:type="dxa"/>
            </w:tcMar>
            <w:vAlign w:val="center"/>
          </w:tcPr>
          <w:p w14:paraId="1F7CAD20">
            <w:pPr>
              <w:widowControl/>
              <w:spacing w:line="240" w:lineRule="exact"/>
              <w:jc w:val="center"/>
              <w:rPr>
                <w:rFonts w:ascii="Times New Roman" w:hAnsi="Times New Roman" w:eastAsia="仿宋"/>
                <w:sz w:val="20"/>
                <w:szCs w:val="20"/>
              </w:rPr>
            </w:pPr>
          </w:p>
        </w:tc>
        <w:tc>
          <w:tcPr>
            <w:tcW w:w="1571" w:type="dxa"/>
            <w:vMerge w:val="continue"/>
            <w:noWrap/>
            <w:tcMar>
              <w:top w:w="15" w:type="dxa"/>
              <w:left w:w="15" w:type="dxa"/>
              <w:right w:w="15" w:type="dxa"/>
            </w:tcMar>
            <w:vAlign w:val="center"/>
          </w:tcPr>
          <w:p w14:paraId="39C85A7A">
            <w:pPr>
              <w:widowControl/>
              <w:spacing w:line="240" w:lineRule="exact"/>
              <w:rPr>
                <w:rFonts w:ascii="Times New Roman" w:hAnsi="Times New Roman" w:eastAsia="仿宋"/>
                <w:sz w:val="20"/>
                <w:szCs w:val="20"/>
              </w:rPr>
            </w:pPr>
          </w:p>
        </w:tc>
        <w:tc>
          <w:tcPr>
            <w:tcW w:w="1210" w:type="dxa"/>
            <w:vMerge w:val="continue"/>
            <w:noWrap/>
            <w:tcMar>
              <w:top w:w="15" w:type="dxa"/>
              <w:left w:w="15" w:type="dxa"/>
              <w:right w:w="15" w:type="dxa"/>
            </w:tcMar>
            <w:vAlign w:val="center"/>
          </w:tcPr>
          <w:p w14:paraId="49E87B2B">
            <w:pPr>
              <w:widowControl/>
              <w:spacing w:line="240" w:lineRule="exact"/>
              <w:jc w:val="center"/>
              <w:rPr>
                <w:rFonts w:ascii="Times New Roman" w:hAnsi="Times New Roman" w:eastAsia="仿宋"/>
                <w:sz w:val="20"/>
                <w:szCs w:val="20"/>
              </w:rPr>
            </w:pPr>
          </w:p>
        </w:tc>
        <w:tc>
          <w:tcPr>
            <w:tcW w:w="1903" w:type="dxa"/>
            <w:vMerge w:val="continue"/>
            <w:noWrap/>
            <w:tcMar>
              <w:top w:w="15" w:type="dxa"/>
              <w:left w:w="15" w:type="dxa"/>
              <w:right w:w="15" w:type="dxa"/>
            </w:tcMar>
            <w:vAlign w:val="center"/>
          </w:tcPr>
          <w:p w14:paraId="3A2AA5BD">
            <w:pPr>
              <w:widowControl/>
              <w:spacing w:line="240" w:lineRule="exact"/>
              <w:rPr>
                <w:rFonts w:ascii="Times New Roman" w:hAnsi="Times New Roman" w:eastAsia="仿宋"/>
                <w:sz w:val="20"/>
                <w:szCs w:val="20"/>
              </w:rPr>
            </w:pPr>
          </w:p>
        </w:tc>
        <w:tc>
          <w:tcPr>
            <w:tcW w:w="1877" w:type="dxa"/>
            <w:vMerge w:val="continue"/>
            <w:noWrap/>
            <w:tcMar>
              <w:top w:w="15" w:type="dxa"/>
              <w:left w:w="15" w:type="dxa"/>
              <w:right w:w="15" w:type="dxa"/>
            </w:tcMar>
            <w:vAlign w:val="center"/>
          </w:tcPr>
          <w:p w14:paraId="28C6DC7F">
            <w:pPr>
              <w:widowControl/>
              <w:spacing w:line="240" w:lineRule="exact"/>
              <w:jc w:val="left"/>
              <w:rPr>
                <w:rFonts w:ascii="Times New Roman" w:hAnsi="Times New Roman" w:eastAsia="仿宋"/>
                <w:sz w:val="20"/>
                <w:szCs w:val="20"/>
              </w:rPr>
            </w:pPr>
          </w:p>
        </w:tc>
        <w:tc>
          <w:tcPr>
            <w:tcW w:w="4500" w:type="dxa"/>
            <w:noWrap/>
            <w:tcMar>
              <w:top w:w="15" w:type="dxa"/>
              <w:left w:w="15" w:type="dxa"/>
              <w:right w:w="15" w:type="dxa"/>
            </w:tcMar>
            <w:vAlign w:val="center"/>
          </w:tcPr>
          <w:p w14:paraId="014B12BD">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sz w:val="20"/>
                <w:szCs w:val="20"/>
              </w:rPr>
              <w:t>《中华人民共和国市场主体登记管理条例实施细则》</w:t>
            </w:r>
          </w:p>
        </w:tc>
        <w:tc>
          <w:tcPr>
            <w:tcW w:w="2700" w:type="dxa"/>
            <w:vMerge w:val="continue"/>
            <w:noWrap/>
            <w:tcMar>
              <w:top w:w="15" w:type="dxa"/>
              <w:left w:w="15" w:type="dxa"/>
              <w:right w:w="15" w:type="dxa"/>
            </w:tcMar>
            <w:vAlign w:val="center"/>
          </w:tcPr>
          <w:p w14:paraId="30298875">
            <w:pPr>
              <w:spacing w:line="240" w:lineRule="exact"/>
              <w:rPr>
                <w:rFonts w:ascii="Times New Roman" w:hAnsi="Times New Roman" w:eastAsia="仿宋"/>
                <w:sz w:val="20"/>
                <w:szCs w:val="20"/>
              </w:rPr>
            </w:pPr>
          </w:p>
        </w:tc>
      </w:tr>
      <w:tr w14:paraId="007F3F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5" w:hRule="atLeast"/>
        </w:trPr>
        <w:tc>
          <w:tcPr>
            <w:tcW w:w="507" w:type="dxa"/>
            <w:vMerge w:val="continue"/>
            <w:noWrap/>
            <w:tcMar>
              <w:top w:w="15" w:type="dxa"/>
              <w:left w:w="15" w:type="dxa"/>
              <w:right w:w="15" w:type="dxa"/>
            </w:tcMar>
            <w:vAlign w:val="center"/>
          </w:tcPr>
          <w:p w14:paraId="50759310">
            <w:pPr>
              <w:widowControl/>
              <w:spacing w:line="240" w:lineRule="exact"/>
              <w:jc w:val="center"/>
              <w:rPr>
                <w:rFonts w:ascii="Times New Roman" w:hAnsi="Times New Roman" w:eastAsia="仿宋"/>
                <w:sz w:val="20"/>
                <w:szCs w:val="20"/>
              </w:rPr>
            </w:pPr>
          </w:p>
        </w:tc>
        <w:tc>
          <w:tcPr>
            <w:tcW w:w="507" w:type="dxa"/>
            <w:vMerge w:val="continue"/>
            <w:noWrap/>
            <w:tcMar>
              <w:top w:w="15" w:type="dxa"/>
              <w:left w:w="15" w:type="dxa"/>
              <w:right w:w="15" w:type="dxa"/>
            </w:tcMar>
            <w:vAlign w:val="center"/>
          </w:tcPr>
          <w:p w14:paraId="29FA02C7">
            <w:pPr>
              <w:widowControl/>
              <w:spacing w:line="240" w:lineRule="exact"/>
              <w:jc w:val="center"/>
              <w:rPr>
                <w:rFonts w:ascii="Times New Roman" w:hAnsi="Times New Roman" w:eastAsia="仿宋"/>
                <w:sz w:val="20"/>
                <w:szCs w:val="20"/>
              </w:rPr>
            </w:pPr>
          </w:p>
        </w:tc>
        <w:tc>
          <w:tcPr>
            <w:tcW w:w="1571" w:type="dxa"/>
            <w:vMerge w:val="continue"/>
            <w:noWrap/>
            <w:tcMar>
              <w:top w:w="15" w:type="dxa"/>
              <w:left w:w="15" w:type="dxa"/>
              <w:right w:w="15" w:type="dxa"/>
            </w:tcMar>
            <w:vAlign w:val="center"/>
          </w:tcPr>
          <w:p w14:paraId="6E6DD0BE">
            <w:pPr>
              <w:widowControl/>
              <w:spacing w:line="240" w:lineRule="exact"/>
              <w:rPr>
                <w:rFonts w:ascii="Times New Roman" w:hAnsi="Times New Roman" w:eastAsia="仿宋"/>
                <w:sz w:val="20"/>
                <w:szCs w:val="20"/>
              </w:rPr>
            </w:pPr>
          </w:p>
        </w:tc>
        <w:tc>
          <w:tcPr>
            <w:tcW w:w="1210" w:type="dxa"/>
            <w:vMerge w:val="continue"/>
            <w:noWrap/>
            <w:tcMar>
              <w:top w:w="15" w:type="dxa"/>
              <w:left w:w="15" w:type="dxa"/>
              <w:right w:w="15" w:type="dxa"/>
            </w:tcMar>
            <w:vAlign w:val="center"/>
          </w:tcPr>
          <w:p w14:paraId="1DFE0075">
            <w:pPr>
              <w:widowControl/>
              <w:spacing w:line="240" w:lineRule="exact"/>
              <w:jc w:val="center"/>
              <w:rPr>
                <w:rFonts w:ascii="Times New Roman" w:hAnsi="Times New Roman" w:eastAsia="仿宋"/>
                <w:sz w:val="20"/>
                <w:szCs w:val="20"/>
              </w:rPr>
            </w:pPr>
          </w:p>
        </w:tc>
        <w:tc>
          <w:tcPr>
            <w:tcW w:w="1903" w:type="dxa"/>
            <w:vMerge w:val="continue"/>
            <w:noWrap/>
            <w:tcMar>
              <w:top w:w="15" w:type="dxa"/>
              <w:left w:w="15" w:type="dxa"/>
              <w:right w:w="15" w:type="dxa"/>
            </w:tcMar>
            <w:vAlign w:val="center"/>
          </w:tcPr>
          <w:p w14:paraId="79172341">
            <w:pPr>
              <w:widowControl/>
              <w:spacing w:line="240" w:lineRule="exact"/>
              <w:rPr>
                <w:rFonts w:ascii="Times New Roman" w:hAnsi="Times New Roman" w:eastAsia="仿宋"/>
                <w:sz w:val="20"/>
                <w:szCs w:val="20"/>
              </w:rPr>
            </w:pPr>
          </w:p>
        </w:tc>
        <w:tc>
          <w:tcPr>
            <w:tcW w:w="1877" w:type="dxa"/>
            <w:vMerge w:val="continue"/>
            <w:noWrap/>
            <w:tcMar>
              <w:top w:w="15" w:type="dxa"/>
              <w:left w:w="15" w:type="dxa"/>
              <w:right w:w="15" w:type="dxa"/>
            </w:tcMar>
            <w:vAlign w:val="center"/>
          </w:tcPr>
          <w:p w14:paraId="29992A7A">
            <w:pPr>
              <w:widowControl/>
              <w:spacing w:line="240" w:lineRule="exact"/>
              <w:jc w:val="left"/>
              <w:rPr>
                <w:rFonts w:ascii="Times New Roman" w:hAnsi="Times New Roman" w:eastAsia="仿宋"/>
                <w:sz w:val="20"/>
                <w:szCs w:val="20"/>
              </w:rPr>
            </w:pPr>
          </w:p>
        </w:tc>
        <w:tc>
          <w:tcPr>
            <w:tcW w:w="4500" w:type="dxa"/>
            <w:noWrap/>
            <w:tcMar>
              <w:top w:w="15" w:type="dxa"/>
              <w:left w:w="15" w:type="dxa"/>
              <w:right w:w="15" w:type="dxa"/>
            </w:tcMar>
            <w:vAlign w:val="center"/>
          </w:tcPr>
          <w:p w14:paraId="13586A6A">
            <w:pPr>
              <w:widowControl/>
              <w:spacing w:line="240" w:lineRule="exact"/>
              <w:jc w:val="left"/>
              <w:textAlignment w:val="center"/>
              <w:rPr>
                <w:rFonts w:ascii="Times New Roman" w:hAnsi="Times New Roman" w:eastAsia="仿宋"/>
                <w:kern w:val="0"/>
                <w:sz w:val="20"/>
                <w:szCs w:val="20"/>
              </w:rPr>
            </w:pPr>
            <w:r>
              <w:rPr>
                <w:rFonts w:hint="eastAsia" w:ascii="Times New Roman" w:hAnsi="Times New Roman" w:eastAsia="仿宋"/>
                <w:kern w:val="0"/>
                <w:sz w:val="20"/>
                <w:szCs w:val="20"/>
              </w:rPr>
              <w:t>《市场监督管理行政许可程序暂行规定》</w:t>
            </w:r>
          </w:p>
        </w:tc>
        <w:tc>
          <w:tcPr>
            <w:tcW w:w="2700" w:type="dxa"/>
            <w:vMerge w:val="continue"/>
            <w:noWrap/>
            <w:tcMar>
              <w:top w:w="15" w:type="dxa"/>
              <w:left w:w="15" w:type="dxa"/>
              <w:right w:w="15" w:type="dxa"/>
            </w:tcMar>
            <w:vAlign w:val="center"/>
          </w:tcPr>
          <w:p w14:paraId="0C36CF76">
            <w:pPr>
              <w:spacing w:line="240" w:lineRule="exact"/>
              <w:rPr>
                <w:rFonts w:ascii="Times New Roman" w:hAnsi="Times New Roman" w:eastAsia="仿宋"/>
                <w:sz w:val="20"/>
                <w:szCs w:val="20"/>
              </w:rPr>
            </w:pPr>
          </w:p>
        </w:tc>
      </w:tr>
      <w:tr w14:paraId="6124F7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5" w:hRule="atLeast"/>
        </w:trPr>
        <w:tc>
          <w:tcPr>
            <w:tcW w:w="507" w:type="dxa"/>
            <w:vMerge w:val="continue"/>
            <w:noWrap/>
            <w:tcMar>
              <w:top w:w="15" w:type="dxa"/>
              <w:left w:w="15" w:type="dxa"/>
              <w:right w:w="15" w:type="dxa"/>
            </w:tcMar>
            <w:vAlign w:val="center"/>
          </w:tcPr>
          <w:p w14:paraId="5222DA43">
            <w:pPr>
              <w:widowControl/>
              <w:spacing w:line="240" w:lineRule="exact"/>
              <w:jc w:val="center"/>
              <w:textAlignment w:val="center"/>
              <w:rPr>
                <w:rFonts w:ascii="Times New Roman" w:hAnsi="Times New Roman" w:eastAsia="仿宋"/>
              </w:rPr>
            </w:pPr>
          </w:p>
        </w:tc>
        <w:tc>
          <w:tcPr>
            <w:tcW w:w="507" w:type="dxa"/>
            <w:vMerge w:val="continue"/>
            <w:noWrap/>
            <w:tcMar>
              <w:top w:w="15" w:type="dxa"/>
              <w:left w:w="15" w:type="dxa"/>
              <w:right w:w="15" w:type="dxa"/>
            </w:tcMar>
            <w:vAlign w:val="center"/>
          </w:tcPr>
          <w:p w14:paraId="5E7F12DF">
            <w:pPr>
              <w:widowControl/>
              <w:spacing w:line="240" w:lineRule="exact"/>
              <w:jc w:val="center"/>
              <w:textAlignment w:val="center"/>
              <w:rPr>
                <w:rFonts w:ascii="Times New Roman" w:hAnsi="Times New Roman" w:eastAsia="仿宋"/>
              </w:rPr>
            </w:pPr>
          </w:p>
        </w:tc>
        <w:tc>
          <w:tcPr>
            <w:tcW w:w="1571" w:type="dxa"/>
            <w:vMerge w:val="continue"/>
            <w:noWrap/>
            <w:tcMar>
              <w:top w:w="15" w:type="dxa"/>
              <w:left w:w="15" w:type="dxa"/>
              <w:right w:w="15" w:type="dxa"/>
            </w:tcMar>
            <w:vAlign w:val="center"/>
          </w:tcPr>
          <w:p w14:paraId="4E5AF518">
            <w:pPr>
              <w:widowControl/>
              <w:spacing w:line="240" w:lineRule="exact"/>
              <w:textAlignment w:val="center"/>
              <w:rPr>
                <w:rFonts w:ascii="Times New Roman" w:hAnsi="Times New Roman" w:eastAsia="仿宋"/>
              </w:rPr>
            </w:pPr>
          </w:p>
        </w:tc>
        <w:tc>
          <w:tcPr>
            <w:tcW w:w="1210" w:type="dxa"/>
            <w:vMerge w:val="continue"/>
            <w:noWrap/>
            <w:tcMar>
              <w:top w:w="15" w:type="dxa"/>
              <w:left w:w="15" w:type="dxa"/>
              <w:right w:w="15" w:type="dxa"/>
            </w:tcMar>
            <w:vAlign w:val="center"/>
          </w:tcPr>
          <w:p w14:paraId="5F3DC875">
            <w:pPr>
              <w:widowControl/>
              <w:spacing w:line="240" w:lineRule="exact"/>
              <w:jc w:val="center"/>
              <w:textAlignment w:val="center"/>
              <w:rPr>
                <w:rFonts w:ascii="Times New Roman" w:hAnsi="Times New Roman" w:eastAsia="仿宋"/>
              </w:rPr>
            </w:pPr>
          </w:p>
        </w:tc>
        <w:tc>
          <w:tcPr>
            <w:tcW w:w="1903" w:type="dxa"/>
            <w:vMerge w:val="continue"/>
            <w:noWrap/>
            <w:tcMar>
              <w:top w:w="15" w:type="dxa"/>
              <w:left w:w="15" w:type="dxa"/>
              <w:right w:w="15" w:type="dxa"/>
            </w:tcMar>
            <w:vAlign w:val="center"/>
          </w:tcPr>
          <w:p w14:paraId="53EDF220">
            <w:pPr>
              <w:widowControl/>
              <w:spacing w:line="240" w:lineRule="exact"/>
              <w:textAlignment w:val="center"/>
              <w:rPr>
                <w:rFonts w:ascii="Times New Roman" w:hAnsi="Times New Roman" w:eastAsia="仿宋"/>
              </w:rPr>
            </w:pPr>
          </w:p>
        </w:tc>
        <w:tc>
          <w:tcPr>
            <w:tcW w:w="1877" w:type="dxa"/>
            <w:vMerge w:val="continue"/>
            <w:noWrap/>
            <w:tcMar>
              <w:top w:w="15" w:type="dxa"/>
              <w:left w:w="15" w:type="dxa"/>
              <w:right w:w="15" w:type="dxa"/>
            </w:tcMar>
            <w:vAlign w:val="center"/>
          </w:tcPr>
          <w:p w14:paraId="437DBA18">
            <w:pPr>
              <w:widowControl/>
              <w:spacing w:line="240" w:lineRule="exact"/>
              <w:jc w:val="left"/>
              <w:textAlignment w:val="center"/>
              <w:rPr>
                <w:rFonts w:ascii="Times New Roman" w:hAnsi="Times New Roman" w:eastAsia="仿宋"/>
              </w:rPr>
            </w:pPr>
          </w:p>
        </w:tc>
        <w:tc>
          <w:tcPr>
            <w:tcW w:w="4500" w:type="dxa"/>
            <w:noWrap/>
            <w:tcMar>
              <w:top w:w="15" w:type="dxa"/>
              <w:left w:w="15" w:type="dxa"/>
              <w:right w:w="15" w:type="dxa"/>
            </w:tcMar>
            <w:vAlign w:val="center"/>
          </w:tcPr>
          <w:p w14:paraId="67B99105">
            <w:pPr>
              <w:widowControl/>
              <w:spacing w:line="240" w:lineRule="exact"/>
              <w:textAlignment w:val="center"/>
              <w:rPr>
                <w:rFonts w:ascii="Times New Roman" w:hAnsi="Times New Roman" w:eastAsia="仿宋"/>
                <w:kern w:val="0"/>
                <w:sz w:val="20"/>
                <w:szCs w:val="20"/>
              </w:rPr>
            </w:pPr>
            <w:r>
              <w:rPr>
                <w:rFonts w:hint="eastAsia" w:ascii="Times New Roman" w:hAnsi="Times New Roman" w:eastAsia="仿宋"/>
                <w:spacing w:val="-11"/>
                <w:kern w:val="0"/>
                <w:sz w:val="20"/>
                <w:szCs w:val="20"/>
              </w:rPr>
              <w:t>《市场监管总局关于印发〈市场主体登记文书规范〉〈市场主体登记提交材料规范〉的通知》（国市监注发〔</w:t>
            </w:r>
            <w:r>
              <w:rPr>
                <w:rFonts w:ascii="Times New Roman" w:hAnsi="Times New Roman" w:eastAsia="仿宋"/>
                <w:spacing w:val="-11"/>
                <w:kern w:val="0"/>
                <w:sz w:val="20"/>
                <w:szCs w:val="20"/>
              </w:rPr>
              <w:t>2022</w:t>
            </w:r>
            <w:r>
              <w:rPr>
                <w:rFonts w:hint="eastAsia" w:ascii="Times New Roman" w:hAnsi="Times New Roman" w:eastAsia="仿宋"/>
                <w:spacing w:val="-11"/>
                <w:kern w:val="0"/>
                <w:sz w:val="20"/>
                <w:szCs w:val="20"/>
              </w:rPr>
              <w:t>〕</w:t>
            </w:r>
            <w:r>
              <w:rPr>
                <w:rFonts w:ascii="Times New Roman" w:hAnsi="Times New Roman" w:eastAsia="仿宋"/>
                <w:spacing w:val="-11"/>
                <w:kern w:val="0"/>
                <w:sz w:val="20"/>
                <w:szCs w:val="20"/>
              </w:rPr>
              <w:t>24</w:t>
            </w:r>
            <w:r>
              <w:rPr>
                <w:rFonts w:hint="eastAsia" w:ascii="Times New Roman" w:hAnsi="Times New Roman" w:eastAsia="仿宋"/>
                <w:spacing w:val="-11"/>
                <w:kern w:val="0"/>
                <w:sz w:val="20"/>
                <w:szCs w:val="20"/>
              </w:rPr>
              <w:t>号）</w:t>
            </w:r>
          </w:p>
        </w:tc>
        <w:tc>
          <w:tcPr>
            <w:tcW w:w="2700" w:type="dxa"/>
            <w:vMerge w:val="continue"/>
            <w:noWrap/>
            <w:tcMar>
              <w:top w:w="15" w:type="dxa"/>
              <w:left w:w="15" w:type="dxa"/>
              <w:right w:w="15" w:type="dxa"/>
            </w:tcMar>
            <w:vAlign w:val="center"/>
          </w:tcPr>
          <w:p w14:paraId="218B9423">
            <w:pPr>
              <w:widowControl/>
              <w:spacing w:line="240" w:lineRule="exact"/>
              <w:textAlignment w:val="center"/>
              <w:rPr>
                <w:rFonts w:ascii="Times New Roman" w:hAnsi="Times New Roman" w:eastAsia="仿宋"/>
                <w:kern w:val="0"/>
                <w:sz w:val="20"/>
                <w:szCs w:val="20"/>
              </w:rPr>
            </w:pPr>
          </w:p>
        </w:tc>
      </w:tr>
      <w:tr w14:paraId="45D031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5" w:hRule="atLeast"/>
        </w:trPr>
        <w:tc>
          <w:tcPr>
            <w:tcW w:w="507" w:type="dxa"/>
            <w:vMerge w:val="continue"/>
            <w:noWrap/>
            <w:tcMar>
              <w:top w:w="15" w:type="dxa"/>
              <w:left w:w="15" w:type="dxa"/>
              <w:right w:w="15" w:type="dxa"/>
            </w:tcMar>
            <w:vAlign w:val="center"/>
          </w:tcPr>
          <w:p w14:paraId="54BEB53F">
            <w:pPr>
              <w:widowControl/>
              <w:spacing w:line="240" w:lineRule="exact"/>
              <w:jc w:val="center"/>
              <w:textAlignment w:val="center"/>
              <w:rPr>
                <w:rFonts w:ascii="Times New Roman" w:hAnsi="Times New Roman" w:eastAsia="仿宋"/>
                <w:kern w:val="0"/>
                <w:sz w:val="20"/>
                <w:szCs w:val="20"/>
              </w:rPr>
            </w:pPr>
          </w:p>
        </w:tc>
        <w:tc>
          <w:tcPr>
            <w:tcW w:w="507" w:type="dxa"/>
            <w:vMerge w:val="continue"/>
            <w:noWrap/>
            <w:tcMar>
              <w:top w:w="15" w:type="dxa"/>
              <w:left w:w="15" w:type="dxa"/>
              <w:right w:w="15" w:type="dxa"/>
            </w:tcMar>
            <w:vAlign w:val="center"/>
          </w:tcPr>
          <w:p w14:paraId="34D7E88C">
            <w:pPr>
              <w:widowControl/>
              <w:spacing w:line="240" w:lineRule="exact"/>
              <w:jc w:val="center"/>
              <w:textAlignment w:val="center"/>
              <w:rPr>
                <w:rFonts w:ascii="Times New Roman" w:hAnsi="Times New Roman" w:eastAsia="仿宋"/>
                <w:kern w:val="0"/>
                <w:sz w:val="20"/>
                <w:szCs w:val="20"/>
              </w:rPr>
            </w:pPr>
          </w:p>
        </w:tc>
        <w:tc>
          <w:tcPr>
            <w:tcW w:w="1571" w:type="dxa"/>
            <w:vMerge w:val="continue"/>
            <w:noWrap/>
            <w:tcMar>
              <w:top w:w="15" w:type="dxa"/>
              <w:left w:w="15" w:type="dxa"/>
              <w:right w:w="15" w:type="dxa"/>
            </w:tcMar>
            <w:vAlign w:val="center"/>
          </w:tcPr>
          <w:p w14:paraId="4C8A1DB2">
            <w:pPr>
              <w:widowControl/>
              <w:spacing w:line="240" w:lineRule="exact"/>
              <w:textAlignment w:val="center"/>
              <w:rPr>
                <w:rFonts w:ascii="Times New Roman" w:hAnsi="Times New Roman" w:eastAsia="仿宋"/>
                <w:kern w:val="0"/>
                <w:sz w:val="20"/>
                <w:szCs w:val="20"/>
              </w:rPr>
            </w:pPr>
          </w:p>
        </w:tc>
        <w:tc>
          <w:tcPr>
            <w:tcW w:w="1210" w:type="dxa"/>
            <w:vMerge w:val="continue"/>
            <w:noWrap/>
            <w:tcMar>
              <w:top w:w="15" w:type="dxa"/>
              <w:left w:w="15" w:type="dxa"/>
              <w:right w:w="15" w:type="dxa"/>
            </w:tcMar>
            <w:vAlign w:val="center"/>
          </w:tcPr>
          <w:p w14:paraId="156ADA13">
            <w:pPr>
              <w:widowControl/>
              <w:spacing w:line="240" w:lineRule="exact"/>
              <w:jc w:val="center"/>
              <w:textAlignment w:val="center"/>
              <w:rPr>
                <w:rFonts w:ascii="Times New Roman" w:hAnsi="Times New Roman" w:eastAsia="仿宋"/>
                <w:kern w:val="0"/>
                <w:sz w:val="20"/>
                <w:szCs w:val="20"/>
              </w:rPr>
            </w:pPr>
          </w:p>
        </w:tc>
        <w:tc>
          <w:tcPr>
            <w:tcW w:w="1903" w:type="dxa"/>
            <w:vMerge w:val="continue"/>
            <w:noWrap/>
            <w:tcMar>
              <w:top w:w="15" w:type="dxa"/>
              <w:left w:w="15" w:type="dxa"/>
              <w:right w:w="15" w:type="dxa"/>
            </w:tcMar>
            <w:vAlign w:val="center"/>
          </w:tcPr>
          <w:p w14:paraId="6900D931">
            <w:pPr>
              <w:widowControl/>
              <w:spacing w:line="240" w:lineRule="exact"/>
              <w:textAlignment w:val="center"/>
              <w:rPr>
                <w:rFonts w:ascii="Times New Roman" w:hAnsi="Times New Roman" w:eastAsia="仿宋"/>
                <w:kern w:val="0"/>
                <w:sz w:val="20"/>
                <w:szCs w:val="20"/>
              </w:rPr>
            </w:pPr>
          </w:p>
        </w:tc>
        <w:tc>
          <w:tcPr>
            <w:tcW w:w="1877" w:type="dxa"/>
            <w:vMerge w:val="continue"/>
            <w:noWrap/>
            <w:tcMar>
              <w:top w:w="15" w:type="dxa"/>
              <w:left w:w="15" w:type="dxa"/>
              <w:right w:w="15" w:type="dxa"/>
            </w:tcMar>
            <w:vAlign w:val="center"/>
          </w:tcPr>
          <w:p w14:paraId="50609F39">
            <w:pPr>
              <w:widowControl/>
              <w:spacing w:line="240" w:lineRule="exact"/>
              <w:jc w:val="left"/>
              <w:textAlignment w:val="center"/>
              <w:rPr>
                <w:rFonts w:ascii="Times New Roman" w:hAnsi="Times New Roman" w:eastAsia="仿宋"/>
                <w:kern w:val="0"/>
                <w:sz w:val="20"/>
                <w:szCs w:val="20"/>
              </w:rPr>
            </w:pPr>
          </w:p>
        </w:tc>
        <w:tc>
          <w:tcPr>
            <w:tcW w:w="4500" w:type="dxa"/>
            <w:noWrap/>
            <w:tcMar>
              <w:top w:w="15" w:type="dxa"/>
              <w:left w:w="15" w:type="dxa"/>
              <w:right w:w="15" w:type="dxa"/>
            </w:tcMar>
            <w:vAlign w:val="center"/>
          </w:tcPr>
          <w:p w14:paraId="00E248D2">
            <w:pPr>
              <w:widowControl/>
              <w:spacing w:line="240" w:lineRule="exact"/>
              <w:jc w:val="left"/>
              <w:textAlignment w:val="center"/>
              <w:rPr>
                <w:rFonts w:ascii="Times New Roman" w:hAnsi="Times New Roman" w:eastAsia="仿宋"/>
                <w:kern w:val="0"/>
                <w:sz w:val="20"/>
                <w:szCs w:val="20"/>
              </w:rPr>
            </w:pPr>
            <w:r>
              <w:rPr>
                <w:rFonts w:hint="eastAsia" w:ascii="Times New Roman" w:hAnsi="Times New Roman" w:eastAsia="仿宋"/>
                <w:kern w:val="0"/>
                <w:sz w:val="20"/>
                <w:szCs w:val="20"/>
              </w:rPr>
              <w:t>《国家工商行政管理总局关于对北京市工商行政管理局等</w:t>
            </w:r>
            <w:r>
              <w:rPr>
                <w:rFonts w:ascii="Times New Roman" w:hAnsi="Times New Roman" w:eastAsia="仿宋"/>
                <w:kern w:val="0"/>
                <w:sz w:val="20"/>
                <w:szCs w:val="20"/>
              </w:rPr>
              <w:t>90</w:t>
            </w:r>
            <w:r>
              <w:rPr>
                <w:rFonts w:hint="eastAsia" w:ascii="Times New Roman" w:hAnsi="Times New Roman" w:eastAsia="仿宋"/>
                <w:kern w:val="0"/>
                <w:sz w:val="20"/>
                <w:szCs w:val="20"/>
              </w:rPr>
              <w:t>个被授权局外商投资企业核准登记权予以确认的通知》（工商外企字〔</w:t>
            </w:r>
            <w:r>
              <w:rPr>
                <w:rFonts w:ascii="Times New Roman" w:hAnsi="Times New Roman" w:eastAsia="仿宋"/>
                <w:kern w:val="0"/>
                <w:sz w:val="20"/>
                <w:szCs w:val="20"/>
              </w:rPr>
              <w:t>2003</w:t>
            </w:r>
            <w:r>
              <w:rPr>
                <w:rFonts w:hint="eastAsia" w:ascii="Times New Roman" w:hAnsi="Times New Roman" w:eastAsia="仿宋"/>
                <w:kern w:val="0"/>
                <w:sz w:val="20"/>
                <w:szCs w:val="20"/>
              </w:rPr>
              <w:t>〕第</w:t>
            </w:r>
            <w:r>
              <w:rPr>
                <w:rFonts w:ascii="Times New Roman" w:hAnsi="Times New Roman" w:eastAsia="仿宋"/>
                <w:kern w:val="0"/>
                <w:sz w:val="20"/>
                <w:szCs w:val="20"/>
              </w:rPr>
              <w:t>137</w:t>
            </w:r>
            <w:r>
              <w:rPr>
                <w:rFonts w:hint="eastAsia" w:ascii="Times New Roman" w:hAnsi="Times New Roman" w:eastAsia="仿宋"/>
                <w:kern w:val="0"/>
                <w:sz w:val="20"/>
                <w:szCs w:val="20"/>
              </w:rPr>
              <w:t>号）</w:t>
            </w:r>
          </w:p>
        </w:tc>
        <w:tc>
          <w:tcPr>
            <w:tcW w:w="2700" w:type="dxa"/>
            <w:vMerge w:val="continue"/>
            <w:noWrap/>
            <w:tcMar>
              <w:top w:w="15" w:type="dxa"/>
              <w:left w:w="15" w:type="dxa"/>
              <w:right w:w="15" w:type="dxa"/>
            </w:tcMar>
            <w:vAlign w:val="center"/>
          </w:tcPr>
          <w:p w14:paraId="3471710A">
            <w:pPr>
              <w:widowControl/>
              <w:spacing w:line="240" w:lineRule="exact"/>
              <w:textAlignment w:val="center"/>
              <w:rPr>
                <w:rFonts w:ascii="Times New Roman" w:hAnsi="Times New Roman" w:eastAsia="仿宋"/>
                <w:kern w:val="0"/>
                <w:sz w:val="20"/>
                <w:szCs w:val="20"/>
              </w:rPr>
            </w:pPr>
          </w:p>
        </w:tc>
      </w:tr>
      <w:tr w14:paraId="325437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74" w:hRule="atLeast"/>
        </w:trPr>
        <w:tc>
          <w:tcPr>
            <w:tcW w:w="507" w:type="dxa"/>
            <w:vMerge w:val="continue"/>
            <w:noWrap/>
            <w:tcMar>
              <w:top w:w="15" w:type="dxa"/>
              <w:left w:w="15" w:type="dxa"/>
              <w:right w:w="15" w:type="dxa"/>
            </w:tcMar>
            <w:vAlign w:val="center"/>
          </w:tcPr>
          <w:p w14:paraId="13FD639A">
            <w:pPr>
              <w:widowControl/>
              <w:spacing w:line="240" w:lineRule="exact"/>
              <w:jc w:val="center"/>
              <w:rPr>
                <w:rFonts w:ascii="Times New Roman" w:hAnsi="Times New Roman" w:eastAsia="仿宋"/>
                <w:sz w:val="20"/>
                <w:szCs w:val="20"/>
              </w:rPr>
            </w:pPr>
          </w:p>
        </w:tc>
        <w:tc>
          <w:tcPr>
            <w:tcW w:w="507" w:type="dxa"/>
            <w:vMerge w:val="continue"/>
            <w:noWrap/>
            <w:tcMar>
              <w:top w:w="15" w:type="dxa"/>
              <w:left w:w="15" w:type="dxa"/>
              <w:right w:w="15" w:type="dxa"/>
            </w:tcMar>
            <w:vAlign w:val="center"/>
          </w:tcPr>
          <w:p w14:paraId="5C99BCA1">
            <w:pPr>
              <w:widowControl/>
              <w:spacing w:line="240" w:lineRule="exact"/>
              <w:jc w:val="center"/>
              <w:rPr>
                <w:rFonts w:ascii="Times New Roman" w:hAnsi="Times New Roman" w:eastAsia="仿宋"/>
                <w:sz w:val="20"/>
                <w:szCs w:val="20"/>
              </w:rPr>
            </w:pPr>
          </w:p>
        </w:tc>
        <w:tc>
          <w:tcPr>
            <w:tcW w:w="1571" w:type="dxa"/>
            <w:vMerge w:val="continue"/>
            <w:noWrap/>
            <w:tcMar>
              <w:top w:w="15" w:type="dxa"/>
              <w:left w:w="15" w:type="dxa"/>
              <w:right w:w="15" w:type="dxa"/>
            </w:tcMar>
            <w:vAlign w:val="center"/>
          </w:tcPr>
          <w:p w14:paraId="233CA0D1">
            <w:pPr>
              <w:widowControl/>
              <w:spacing w:line="240" w:lineRule="exact"/>
              <w:rPr>
                <w:rFonts w:ascii="Times New Roman" w:hAnsi="Times New Roman" w:eastAsia="仿宋"/>
                <w:sz w:val="20"/>
                <w:szCs w:val="20"/>
              </w:rPr>
            </w:pPr>
          </w:p>
        </w:tc>
        <w:tc>
          <w:tcPr>
            <w:tcW w:w="1210" w:type="dxa"/>
            <w:vMerge w:val="continue"/>
            <w:noWrap/>
            <w:tcMar>
              <w:top w:w="15" w:type="dxa"/>
              <w:left w:w="15" w:type="dxa"/>
              <w:right w:w="15" w:type="dxa"/>
            </w:tcMar>
            <w:vAlign w:val="center"/>
          </w:tcPr>
          <w:p w14:paraId="7F2DAC86">
            <w:pPr>
              <w:widowControl/>
              <w:spacing w:line="240" w:lineRule="exact"/>
              <w:jc w:val="center"/>
              <w:rPr>
                <w:rFonts w:ascii="Times New Roman" w:hAnsi="Times New Roman" w:eastAsia="仿宋"/>
                <w:sz w:val="20"/>
                <w:szCs w:val="20"/>
              </w:rPr>
            </w:pPr>
          </w:p>
        </w:tc>
        <w:tc>
          <w:tcPr>
            <w:tcW w:w="1903" w:type="dxa"/>
            <w:vMerge w:val="continue"/>
            <w:noWrap/>
            <w:tcMar>
              <w:top w:w="15" w:type="dxa"/>
              <w:left w:w="15" w:type="dxa"/>
              <w:right w:w="15" w:type="dxa"/>
            </w:tcMar>
            <w:vAlign w:val="center"/>
          </w:tcPr>
          <w:p w14:paraId="05D1FF78">
            <w:pPr>
              <w:widowControl/>
              <w:spacing w:line="240" w:lineRule="exact"/>
              <w:rPr>
                <w:rFonts w:ascii="Times New Roman" w:hAnsi="Times New Roman" w:eastAsia="仿宋"/>
                <w:sz w:val="20"/>
                <w:szCs w:val="20"/>
              </w:rPr>
            </w:pPr>
          </w:p>
        </w:tc>
        <w:tc>
          <w:tcPr>
            <w:tcW w:w="1877" w:type="dxa"/>
            <w:vMerge w:val="restart"/>
            <w:noWrap/>
            <w:tcMar>
              <w:top w:w="15" w:type="dxa"/>
              <w:left w:w="15" w:type="dxa"/>
              <w:right w:w="15" w:type="dxa"/>
            </w:tcMar>
            <w:vAlign w:val="center"/>
          </w:tcPr>
          <w:p w14:paraId="1E28007B">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《中华人民共和国合伙企业法》</w:t>
            </w:r>
          </w:p>
        </w:tc>
        <w:tc>
          <w:tcPr>
            <w:tcW w:w="4500" w:type="dxa"/>
            <w:noWrap/>
            <w:tcMar>
              <w:top w:w="15" w:type="dxa"/>
              <w:left w:w="15" w:type="dxa"/>
              <w:right w:w="15" w:type="dxa"/>
            </w:tcMar>
            <w:vAlign w:val="center"/>
          </w:tcPr>
          <w:p w14:paraId="0B4AC8FD">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《外商投资企业授权登记管理办法》</w:t>
            </w:r>
          </w:p>
        </w:tc>
        <w:tc>
          <w:tcPr>
            <w:tcW w:w="2700" w:type="dxa"/>
            <w:vMerge w:val="continue"/>
            <w:noWrap/>
            <w:tcMar>
              <w:top w:w="15" w:type="dxa"/>
              <w:left w:w="15" w:type="dxa"/>
              <w:right w:w="15" w:type="dxa"/>
            </w:tcMar>
            <w:vAlign w:val="center"/>
          </w:tcPr>
          <w:p w14:paraId="2E189E7A">
            <w:pPr>
              <w:spacing w:line="240" w:lineRule="exact"/>
              <w:rPr>
                <w:rFonts w:ascii="Times New Roman" w:hAnsi="Times New Roman" w:eastAsia="仿宋"/>
                <w:sz w:val="20"/>
                <w:szCs w:val="20"/>
              </w:rPr>
            </w:pPr>
          </w:p>
        </w:tc>
      </w:tr>
      <w:tr w14:paraId="5C6079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507" w:type="dxa"/>
            <w:vMerge w:val="continue"/>
            <w:noWrap/>
            <w:tcMar>
              <w:top w:w="15" w:type="dxa"/>
              <w:left w:w="15" w:type="dxa"/>
              <w:right w:w="15" w:type="dxa"/>
            </w:tcMar>
            <w:vAlign w:val="center"/>
          </w:tcPr>
          <w:p w14:paraId="69C847F0">
            <w:pPr>
              <w:widowControl/>
              <w:spacing w:line="240" w:lineRule="exact"/>
              <w:jc w:val="center"/>
              <w:rPr>
                <w:rFonts w:ascii="Times New Roman" w:hAnsi="Times New Roman" w:eastAsia="仿宋"/>
                <w:sz w:val="20"/>
                <w:szCs w:val="20"/>
              </w:rPr>
            </w:pPr>
          </w:p>
        </w:tc>
        <w:tc>
          <w:tcPr>
            <w:tcW w:w="507" w:type="dxa"/>
            <w:vMerge w:val="continue"/>
            <w:noWrap/>
            <w:tcMar>
              <w:top w:w="15" w:type="dxa"/>
              <w:left w:w="15" w:type="dxa"/>
              <w:right w:w="15" w:type="dxa"/>
            </w:tcMar>
            <w:vAlign w:val="center"/>
          </w:tcPr>
          <w:p w14:paraId="2CB3BE92">
            <w:pPr>
              <w:widowControl/>
              <w:spacing w:line="240" w:lineRule="exact"/>
              <w:jc w:val="center"/>
              <w:rPr>
                <w:rFonts w:ascii="Times New Roman" w:hAnsi="Times New Roman" w:eastAsia="仿宋"/>
                <w:sz w:val="20"/>
                <w:szCs w:val="20"/>
              </w:rPr>
            </w:pPr>
          </w:p>
        </w:tc>
        <w:tc>
          <w:tcPr>
            <w:tcW w:w="1571" w:type="dxa"/>
            <w:vMerge w:val="continue"/>
            <w:noWrap/>
            <w:tcMar>
              <w:top w:w="15" w:type="dxa"/>
              <w:left w:w="15" w:type="dxa"/>
              <w:right w:w="15" w:type="dxa"/>
            </w:tcMar>
            <w:vAlign w:val="center"/>
          </w:tcPr>
          <w:p w14:paraId="57CEA0A3">
            <w:pPr>
              <w:widowControl/>
              <w:spacing w:line="240" w:lineRule="exact"/>
              <w:rPr>
                <w:rFonts w:ascii="Times New Roman" w:hAnsi="Times New Roman" w:eastAsia="仿宋"/>
                <w:sz w:val="20"/>
                <w:szCs w:val="20"/>
              </w:rPr>
            </w:pPr>
          </w:p>
        </w:tc>
        <w:tc>
          <w:tcPr>
            <w:tcW w:w="1210" w:type="dxa"/>
            <w:vMerge w:val="continue"/>
            <w:noWrap/>
            <w:tcMar>
              <w:top w:w="15" w:type="dxa"/>
              <w:left w:w="15" w:type="dxa"/>
              <w:right w:w="15" w:type="dxa"/>
            </w:tcMar>
            <w:vAlign w:val="center"/>
          </w:tcPr>
          <w:p w14:paraId="08EE32CF">
            <w:pPr>
              <w:widowControl/>
              <w:spacing w:line="240" w:lineRule="exact"/>
              <w:jc w:val="center"/>
              <w:rPr>
                <w:rFonts w:ascii="Times New Roman" w:hAnsi="Times New Roman" w:eastAsia="仿宋"/>
                <w:sz w:val="20"/>
                <w:szCs w:val="20"/>
              </w:rPr>
            </w:pPr>
          </w:p>
        </w:tc>
        <w:tc>
          <w:tcPr>
            <w:tcW w:w="1903" w:type="dxa"/>
            <w:vMerge w:val="continue"/>
            <w:noWrap/>
            <w:tcMar>
              <w:top w:w="15" w:type="dxa"/>
              <w:left w:w="15" w:type="dxa"/>
              <w:right w:w="15" w:type="dxa"/>
            </w:tcMar>
            <w:vAlign w:val="center"/>
          </w:tcPr>
          <w:p w14:paraId="6F0FEEA4">
            <w:pPr>
              <w:widowControl/>
              <w:spacing w:line="240" w:lineRule="exact"/>
              <w:rPr>
                <w:rFonts w:ascii="Times New Roman" w:hAnsi="Times New Roman" w:eastAsia="仿宋"/>
                <w:sz w:val="20"/>
                <w:szCs w:val="20"/>
              </w:rPr>
            </w:pPr>
          </w:p>
        </w:tc>
        <w:tc>
          <w:tcPr>
            <w:tcW w:w="1877" w:type="dxa"/>
            <w:vMerge w:val="continue"/>
            <w:noWrap/>
            <w:tcMar>
              <w:top w:w="15" w:type="dxa"/>
              <w:left w:w="15" w:type="dxa"/>
              <w:right w:w="15" w:type="dxa"/>
            </w:tcMar>
            <w:vAlign w:val="center"/>
          </w:tcPr>
          <w:p w14:paraId="53A75464">
            <w:pPr>
              <w:widowControl/>
              <w:spacing w:line="240" w:lineRule="exact"/>
              <w:jc w:val="left"/>
              <w:textAlignment w:val="center"/>
              <w:rPr>
                <w:rFonts w:ascii="Times New Roman" w:hAnsi="Times New Roman" w:eastAsia="仿宋"/>
                <w:kern w:val="0"/>
                <w:sz w:val="20"/>
                <w:szCs w:val="20"/>
              </w:rPr>
            </w:pPr>
          </w:p>
        </w:tc>
        <w:tc>
          <w:tcPr>
            <w:tcW w:w="4500" w:type="dxa"/>
            <w:noWrap/>
            <w:tcMar>
              <w:top w:w="15" w:type="dxa"/>
              <w:left w:w="15" w:type="dxa"/>
              <w:right w:w="15" w:type="dxa"/>
            </w:tcMar>
            <w:vAlign w:val="center"/>
          </w:tcPr>
          <w:p w14:paraId="3ADB73E1">
            <w:pPr>
              <w:widowControl/>
              <w:spacing w:line="240" w:lineRule="exact"/>
              <w:jc w:val="left"/>
              <w:textAlignment w:val="center"/>
              <w:rPr>
                <w:rFonts w:ascii="Times New Roman" w:hAnsi="Times New Roman" w:eastAsia="仿宋"/>
                <w:kern w:val="0"/>
                <w:sz w:val="20"/>
                <w:szCs w:val="20"/>
              </w:rPr>
            </w:pPr>
            <w:r>
              <w:rPr>
                <w:rFonts w:hint="eastAsia" w:ascii="Times New Roman" w:hAnsi="Times New Roman" w:eastAsia="仿宋"/>
                <w:kern w:val="0"/>
                <w:sz w:val="20"/>
                <w:szCs w:val="20"/>
              </w:rPr>
              <w:t>《中华人民共和国市场主体登记管理条例实施细则》</w:t>
            </w:r>
          </w:p>
        </w:tc>
        <w:tc>
          <w:tcPr>
            <w:tcW w:w="2700" w:type="dxa"/>
            <w:vMerge w:val="continue"/>
            <w:noWrap/>
            <w:tcMar>
              <w:top w:w="15" w:type="dxa"/>
              <w:left w:w="15" w:type="dxa"/>
              <w:right w:w="15" w:type="dxa"/>
            </w:tcMar>
            <w:vAlign w:val="center"/>
          </w:tcPr>
          <w:p w14:paraId="5D4BC3E9">
            <w:pPr>
              <w:spacing w:line="240" w:lineRule="exact"/>
              <w:rPr>
                <w:rFonts w:ascii="Times New Roman" w:hAnsi="Times New Roman" w:eastAsia="仿宋"/>
                <w:sz w:val="20"/>
                <w:szCs w:val="20"/>
              </w:rPr>
            </w:pPr>
          </w:p>
        </w:tc>
      </w:tr>
      <w:tr w14:paraId="752A0D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9" w:hRule="atLeast"/>
        </w:trPr>
        <w:tc>
          <w:tcPr>
            <w:tcW w:w="507" w:type="dxa"/>
            <w:vMerge w:val="continue"/>
            <w:noWrap/>
            <w:tcMar>
              <w:top w:w="15" w:type="dxa"/>
              <w:left w:w="15" w:type="dxa"/>
              <w:right w:w="15" w:type="dxa"/>
            </w:tcMar>
            <w:vAlign w:val="center"/>
          </w:tcPr>
          <w:p w14:paraId="0B271004">
            <w:pPr>
              <w:widowControl/>
              <w:spacing w:line="240" w:lineRule="exact"/>
              <w:jc w:val="center"/>
              <w:rPr>
                <w:rFonts w:ascii="Times New Roman" w:hAnsi="Times New Roman" w:eastAsia="仿宋"/>
                <w:sz w:val="20"/>
                <w:szCs w:val="20"/>
              </w:rPr>
            </w:pPr>
          </w:p>
        </w:tc>
        <w:tc>
          <w:tcPr>
            <w:tcW w:w="507" w:type="dxa"/>
            <w:vMerge w:val="continue"/>
            <w:noWrap/>
            <w:tcMar>
              <w:top w:w="15" w:type="dxa"/>
              <w:left w:w="15" w:type="dxa"/>
              <w:right w:w="15" w:type="dxa"/>
            </w:tcMar>
            <w:vAlign w:val="center"/>
          </w:tcPr>
          <w:p w14:paraId="1665430C">
            <w:pPr>
              <w:widowControl/>
              <w:spacing w:line="240" w:lineRule="exact"/>
              <w:jc w:val="center"/>
              <w:rPr>
                <w:rFonts w:ascii="Times New Roman" w:hAnsi="Times New Roman" w:eastAsia="仿宋"/>
                <w:sz w:val="20"/>
                <w:szCs w:val="20"/>
              </w:rPr>
            </w:pPr>
          </w:p>
        </w:tc>
        <w:tc>
          <w:tcPr>
            <w:tcW w:w="1571" w:type="dxa"/>
            <w:vMerge w:val="continue"/>
            <w:noWrap/>
            <w:tcMar>
              <w:top w:w="15" w:type="dxa"/>
              <w:left w:w="15" w:type="dxa"/>
              <w:right w:w="15" w:type="dxa"/>
            </w:tcMar>
            <w:vAlign w:val="center"/>
          </w:tcPr>
          <w:p w14:paraId="3DE958B6">
            <w:pPr>
              <w:widowControl/>
              <w:spacing w:line="240" w:lineRule="exact"/>
              <w:rPr>
                <w:rFonts w:ascii="Times New Roman" w:hAnsi="Times New Roman" w:eastAsia="仿宋"/>
                <w:sz w:val="20"/>
                <w:szCs w:val="20"/>
              </w:rPr>
            </w:pPr>
          </w:p>
        </w:tc>
        <w:tc>
          <w:tcPr>
            <w:tcW w:w="1210" w:type="dxa"/>
            <w:vMerge w:val="continue"/>
            <w:noWrap/>
            <w:tcMar>
              <w:top w:w="15" w:type="dxa"/>
              <w:left w:w="15" w:type="dxa"/>
              <w:right w:w="15" w:type="dxa"/>
            </w:tcMar>
            <w:vAlign w:val="center"/>
          </w:tcPr>
          <w:p w14:paraId="2D6E66B6">
            <w:pPr>
              <w:widowControl/>
              <w:spacing w:line="240" w:lineRule="exact"/>
              <w:jc w:val="center"/>
              <w:rPr>
                <w:rFonts w:ascii="Times New Roman" w:hAnsi="Times New Roman" w:eastAsia="仿宋"/>
                <w:sz w:val="20"/>
                <w:szCs w:val="20"/>
              </w:rPr>
            </w:pPr>
          </w:p>
        </w:tc>
        <w:tc>
          <w:tcPr>
            <w:tcW w:w="1903" w:type="dxa"/>
            <w:vMerge w:val="continue"/>
            <w:noWrap/>
            <w:tcMar>
              <w:top w:w="15" w:type="dxa"/>
              <w:left w:w="15" w:type="dxa"/>
              <w:right w:w="15" w:type="dxa"/>
            </w:tcMar>
            <w:vAlign w:val="center"/>
          </w:tcPr>
          <w:p w14:paraId="44656162">
            <w:pPr>
              <w:widowControl/>
              <w:spacing w:line="240" w:lineRule="exact"/>
              <w:rPr>
                <w:rFonts w:ascii="Times New Roman" w:hAnsi="Times New Roman" w:eastAsia="仿宋"/>
                <w:sz w:val="20"/>
                <w:szCs w:val="20"/>
              </w:rPr>
            </w:pPr>
          </w:p>
        </w:tc>
        <w:tc>
          <w:tcPr>
            <w:tcW w:w="1877" w:type="dxa"/>
            <w:vMerge w:val="continue"/>
            <w:noWrap/>
            <w:tcMar>
              <w:top w:w="15" w:type="dxa"/>
              <w:left w:w="15" w:type="dxa"/>
              <w:right w:w="15" w:type="dxa"/>
            </w:tcMar>
            <w:vAlign w:val="center"/>
          </w:tcPr>
          <w:p w14:paraId="3B4AAB87">
            <w:pPr>
              <w:widowControl/>
              <w:spacing w:line="240" w:lineRule="exact"/>
              <w:jc w:val="left"/>
              <w:textAlignment w:val="center"/>
              <w:rPr>
                <w:rFonts w:ascii="Times New Roman" w:hAnsi="Times New Roman" w:eastAsia="仿宋"/>
                <w:kern w:val="0"/>
                <w:sz w:val="20"/>
                <w:szCs w:val="20"/>
              </w:rPr>
            </w:pPr>
          </w:p>
        </w:tc>
        <w:tc>
          <w:tcPr>
            <w:tcW w:w="4500" w:type="dxa"/>
            <w:noWrap/>
            <w:tcMar>
              <w:top w:w="15" w:type="dxa"/>
              <w:left w:w="15" w:type="dxa"/>
              <w:right w:w="15" w:type="dxa"/>
            </w:tcMar>
            <w:vAlign w:val="center"/>
          </w:tcPr>
          <w:p w14:paraId="0AA81B32">
            <w:pPr>
              <w:widowControl/>
              <w:spacing w:line="240" w:lineRule="exact"/>
              <w:jc w:val="left"/>
              <w:textAlignment w:val="center"/>
              <w:rPr>
                <w:rFonts w:ascii="Times New Roman" w:hAnsi="Times New Roman" w:eastAsia="仿宋"/>
                <w:kern w:val="0"/>
                <w:sz w:val="20"/>
                <w:szCs w:val="20"/>
              </w:rPr>
            </w:pPr>
            <w:r>
              <w:rPr>
                <w:rFonts w:hint="eastAsia" w:ascii="Times New Roman" w:hAnsi="Times New Roman" w:eastAsia="仿宋"/>
                <w:kern w:val="0"/>
                <w:sz w:val="20"/>
                <w:szCs w:val="20"/>
              </w:rPr>
              <w:t>《防范和查处假冒企业登记违法行为规定》</w:t>
            </w:r>
          </w:p>
        </w:tc>
        <w:tc>
          <w:tcPr>
            <w:tcW w:w="2700" w:type="dxa"/>
            <w:vMerge w:val="continue"/>
            <w:noWrap/>
            <w:tcMar>
              <w:top w:w="15" w:type="dxa"/>
              <w:left w:w="15" w:type="dxa"/>
              <w:right w:w="15" w:type="dxa"/>
            </w:tcMar>
            <w:vAlign w:val="center"/>
          </w:tcPr>
          <w:p w14:paraId="5623D776">
            <w:pPr>
              <w:spacing w:line="240" w:lineRule="exact"/>
              <w:rPr>
                <w:rFonts w:ascii="Times New Roman" w:hAnsi="Times New Roman" w:eastAsia="仿宋"/>
                <w:sz w:val="20"/>
                <w:szCs w:val="20"/>
              </w:rPr>
            </w:pPr>
          </w:p>
        </w:tc>
      </w:tr>
      <w:tr w14:paraId="21276B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507" w:type="dxa"/>
            <w:vMerge w:val="continue"/>
            <w:noWrap/>
            <w:tcMar>
              <w:top w:w="15" w:type="dxa"/>
              <w:left w:w="15" w:type="dxa"/>
              <w:right w:w="15" w:type="dxa"/>
            </w:tcMar>
            <w:vAlign w:val="center"/>
          </w:tcPr>
          <w:p w14:paraId="550091B8">
            <w:pPr>
              <w:widowControl/>
              <w:spacing w:line="240" w:lineRule="exact"/>
              <w:jc w:val="center"/>
              <w:rPr>
                <w:rFonts w:ascii="Times New Roman" w:hAnsi="Times New Roman" w:eastAsia="仿宋"/>
                <w:sz w:val="20"/>
                <w:szCs w:val="20"/>
              </w:rPr>
            </w:pPr>
          </w:p>
        </w:tc>
        <w:tc>
          <w:tcPr>
            <w:tcW w:w="507" w:type="dxa"/>
            <w:vMerge w:val="continue"/>
            <w:noWrap/>
            <w:tcMar>
              <w:top w:w="15" w:type="dxa"/>
              <w:left w:w="15" w:type="dxa"/>
              <w:right w:w="15" w:type="dxa"/>
            </w:tcMar>
            <w:vAlign w:val="center"/>
          </w:tcPr>
          <w:p w14:paraId="2CB9BD2A">
            <w:pPr>
              <w:widowControl/>
              <w:spacing w:line="240" w:lineRule="exact"/>
              <w:jc w:val="center"/>
              <w:rPr>
                <w:rFonts w:ascii="Times New Roman" w:hAnsi="Times New Roman" w:eastAsia="仿宋"/>
                <w:sz w:val="20"/>
                <w:szCs w:val="20"/>
              </w:rPr>
            </w:pPr>
          </w:p>
        </w:tc>
        <w:tc>
          <w:tcPr>
            <w:tcW w:w="1571" w:type="dxa"/>
            <w:vMerge w:val="continue"/>
            <w:noWrap/>
            <w:tcMar>
              <w:top w:w="15" w:type="dxa"/>
              <w:left w:w="15" w:type="dxa"/>
              <w:right w:w="15" w:type="dxa"/>
            </w:tcMar>
            <w:vAlign w:val="center"/>
          </w:tcPr>
          <w:p w14:paraId="08413B30">
            <w:pPr>
              <w:widowControl/>
              <w:spacing w:line="240" w:lineRule="exact"/>
              <w:rPr>
                <w:rFonts w:ascii="Times New Roman" w:hAnsi="Times New Roman" w:eastAsia="仿宋"/>
                <w:sz w:val="20"/>
                <w:szCs w:val="20"/>
              </w:rPr>
            </w:pPr>
          </w:p>
        </w:tc>
        <w:tc>
          <w:tcPr>
            <w:tcW w:w="1210" w:type="dxa"/>
            <w:vMerge w:val="continue"/>
            <w:noWrap/>
            <w:tcMar>
              <w:top w:w="15" w:type="dxa"/>
              <w:left w:w="15" w:type="dxa"/>
              <w:right w:w="15" w:type="dxa"/>
            </w:tcMar>
            <w:vAlign w:val="center"/>
          </w:tcPr>
          <w:p w14:paraId="7A6B234C">
            <w:pPr>
              <w:widowControl/>
              <w:spacing w:line="240" w:lineRule="exact"/>
              <w:jc w:val="center"/>
              <w:rPr>
                <w:rFonts w:ascii="Times New Roman" w:hAnsi="Times New Roman" w:eastAsia="仿宋"/>
                <w:sz w:val="20"/>
                <w:szCs w:val="20"/>
              </w:rPr>
            </w:pPr>
          </w:p>
        </w:tc>
        <w:tc>
          <w:tcPr>
            <w:tcW w:w="1903" w:type="dxa"/>
            <w:vMerge w:val="continue"/>
            <w:noWrap/>
            <w:tcMar>
              <w:top w:w="15" w:type="dxa"/>
              <w:left w:w="15" w:type="dxa"/>
              <w:right w:w="15" w:type="dxa"/>
            </w:tcMar>
            <w:vAlign w:val="center"/>
          </w:tcPr>
          <w:p w14:paraId="0118EBDE">
            <w:pPr>
              <w:widowControl/>
              <w:spacing w:line="240" w:lineRule="exact"/>
              <w:rPr>
                <w:rFonts w:ascii="Times New Roman" w:hAnsi="Times New Roman" w:eastAsia="仿宋"/>
                <w:sz w:val="20"/>
                <w:szCs w:val="20"/>
              </w:rPr>
            </w:pPr>
          </w:p>
        </w:tc>
        <w:tc>
          <w:tcPr>
            <w:tcW w:w="1877" w:type="dxa"/>
            <w:noWrap/>
            <w:tcMar>
              <w:top w:w="15" w:type="dxa"/>
              <w:left w:w="15" w:type="dxa"/>
              <w:right w:w="15" w:type="dxa"/>
            </w:tcMar>
            <w:vAlign w:val="center"/>
          </w:tcPr>
          <w:p w14:paraId="7D7E9C30">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w:t>
            </w:r>
            <w:r>
              <w:rPr>
                <w:rFonts w:hint="eastAsia" w:ascii="Times New Roman" w:hAnsi="Times New Roman" w:eastAsia="仿宋"/>
                <w:spacing w:val="11"/>
                <w:sz w:val="20"/>
                <w:szCs w:val="20"/>
              </w:rPr>
              <w:t>中华人民共和国个人独资企业法》</w:t>
            </w:r>
          </w:p>
        </w:tc>
        <w:tc>
          <w:tcPr>
            <w:tcW w:w="4500" w:type="dxa"/>
            <w:noWrap/>
            <w:tcMar>
              <w:top w:w="15" w:type="dxa"/>
              <w:left w:w="15" w:type="dxa"/>
              <w:right w:w="15" w:type="dxa"/>
            </w:tcMar>
            <w:vAlign w:val="center"/>
          </w:tcPr>
          <w:p w14:paraId="20C1FFBA">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《国家工商行政管理总局关于授予山西省等</w:t>
            </w:r>
            <w:r>
              <w:rPr>
                <w:rFonts w:ascii="Times New Roman" w:hAnsi="Times New Roman" w:eastAsia="仿宋"/>
                <w:kern w:val="0"/>
                <w:sz w:val="20"/>
                <w:szCs w:val="20"/>
              </w:rPr>
              <w:t>49</w:t>
            </w:r>
            <w:r>
              <w:rPr>
                <w:rFonts w:hint="eastAsia" w:ascii="Times New Roman" w:hAnsi="Times New Roman" w:eastAsia="仿宋"/>
                <w:kern w:val="0"/>
                <w:sz w:val="20"/>
                <w:szCs w:val="20"/>
              </w:rPr>
              <w:t>个工商行政管理局外商投资企业核准登记权的通知》（工商外企字〔</w:t>
            </w:r>
            <w:r>
              <w:rPr>
                <w:rFonts w:ascii="Times New Roman" w:hAnsi="Times New Roman" w:eastAsia="仿宋"/>
                <w:kern w:val="0"/>
                <w:sz w:val="20"/>
                <w:szCs w:val="20"/>
              </w:rPr>
              <w:t>2005</w:t>
            </w:r>
            <w:r>
              <w:rPr>
                <w:rFonts w:hint="eastAsia" w:ascii="Times New Roman" w:hAnsi="Times New Roman" w:eastAsia="仿宋"/>
                <w:kern w:val="0"/>
                <w:sz w:val="20"/>
                <w:szCs w:val="20"/>
              </w:rPr>
              <w:t>〕第</w:t>
            </w:r>
            <w:r>
              <w:rPr>
                <w:rFonts w:ascii="Times New Roman" w:hAnsi="Times New Roman" w:eastAsia="仿宋"/>
                <w:kern w:val="0"/>
                <w:sz w:val="20"/>
                <w:szCs w:val="20"/>
              </w:rPr>
              <w:t>196</w:t>
            </w:r>
            <w:r>
              <w:rPr>
                <w:rFonts w:hint="eastAsia" w:ascii="Times New Roman" w:hAnsi="Times New Roman" w:eastAsia="仿宋"/>
                <w:kern w:val="0"/>
                <w:sz w:val="20"/>
                <w:szCs w:val="20"/>
              </w:rPr>
              <w:t>号）</w:t>
            </w:r>
          </w:p>
        </w:tc>
        <w:tc>
          <w:tcPr>
            <w:tcW w:w="2700" w:type="dxa"/>
            <w:vMerge w:val="continue"/>
            <w:noWrap/>
            <w:tcMar>
              <w:top w:w="15" w:type="dxa"/>
              <w:left w:w="15" w:type="dxa"/>
              <w:right w:w="15" w:type="dxa"/>
            </w:tcMar>
            <w:vAlign w:val="center"/>
          </w:tcPr>
          <w:p w14:paraId="26B9F97F">
            <w:pPr>
              <w:spacing w:line="240" w:lineRule="exact"/>
              <w:rPr>
                <w:rFonts w:ascii="Times New Roman" w:hAnsi="Times New Roman" w:eastAsia="仿宋"/>
                <w:sz w:val="20"/>
                <w:szCs w:val="20"/>
              </w:rPr>
            </w:pPr>
          </w:p>
        </w:tc>
      </w:tr>
      <w:tr w14:paraId="01463E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56" w:hRule="atLeast"/>
        </w:trPr>
        <w:tc>
          <w:tcPr>
            <w:tcW w:w="507" w:type="dxa"/>
            <w:vMerge w:val="restart"/>
            <w:noWrap/>
            <w:tcMar>
              <w:top w:w="15" w:type="dxa"/>
              <w:left w:w="15" w:type="dxa"/>
              <w:right w:w="15" w:type="dxa"/>
            </w:tcMar>
            <w:vAlign w:val="center"/>
          </w:tcPr>
          <w:p w14:paraId="347A1597">
            <w:pPr>
              <w:widowControl/>
              <w:spacing w:line="240" w:lineRule="exact"/>
              <w:jc w:val="center"/>
              <w:rPr>
                <w:rFonts w:ascii="Times New Roman" w:hAnsi="Times New Roman" w:eastAsia="仿宋"/>
                <w:sz w:val="20"/>
                <w:szCs w:val="20"/>
              </w:rPr>
            </w:pPr>
          </w:p>
        </w:tc>
        <w:tc>
          <w:tcPr>
            <w:tcW w:w="507" w:type="dxa"/>
            <w:vMerge w:val="restart"/>
            <w:noWrap/>
            <w:tcMar>
              <w:top w:w="15" w:type="dxa"/>
              <w:left w:w="15" w:type="dxa"/>
              <w:right w:w="15" w:type="dxa"/>
            </w:tcMar>
            <w:vAlign w:val="center"/>
          </w:tcPr>
          <w:p w14:paraId="46B73A1C">
            <w:pPr>
              <w:widowControl/>
              <w:spacing w:line="240" w:lineRule="exact"/>
              <w:jc w:val="center"/>
              <w:rPr>
                <w:rFonts w:ascii="Times New Roman" w:hAnsi="Times New Roman" w:eastAsia="仿宋"/>
                <w:sz w:val="20"/>
                <w:szCs w:val="20"/>
              </w:rPr>
            </w:pPr>
          </w:p>
        </w:tc>
        <w:tc>
          <w:tcPr>
            <w:tcW w:w="1571" w:type="dxa"/>
            <w:vMerge w:val="restart"/>
            <w:noWrap/>
            <w:tcMar>
              <w:top w:w="15" w:type="dxa"/>
              <w:left w:w="15" w:type="dxa"/>
              <w:right w:w="15" w:type="dxa"/>
            </w:tcMar>
            <w:vAlign w:val="center"/>
          </w:tcPr>
          <w:p w14:paraId="68439624">
            <w:pPr>
              <w:widowControl/>
              <w:spacing w:line="240" w:lineRule="exact"/>
              <w:rPr>
                <w:rFonts w:ascii="Times New Roman" w:hAnsi="Times New Roman" w:eastAsia="仿宋"/>
                <w:sz w:val="20"/>
                <w:szCs w:val="20"/>
              </w:rPr>
            </w:pPr>
          </w:p>
        </w:tc>
        <w:tc>
          <w:tcPr>
            <w:tcW w:w="1210" w:type="dxa"/>
            <w:vMerge w:val="restart"/>
            <w:noWrap/>
            <w:tcMar>
              <w:top w:w="15" w:type="dxa"/>
              <w:left w:w="15" w:type="dxa"/>
              <w:right w:w="15" w:type="dxa"/>
            </w:tcMar>
            <w:vAlign w:val="center"/>
          </w:tcPr>
          <w:p w14:paraId="665A8872">
            <w:pPr>
              <w:widowControl/>
              <w:spacing w:line="240" w:lineRule="exact"/>
              <w:jc w:val="center"/>
              <w:rPr>
                <w:rFonts w:ascii="Times New Roman" w:hAnsi="Times New Roman" w:eastAsia="仿宋"/>
                <w:sz w:val="20"/>
                <w:szCs w:val="20"/>
              </w:rPr>
            </w:pPr>
          </w:p>
        </w:tc>
        <w:tc>
          <w:tcPr>
            <w:tcW w:w="1903" w:type="dxa"/>
            <w:vMerge w:val="restart"/>
            <w:noWrap/>
            <w:tcMar>
              <w:top w:w="15" w:type="dxa"/>
              <w:left w:w="15" w:type="dxa"/>
              <w:right w:w="15" w:type="dxa"/>
            </w:tcMar>
            <w:vAlign w:val="center"/>
          </w:tcPr>
          <w:p w14:paraId="67BC4EB1">
            <w:pPr>
              <w:widowControl/>
              <w:spacing w:line="240" w:lineRule="exact"/>
              <w:rPr>
                <w:rFonts w:ascii="Times New Roman" w:hAnsi="Times New Roman" w:eastAsia="仿宋"/>
                <w:sz w:val="20"/>
                <w:szCs w:val="20"/>
              </w:rPr>
            </w:pPr>
          </w:p>
        </w:tc>
        <w:tc>
          <w:tcPr>
            <w:tcW w:w="1877" w:type="dxa"/>
            <w:noWrap/>
            <w:tcMar>
              <w:top w:w="15" w:type="dxa"/>
              <w:left w:w="15" w:type="dxa"/>
              <w:right w:w="15" w:type="dxa"/>
            </w:tcMar>
            <w:vAlign w:val="center"/>
          </w:tcPr>
          <w:p w14:paraId="63E9AECD">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《中华人民共和国外商投资法》</w:t>
            </w:r>
          </w:p>
        </w:tc>
        <w:tc>
          <w:tcPr>
            <w:tcW w:w="4500" w:type="dxa"/>
            <w:noWrap/>
            <w:tcMar>
              <w:top w:w="15" w:type="dxa"/>
              <w:left w:w="15" w:type="dxa"/>
              <w:right w:w="15" w:type="dxa"/>
            </w:tcMar>
            <w:vAlign w:val="center"/>
          </w:tcPr>
          <w:p w14:paraId="6F783AE2">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国家工商行政管理总局关于授予四川省南充市、达州市、遂宁市、凉山州、自贡市、泸州市、雅安市、宜宾市、广元市、巴中市、攀枝花市、甘孜州、阿坝州、广安市工商行政管理局的外商投资企业核准登记权的通知》（工商外企字〔</w:t>
            </w:r>
            <w:r>
              <w:rPr>
                <w:rFonts w:ascii="Times New Roman" w:hAnsi="Times New Roman" w:eastAsia="仿宋"/>
                <w:kern w:val="0"/>
                <w:sz w:val="20"/>
                <w:szCs w:val="20"/>
              </w:rPr>
              <w:t>2007</w:t>
            </w:r>
            <w:r>
              <w:rPr>
                <w:rFonts w:hint="eastAsia" w:ascii="Times New Roman" w:hAnsi="Times New Roman" w:eastAsia="仿宋"/>
                <w:kern w:val="0"/>
                <w:sz w:val="20"/>
                <w:szCs w:val="20"/>
              </w:rPr>
              <w:t>〕</w:t>
            </w:r>
            <w:r>
              <w:rPr>
                <w:rFonts w:ascii="Times New Roman" w:hAnsi="Times New Roman" w:eastAsia="仿宋"/>
                <w:kern w:val="0"/>
                <w:sz w:val="20"/>
                <w:szCs w:val="20"/>
              </w:rPr>
              <w:t>282</w:t>
            </w:r>
            <w:r>
              <w:rPr>
                <w:rFonts w:hint="eastAsia" w:ascii="Times New Roman" w:hAnsi="Times New Roman" w:eastAsia="仿宋"/>
                <w:kern w:val="0"/>
                <w:sz w:val="20"/>
                <w:szCs w:val="20"/>
              </w:rPr>
              <w:t>号）</w:t>
            </w:r>
          </w:p>
        </w:tc>
        <w:tc>
          <w:tcPr>
            <w:tcW w:w="2700" w:type="dxa"/>
            <w:vMerge w:val="restart"/>
            <w:noWrap/>
            <w:tcMar>
              <w:top w:w="15" w:type="dxa"/>
              <w:left w:w="15" w:type="dxa"/>
              <w:right w:w="15" w:type="dxa"/>
            </w:tcMar>
            <w:vAlign w:val="center"/>
          </w:tcPr>
          <w:p w14:paraId="173BD51E">
            <w:pPr>
              <w:spacing w:line="240" w:lineRule="exact"/>
              <w:rPr>
                <w:rFonts w:ascii="Times New Roman" w:hAnsi="Times New Roman" w:eastAsia="仿宋"/>
                <w:sz w:val="20"/>
                <w:szCs w:val="20"/>
              </w:rPr>
            </w:pPr>
          </w:p>
        </w:tc>
      </w:tr>
      <w:tr w14:paraId="0642B3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5" w:hRule="atLeast"/>
        </w:trPr>
        <w:tc>
          <w:tcPr>
            <w:tcW w:w="507" w:type="dxa"/>
            <w:vMerge w:val="continue"/>
            <w:noWrap/>
            <w:tcMar>
              <w:top w:w="15" w:type="dxa"/>
              <w:left w:w="15" w:type="dxa"/>
              <w:right w:w="15" w:type="dxa"/>
            </w:tcMar>
            <w:vAlign w:val="center"/>
          </w:tcPr>
          <w:p w14:paraId="5A478C83">
            <w:pPr>
              <w:widowControl/>
              <w:spacing w:line="240" w:lineRule="exact"/>
              <w:jc w:val="center"/>
              <w:rPr>
                <w:rFonts w:ascii="Times New Roman" w:hAnsi="Times New Roman" w:eastAsia="仿宋"/>
                <w:sz w:val="20"/>
                <w:szCs w:val="20"/>
              </w:rPr>
            </w:pPr>
          </w:p>
        </w:tc>
        <w:tc>
          <w:tcPr>
            <w:tcW w:w="507" w:type="dxa"/>
            <w:vMerge w:val="continue"/>
            <w:noWrap/>
            <w:tcMar>
              <w:top w:w="15" w:type="dxa"/>
              <w:left w:w="15" w:type="dxa"/>
              <w:right w:w="15" w:type="dxa"/>
            </w:tcMar>
            <w:vAlign w:val="center"/>
          </w:tcPr>
          <w:p w14:paraId="4413193D">
            <w:pPr>
              <w:widowControl/>
              <w:spacing w:line="240" w:lineRule="exact"/>
              <w:jc w:val="center"/>
              <w:rPr>
                <w:rFonts w:ascii="Times New Roman" w:hAnsi="Times New Roman" w:eastAsia="仿宋"/>
                <w:sz w:val="20"/>
                <w:szCs w:val="20"/>
              </w:rPr>
            </w:pPr>
          </w:p>
        </w:tc>
        <w:tc>
          <w:tcPr>
            <w:tcW w:w="1571" w:type="dxa"/>
            <w:vMerge w:val="continue"/>
            <w:noWrap/>
            <w:tcMar>
              <w:top w:w="15" w:type="dxa"/>
              <w:left w:w="15" w:type="dxa"/>
              <w:right w:w="15" w:type="dxa"/>
            </w:tcMar>
            <w:vAlign w:val="center"/>
          </w:tcPr>
          <w:p w14:paraId="0338E770">
            <w:pPr>
              <w:widowControl/>
              <w:spacing w:line="240" w:lineRule="exact"/>
              <w:rPr>
                <w:rFonts w:ascii="Times New Roman" w:hAnsi="Times New Roman" w:eastAsia="仿宋"/>
                <w:sz w:val="20"/>
                <w:szCs w:val="20"/>
              </w:rPr>
            </w:pPr>
          </w:p>
        </w:tc>
        <w:tc>
          <w:tcPr>
            <w:tcW w:w="1210" w:type="dxa"/>
            <w:vMerge w:val="continue"/>
            <w:noWrap/>
            <w:tcMar>
              <w:top w:w="15" w:type="dxa"/>
              <w:left w:w="15" w:type="dxa"/>
              <w:right w:w="15" w:type="dxa"/>
            </w:tcMar>
            <w:vAlign w:val="center"/>
          </w:tcPr>
          <w:p w14:paraId="0687D72F">
            <w:pPr>
              <w:widowControl/>
              <w:spacing w:line="240" w:lineRule="exact"/>
              <w:jc w:val="center"/>
              <w:rPr>
                <w:rFonts w:ascii="Times New Roman" w:hAnsi="Times New Roman" w:eastAsia="仿宋"/>
                <w:sz w:val="20"/>
                <w:szCs w:val="20"/>
              </w:rPr>
            </w:pPr>
          </w:p>
        </w:tc>
        <w:tc>
          <w:tcPr>
            <w:tcW w:w="1903" w:type="dxa"/>
            <w:vMerge w:val="continue"/>
            <w:noWrap/>
            <w:tcMar>
              <w:top w:w="15" w:type="dxa"/>
              <w:left w:w="15" w:type="dxa"/>
              <w:right w:w="15" w:type="dxa"/>
            </w:tcMar>
            <w:vAlign w:val="center"/>
          </w:tcPr>
          <w:p w14:paraId="2DAD0A53">
            <w:pPr>
              <w:widowControl/>
              <w:spacing w:line="240" w:lineRule="exact"/>
              <w:rPr>
                <w:rFonts w:ascii="Times New Roman" w:hAnsi="Times New Roman" w:eastAsia="仿宋"/>
                <w:sz w:val="20"/>
                <w:szCs w:val="20"/>
              </w:rPr>
            </w:pPr>
          </w:p>
        </w:tc>
        <w:tc>
          <w:tcPr>
            <w:tcW w:w="1877" w:type="dxa"/>
            <w:noWrap/>
            <w:tcMar>
              <w:top w:w="15" w:type="dxa"/>
              <w:left w:w="15" w:type="dxa"/>
              <w:right w:w="15" w:type="dxa"/>
            </w:tcMar>
            <w:vAlign w:val="center"/>
          </w:tcPr>
          <w:p w14:paraId="1AD9FE7A">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《中华人民共和国外商投资法实施条例》</w:t>
            </w:r>
          </w:p>
        </w:tc>
        <w:tc>
          <w:tcPr>
            <w:tcW w:w="4500" w:type="dxa"/>
            <w:noWrap/>
            <w:tcMar>
              <w:top w:w="15" w:type="dxa"/>
              <w:left w:w="15" w:type="dxa"/>
              <w:right w:w="15" w:type="dxa"/>
            </w:tcMar>
            <w:vAlign w:val="center"/>
          </w:tcPr>
          <w:p w14:paraId="652FB550">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《国家工商行政管理总局关于授予成都市龙泉驿工商行政管理局和高新工商行政管理局外商投资企业核准登记权的通知》（工商外企字〔</w:t>
            </w:r>
            <w:r>
              <w:rPr>
                <w:rFonts w:ascii="Times New Roman" w:hAnsi="Times New Roman" w:eastAsia="仿宋"/>
                <w:kern w:val="0"/>
                <w:sz w:val="20"/>
                <w:szCs w:val="20"/>
              </w:rPr>
              <w:t>2009</w:t>
            </w:r>
            <w:r>
              <w:rPr>
                <w:rFonts w:hint="eastAsia" w:ascii="Times New Roman" w:hAnsi="Times New Roman" w:eastAsia="仿宋"/>
                <w:kern w:val="0"/>
                <w:sz w:val="20"/>
                <w:szCs w:val="20"/>
              </w:rPr>
              <w:t>〕</w:t>
            </w:r>
            <w:r>
              <w:rPr>
                <w:rFonts w:ascii="Times New Roman" w:hAnsi="Times New Roman" w:eastAsia="仿宋"/>
                <w:kern w:val="0"/>
                <w:sz w:val="20"/>
                <w:szCs w:val="20"/>
              </w:rPr>
              <w:t>140</w:t>
            </w:r>
            <w:r>
              <w:rPr>
                <w:rFonts w:hint="eastAsia" w:ascii="Times New Roman" w:hAnsi="Times New Roman" w:eastAsia="仿宋"/>
                <w:kern w:val="0"/>
                <w:sz w:val="20"/>
                <w:szCs w:val="20"/>
              </w:rPr>
              <w:t>号）</w:t>
            </w:r>
          </w:p>
        </w:tc>
        <w:tc>
          <w:tcPr>
            <w:tcW w:w="2700" w:type="dxa"/>
            <w:vMerge w:val="continue"/>
            <w:noWrap/>
            <w:tcMar>
              <w:top w:w="15" w:type="dxa"/>
              <w:left w:w="15" w:type="dxa"/>
              <w:right w:w="15" w:type="dxa"/>
            </w:tcMar>
            <w:vAlign w:val="center"/>
          </w:tcPr>
          <w:p w14:paraId="0C1AE9BB">
            <w:pPr>
              <w:spacing w:line="240" w:lineRule="exact"/>
              <w:rPr>
                <w:rFonts w:ascii="Times New Roman" w:hAnsi="Times New Roman" w:eastAsia="仿宋"/>
                <w:sz w:val="20"/>
                <w:szCs w:val="20"/>
              </w:rPr>
            </w:pPr>
          </w:p>
        </w:tc>
      </w:tr>
      <w:tr w14:paraId="1742B0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12" w:hRule="atLeast"/>
        </w:trPr>
        <w:tc>
          <w:tcPr>
            <w:tcW w:w="507" w:type="dxa"/>
            <w:vMerge w:val="continue"/>
            <w:noWrap/>
            <w:tcMar>
              <w:top w:w="15" w:type="dxa"/>
              <w:left w:w="15" w:type="dxa"/>
              <w:right w:w="15" w:type="dxa"/>
            </w:tcMar>
            <w:vAlign w:val="center"/>
          </w:tcPr>
          <w:p w14:paraId="30A1D9AC">
            <w:pPr>
              <w:spacing w:line="240" w:lineRule="exact"/>
              <w:jc w:val="center"/>
              <w:rPr>
                <w:rFonts w:ascii="Times New Roman" w:hAnsi="Times New Roman" w:eastAsia="仿宋"/>
                <w:sz w:val="20"/>
                <w:szCs w:val="20"/>
              </w:rPr>
            </w:pPr>
          </w:p>
        </w:tc>
        <w:tc>
          <w:tcPr>
            <w:tcW w:w="507" w:type="dxa"/>
            <w:vMerge w:val="continue"/>
            <w:noWrap/>
            <w:tcMar>
              <w:top w:w="15" w:type="dxa"/>
              <w:left w:w="15" w:type="dxa"/>
              <w:right w:w="15" w:type="dxa"/>
            </w:tcMar>
            <w:vAlign w:val="center"/>
          </w:tcPr>
          <w:p w14:paraId="77A036A2">
            <w:pPr>
              <w:spacing w:line="240" w:lineRule="exact"/>
              <w:jc w:val="center"/>
              <w:rPr>
                <w:rFonts w:ascii="Times New Roman" w:hAnsi="Times New Roman" w:eastAsia="仿宋"/>
                <w:sz w:val="20"/>
                <w:szCs w:val="20"/>
              </w:rPr>
            </w:pPr>
          </w:p>
        </w:tc>
        <w:tc>
          <w:tcPr>
            <w:tcW w:w="1571" w:type="dxa"/>
            <w:vMerge w:val="continue"/>
            <w:noWrap/>
            <w:tcMar>
              <w:top w:w="15" w:type="dxa"/>
              <w:left w:w="15" w:type="dxa"/>
              <w:right w:w="15" w:type="dxa"/>
            </w:tcMar>
            <w:vAlign w:val="center"/>
          </w:tcPr>
          <w:p w14:paraId="123C59BD">
            <w:pPr>
              <w:spacing w:line="240" w:lineRule="exact"/>
              <w:rPr>
                <w:rFonts w:ascii="Times New Roman" w:hAnsi="Times New Roman" w:eastAsia="仿宋"/>
                <w:sz w:val="20"/>
                <w:szCs w:val="20"/>
              </w:rPr>
            </w:pPr>
          </w:p>
        </w:tc>
        <w:tc>
          <w:tcPr>
            <w:tcW w:w="1210" w:type="dxa"/>
            <w:vMerge w:val="continue"/>
            <w:noWrap/>
            <w:tcMar>
              <w:top w:w="15" w:type="dxa"/>
              <w:left w:w="15" w:type="dxa"/>
              <w:right w:w="15" w:type="dxa"/>
            </w:tcMar>
            <w:vAlign w:val="center"/>
          </w:tcPr>
          <w:p w14:paraId="24597D48">
            <w:pPr>
              <w:spacing w:line="240" w:lineRule="exact"/>
              <w:jc w:val="center"/>
              <w:rPr>
                <w:rFonts w:ascii="Times New Roman" w:hAnsi="Times New Roman" w:eastAsia="仿宋"/>
                <w:sz w:val="20"/>
                <w:szCs w:val="20"/>
              </w:rPr>
            </w:pPr>
          </w:p>
        </w:tc>
        <w:tc>
          <w:tcPr>
            <w:tcW w:w="1903" w:type="dxa"/>
            <w:vMerge w:val="continue"/>
            <w:noWrap/>
            <w:tcMar>
              <w:top w:w="15" w:type="dxa"/>
              <w:left w:w="15" w:type="dxa"/>
              <w:right w:w="15" w:type="dxa"/>
            </w:tcMar>
            <w:vAlign w:val="center"/>
          </w:tcPr>
          <w:p w14:paraId="17CFB7B8">
            <w:pPr>
              <w:spacing w:line="240" w:lineRule="exact"/>
              <w:rPr>
                <w:rFonts w:ascii="Times New Roman" w:hAnsi="Times New Roman" w:eastAsia="仿宋"/>
                <w:sz w:val="20"/>
                <w:szCs w:val="20"/>
              </w:rPr>
            </w:pPr>
          </w:p>
        </w:tc>
        <w:tc>
          <w:tcPr>
            <w:tcW w:w="1877" w:type="dxa"/>
            <w:noWrap/>
            <w:tcMar>
              <w:top w:w="15" w:type="dxa"/>
              <w:left w:w="15" w:type="dxa"/>
              <w:right w:w="15" w:type="dxa"/>
            </w:tcMar>
            <w:vAlign w:val="center"/>
          </w:tcPr>
          <w:p w14:paraId="288F27BA">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《中华人民共和国市场主体登记管理条例》</w:t>
            </w:r>
          </w:p>
        </w:tc>
        <w:tc>
          <w:tcPr>
            <w:tcW w:w="4500" w:type="dxa"/>
            <w:noWrap/>
            <w:tcMar>
              <w:top w:w="15" w:type="dxa"/>
              <w:left w:w="15" w:type="dxa"/>
              <w:right w:w="15" w:type="dxa"/>
            </w:tcMar>
            <w:vAlign w:val="center"/>
          </w:tcPr>
          <w:p w14:paraId="56ECF53E">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《四川省市场监督管理局关于下放市场主体登记注册管辖权的通知》（川市监发〔</w:t>
            </w:r>
            <w:r>
              <w:rPr>
                <w:rFonts w:ascii="Times New Roman" w:hAnsi="Times New Roman" w:eastAsia="仿宋"/>
                <w:kern w:val="0"/>
                <w:sz w:val="20"/>
                <w:szCs w:val="20"/>
              </w:rPr>
              <w:t>2021</w:t>
            </w:r>
            <w:r>
              <w:rPr>
                <w:rFonts w:hint="eastAsia" w:ascii="Times New Roman" w:hAnsi="Times New Roman" w:eastAsia="仿宋"/>
                <w:kern w:val="0"/>
                <w:sz w:val="20"/>
                <w:szCs w:val="20"/>
              </w:rPr>
              <w:t>〕</w:t>
            </w:r>
            <w:r>
              <w:rPr>
                <w:rFonts w:ascii="Times New Roman" w:hAnsi="Times New Roman" w:eastAsia="仿宋"/>
                <w:kern w:val="0"/>
                <w:sz w:val="20"/>
                <w:szCs w:val="20"/>
              </w:rPr>
              <w:t>16</w:t>
            </w:r>
            <w:r>
              <w:rPr>
                <w:rFonts w:hint="eastAsia" w:ascii="Times New Roman" w:hAnsi="Times New Roman" w:eastAsia="仿宋"/>
                <w:kern w:val="0"/>
                <w:sz w:val="20"/>
                <w:szCs w:val="20"/>
              </w:rPr>
              <w:t>号）</w:t>
            </w:r>
          </w:p>
        </w:tc>
        <w:tc>
          <w:tcPr>
            <w:tcW w:w="2700" w:type="dxa"/>
            <w:vMerge w:val="continue"/>
            <w:noWrap/>
            <w:tcMar>
              <w:top w:w="15" w:type="dxa"/>
              <w:left w:w="15" w:type="dxa"/>
              <w:right w:w="15" w:type="dxa"/>
            </w:tcMar>
            <w:vAlign w:val="center"/>
          </w:tcPr>
          <w:p w14:paraId="078CCC5A">
            <w:pPr>
              <w:spacing w:line="240" w:lineRule="exact"/>
              <w:rPr>
                <w:rFonts w:ascii="Times New Roman" w:hAnsi="Times New Roman" w:eastAsia="仿宋"/>
                <w:sz w:val="20"/>
                <w:szCs w:val="20"/>
              </w:rPr>
            </w:pPr>
          </w:p>
        </w:tc>
      </w:tr>
      <w:tr w14:paraId="4D089F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80" w:hRule="atLeast"/>
        </w:trPr>
        <w:tc>
          <w:tcPr>
            <w:tcW w:w="507" w:type="dxa"/>
            <w:vMerge w:val="restart"/>
            <w:noWrap/>
            <w:tcMar>
              <w:top w:w="15" w:type="dxa"/>
              <w:left w:w="15" w:type="dxa"/>
              <w:right w:w="15" w:type="dxa"/>
            </w:tcMar>
            <w:vAlign w:val="center"/>
          </w:tcPr>
          <w:p w14:paraId="08012690">
            <w:pPr>
              <w:widowControl/>
              <w:spacing w:line="240" w:lineRule="exact"/>
              <w:ind w:left="384" w:hanging="384"/>
              <w:jc w:val="center"/>
              <w:textAlignment w:val="center"/>
              <w:rPr>
                <w:rFonts w:ascii="Times New Roman" w:hAnsi="Times New Roman" w:eastAsia="仿宋"/>
                <w:sz w:val="20"/>
                <w:szCs w:val="20"/>
              </w:rPr>
            </w:pPr>
            <w:r>
              <w:rPr>
                <w:rFonts w:ascii="Times New Roman" w:hAnsi="Times New Roman" w:eastAsia="仿宋"/>
                <w:sz w:val="20"/>
                <w:szCs w:val="20"/>
              </w:rPr>
              <w:t>249</w:t>
            </w:r>
          </w:p>
        </w:tc>
        <w:tc>
          <w:tcPr>
            <w:tcW w:w="507" w:type="dxa"/>
            <w:vMerge w:val="restart"/>
            <w:noWrap/>
            <w:tcMar>
              <w:top w:w="15" w:type="dxa"/>
              <w:left w:w="15" w:type="dxa"/>
              <w:right w:w="15" w:type="dxa"/>
            </w:tcMar>
            <w:vAlign w:val="center"/>
          </w:tcPr>
          <w:p w14:paraId="15A6B2EA">
            <w:pPr>
              <w:widowControl/>
              <w:spacing w:line="240" w:lineRule="exact"/>
              <w:ind w:left="384" w:hanging="384"/>
              <w:jc w:val="center"/>
              <w:textAlignment w:val="center"/>
              <w:rPr>
                <w:rFonts w:ascii="Times New Roman" w:hAnsi="Times New Roman" w:eastAsia="仿宋"/>
                <w:sz w:val="20"/>
                <w:szCs w:val="20"/>
              </w:rPr>
            </w:pPr>
            <w:r>
              <w:rPr>
                <w:rFonts w:ascii="Times New Roman" w:hAnsi="Times New Roman" w:eastAsia="仿宋"/>
                <w:sz w:val="20"/>
                <w:szCs w:val="20"/>
              </w:rPr>
              <w:t>419</w:t>
            </w:r>
          </w:p>
        </w:tc>
        <w:tc>
          <w:tcPr>
            <w:tcW w:w="1571" w:type="dxa"/>
            <w:vMerge w:val="restart"/>
            <w:noWrap/>
            <w:tcMar>
              <w:top w:w="15" w:type="dxa"/>
              <w:left w:w="15" w:type="dxa"/>
              <w:right w:w="15" w:type="dxa"/>
            </w:tcMar>
            <w:vAlign w:val="center"/>
          </w:tcPr>
          <w:p w14:paraId="772EB6E4">
            <w:pPr>
              <w:widowControl/>
              <w:spacing w:line="240" w:lineRule="exact"/>
              <w:textAlignment w:val="center"/>
              <w:rPr>
                <w:rFonts w:ascii="Times New Roman" w:hAnsi="Times New Roman" w:eastAsia="仿宋"/>
                <w:sz w:val="20"/>
                <w:szCs w:val="20"/>
              </w:rPr>
            </w:pPr>
            <w:r>
              <w:rPr>
                <w:rFonts w:hint="eastAsia" w:ascii="Times New Roman" w:hAnsi="Times New Roman" w:eastAsia="仿宋"/>
                <w:spacing w:val="6"/>
                <w:kern w:val="0"/>
                <w:sz w:val="20"/>
                <w:szCs w:val="20"/>
              </w:rPr>
              <w:t>个体工商户登记注册</w:t>
            </w:r>
          </w:p>
        </w:tc>
        <w:tc>
          <w:tcPr>
            <w:tcW w:w="1210" w:type="dxa"/>
            <w:vMerge w:val="restart"/>
            <w:noWrap/>
            <w:tcMar>
              <w:top w:w="15" w:type="dxa"/>
              <w:left w:w="15" w:type="dxa"/>
              <w:right w:w="15" w:type="dxa"/>
            </w:tcMar>
            <w:vAlign w:val="center"/>
          </w:tcPr>
          <w:p w14:paraId="125BF1EF">
            <w:pPr>
              <w:widowControl/>
              <w:spacing w:line="240" w:lineRule="exact"/>
              <w:jc w:val="center"/>
              <w:textAlignment w:val="center"/>
              <w:rPr>
                <w:rFonts w:ascii="Times New Roman" w:hAnsi="Times New Roman" w:eastAsia="仿宋"/>
                <w:kern w:val="0"/>
                <w:sz w:val="20"/>
                <w:szCs w:val="20"/>
              </w:rPr>
            </w:pPr>
            <w:r>
              <w:rPr>
                <w:rFonts w:hint="eastAsia" w:ascii="Times New Roman" w:hAnsi="Times New Roman" w:eastAsia="仿宋"/>
                <w:kern w:val="0"/>
                <w:sz w:val="20"/>
                <w:szCs w:val="20"/>
              </w:rPr>
              <w:t>市市场</w:t>
            </w:r>
          </w:p>
          <w:p w14:paraId="706A08CB">
            <w:pPr>
              <w:widowControl/>
              <w:spacing w:line="240" w:lineRule="exact"/>
              <w:jc w:val="center"/>
              <w:textAlignment w:val="center"/>
              <w:rPr>
                <w:rFonts w:ascii="Times New Roman" w:hAnsi="Times New Roman" w:eastAsia="仿宋"/>
                <w:sz w:val="20"/>
                <w:szCs w:val="20"/>
              </w:rPr>
            </w:pPr>
            <w:r>
              <w:rPr>
                <w:rFonts w:hint="eastAsia" w:ascii="Times New Roman" w:hAnsi="Times New Roman" w:eastAsia="仿宋"/>
                <w:kern w:val="0"/>
                <w:sz w:val="20"/>
                <w:szCs w:val="20"/>
              </w:rPr>
              <w:t>监管局</w:t>
            </w:r>
          </w:p>
        </w:tc>
        <w:tc>
          <w:tcPr>
            <w:tcW w:w="1903" w:type="dxa"/>
            <w:vMerge w:val="restart"/>
            <w:noWrap/>
            <w:tcMar>
              <w:top w:w="15" w:type="dxa"/>
              <w:left w:w="15" w:type="dxa"/>
              <w:right w:w="15" w:type="dxa"/>
            </w:tcMar>
            <w:vAlign w:val="center"/>
          </w:tcPr>
          <w:p w14:paraId="37641B8B">
            <w:pPr>
              <w:widowControl/>
              <w:spacing w:line="240" w:lineRule="exact"/>
              <w:jc w:val="center"/>
              <w:textAlignment w:val="center"/>
              <w:rPr>
                <w:rFonts w:ascii="Times New Roman" w:hAnsi="Times New Roman" w:eastAsia="仿宋"/>
                <w:sz w:val="20"/>
                <w:szCs w:val="20"/>
              </w:rPr>
            </w:pPr>
            <w:r>
              <w:rPr>
                <w:rFonts w:hint="eastAsia" w:ascii="Times New Roman" w:hAnsi="Times New Roman" w:eastAsia="仿宋"/>
                <w:kern w:val="0"/>
                <w:sz w:val="20"/>
                <w:szCs w:val="20"/>
              </w:rPr>
              <w:t>县级市场监管部门</w:t>
            </w:r>
          </w:p>
        </w:tc>
        <w:tc>
          <w:tcPr>
            <w:tcW w:w="1877" w:type="dxa"/>
            <w:noWrap/>
            <w:tcMar>
              <w:top w:w="15" w:type="dxa"/>
              <w:left w:w="15" w:type="dxa"/>
              <w:right w:w="15" w:type="dxa"/>
            </w:tcMar>
            <w:vAlign w:val="center"/>
          </w:tcPr>
          <w:p w14:paraId="1559644A">
            <w:pPr>
              <w:widowControl/>
              <w:spacing w:line="240" w:lineRule="exact"/>
              <w:jc w:val="left"/>
              <w:rPr>
                <w:rFonts w:ascii="Times New Roman" w:hAnsi="Times New Roman" w:eastAsia="仿宋"/>
                <w:b/>
                <w:bCs/>
                <w:sz w:val="20"/>
                <w:szCs w:val="20"/>
              </w:rPr>
            </w:pPr>
            <w:r>
              <w:rPr>
                <w:rFonts w:hint="eastAsia" w:ascii="Times New Roman" w:hAnsi="Times New Roman" w:eastAsia="仿宋"/>
                <w:kern w:val="0"/>
                <w:sz w:val="20"/>
                <w:szCs w:val="20"/>
              </w:rPr>
              <w:t>《中华人民共和国市场主体登记管理条例》</w:t>
            </w:r>
          </w:p>
        </w:tc>
        <w:tc>
          <w:tcPr>
            <w:tcW w:w="4500" w:type="dxa"/>
            <w:noWrap/>
            <w:tcMar>
              <w:top w:w="15" w:type="dxa"/>
              <w:left w:w="15" w:type="dxa"/>
              <w:right w:w="15" w:type="dxa"/>
            </w:tcMar>
            <w:vAlign w:val="center"/>
          </w:tcPr>
          <w:p w14:paraId="7BEC6E36">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《中华人民共和国市场主体登记管理条例》</w:t>
            </w:r>
          </w:p>
        </w:tc>
        <w:tc>
          <w:tcPr>
            <w:tcW w:w="2700" w:type="dxa"/>
            <w:vMerge w:val="restart"/>
            <w:noWrap/>
            <w:tcMar>
              <w:top w:w="15" w:type="dxa"/>
              <w:left w:w="15" w:type="dxa"/>
              <w:right w:w="15" w:type="dxa"/>
            </w:tcMar>
            <w:vAlign w:val="center"/>
          </w:tcPr>
          <w:p w14:paraId="76A6EC47">
            <w:pPr>
              <w:spacing w:line="240" w:lineRule="exact"/>
              <w:rPr>
                <w:rFonts w:ascii="Times New Roman" w:hAnsi="Times New Roman" w:eastAsia="仿宋"/>
                <w:sz w:val="20"/>
                <w:szCs w:val="20"/>
              </w:rPr>
            </w:pPr>
          </w:p>
        </w:tc>
      </w:tr>
      <w:tr w14:paraId="104623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03" w:hRule="atLeast"/>
        </w:trPr>
        <w:tc>
          <w:tcPr>
            <w:tcW w:w="507" w:type="dxa"/>
            <w:vMerge w:val="continue"/>
            <w:noWrap/>
            <w:tcMar>
              <w:top w:w="15" w:type="dxa"/>
              <w:left w:w="15" w:type="dxa"/>
              <w:right w:w="15" w:type="dxa"/>
            </w:tcMar>
            <w:vAlign w:val="center"/>
          </w:tcPr>
          <w:p w14:paraId="7B972CBA">
            <w:pPr>
              <w:spacing w:line="240" w:lineRule="exact"/>
              <w:jc w:val="center"/>
              <w:rPr>
                <w:rFonts w:ascii="Times New Roman" w:hAnsi="Times New Roman" w:eastAsia="仿宋"/>
                <w:sz w:val="20"/>
                <w:szCs w:val="20"/>
              </w:rPr>
            </w:pPr>
          </w:p>
        </w:tc>
        <w:tc>
          <w:tcPr>
            <w:tcW w:w="507" w:type="dxa"/>
            <w:vMerge w:val="continue"/>
            <w:noWrap/>
            <w:tcMar>
              <w:top w:w="15" w:type="dxa"/>
              <w:left w:w="15" w:type="dxa"/>
              <w:right w:w="15" w:type="dxa"/>
            </w:tcMar>
            <w:vAlign w:val="center"/>
          </w:tcPr>
          <w:p w14:paraId="7F31208C">
            <w:pPr>
              <w:spacing w:line="240" w:lineRule="exact"/>
              <w:jc w:val="center"/>
              <w:rPr>
                <w:rFonts w:ascii="Times New Roman" w:hAnsi="Times New Roman" w:eastAsia="仿宋"/>
                <w:sz w:val="20"/>
                <w:szCs w:val="20"/>
              </w:rPr>
            </w:pPr>
          </w:p>
        </w:tc>
        <w:tc>
          <w:tcPr>
            <w:tcW w:w="1571" w:type="dxa"/>
            <w:vMerge w:val="continue"/>
            <w:noWrap/>
            <w:tcMar>
              <w:top w:w="15" w:type="dxa"/>
              <w:left w:w="15" w:type="dxa"/>
              <w:right w:w="15" w:type="dxa"/>
            </w:tcMar>
            <w:vAlign w:val="center"/>
          </w:tcPr>
          <w:p w14:paraId="732E01DE">
            <w:pPr>
              <w:spacing w:line="240" w:lineRule="exact"/>
              <w:rPr>
                <w:rFonts w:ascii="Times New Roman" w:hAnsi="Times New Roman" w:eastAsia="仿宋"/>
                <w:sz w:val="20"/>
                <w:szCs w:val="20"/>
              </w:rPr>
            </w:pPr>
          </w:p>
        </w:tc>
        <w:tc>
          <w:tcPr>
            <w:tcW w:w="1210" w:type="dxa"/>
            <w:vMerge w:val="continue"/>
            <w:noWrap/>
            <w:tcMar>
              <w:top w:w="15" w:type="dxa"/>
              <w:left w:w="15" w:type="dxa"/>
              <w:right w:w="15" w:type="dxa"/>
            </w:tcMar>
            <w:vAlign w:val="center"/>
          </w:tcPr>
          <w:p w14:paraId="754CFBA1">
            <w:pPr>
              <w:spacing w:line="240" w:lineRule="exact"/>
              <w:jc w:val="center"/>
              <w:rPr>
                <w:rFonts w:ascii="Times New Roman" w:hAnsi="Times New Roman" w:eastAsia="仿宋"/>
                <w:sz w:val="20"/>
                <w:szCs w:val="20"/>
              </w:rPr>
            </w:pPr>
          </w:p>
        </w:tc>
        <w:tc>
          <w:tcPr>
            <w:tcW w:w="1903" w:type="dxa"/>
            <w:vMerge w:val="continue"/>
            <w:noWrap/>
            <w:tcMar>
              <w:top w:w="15" w:type="dxa"/>
              <w:left w:w="15" w:type="dxa"/>
              <w:right w:w="15" w:type="dxa"/>
            </w:tcMar>
            <w:vAlign w:val="center"/>
          </w:tcPr>
          <w:p w14:paraId="7EFE1851">
            <w:pPr>
              <w:spacing w:line="240" w:lineRule="exact"/>
              <w:jc w:val="center"/>
              <w:rPr>
                <w:rFonts w:ascii="Times New Roman" w:hAnsi="Times New Roman" w:eastAsia="仿宋"/>
                <w:sz w:val="20"/>
                <w:szCs w:val="20"/>
              </w:rPr>
            </w:pPr>
          </w:p>
        </w:tc>
        <w:tc>
          <w:tcPr>
            <w:tcW w:w="1877" w:type="dxa"/>
            <w:vMerge w:val="restart"/>
            <w:noWrap/>
            <w:tcMar>
              <w:top w:w="15" w:type="dxa"/>
              <w:left w:w="15" w:type="dxa"/>
              <w:right w:w="15" w:type="dxa"/>
            </w:tcMar>
            <w:vAlign w:val="center"/>
          </w:tcPr>
          <w:p w14:paraId="6A1AA772">
            <w:pPr>
              <w:spacing w:line="240" w:lineRule="exact"/>
              <w:jc w:val="left"/>
              <w:rPr>
                <w:rFonts w:ascii="Times New Roman" w:hAnsi="Times New Roman" w:eastAsia="仿宋"/>
                <w:sz w:val="20"/>
                <w:szCs w:val="20"/>
              </w:rPr>
            </w:pPr>
            <w:r>
              <w:rPr>
                <w:rFonts w:hint="eastAsia" w:ascii="Times New Roman" w:hAnsi="Times New Roman" w:eastAsia="仿宋"/>
                <w:sz w:val="20"/>
                <w:szCs w:val="20"/>
              </w:rPr>
              <w:t>《促进个体工商户发展条例》</w:t>
            </w:r>
          </w:p>
        </w:tc>
        <w:tc>
          <w:tcPr>
            <w:tcW w:w="4500" w:type="dxa"/>
            <w:noWrap/>
            <w:tcMar>
              <w:top w:w="15" w:type="dxa"/>
              <w:left w:w="15" w:type="dxa"/>
              <w:right w:w="15" w:type="dxa"/>
            </w:tcMar>
            <w:vAlign w:val="center"/>
          </w:tcPr>
          <w:p w14:paraId="440FD3CC">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《中华人民共和国市场主体登记管理条例实施细则》</w:t>
            </w:r>
          </w:p>
        </w:tc>
        <w:tc>
          <w:tcPr>
            <w:tcW w:w="2700" w:type="dxa"/>
            <w:vMerge w:val="continue"/>
            <w:noWrap/>
            <w:tcMar>
              <w:top w:w="15" w:type="dxa"/>
              <w:left w:w="15" w:type="dxa"/>
              <w:right w:w="15" w:type="dxa"/>
            </w:tcMar>
            <w:vAlign w:val="center"/>
          </w:tcPr>
          <w:p w14:paraId="535894E8">
            <w:pPr>
              <w:spacing w:line="240" w:lineRule="exact"/>
              <w:rPr>
                <w:rFonts w:ascii="Times New Roman" w:hAnsi="Times New Roman" w:eastAsia="仿宋"/>
                <w:sz w:val="20"/>
                <w:szCs w:val="20"/>
              </w:rPr>
            </w:pPr>
          </w:p>
        </w:tc>
      </w:tr>
      <w:tr w14:paraId="755B17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76" w:hRule="atLeast"/>
        </w:trPr>
        <w:tc>
          <w:tcPr>
            <w:tcW w:w="507" w:type="dxa"/>
            <w:vMerge w:val="continue"/>
            <w:noWrap/>
            <w:tcMar>
              <w:top w:w="15" w:type="dxa"/>
              <w:left w:w="15" w:type="dxa"/>
              <w:right w:w="15" w:type="dxa"/>
            </w:tcMar>
            <w:vAlign w:val="center"/>
          </w:tcPr>
          <w:p w14:paraId="5BAC985A">
            <w:pPr>
              <w:spacing w:line="240" w:lineRule="exact"/>
              <w:jc w:val="center"/>
              <w:rPr>
                <w:rFonts w:ascii="Times New Roman" w:hAnsi="Times New Roman" w:eastAsia="仿宋"/>
                <w:sz w:val="20"/>
                <w:szCs w:val="20"/>
              </w:rPr>
            </w:pPr>
          </w:p>
        </w:tc>
        <w:tc>
          <w:tcPr>
            <w:tcW w:w="507" w:type="dxa"/>
            <w:vMerge w:val="continue"/>
            <w:noWrap/>
            <w:tcMar>
              <w:top w:w="15" w:type="dxa"/>
              <w:left w:w="15" w:type="dxa"/>
              <w:right w:w="15" w:type="dxa"/>
            </w:tcMar>
            <w:vAlign w:val="center"/>
          </w:tcPr>
          <w:p w14:paraId="1BAFA0B3">
            <w:pPr>
              <w:spacing w:line="240" w:lineRule="exact"/>
              <w:jc w:val="center"/>
              <w:rPr>
                <w:rFonts w:ascii="Times New Roman" w:hAnsi="Times New Roman" w:eastAsia="仿宋"/>
                <w:sz w:val="20"/>
                <w:szCs w:val="20"/>
              </w:rPr>
            </w:pPr>
          </w:p>
        </w:tc>
        <w:tc>
          <w:tcPr>
            <w:tcW w:w="1571" w:type="dxa"/>
            <w:vMerge w:val="continue"/>
            <w:noWrap/>
            <w:tcMar>
              <w:top w:w="15" w:type="dxa"/>
              <w:left w:w="15" w:type="dxa"/>
              <w:right w:w="15" w:type="dxa"/>
            </w:tcMar>
            <w:vAlign w:val="center"/>
          </w:tcPr>
          <w:p w14:paraId="4EC301E4">
            <w:pPr>
              <w:spacing w:line="240" w:lineRule="exact"/>
              <w:rPr>
                <w:rFonts w:ascii="Times New Roman" w:hAnsi="Times New Roman" w:eastAsia="仿宋"/>
                <w:sz w:val="20"/>
                <w:szCs w:val="20"/>
              </w:rPr>
            </w:pPr>
          </w:p>
        </w:tc>
        <w:tc>
          <w:tcPr>
            <w:tcW w:w="1210" w:type="dxa"/>
            <w:vMerge w:val="continue"/>
            <w:noWrap/>
            <w:tcMar>
              <w:top w:w="15" w:type="dxa"/>
              <w:left w:w="15" w:type="dxa"/>
              <w:right w:w="15" w:type="dxa"/>
            </w:tcMar>
            <w:vAlign w:val="center"/>
          </w:tcPr>
          <w:p w14:paraId="41155A17">
            <w:pPr>
              <w:spacing w:line="240" w:lineRule="exact"/>
              <w:jc w:val="center"/>
              <w:rPr>
                <w:rFonts w:ascii="Times New Roman" w:hAnsi="Times New Roman" w:eastAsia="仿宋"/>
                <w:sz w:val="20"/>
                <w:szCs w:val="20"/>
              </w:rPr>
            </w:pPr>
          </w:p>
        </w:tc>
        <w:tc>
          <w:tcPr>
            <w:tcW w:w="1903" w:type="dxa"/>
            <w:vMerge w:val="continue"/>
            <w:noWrap/>
            <w:tcMar>
              <w:top w:w="15" w:type="dxa"/>
              <w:left w:w="15" w:type="dxa"/>
              <w:right w:w="15" w:type="dxa"/>
            </w:tcMar>
            <w:vAlign w:val="center"/>
          </w:tcPr>
          <w:p w14:paraId="2D6503DA">
            <w:pPr>
              <w:spacing w:line="240" w:lineRule="exact"/>
              <w:jc w:val="center"/>
              <w:rPr>
                <w:rFonts w:ascii="Times New Roman" w:hAnsi="Times New Roman" w:eastAsia="仿宋"/>
                <w:sz w:val="20"/>
                <w:szCs w:val="20"/>
              </w:rPr>
            </w:pPr>
          </w:p>
        </w:tc>
        <w:tc>
          <w:tcPr>
            <w:tcW w:w="1877" w:type="dxa"/>
            <w:vMerge w:val="continue"/>
            <w:noWrap/>
            <w:tcMar>
              <w:top w:w="15" w:type="dxa"/>
              <w:left w:w="15" w:type="dxa"/>
              <w:right w:w="15" w:type="dxa"/>
            </w:tcMar>
            <w:vAlign w:val="center"/>
          </w:tcPr>
          <w:p w14:paraId="66E82136">
            <w:pPr>
              <w:spacing w:line="240" w:lineRule="exact"/>
              <w:jc w:val="left"/>
              <w:rPr>
                <w:rFonts w:ascii="Times New Roman" w:hAnsi="Times New Roman" w:eastAsia="仿宋"/>
                <w:sz w:val="20"/>
                <w:szCs w:val="20"/>
              </w:rPr>
            </w:pPr>
          </w:p>
        </w:tc>
        <w:tc>
          <w:tcPr>
            <w:tcW w:w="4500" w:type="dxa"/>
            <w:noWrap/>
            <w:tcMar>
              <w:top w:w="15" w:type="dxa"/>
              <w:left w:w="15" w:type="dxa"/>
              <w:right w:w="15" w:type="dxa"/>
            </w:tcMar>
            <w:vAlign w:val="center"/>
          </w:tcPr>
          <w:p w14:paraId="60219613">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《市场监管总局关于印发〈市场主体登记文书规范〉〈市场主体登记提交材料规范〉的通知》（国市监注发〔</w:t>
            </w:r>
            <w:r>
              <w:rPr>
                <w:rFonts w:ascii="Times New Roman" w:hAnsi="Times New Roman" w:eastAsia="仿宋"/>
                <w:kern w:val="0"/>
                <w:sz w:val="20"/>
                <w:szCs w:val="20"/>
              </w:rPr>
              <w:t>2022</w:t>
            </w:r>
            <w:r>
              <w:rPr>
                <w:rFonts w:hint="eastAsia" w:ascii="Times New Roman" w:hAnsi="Times New Roman" w:eastAsia="仿宋"/>
                <w:kern w:val="0"/>
                <w:sz w:val="20"/>
                <w:szCs w:val="20"/>
              </w:rPr>
              <w:t>〕</w:t>
            </w:r>
            <w:r>
              <w:rPr>
                <w:rFonts w:ascii="Times New Roman" w:hAnsi="Times New Roman" w:eastAsia="仿宋"/>
                <w:kern w:val="0"/>
                <w:sz w:val="20"/>
                <w:szCs w:val="20"/>
              </w:rPr>
              <w:t>24</w:t>
            </w:r>
            <w:r>
              <w:rPr>
                <w:rFonts w:hint="eastAsia" w:ascii="Times New Roman" w:hAnsi="Times New Roman" w:eastAsia="仿宋"/>
                <w:kern w:val="0"/>
                <w:sz w:val="20"/>
                <w:szCs w:val="20"/>
              </w:rPr>
              <w:t>号）</w:t>
            </w:r>
          </w:p>
        </w:tc>
        <w:tc>
          <w:tcPr>
            <w:tcW w:w="2700" w:type="dxa"/>
            <w:vMerge w:val="continue"/>
            <w:noWrap/>
            <w:tcMar>
              <w:top w:w="15" w:type="dxa"/>
              <w:left w:w="15" w:type="dxa"/>
              <w:right w:w="15" w:type="dxa"/>
            </w:tcMar>
            <w:vAlign w:val="center"/>
          </w:tcPr>
          <w:p w14:paraId="25E850CA">
            <w:pPr>
              <w:spacing w:line="240" w:lineRule="exact"/>
              <w:rPr>
                <w:rFonts w:ascii="Times New Roman" w:hAnsi="Times New Roman" w:eastAsia="仿宋"/>
                <w:sz w:val="20"/>
                <w:szCs w:val="20"/>
              </w:rPr>
            </w:pPr>
          </w:p>
        </w:tc>
      </w:tr>
      <w:tr w14:paraId="01A135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7" w:hRule="atLeast"/>
        </w:trPr>
        <w:tc>
          <w:tcPr>
            <w:tcW w:w="507" w:type="dxa"/>
            <w:vMerge w:val="restart"/>
            <w:noWrap/>
            <w:tcMar>
              <w:top w:w="15" w:type="dxa"/>
              <w:left w:w="15" w:type="dxa"/>
              <w:right w:w="15" w:type="dxa"/>
            </w:tcMar>
            <w:vAlign w:val="center"/>
          </w:tcPr>
          <w:p w14:paraId="3E611AF2">
            <w:pPr>
              <w:widowControl/>
              <w:spacing w:line="240" w:lineRule="exact"/>
              <w:ind w:left="384" w:hanging="384"/>
              <w:jc w:val="center"/>
              <w:textAlignment w:val="center"/>
              <w:rPr>
                <w:rFonts w:ascii="Times New Roman" w:hAnsi="Times New Roman" w:eastAsia="仿宋"/>
                <w:sz w:val="20"/>
                <w:szCs w:val="20"/>
              </w:rPr>
            </w:pPr>
            <w:r>
              <w:rPr>
                <w:rFonts w:ascii="Times New Roman" w:hAnsi="Times New Roman" w:eastAsia="仿宋"/>
                <w:sz w:val="20"/>
                <w:szCs w:val="20"/>
              </w:rPr>
              <w:t>250</w:t>
            </w:r>
          </w:p>
        </w:tc>
        <w:tc>
          <w:tcPr>
            <w:tcW w:w="507" w:type="dxa"/>
            <w:vMerge w:val="restart"/>
            <w:noWrap/>
            <w:tcMar>
              <w:top w:w="15" w:type="dxa"/>
              <w:left w:w="15" w:type="dxa"/>
              <w:right w:w="15" w:type="dxa"/>
            </w:tcMar>
            <w:vAlign w:val="center"/>
          </w:tcPr>
          <w:p w14:paraId="3FB536A7">
            <w:pPr>
              <w:widowControl/>
              <w:spacing w:line="240" w:lineRule="exact"/>
              <w:ind w:left="384" w:hanging="384"/>
              <w:jc w:val="center"/>
              <w:textAlignment w:val="center"/>
              <w:rPr>
                <w:rFonts w:ascii="Times New Roman" w:hAnsi="Times New Roman" w:eastAsia="仿宋"/>
                <w:sz w:val="20"/>
                <w:szCs w:val="20"/>
              </w:rPr>
            </w:pPr>
            <w:r>
              <w:rPr>
                <w:rFonts w:ascii="Times New Roman" w:hAnsi="Times New Roman" w:eastAsia="仿宋"/>
                <w:sz w:val="20"/>
                <w:szCs w:val="20"/>
              </w:rPr>
              <w:t>420</w:t>
            </w:r>
          </w:p>
        </w:tc>
        <w:tc>
          <w:tcPr>
            <w:tcW w:w="1571" w:type="dxa"/>
            <w:vMerge w:val="restart"/>
            <w:noWrap/>
            <w:tcMar>
              <w:top w:w="15" w:type="dxa"/>
              <w:left w:w="15" w:type="dxa"/>
              <w:right w:w="15" w:type="dxa"/>
            </w:tcMar>
            <w:vAlign w:val="center"/>
          </w:tcPr>
          <w:p w14:paraId="4C95C04A">
            <w:pPr>
              <w:widowControl/>
              <w:spacing w:line="240" w:lineRule="exact"/>
              <w:textAlignment w:val="center"/>
              <w:rPr>
                <w:rFonts w:ascii="Times New Roman" w:hAnsi="Times New Roman" w:eastAsia="仿宋"/>
                <w:sz w:val="20"/>
                <w:szCs w:val="20"/>
              </w:rPr>
            </w:pPr>
            <w:r>
              <w:rPr>
                <w:rFonts w:hint="eastAsia" w:ascii="Times New Roman" w:hAnsi="Times New Roman" w:eastAsia="仿宋"/>
                <w:kern w:val="0"/>
                <w:sz w:val="20"/>
                <w:szCs w:val="20"/>
              </w:rPr>
              <w:t>农民专业合作社登记注册</w:t>
            </w:r>
          </w:p>
        </w:tc>
        <w:tc>
          <w:tcPr>
            <w:tcW w:w="1210" w:type="dxa"/>
            <w:vMerge w:val="restart"/>
            <w:noWrap/>
            <w:tcMar>
              <w:top w:w="15" w:type="dxa"/>
              <w:left w:w="15" w:type="dxa"/>
              <w:right w:w="15" w:type="dxa"/>
            </w:tcMar>
            <w:vAlign w:val="center"/>
          </w:tcPr>
          <w:p w14:paraId="0F6EDAD8">
            <w:pPr>
              <w:widowControl/>
              <w:spacing w:line="240" w:lineRule="exact"/>
              <w:jc w:val="center"/>
              <w:textAlignment w:val="center"/>
              <w:rPr>
                <w:rFonts w:ascii="Times New Roman" w:hAnsi="Times New Roman" w:eastAsia="仿宋"/>
                <w:kern w:val="0"/>
                <w:sz w:val="20"/>
                <w:szCs w:val="20"/>
              </w:rPr>
            </w:pPr>
            <w:r>
              <w:rPr>
                <w:rFonts w:hint="eastAsia" w:ascii="Times New Roman" w:hAnsi="Times New Roman" w:eastAsia="仿宋"/>
                <w:kern w:val="0"/>
                <w:sz w:val="20"/>
                <w:szCs w:val="20"/>
              </w:rPr>
              <w:t>市市场</w:t>
            </w:r>
          </w:p>
          <w:p w14:paraId="548C0C48">
            <w:pPr>
              <w:widowControl/>
              <w:spacing w:line="240" w:lineRule="exact"/>
              <w:jc w:val="center"/>
              <w:textAlignment w:val="center"/>
              <w:rPr>
                <w:rFonts w:ascii="Times New Roman" w:hAnsi="Times New Roman" w:eastAsia="仿宋"/>
                <w:sz w:val="20"/>
                <w:szCs w:val="20"/>
              </w:rPr>
            </w:pPr>
            <w:r>
              <w:rPr>
                <w:rFonts w:hint="eastAsia" w:ascii="Times New Roman" w:hAnsi="Times New Roman" w:eastAsia="仿宋"/>
                <w:kern w:val="0"/>
                <w:sz w:val="20"/>
                <w:szCs w:val="20"/>
              </w:rPr>
              <w:t>监管局</w:t>
            </w:r>
          </w:p>
        </w:tc>
        <w:tc>
          <w:tcPr>
            <w:tcW w:w="1903" w:type="dxa"/>
            <w:vMerge w:val="restart"/>
            <w:noWrap/>
            <w:tcMar>
              <w:top w:w="15" w:type="dxa"/>
              <w:left w:w="15" w:type="dxa"/>
              <w:right w:w="15" w:type="dxa"/>
            </w:tcMar>
            <w:vAlign w:val="center"/>
          </w:tcPr>
          <w:p w14:paraId="0BB644A3">
            <w:pPr>
              <w:widowControl/>
              <w:spacing w:line="240" w:lineRule="exact"/>
              <w:jc w:val="center"/>
              <w:textAlignment w:val="center"/>
              <w:rPr>
                <w:rFonts w:ascii="Times New Roman" w:hAnsi="Times New Roman" w:eastAsia="仿宋"/>
                <w:sz w:val="20"/>
                <w:szCs w:val="20"/>
              </w:rPr>
            </w:pPr>
            <w:r>
              <w:rPr>
                <w:rFonts w:hint="eastAsia" w:ascii="Times New Roman" w:hAnsi="Times New Roman" w:eastAsia="仿宋"/>
                <w:kern w:val="0"/>
                <w:sz w:val="20"/>
                <w:szCs w:val="20"/>
              </w:rPr>
              <w:t>县级市场监管部门</w:t>
            </w:r>
          </w:p>
        </w:tc>
        <w:tc>
          <w:tcPr>
            <w:tcW w:w="1877" w:type="dxa"/>
            <w:noWrap/>
            <w:tcMar>
              <w:top w:w="15" w:type="dxa"/>
              <w:left w:w="15" w:type="dxa"/>
              <w:right w:w="15" w:type="dxa"/>
            </w:tcMar>
            <w:vAlign w:val="center"/>
          </w:tcPr>
          <w:p w14:paraId="7ED041CB">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《中华人民共和国农民专业合作社法》</w:t>
            </w:r>
          </w:p>
        </w:tc>
        <w:tc>
          <w:tcPr>
            <w:tcW w:w="4500" w:type="dxa"/>
            <w:noWrap/>
            <w:tcMar>
              <w:top w:w="15" w:type="dxa"/>
              <w:left w:w="15" w:type="dxa"/>
              <w:right w:w="15" w:type="dxa"/>
            </w:tcMar>
            <w:vAlign w:val="center"/>
          </w:tcPr>
          <w:p w14:paraId="06489922">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《中华人民共和国市场主体登记管理条例》</w:t>
            </w:r>
          </w:p>
        </w:tc>
        <w:tc>
          <w:tcPr>
            <w:tcW w:w="2700" w:type="dxa"/>
            <w:vMerge w:val="restart"/>
            <w:noWrap/>
            <w:tcMar>
              <w:top w:w="15" w:type="dxa"/>
              <w:left w:w="15" w:type="dxa"/>
              <w:right w:w="15" w:type="dxa"/>
            </w:tcMar>
            <w:vAlign w:val="center"/>
          </w:tcPr>
          <w:p w14:paraId="0E4F5921">
            <w:pPr>
              <w:spacing w:line="240" w:lineRule="exact"/>
              <w:rPr>
                <w:rFonts w:ascii="Times New Roman" w:hAnsi="Times New Roman" w:eastAsia="仿宋"/>
                <w:sz w:val="20"/>
                <w:szCs w:val="20"/>
              </w:rPr>
            </w:pPr>
          </w:p>
        </w:tc>
      </w:tr>
      <w:tr w14:paraId="6F146B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2" w:hRule="atLeast"/>
        </w:trPr>
        <w:tc>
          <w:tcPr>
            <w:tcW w:w="507" w:type="dxa"/>
            <w:vMerge w:val="continue"/>
            <w:noWrap/>
            <w:tcMar>
              <w:top w:w="15" w:type="dxa"/>
              <w:left w:w="15" w:type="dxa"/>
              <w:right w:w="15" w:type="dxa"/>
            </w:tcMar>
            <w:vAlign w:val="center"/>
          </w:tcPr>
          <w:p w14:paraId="2AA5715A">
            <w:pPr>
              <w:spacing w:line="240" w:lineRule="exact"/>
              <w:jc w:val="center"/>
              <w:rPr>
                <w:rFonts w:ascii="Times New Roman" w:hAnsi="Times New Roman" w:eastAsia="仿宋"/>
                <w:sz w:val="20"/>
                <w:szCs w:val="20"/>
              </w:rPr>
            </w:pPr>
          </w:p>
        </w:tc>
        <w:tc>
          <w:tcPr>
            <w:tcW w:w="507" w:type="dxa"/>
            <w:vMerge w:val="continue"/>
            <w:noWrap/>
            <w:tcMar>
              <w:top w:w="15" w:type="dxa"/>
              <w:left w:w="15" w:type="dxa"/>
              <w:right w:w="15" w:type="dxa"/>
            </w:tcMar>
            <w:vAlign w:val="center"/>
          </w:tcPr>
          <w:p w14:paraId="50512AE4">
            <w:pPr>
              <w:spacing w:line="240" w:lineRule="exact"/>
              <w:jc w:val="center"/>
              <w:rPr>
                <w:rFonts w:ascii="Times New Roman" w:hAnsi="Times New Roman" w:eastAsia="仿宋"/>
                <w:sz w:val="20"/>
                <w:szCs w:val="20"/>
              </w:rPr>
            </w:pPr>
          </w:p>
        </w:tc>
        <w:tc>
          <w:tcPr>
            <w:tcW w:w="1571" w:type="dxa"/>
            <w:vMerge w:val="continue"/>
            <w:noWrap/>
            <w:tcMar>
              <w:top w:w="15" w:type="dxa"/>
              <w:left w:w="15" w:type="dxa"/>
              <w:right w:w="15" w:type="dxa"/>
            </w:tcMar>
            <w:vAlign w:val="center"/>
          </w:tcPr>
          <w:p w14:paraId="1C7B5DB9">
            <w:pPr>
              <w:spacing w:line="240" w:lineRule="exact"/>
              <w:rPr>
                <w:rFonts w:ascii="Times New Roman" w:hAnsi="Times New Roman" w:eastAsia="仿宋"/>
                <w:sz w:val="20"/>
                <w:szCs w:val="20"/>
              </w:rPr>
            </w:pPr>
          </w:p>
        </w:tc>
        <w:tc>
          <w:tcPr>
            <w:tcW w:w="1210" w:type="dxa"/>
            <w:vMerge w:val="continue"/>
            <w:noWrap/>
            <w:tcMar>
              <w:top w:w="15" w:type="dxa"/>
              <w:left w:w="15" w:type="dxa"/>
              <w:right w:w="15" w:type="dxa"/>
            </w:tcMar>
            <w:vAlign w:val="center"/>
          </w:tcPr>
          <w:p w14:paraId="31490B4A">
            <w:pPr>
              <w:spacing w:line="240" w:lineRule="exact"/>
              <w:jc w:val="center"/>
              <w:rPr>
                <w:rFonts w:ascii="Times New Roman" w:hAnsi="Times New Roman" w:eastAsia="仿宋"/>
                <w:sz w:val="20"/>
                <w:szCs w:val="20"/>
              </w:rPr>
            </w:pPr>
          </w:p>
        </w:tc>
        <w:tc>
          <w:tcPr>
            <w:tcW w:w="1903" w:type="dxa"/>
            <w:vMerge w:val="continue"/>
            <w:noWrap/>
            <w:tcMar>
              <w:top w:w="15" w:type="dxa"/>
              <w:left w:w="15" w:type="dxa"/>
              <w:right w:w="15" w:type="dxa"/>
            </w:tcMar>
            <w:vAlign w:val="center"/>
          </w:tcPr>
          <w:p w14:paraId="43B4151B">
            <w:pPr>
              <w:spacing w:line="240" w:lineRule="exact"/>
              <w:jc w:val="center"/>
              <w:rPr>
                <w:rFonts w:ascii="Times New Roman" w:hAnsi="Times New Roman" w:eastAsia="仿宋"/>
                <w:sz w:val="20"/>
                <w:szCs w:val="20"/>
              </w:rPr>
            </w:pPr>
          </w:p>
        </w:tc>
        <w:tc>
          <w:tcPr>
            <w:tcW w:w="1877" w:type="dxa"/>
            <w:vMerge w:val="restart"/>
            <w:noWrap/>
            <w:tcMar>
              <w:top w:w="15" w:type="dxa"/>
              <w:left w:w="15" w:type="dxa"/>
              <w:right w:w="15" w:type="dxa"/>
            </w:tcMar>
            <w:vAlign w:val="center"/>
          </w:tcPr>
          <w:p w14:paraId="507153FD">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《中华人民共和国市场主体登记管理条例》</w:t>
            </w:r>
          </w:p>
        </w:tc>
        <w:tc>
          <w:tcPr>
            <w:tcW w:w="4500" w:type="dxa"/>
            <w:noWrap/>
            <w:tcMar>
              <w:top w:w="15" w:type="dxa"/>
              <w:left w:w="15" w:type="dxa"/>
              <w:right w:w="15" w:type="dxa"/>
            </w:tcMar>
            <w:vAlign w:val="center"/>
          </w:tcPr>
          <w:p w14:paraId="04489A9E">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《中华人民共和国市场主体登记管理条例实施细则》</w:t>
            </w:r>
          </w:p>
        </w:tc>
        <w:tc>
          <w:tcPr>
            <w:tcW w:w="2700" w:type="dxa"/>
            <w:vMerge w:val="continue"/>
            <w:noWrap/>
            <w:tcMar>
              <w:top w:w="15" w:type="dxa"/>
              <w:left w:w="15" w:type="dxa"/>
              <w:right w:w="15" w:type="dxa"/>
            </w:tcMar>
            <w:vAlign w:val="center"/>
          </w:tcPr>
          <w:p w14:paraId="0F5A5B66">
            <w:pPr>
              <w:spacing w:line="240" w:lineRule="exact"/>
              <w:rPr>
                <w:rFonts w:ascii="Times New Roman" w:hAnsi="Times New Roman" w:eastAsia="仿宋"/>
                <w:sz w:val="20"/>
                <w:szCs w:val="20"/>
              </w:rPr>
            </w:pPr>
          </w:p>
        </w:tc>
      </w:tr>
      <w:tr w14:paraId="026E4E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83" w:hRule="atLeast"/>
        </w:trPr>
        <w:tc>
          <w:tcPr>
            <w:tcW w:w="507" w:type="dxa"/>
            <w:vMerge w:val="continue"/>
            <w:noWrap/>
            <w:tcMar>
              <w:top w:w="15" w:type="dxa"/>
              <w:left w:w="15" w:type="dxa"/>
              <w:right w:w="15" w:type="dxa"/>
            </w:tcMar>
            <w:vAlign w:val="center"/>
          </w:tcPr>
          <w:p w14:paraId="636CC771">
            <w:pPr>
              <w:spacing w:line="240" w:lineRule="exact"/>
              <w:jc w:val="center"/>
              <w:rPr>
                <w:rFonts w:ascii="Times New Roman" w:hAnsi="Times New Roman" w:eastAsia="仿宋"/>
                <w:sz w:val="20"/>
                <w:szCs w:val="20"/>
              </w:rPr>
            </w:pPr>
          </w:p>
        </w:tc>
        <w:tc>
          <w:tcPr>
            <w:tcW w:w="507" w:type="dxa"/>
            <w:vMerge w:val="continue"/>
            <w:noWrap/>
            <w:tcMar>
              <w:top w:w="15" w:type="dxa"/>
              <w:left w:w="15" w:type="dxa"/>
              <w:right w:w="15" w:type="dxa"/>
            </w:tcMar>
            <w:vAlign w:val="center"/>
          </w:tcPr>
          <w:p w14:paraId="0FFC668A">
            <w:pPr>
              <w:spacing w:line="240" w:lineRule="exact"/>
              <w:jc w:val="center"/>
              <w:rPr>
                <w:rFonts w:ascii="Times New Roman" w:hAnsi="Times New Roman" w:eastAsia="仿宋"/>
                <w:sz w:val="20"/>
                <w:szCs w:val="20"/>
              </w:rPr>
            </w:pPr>
          </w:p>
        </w:tc>
        <w:tc>
          <w:tcPr>
            <w:tcW w:w="1571" w:type="dxa"/>
            <w:vMerge w:val="continue"/>
            <w:noWrap/>
            <w:tcMar>
              <w:top w:w="15" w:type="dxa"/>
              <w:left w:w="15" w:type="dxa"/>
              <w:right w:w="15" w:type="dxa"/>
            </w:tcMar>
            <w:vAlign w:val="center"/>
          </w:tcPr>
          <w:p w14:paraId="7127D546">
            <w:pPr>
              <w:spacing w:line="240" w:lineRule="exact"/>
              <w:rPr>
                <w:rFonts w:ascii="Times New Roman" w:hAnsi="Times New Roman" w:eastAsia="仿宋"/>
                <w:sz w:val="20"/>
                <w:szCs w:val="20"/>
              </w:rPr>
            </w:pPr>
          </w:p>
        </w:tc>
        <w:tc>
          <w:tcPr>
            <w:tcW w:w="1210" w:type="dxa"/>
            <w:vMerge w:val="continue"/>
            <w:noWrap/>
            <w:tcMar>
              <w:top w:w="15" w:type="dxa"/>
              <w:left w:w="15" w:type="dxa"/>
              <w:right w:w="15" w:type="dxa"/>
            </w:tcMar>
            <w:vAlign w:val="center"/>
          </w:tcPr>
          <w:p w14:paraId="16655A5E">
            <w:pPr>
              <w:spacing w:line="240" w:lineRule="exact"/>
              <w:jc w:val="center"/>
              <w:rPr>
                <w:rFonts w:ascii="Times New Roman" w:hAnsi="Times New Roman" w:eastAsia="仿宋"/>
                <w:sz w:val="20"/>
                <w:szCs w:val="20"/>
              </w:rPr>
            </w:pPr>
          </w:p>
        </w:tc>
        <w:tc>
          <w:tcPr>
            <w:tcW w:w="1903" w:type="dxa"/>
            <w:vMerge w:val="continue"/>
            <w:noWrap/>
            <w:tcMar>
              <w:top w:w="15" w:type="dxa"/>
              <w:left w:w="15" w:type="dxa"/>
              <w:right w:w="15" w:type="dxa"/>
            </w:tcMar>
            <w:vAlign w:val="center"/>
          </w:tcPr>
          <w:p w14:paraId="65F05B12">
            <w:pPr>
              <w:spacing w:line="240" w:lineRule="exact"/>
              <w:jc w:val="center"/>
              <w:rPr>
                <w:rFonts w:ascii="Times New Roman" w:hAnsi="Times New Roman" w:eastAsia="仿宋"/>
                <w:sz w:val="20"/>
                <w:szCs w:val="20"/>
              </w:rPr>
            </w:pPr>
          </w:p>
        </w:tc>
        <w:tc>
          <w:tcPr>
            <w:tcW w:w="1877" w:type="dxa"/>
            <w:vMerge w:val="continue"/>
            <w:noWrap/>
            <w:tcMar>
              <w:top w:w="15" w:type="dxa"/>
              <w:left w:w="15" w:type="dxa"/>
              <w:right w:w="15" w:type="dxa"/>
            </w:tcMar>
            <w:vAlign w:val="center"/>
          </w:tcPr>
          <w:p w14:paraId="69207DA6">
            <w:pPr>
              <w:spacing w:line="240" w:lineRule="exact"/>
              <w:jc w:val="left"/>
              <w:rPr>
                <w:rFonts w:ascii="Times New Roman" w:hAnsi="Times New Roman" w:eastAsia="仿宋"/>
                <w:sz w:val="20"/>
                <w:szCs w:val="20"/>
              </w:rPr>
            </w:pPr>
          </w:p>
        </w:tc>
        <w:tc>
          <w:tcPr>
            <w:tcW w:w="4500" w:type="dxa"/>
            <w:noWrap/>
            <w:tcMar>
              <w:top w:w="15" w:type="dxa"/>
              <w:left w:w="15" w:type="dxa"/>
              <w:right w:w="15" w:type="dxa"/>
            </w:tcMar>
            <w:vAlign w:val="center"/>
          </w:tcPr>
          <w:p w14:paraId="337C4897">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《市场监管总局关于印发〈市场主体登记文书规范〉〈市场主体登记提交材料规范〉的通知》（国市监注发〔</w:t>
            </w:r>
            <w:r>
              <w:rPr>
                <w:rFonts w:ascii="Times New Roman" w:hAnsi="Times New Roman" w:eastAsia="仿宋"/>
                <w:kern w:val="0"/>
                <w:sz w:val="20"/>
                <w:szCs w:val="20"/>
              </w:rPr>
              <w:t>2022</w:t>
            </w:r>
            <w:r>
              <w:rPr>
                <w:rFonts w:hint="eastAsia" w:ascii="Times New Roman" w:hAnsi="Times New Roman" w:eastAsia="仿宋"/>
                <w:kern w:val="0"/>
                <w:sz w:val="20"/>
                <w:szCs w:val="20"/>
              </w:rPr>
              <w:t>〕</w:t>
            </w:r>
            <w:r>
              <w:rPr>
                <w:rFonts w:ascii="Times New Roman" w:hAnsi="Times New Roman" w:eastAsia="仿宋"/>
                <w:kern w:val="0"/>
                <w:sz w:val="20"/>
                <w:szCs w:val="20"/>
              </w:rPr>
              <w:t>24</w:t>
            </w:r>
            <w:r>
              <w:rPr>
                <w:rFonts w:hint="eastAsia" w:ascii="Times New Roman" w:hAnsi="Times New Roman" w:eastAsia="仿宋"/>
                <w:kern w:val="0"/>
                <w:sz w:val="20"/>
                <w:szCs w:val="20"/>
              </w:rPr>
              <w:t>号）</w:t>
            </w:r>
          </w:p>
        </w:tc>
        <w:tc>
          <w:tcPr>
            <w:tcW w:w="2700" w:type="dxa"/>
            <w:vMerge w:val="continue"/>
            <w:noWrap/>
            <w:tcMar>
              <w:top w:w="15" w:type="dxa"/>
              <w:left w:w="15" w:type="dxa"/>
              <w:right w:w="15" w:type="dxa"/>
            </w:tcMar>
            <w:vAlign w:val="center"/>
          </w:tcPr>
          <w:p w14:paraId="0C3B8C64">
            <w:pPr>
              <w:spacing w:line="240" w:lineRule="exact"/>
              <w:rPr>
                <w:rFonts w:ascii="Times New Roman" w:hAnsi="Times New Roman" w:eastAsia="仿宋"/>
                <w:sz w:val="20"/>
                <w:szCs w:val="20"/>
              </w:rPr>
            </w:pPr>
          </w:p>
        </w:tc>
      </w:tr>
      <w:tr w14:paraId="0688B7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0" w:hRule="atLeast"/>
        </w:trPr>
        <w:tc>
          <w:tcPr>
            <w:tcW w:w="507" w:type="dxa"/>
            <w:vMerge w:val="restart"/>
            <w:noWrap/>
            <w:tcMar>
              <w:top w:w="15" w:type="dxa"/>
              <w:left w:w="15" w:type="dxa"/>
              <w:right w:w="15" w:type="dxa"/>
            </w:tcMar>
            <w:vAlign w:val="center"/>
          </w:tcPr>
          <w:p w14:paraId="5BEBF4FA">
            <w:pPr>
              <w:widowControl/>
              <w:spacing w:line="240" w:lineRule="exact"/>
              <w:ind w:left="384" w:hanging="384"/>
              <w:jc w:val="center"/>
              <w:textAlignment w:val="center"/>
              <w:rPr>
                <w:rFonts w:ascii="Times New Roman" w:hAnsi="Times New Roman" w:eastAsia="仿宋"/>
                <w:sz w:val="20"/>
                <w:szCs w:val="20"/>
              </w:rPr>
            </w:pPr>
            <w:r>
              <w:rPr>
                <w:rFonts w:ascii="Times New Roman" w:hAnsi="Times New Roman" w:eastAsia="仿宋"/>
                <w:sz w:val="20"/>
                <w:szCs w:val="20"/>
              </w:rPr>
              <w:t>251</w:t>
            </w:r>
          </w:p>
        </w:tc>
        <w:tc>
          <w:tcPr>
            <w:tcW w:w="507" w:type="dxa"/>
            <w:vMerge w:val="restart"/>
            <w:noWrap/>
            <w:tcMar>
              <w:top w:w="15" w:type="dxa"/>
              <w:left w:w="15" w:type="dxa"/>
              <w:right w:w="15" w:type="dxa"/>
            </w:tcMar>
            <w:vAlign w:val="center"/>
          </w:tcPr>
          <w:p w14:paraId="3631685E">
            <w:pPr>
              <w:widowControl/>
              <w:spacing w:line="240" w:lineRule="exact"/>
              <w:ind w:left="384" w:hanging="384"/>
              <w:jc w:val="center"/>
              <w:textAlignment w:val="center"/>
              <w:rPr>
                <w:rFonts w:ascii="Times New Roman" w:hAnsi="Times New Roman" w:eastAsia="仿宋"/>
                <w:sz w:val="20"/>
                <w:szCs w:val="20"/>
              </w:rPr>
            </w:pPr>
            <w:r>
              <w:rPr>
                <w:rFonts w:ascii="Times New Roman" w:hAnsi="Times New Roman" w:eastAsia="仿宋"/>
                <w:sz w:val="20"/>
                <w:szCs w:val="20"/>
              </w:rPr>
              <w:t>423</w:t>
            </w:r>
          </w:p>
        </w:tc>
        <w:tc>
          <w:tcPr>
            <w:tcW w:w="1571" w:type="dxa"/>
            <w:vMerge w:val="restart"/>
            <w:noWrap/>
            <w:tcMar>
              <w:top w:w="15" w:type="dxa"/>
              <w:left w:w="15" w:type="dxa"/>
              <w:right w:w="15" w:type="dxa"/>
            </w:tcMar>
            <w:vAlign w:val="center"/>
          </w:tcPr>
          <w:p w14:paraId="09D87506">
            <w:pPr>
              <w:widowControl/>
              <w:spacing w:line="240" w:lineRule="exact"/>
              <w:textAlignment w:val="center"/>
              <w:rPr>
                <w:rFonts w:ascii="Times New Roman" w:hAnsi="Times New Roman" w:eastAsia="仿宋"/>
                <w:sz w:val="20"/>
                <w:szCs w:val="20"/>
              </w:rPr>
            </w:pPr>
            <w:r>
              <w:rPr>
                <w:rFonts w:hint="eastAsia" w:ascii="Times New Roman" w:hAnsi="Times New Roman" w:eastAsia="仿宋"/>
                <w:spacing w:val="11"/>
                <w:sz w:val="20"/>
                <w:szCs w:val="20"/>
              </w:rPr>
              <w:t>广播电视节目制作经营单位设立审批</w:t>
            </w:r>
          </w:p>
        </w:tc>
        <w:tc>
          <w:tcPr>
            <w:tcW w:w="1210" w:type="dxa"/>
            <w:vMerge w:val="restart"/>
            <w:noWrap/>
            <w:tcMar>
              <w:top w:w="15" w:type="dxa"/>
              <w:left w:w="15" w:type="dxa"/>
              <w:right w:w="15" w:type="dxa"/>
            </w:tcMar>
            <w:vAlign w:val="center"/>
          </w:tcPr>
          <w:p w14:paraId="2326A20D">
            <w:pPr>
              <w:widowControl/>
              <w:spacing w:line="240" w:lineRule="exact"/>
              <w:jc w:val="center"/>
              <w:textAlignment w:val="center"/>
              <w:rPr>
                <w:rFonts w:ascii="Times New Roman" w:hAnsi="Times New Roman" w:eastAsia="仿宋"/>
                <w:kern w:val="0"/>
                <w:sz w:val="20"/>
                <w:szCs w:val="20"/>
              </w:rPr>
            </w:pPr>
            <w:r>
              <w:rPr>
                <w:rFonts w:hint="eastAsia" w:ascii="Times New Roman" w:hAnsi="Times New Roman" w:eastAsia="仿宋"/>
                <w:kern w:val="0"/>
                <w:sz w:val="20"/>
                <w:szCs w:val="20"/>
              </w:rPr>
              <w:t>市文广</w:t>
            </w:r>
          </w:p>
          <w:p w14:paraId="1BFA3438">
            <w:pPr>
              <w:widowControl/>
              <w:spacing w:line="240" w:lineRule="exact"/>
              <w:jc w:val="center"/>
              <w:textAlignment w:val="center"/>
              <w:rPr>
                <w:rFonts w:ascii="Times New Roman" w:hAnsi="Times New Roman" w:eastAsia="仿宋"/>
                <w:sz w:val="20"/>
                <w:szCs w:val="20"/>
              </w:rPr>
            </w:pPr>
            <w:r>
              <w:rPr>
                <w:rFonts w:hint="eastAsia" w:ascii="Times New Roman" w:hAnsi="Times New Roman" w:eastAsia="仿宋"/>
                <w:kern w:val="0"/>
                <w:sz w:val="20"/>
                <w:szCs w:val="20"/>
              </w:rPr>
              <w:t>旅游局</w:t>
            </w:r>
          </w:p>
        </w:tc>
        <w:tc>
          <w:tcPr>
            <w:tcW w:w="1903" w:type="dxa"/>
            <w:vMerge w:val="restart"/>
            <w:noWrap/>
            <w:tcMar>
              <w:top w:w="15" w:type="dxa"/>
              <w:left w:w="15" w:type="dxa"/>
              <w:right w:w="15" w:type="dxa"/>
            </w:tcMar>
            <w:vAlign w:val="center"/>
          </w:tcPr>
          <w:p w14:paraId="2A93837A">
            <w:pPr>
              <w:widowControl/>
              <w:spacing w:line="240" w:lineRule="exact"/>
              <w:jc w:val="center"/>
              <w:textAlignment w:val="center"/>
              <w:rPr>
                <w:rFonts w:ascii="Times New Roman" w:hAnsi="Times New Roman" w:eastAsia="仿宋"/>
                <w:sz w:val="20"/>
                <w:szCs w:val="20"/>
              </w:rPr>
            </w:pPr>
            <w:r>
              <w:rPr>
                <w:rFonts w:hint="eastAsia" w:ascii="Times New Roman" w:hAnsi="Times New Roman" w:eastAsia="仿宋"/>
                <w:kern w:val="0"/>
                <w:sz w:val="20"/>
                <w:szCs w:val="20"/>
              </w:rPr>
              <w:t>市文广旅游局</w:t>
            </w:r>
          </w:p>
        </w:tc>
        <w:tc>
          <w:tcPr>
            <w:tcW w:w="1877" w:type="dxa"/>
            <w:vMerge w:val="restart"/>
            <w:noWrap/>
            <w:tcMar>
              <w:top w:w="15" w:type="dxa"/>
              <w:left w:w="15" w:type="dxa"/>
              <w:right w:w="15" w:type="dxa"/>
            </w:tcMar>
            <w:vAlign w:val="center"/>
          </w:tcPr>
          <w:p w14:paraId="23D1428E">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《广播电视管理条例》</w:t>
            </w:r>
          </w:p>
        </w:tc>
        <w:tc>
          <w:tcPr>
            <w:tcW w:w="4500" w:type="dxa"/>
            <w:noWrap/>
            <w:tcMar>
              <w:top w:w="15" w:type="dxa"/>
              <w:left w:w="15" w:type="dxa"/>
              <w:right w:w="15" w:type="dxa"/>
            </w:tcMar>
            <w:vAlign w:val="center"/>
          </w:tcPr>
          <w:p w14:paraId="5414B49F">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《广播电视节目制作经营管理规定》</w:t>
            </w:r>
          </w:p>
        </w:tc>
        <w:tc>
          <w:tcPr>
            <w:tcW w:w="2700" w:type="dxa"/>
            <w:vMerge w:val="restart"/>
            <w:noWrap/>
            <w:tcMar>
              <w:top w:w="15" w:type="dxa"/>
              <w:left w:w="15" w:type="dxa"/>
              <w:right w:w="15" w:type="dxa"/>
            </w:tcMar>
            <w:vAlign w:val="center"/>
          </w:tcPr>
          <w:p w14:paraId="11304A4A">
            <w:pPr>
              <w:widowControl/>
              <w:spacing w:line="240" w:lineRule="exact"/>
              <w:textAlignment w:val="center"/>
              <w:rPr>
                <w:rFonts w:ascii="Times New Roman" w:hAnsi="Times New Roman" w:eastAsia="仿宋"/>
                <w:sz w:val="20"/>
                <w:szCs w:val="20"/>
              </w:rPr>
            </w:pPr>
            <w:r>
              <w:rPr>
                <w:rFonts w:hint="eastAsia" w:ascii="Times New Roman" w:hAnsi="Times New Roman" w:eastAsia="仿宋"/>
                <w:sz w:val="20"/>
                <w:szCs w:val="20"/>
              </w:rPr>
              <w:t>省级委托事项</w:t>
            </w:r>
          </w:p>
        </w:tc>
      </w:tr>
      <w:tr w14:paraId="787A0D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23" w:hRule="atLeast"/>
        </w:trPr>
        <w:tc>
          <w:tcPr>
            <w:tcW w:w="507" w:type="dxa"/>
            <w:vMerge w:val="continue"/>
            <w:noWrap/>
            <w:tcMar>
              <w:top w:w="15" w:type="dxa"/>
              <w:left w:w="15" w:type="dxa"/>
              <w:right w:w="15" w:type="dxa"/>
            </w:tcMar>
            <w:vAlign w:val="center"/>
          </w:tcPr>
          <w:p w14:paraId="05288980">
            <w:pPr>
              <w:widowControl/>
              <w:spacing w:line="240" w:lineRule="exact"/>
              <w:jc w:val="center"/>
              <w:textAlignment w:val="center"/>
              <w:rPr>
                <w:rFonts w:ascii="Times New Roman" w:hAnsi="Times New Roman" w:eastAsia="仿宋"/>
              </w:rPr>
            </w:pPr>
          </w:p>
        </w:tc>
        <w:tc>
          <w:tcPr>
            <w:tcW w:w="507" w:type="dxa"/>
            <w:vMerge w:val="continue"/>
            <w:noWrap/>
            <w:tcMar>
              <w:top w:w="15" w:type="dxa"/>
              <w:left w:w="15" w:type="dxa"/>
              <w:right w:w="15" w:type="dxa"/>
            </w:tcMar>
            <w:vAlign w:val="center"/>
          </w:tcPr>
          <w:p w14:paraId="28F5B13E">
            <w:pPr>
              <w:widowControl/>
              <w:spacing w:line="240" w:lineRule="exact"/>
              <w:jc w:val="center"/>
              <w:textAlignment w:val="center"/>
              <w:rPr>
                <w:rFonts w:ascii="Times New Roman" w:hAnsi="Times New Roman" w:eastAsia="仿宋"/>
              </w:rPr>
            </w:pPr>
          </w:p>
        </w:tc>
        <w:tc>
          <w:tcPr>
            <w:tcW w:w="1571" w:type="dxa"/>
            <w:vMerge w:val="continue"/>
            <w:noWrap/>
            <w:tcMar>
              <w:top w:w="15" w:type="dxa"/>
              <w:left w:w="15" w:type="dxa"/>
              <w:right w:w="15" w:type="dxa"/>
            </w:tcMar>
            <w:vAlign w:val="center"/>
          </w:tcPr>
          <w:p w14:paraId="1535A1F7">
            <w:pPr>
              <w:widowControl/>
              <w:spacing w:line="240" w:lineRule="exact"/>
              <w:textAlignment w:val="center"/>
              <w:rPr>
                <w:rFonts w:ascii="Times New Roman" w:hAnsi="Times New Roman" w:eastAsia="仿宋"/>
              </w:rPr>
            </w:pPr>
          </w:p>
        </w:tc>
        <w:tc>
          <w:tcPr>
            <w:tcW w:w="1210" w:type="dxa"/>
            <w:vMerge w:val="continue"/>
            <w:noWrap/>
            <w:tcMar>
              <w:top w:w="15" w:type="dxa"/>
              <w:left w:w="15" w:type="dxa"/>
              <w:right w:w="15" w:type="dxa"/>
            </w:tcMar>
            <w:vAlign w:val="center"/>
          </w:tcPr>
          <w:p w14:paraId="53F96D6C">
            <w:pPr>
              <w:widowControl/>
              <w:spacing w:line="240" w:lineRule="exact"/>
              <w:jc w:val="center"/>
              <w:textAlignment w:val="center"/>
              <w:rPr>
                <w:rFonts w:ascii="Times New Roman" w:hAnsi="Times New Roman" w:eastAsia="仿宋"/>
              </w:rPr>
            </w:pPr>
          </w:p>
        </w:tc>
        <w:tc>
          <w:tcPr>
            <w:tcW w:w="1903" w:type="dxa"/>
            <w:vMerge w:val="continue"/>
            <w:noWrap/>
            <w:tcMar>
              <w:top w:w="15" w:type="dxa"/>
              <w:left w:w="15" w:type="dxa"/>
              <w:right w:w="15" w:type="dxa"/>
            </w:tcMar>
            <w:vAlign w:val="center"/>
          </w:tcPr>
          <w:p w14:paraId="066D61CD">
            <w:pPr>
              <w:widowControl/>
              <w:spacing w:line="240" w:lineRule="exact"/>
              <w:textAlignment w:val="center"/>
              <w:rPr>
                <w:rFonts w:ascii="Times New Roman" w:hAnsi="Times New Roman" w:eastAsia="仿宋"/>
              </w:rPr>
            </w:pPr>
          </w:p>
        </w:tc>
        <w:tc>
          <w:tcPr>
            <w:tcW w:w="1877" w:type="dxa"/>
            <w:vMerge w:val="continue"/>
            <w:noWrap/>
            <w:tcMar>
              <w:top w:w="15" w:type="dxa"/>
              <w:left w:w="15" w:type="dxa"/>
              <w:right w:w="15" w:type="dxa"/>
            </w:tcMar>
            <w:vAlign w:val="center"/>
          </w:tcPr>
          <w:p w14:paraId="187B479A">
            <w:pPr>
              <w:widowControl/>
              <w:spacing w:line="240" w:lineRule="exact"/>
              <w:jc w:val="left"/>
              <w:textAlignment w:val="center"/>
              <w:rPr>
                <w:rFonts w:ascii="Times New Roman" w:hAnsi="Times New Roman" w:eastAsia="仿宋"/>
              </w:rPr>
            </w:pPr>
          </w:p>
        </w:tc>
        <w:tc>
          <w:tcPr>
            <w:tcW w:w="4500" w:type="dxa"/>
            <w:noWrap/>
            <w:tcMar>
              <w:top w:w="15" w:type="dxa"/>
              <w:left w:w="15" w:type="dxa"/>
              <w:right w:w="15" w:type="dxa"/>
            </w:tcMar>
            <w:vAlign w:val="center"/>
          </w:tcPr>
          <w:p w14:paraId="20CD58E1">
            <w:pPr>
              <w:widowControl/>
              <w:spacing w:line="240" w:lineRule="exact"/>
              <w:jc w:val="left"/>
              <w:textAlignment w:val="center"/>
              <w:rPr>
                <w:rFonts w:ascii="Times New Roman" w:hAnsi="Times New Roman" w:eastAsia="仿宋"/>
                <w:kern w:val="0"/>
                <w:sz w:val="20"/>
                <w:szCs w:val="20"/>
              </w:rPr>
            </w:pPr>
            <w:r>
              <w:rPr>
                <w:rFonts w:hint="eastAsia" w:ascii="Times New Roman" w:hAnsi="Times New Roman" w:eastAsia="仿宋"/>
                <w:kern w:val="0"/>
                <w:sz w:val="20"/>
                <w:szCs w:val="20"/>
              </w:rPr>
              <w:t>《四川省人民政府关于将一批省级行政职权事项调整由成都市及</w:t>
            </w:r>
            <w:r>
              <w:rPr>
                <w:rFonts w:ascii="Times New Roman" w:hAnsi="Times New Roman" w:eastAsia="仿宋"/>
                <w:kern w:val="0"/>
                <w:sz w:val="20"/>
                <w:szCs w:val="20"/>
              </w:rPr>
              <w:t>7</w:t>
            </w:r>
            <w:r>
              <w:rPr>
                <w:rFonts w:hint="eastAsia" w:ascii="Times New Roman" w:hAnsi="Times New Roman" w:eastAsia="仿宋"/>
                <w:kern w:val="0"/>
                <w:sz w:val="20"/>
                <w:szCs w:val="20"/>
              </w:rPr>
              <w:t>个区域中心城市实施的决定》（四川省人民政府令第</w:t>
            </w:r>
            <w:r>
              <w:rPr>
                <w:rFonts w:ascii="Times New Roman" w:hAnsi="Times New Roman" w:eastAsia="仿宋"/>
                <w:kern w:val="0"/>
                <w:sz w:val="20"/>
                <w:szCs w:val="20"/>
              </w:rPr>
              <w:t>357</w:t>
            </w:r>
            <w:r>
              <w:rPr>
                <w:rFonts w:hint="eastAsia" w:ascii="Times New Roman" w:hAnsi="Times New Roman" w:eastAsia="仿宋"/>
                <w:kern w:val="0"/>
                <w:sz w:val="20"/>
                <w:szCs w:val="20"/>
              </w:rPr>
              <w:t>号修订）</w:t>
            </w:r>
          </w:p>
        </w:tc>
        <w:tc>
          <w:tcPr>
            <w:tcW w:w="2700" w:type="dxa"/>
            <w:vMerge w:val="continue"/>
            <w:noWrap/>
            <w:tcMar>
              <w:top w:w="15" w:type="dxa"/>
              <w:left w:w="15" w:type="dxa"/>
              <w:right w:w="15" w:type="dxa"/>
            </w:tcMar>
            <w:vAlign w:val="center"/>
          </w:tcPr>
          <w:p w14:paraId="4B6FE666">
            <w:pPr>
              <w:widowControl/>
              <w:spacing w:line="240" w:lineRule="exact"/>
              <w:textAlignment w:val="center"/>
              <w:rPr>
                <w:rFonts w:ascii="Times New Roman" w:hAnsi="Times New Roman" w:eastAsia="仿宋"/>
                <w:kern w:val="0"/>
                <w:sz w:val="20"/>
                <w:szCs w:val="20"/>
              </w:rPr>
            </w:pPr>
          </w:p>
        </w:tc>
      </w:tr>
      <w:tr w14:paraId="233480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20" w:hRule="atLeast"/>
        </w:trPr>
        <w:tc>
          <w:tcPr>
            <w:tcW w:w="507" w:type="dxa"/>
            <w:noWrap/>
            <w:tcMar>
              <w:top w:w="15" w:type="dxa"/>
              <w:left w:w="15" w:type="dxa"/>
              <w:right w:w="15" w:type="dxa"/>
            </w:tcMar>
            <w:vAlign w:val="center"/>
          </w:tcPr>
          <w:p w14:paraId="065D3973">
            <w:pPr>
              <w:widowControl/>
              <w:spacing w:line="240" w:lineRule="exact"/>
              <w:ind w:left="384" w:hanging="384"/>
              <w:jc w:val="center"/>
              <w:textAlignment w:val="center"/>
              <w:rPr>
                <w:rFonts w:ascii="Times New Roman" w:hAnsi="Times New Roman" w:eastAsia="仿宋"/>
                <w:sz w:val="20"/>
                <w:szCs w:val="20"/>
              </w:rPr>
            </w:pPr>
            <w:r>
              <w:rPr>
                <w:rFonts w:ascii="Times New Roman" w:hAnsi="Times New Roman" w:eastAsia="仿宋"/>
                <w:sz w:val="20"/>
                <w:szCs w:val="20"/>
              </w:rPr>
              <w:t>252</w:t>
            </w:r>
          </w:p>
        </w:tc>
        <w:tc>
          <w:tcPr>
            <w:tcW w:w="507" w:type="dxa"/>
            <w:noWrap/>
            <w:tcMar>
              <w:top w:w="15" w:type="dxa"/>
              <w:left w:w="15" w:type="dxa"/>
              <w:right w:w="15" w:type="dxa"/>
            </w:tcMar>
            <w:vAlign w:val="center"/>
          </w:tcPr>
          <w:p w14:paraId="44BF12AD">
            <w:pPr>
              <w:widowControl/>
              <w:spacing w:line="240" w:lineRule="exact"/>
              <w:ind w:left="384" w:hanging="384"/>
              <w:jc w:val="center"/>
              <w:textAlignment w:val="center"/>
              <w:rPr>
                <w:rFonts w:ascii="Times New Roman" w:hAnsi="Times New Roman" w:eastAsia="仿宋"/>
                <w:sz w:val="20"/>
                <w:szCs w:val="20"/>
              </w:rPr>
            </w:pPr>
            <w:r>
              <w:rPr>
                <w:rFonts w:ascii="Times New Roman" w:hAnsi="Times New Roman" w:eastAsia="仿宋"/>
                <w:sz w:val="20"/>
                <w:szCs w:val="20"/>
              </w:rPr>
              <w:t>429</w:t>
            </w:r>
          </w:p>
        </w:tc>
        <w:tc>
          <w:tcPr>
            <w:tcW w:w="1571" w:type="dxa"/>
            <w:noWrap/>
            <w:tcMar>
              <w:top w:w="15" w:type="dxa"/>
              <w:left w:w="15" w:type="dxa"/>
              <w:right w:w="15" w:type="dxa"/>
            </w:tcMar>
            <w:vAlign w:val="center"/>
          </w:tcPr>
          <w:p w14:paraId="30E57506">
            <w:pPr>
              <w:widowControl/>
              <w:spacing w:line="240" w:lineRule="exact"/>
              <w:textAlignment w:val="center"/>
              <w:rPr>
                <w:rFonts w:ascii="Times New Roman" w:hAnsi="Times New Roman" w:eastAsia="仿宋"/>
                <w:sz w:val="20"/>
                <w:szCs w:val="20"/>
              </w:rPr>
            </w:pPr>
            <w:r>
              <w:rPr>
                <w:rFonts w:hint="eastAsia" w:ascii="Times New Roman" w:hAnsi="Times New Roman" w:eastAsia="仿宋"/>
                <w:kern w:val="0"/>
                <w:sz w:val="20"/>
                <w:szCs w:val="20"/>
              </w:rPr>
              <w:t>广播电视专用频段频率使用许可</w:t>
            </w:r>
          </w:p>
        </w:tc>
        <w:tc>
          <w:tcPr>
            <w:tcW w:w="1210" w:type="dxa"/>
            <w:noWrap/>
            <w:tcMar>
              <w:top w:w="15" w:type="dxa"/>
              <w:left w:w="15" w:type="dxa"/>
              <w:right w:w="15" w:type="dxa"/>
            </w:tcMar>
            <w:vAlign w:val="center"/>
          </w:tcPr>
          <w:p w14:paraId="552D59C5">
            <w:pPr>
              <w:widowControl/>
              <w:spacing w:line="240" w:lineRule="exact"/>
              <w:jc w:val="center"/>
              <w:textAlignment w:val="center"/>
              <w:rPr>
                <w:rFonts w:ascii="Times New Roman" w:hAnsi="Times New Roman" w:eastAsia="仿宋"/>
                <w:kern w:val="0"/>
                <w:sz w:val="20"/>
                <w:szCs w:val="20"/>
              </w:rPr>
            </w:pPr>
            <w:r>
              <w:rPr>
                <w:rFonts w:hint="eastAsia" w:ascii="Times New Roman" w:hAnsi="Times New Roman" w:eastAsia="仿宋"/>
                <w:kern w:val="0"/>
                <w:sz w:val="20"/>
                <w:szCs w:val="20"/>
              </w:rPr>
              <w:t>市文广</w:t>
            </w:r>
          </w:p>
          <w:p w14:paraId="32DDB35B">
            <w:pPr>
              <w:widowControl/>
              <w:spacing w:line="240" w:lineRule="exact"/>
              <w:jc w:val="center"/>
              <w:textAlignment w:val="center"/>
              <w:rPr>
                <w:rFonts w:ascii="Times New Roman" w:hAnsi="Times New Roman" w:eastAsia="仿宋"/>
                <w:sz w:val="20"/>
                <w:szCs w:val="20"/>
              </w:rPr>
            </w:pPr>
            <w:r>
              <w:rPr>
                <w:rFonts w:hint="eastAsia" w:ascii="Times New Roman" w:hAnsi="Times New Roman" w:eastAsia="仿宋"/>
                <w:kern w:val="0"/>
                <w:sz w:val="20"/>
                <w:szCs w:val="20"/>
              </w:rPr>
              <w:t>旅游局</w:t>
            </w:r>
          </w:p>
        </w:tc>
        <w:tc>
          <w:tcPr>
            <w:tcW w:w="1903" w:type="dxa"/>
            <w:noWrap/>
            <w:tcMar>
              <w:top w:w="15" w:type="dxa"/>
              <w:left w:w="15" w:type="dxa"/>
              <w:right w:w="15" w:type="dxa"/>
            </w:tcMar>
            <w:vAlign w:val="center"/>
          </w:tcPr>
          <w:p w14:paraId="03196E96">
            <w:pPr>
              <w:widowControl/>
              <w:spacing w:line="240" w:lineRule="exact"/>
              <w:textAlignment w:val="center"/>
              <w:rPr>
                <w:rFonts w:ascii="Times New Roman" w:hAnsi="Times New Roman" w:eastAsia="仿宋"/>
                <w:sz w:val="20"/>
                <w:szCs w:val="20"/>
              </w:rPr>
            </w:pPr>
            <w:r>
              <w:rPr>
                <w:rFonts w:hint="eastAsia" w:ascii="Times New Roman" w:hAnsi="Times New Roman" w:eastAsia="仿宋"/>
                <w:sz w:val="20"/>
                <w:szCs w:val="20"/>
              </w:rPr>
              <w:t>设区的市级、县级广电部门（本级广电部门受理并逐级上报）</w:t>
            </w:r>
          </w:p>
        </w:tc>
        <w:tc>
          <w:tcPr>
            <w:tcW w:w="1877" w:type="dxa"/>
            <w:noWrap/>
            <w:tcMar>
              <w:top w:w="15" w:type="dxa"/>
              <w:left w:w="15" w:type="dxa"/>
              <w:right w:w="15" w:type="dxa"/>
            </w:tcMar>
            <w:vAlign w:val="center"/>
          </w:tcPr>
          <w:p w14:paraId="3CC1F4E4">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《广播电视管理条例》</w:t>
            </w:r>
          </w:p>
        </w:tc>
        <w:tc>
          <w:tcPr>
            <w:tcW w:w="4500" w:type="dxa"/>
            <w:noWrap/>
            <w:tcMar>
              <w:top w:w="15" w:type="dxa"/>
              <w:left w:w="15" w:type="dxa"/>
              <w:right w:w="15" w:type="dxa"/>
            </w:tcMar>
            <w:vAlign w:val="center"/>
          </w:tcPr>
          <w:p w14:paraId="00320D54">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《广播电视无线传输覆盖网管理办法》</w:t>
            </w:r>
          </w:p>
        </w:tc>
        <w:tc>
          <w:tcPr>
            <w:tcW w:w="2700" w:type="dxa"/>
            <w:noWrap/>
            <w:tcMar>
              <w:top w:w="15" w:type="dxa"/>
              <w:left w:w="15" w:type="dxa"/>
              <w:right w:w="15" w:type="dxa"/>
            </w:tcMar>
            <w:vAlign w:val="center"/>
          </w:tcPr>
          <w:p w14:paraId="7B9A9B8A">
            <w:pPr>
              <w:spacing w:line="240" w:lineRule="exact"/>
              <w:rPr>
                <w:rFonts w:ascii="Times New Roman" w:hAnsi="Times New Roman" w:eastAsia="仿宋"/>
                <w:sz w:val="20"/>
                <w:szCs w:val="20"/>
              </w:rPr>
            </w:pPr>
          </w:p>
        </w:tc>
      </w:tr>
      <w:tr w14:paraId="3F9ABC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67" w:hRule="atLeast"/>
        </w:trPr>
        <w:tc>
          <w:tcPr>
            <w:tcW w:w="507" w:type="dxa"/>
            <w:noWrap/>
            <w:tcMar>
              <w:top w:w="15" w:type="dxa"/>
              <w:left w:w="15" w:type="dxa"/>
              <w:right w:w="15" w:type="dxa"/>
            </w:tcMar>
            <w:vAlign w:val="center"/>
          </w:tcPr>
          <w:p w14:paraId="0EFAE8DF">
            <w:pPr>
              <w:widowControl/>
              <w:spacing w:line="240" w:lineRule="exact"/>
              <w:ind w:left="384" w:hanging="384"/>
              <w:jc w:val="center"/>
              <w:textAlignment w:val="center"/>
              <w:rPr>
                <w:rFonts w:ascii="Times New Roman" w:hAnsi="Times New Roman" w:eastAsia="仿宋"/>
                <w:sz w:val="20"/>
                <w:szCs w:val="20"/>
              </w:rPr>
            </w:pPr>
            <w:r>
              <w:rPr>
                <w:rFonts w:ascii="Times New Roman" w:hAnsi="Times New Roman" w:eastAsia="仿宋"/>
                <w:sz w:val="20"/>
                <w:szCs w:val="20"/>
              </w:rPr>
              <w:t>253</w:t>
            </w:r>
          </w:p>
        </w:tc>
        <w:tc>
          <w:tcPr>
            <w:tcW w:w="507" w:type="dxa"/>
            <w:noWrap/>
            <w:tcMar>
              <w:top w:w="15" w:type="dxa"/>
              <w:left w:w="15" w:type="dxa"/>
              <w:right w:w="15" w:type="dxa"/>
            </w:tcMar>
            <w:vAlign w:val="center"/>
          </w:tcPr>
          <w:p w14:paraId="2EC847BC">
            <w:pPr>
              <w:widowControl/>
              <w:spacing w:line="240" w:lineRule="exact"/>
              <w:ind w:left="384" w:hanging="384"/>
              <w:jc w:val="center"/>
              <w:textAlignment w:val="center"/>
              <w:rPr>
                <w:rFonts w:ascii="Times New Roman" w:hAnsi="Times New Roman" w:eastAsia="仿宋"/>
                <w:sz w:val="20"/>
                <w:szCs w:val="20"/>
              </w:rPr>
            </w:pPr>
            <w:r>
              <w:rPr>
                <w:rFonts w:ascii="Times New Roman" w:hAnsi="Times New Roman" w:eastAsia="仿宋"/>
                <w:sz w:val="20"/>
                <w:szCs w:val="20"/>
              </w:rPr>
              <w:t>431</w:t>
            </w:r>
          </w:p>
        </w:tc>
        <w:tc>
          <w:tcPr>
            <w:tcW w:w="1571" w:type="dxa"/>
            <w:noWrap/>
            <w:tcMar>
              <w:top w:w="15" w:type="dxa"/>
              <w:left w:w="15" w:type="dxa"/>
              <w:right w:w="15" w:type="dxa"/>
            </w:tcMar>
            <w:vAlign w:val="center"/>
          </w:tcPr>
          <w:p w14:paraId="0FB3B28A">
            <w:pPr>
              <w:widowControl/>
              <w:spacing w:line="240" w:lineRule="exact"/>
              <w:textAlignment w:val="center"/>
              <w:rPr>
                <w:rFonts w:ascii="Times New Roman" w:hAnsi="Times New Roman" w:eastAsia="仿宋"/>
                <w:sz w:val="20"/>
                <w:szCs w:val="20"/>
              </w:rPr>
            </w:pPr>
            <w:r>
              <w:rPr>
                <w:rFonts w:hint="eastAsia" w:ascii="Times New Roman" w:hAnsi="Times New Roman" w:eastAsia="仿宋"/>
                <w:kern w:val="0"/>
                <w:sz w:val="20"/>
                <w:szCs w:val="20"/>
              </w:rPr>
              <w:t>广播电台、电视台设立、终止审批</w:t>
            </w:r>
          </w:p>
        </w:tc>
        <w:tc>
          <w:tcPr>
            <w:tcW w:w="1210" w:type="dxa"/>
            <w:noWrap/>
            <w:tcMar>
              <w:top w:w="15" w:type="dxa"/>
              <w:left w:w="15" w:type="dxa"/>
              <w:right w:w="15" w:type="dxa"/>
            </w:tcMar>
            <w:vAlign w:val="center"/>
          </w:tcPr>
          <w:p w14:paraId="4FB710E9">
            <w:pPr>
              <w:widowControl/>
              <w:spacing w:line="240" w:lineRule="exact"/>
              <w:jc w:val="center"/>
              <w:textAlignment w:val="center"/>
              <w:rPr>
                <w:rFonts w:ascii="Times New Roman" w:hAnsi="Times New Roman" w:eastAsia="仿宋"/>
                <w:kern w:val="0"/>
                <w:sz w:val="20"/>
                <w:szCs w:val="20"/>
              </w:rPr>
            </w:pPr>
            <w:r>
              <w:rPr>
                <w:rFonts w:hint="eastAsia" w:ascii="Times New Roman" w:hAnsi="Times New Roman" w:eastAsia="仿宋"/>
                <w:kern w:val="0"/>
                <w:sz w:val="20"/>
                <w:szCs w:val="20"/>
              </w:rPr>
              <w:t>市文广</w:t>
            </w:r>
          </w:p>
          <w:p w14:paraId="45DFFD9A">
            <w:pPr>
              <w:widowControl/>
              <w:spacing w:line="240" w:lineRule="exact"/>
              <w:jc w:val="center"/>
              <w:textAlignment w:val="center"/>
              <w:rPr>
                <w:rFonts w:ascii="Times New Roman" w:hAnsi="Times New Roman" w:eastAsia="仿宋"/>
                <w:sz w:val="20"/>
                <w:szCs w:val="20"/>
              </w:rPr>
            </w:pPr>
            <w:r>
              <w:rPr>
                <w:rFonts w:hint="eastAsia" w:ascii="Times New Roman" w:hAnsi="Times New Roman" w:eastAsia="仿宋"/>
                <w:kern w:val="0"/>
                <w:sz w:val="20"/>
                <w:szCs w:val="20"/>
              </w:rPr>
              <w:t>旅游局</w:t>
            </w:r>
          </w:p>
        </w:tc>
        <w:tc>
          <w:tcPr>
            <w:tcW w:w="1903" w:type="dxa"/>
            <w:noWrap/>
            <w:tcMar>
              <w:top w:w="15" w:type="dxa"/>
              <w:left w:w="15" w:type="dxa"/>
              <w:right w:w="15" w:type="dxa"/>
            </w:tcMar>
            <w:vAlign w:val="center"/>
          </w:tcPr>
          <w:p w14:paraId="45EBA68C">
            <w:pPr>
              <w:widowControl/>
              <w:spacing w:line="240" w:lineRule="exact"/>
              <w:textAlignment w:val="center"/>
              <w:rPr>
                <w:rFonts w:ascii="Times New Roman" w:hAnsi="Times New Roman" w:eastAsia="仿宋"/>
                <w:sz w:val="20"/>
                <w:szCs w:val="20"/>
              </w:rPr>
            </w:pPr>
            <w:r>
              <w:rPr>
                <w:rFonts w:hint="eastAsia" w:ascii="Times New Roman" w:hAnsi="Times New Roman" w:eastAsia="仿宋"/>
                <w:kern w:val="0"/>
                <w:sz w:val="20"/>
                <w:szCs w:val="20"/>
              </w:rPr>
              <w:t>设区的市级、县级广电部门（地方广播电台、电视台设立、终止由本级广电部门受理并逐级上报）</w:t>
            </w:r>
          </w:p>
        </w:tc>
        <w:tc>
          <w:tcPr>
            <w:tcW w:w="1877" w:type="dxa"/>
            <w:noWrap/>
            <w:tcMar>
              <w:top w:w="15" w:type="dxa"/>
              <w:left w:w="15" w:type="dxa"/>
              <w:right w:w="15" w:type="dxa"/>
            </w:tcMar>
            <w:vAlign w:val="center"/>
          </w:tcPr>
          <w:p w14:paraId="5FAB35F9">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《广播电视管理条例》</w:t>
            </w:r>
          </w:p>
        </w:tc>
        <w:tc>
          <w:tcPr>
            <w:tcW w:w="4500" w:type="dxa"/>
            <w:noWrap/>
            <w:tcMar>
              <w:top w:w="15" w:type="dxa"/>
              <w:left w:w="15" w:type="dxa"/>
              <w:right w:w="15" w:type="dxa"/>
            </w:tcMar>
            <w:vAlign w:val="center"/>
          </w:tcPr>
          <w:p w14:paraId="1E39802E">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《广播电台电视台审批管理办法》</w:t>
            </w:r>
          </w:p>
        </w:tc>
        <w:tc>
          <w:tcPr>
            <w:tcW w:w="2700" w:type="dxa"/>
            <w:noWrap/>
            <w:tcMar>
              <w:top w:w="15" w:type="dxa"/>
              <w:left w:w="15" w:type="dxa"/>
              <w:right w:w="15" w:type="dxa"/>
            </w:tcMar>
            <w:vAlign w:val="center"/>
          </w:tcPr>
          <w:p w14:paraId="0CCFD131">
            <w:pPr>
              <w:spacing w:line="240" w:lineRule="exact"/>
              <w:rPr>
                <w:rFonts w:ascii="Times New Roman" w:hAnsi="Times New Roman" w:eastAsia="仿宋"/>
                <w:sz w:val="20"/>
                <w:szCs w:val="20"/>
              </w:rPr>
            </w:pPr>
          </w:p>
        </w:tc>
      </w:tr>
      <w:tr w14:paraId="05FA4B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77" w:hRule="atLeast"/>
        </w:trPr>
        <w:tc>
          <w:tcPr>
            <w:tcW w:w="507" w:type="dxa"/>
            <w:vMerge w:val="restart"/>
            <w:noWrap/>
            <w:tcMar>
              <w:top w:w="15" w:type="dxa"/>
              <w:left w:w="15" w:type="dxa"/>
              <w:right w:w="15" w:type="dxa"/>
            </w:tcMar>
            <w:vAlign w:val="center"/>
          </w:tcPr>
          <w:p w14:paraId="0B8CE14A">
            <w:pPr>
              <w:widowControl/>
              <w:spacing w:line="240" w:lineRule="exact"/>
              <w:ind w:left="384" w:hanging="384"/>
              <w:jc w:val="center"/>
              <w:textAlignment w:val="center"/>
              <w:rPr>
                <w:rFonts w:ascii="Times New Roman" w:hAnsi="Times New Roman" w:eastAsia="仿宋"/>
                <w:sz w:val="20"/>
                <w:szCs w:val="20"/>
              </w:rPr>
            </w:pPr>
            <w:r>
              <w:rPr>
                <w:rFonts w:ascii="Times New Roman" w:hAnsi="Times New Roman" w:eastAsia="仿宋"/>
                <w:sz w:val="20"/>
                <w:szCs w:val="20"/>
              </w:rPr>
              <w:t>254</w:t>
            </w:r>
          </w:p>
        </w:tc>
        <w:tc>
          <w:tcPr>
            <w:tcW w:w="507" w:type="dxa"/>
            <w:vMerge w:val="restart"/>
            <w:noWrap/>
            <w:tcMar>
              <w:top w:w="15" w:type="dxa"/>
              <w:left w:w="15" w:type="dxa"/>
              <w:right w:w="15" w:type="dxa"/>
            </w:tcMar>
            <w:vAlign w:val="center"/>
          </w:tcPr>
          <w:p w14:paraId="34AE911A">
            <w:pPr>
              <w:widowControl/>
              <w:spacing w:line="240" w:lineRule="exact"/>
              <w:ind w:left="384" w:hanging="384"/>
              <w:jc w:val="center"/>
              <w:textAlignment w:val="center"/>
              <w:rPr>
                <w:rFonts w:ascii="Times New Roman" w:hAnsi="Times New Roman" w:eastAsia="仿宋"/>
                <w:sz w:val="20"/>
                <w:szCs w:val="20"/>
              </w:rPr>
            </w:pPr>
            <w:r>
              <w:rPr>
                <w:rFonts w:ascii="Times New Roman" w:hAnsi="Times New Roman" w:eastAsia="仿宋"/>
                <w:sz w:val="20"/>
                <w:szCs w:val="20"/>
              </w:rPr>
              <w:t>432</w:t>
            </w:r>
          </w:p>
        </w:tc>
        <w:tc>
          <w:tcPr>
            <w:tcW w:w="1571" w:type="dxa"/>
            <w:vMerge w:val="restart"/>
            <w:noWrap/>
            <w:tcMar>
              <w:top w:w="15" w:type="dxa"/>
              <w:left w:w="15" w:type="dxa"/>
              <w:right w:w="15" w:type="dxa"/>
            </w:tcMar>
            <w:vAlign w:val="center"/>
          </w:tcPr>
          <w:p w14:paraId="55A35469">
            <w:pPr>
              <w:widowControl/>
              <w:spacing w:line="240" w:lineRule="exact"/>
              <w:textAlignment w:val="center"/>
              <w:rPr>
                <w:rFonts w:ascii="Times New Roman" w:hAnsi="Times New Roman" w:eastAsia="仿宋"/>
                <w:sz w:val="20"/>
                <w:szCs w:val="20"/>
              </w:rPr>
            </w:pPr>
            <w:r>
              <w:rPr>
                <w:rFonts w:hint="eastAsia" w:ascii="Times New Roman" w:hAnsi="Times New Roman" w:eastAsia="仿宋"/>
                <w:kern w:val="0"/>
                <w:sz w:val="20"/>
                <w:szCs w:val="20"/>
              </w:rPr>
              <w:t>广播电台、电视台变更台名、台标、节目设置范围或节目套数审批</w:t>
            </w:r>
          </w:p>
        </w:tc>
        <w:tc>
          <w:tcPr>
            <w:tcW w:w="1210" w:type="dxa"/>
            <w:vMerge w:val="restart"/>
            <w:noWrap/>
            <w:tcMar>
              <w:top w:w="15" w:type="dxa"/>
              <w:left w:w="15" w:type="dxa"/>
              <w:right w:w="15" w:type="dxa"/>
            </w:tcMar>
            <w:vAlign w:val="center"/>
          </w:tcPr>
          <w:p w14:paraId="2EC00C90">
            <w:pPr>
              <w:widowControl/>
              <w:spacing w:line="240" w:lineRule="exact"/>
              <w:jc w:val="center"/>
              <w:textAlignment w:val="center"/>
              <w:rPr>
                <w:rFonts w:ascii="Times New Roman" w:hAnsi="Times New Roman" w:eastAsia="仿宋"/>
                <w:kern w:val="0"/>
                <w:sz w:val="20"/>
                <w:szCs w:val="20"/>
              </w:rPr>
            </w:pPr>
            <w:r>
              <w:rPr>
                <w:rFonts w:hint="eastAsia" w:ascii="Times New Roman" w:hAnsi="Times New Roman" w:eastAsia="仿宋"/>
                <w:kern w:val="0"/>
                <w:sz w:val="20"/>
                <w:szCs w:val="20"/>
              </w:rPr>
              <w:t>市文广</w:t>
            </w:r>
          </w:p>
          <w:p w14:paraId="32887F1C">
            <w:pPr>
              <w:widowControl/>
              <w:spacing w:line="240" w:lineRule="exact"/>
              <w:jc w:val="center"/>
              <w:textAlignment w:val="center"/>
              <w:rPr>
                <w:rFonts w:ascii="Times New Roman" w:hAnsi="Times New Roman" w:eastAsia="仿宋"/>
                <w:sz w:val="20"/>
                <w:szCs w:val="20"/>
              </w:rPr>
            </w:pPr>
            <w:r>
              <w:rPr>
                <w:rFonts w:hint="eastAsia" w:ascii="Times New Roman" w:hAnsi="Times New Roman" w:eastAsia="仿宋"/>
                <w:kern w:val="0"/>
                <w:sz w:val="20"/>
                <w:szCs w:val="20"/>
              </w:rPr>
              <w:t>旅游局</w:t>
            </w:r>
          </w:p>
        </w:tc>
        <w:tc>
          <w:tcPr>
            <w:tcW w:w="1903" w:type="dxa"/>
            <w:vMerge w:val="restart"/>
            <w:noWrap/>
            <w:tcMar>
              <w:top w:w="15" w:type="dxa"/>
              <w:left w:w="15" w:type="dxa"/>
              <w:right w:w="15" w:type="dxa"/>
            </w:tcMar>
            <w:vAlign w:val="center"/>
          </w:tcPr>
          <w:p w14:paraId="3E174646">
            <w:pPr>
              <w:widowControl/>
              <w:spacing w:line="240" w:lineRule="exact"/>
              <w:textAlignment w:val="center"/>
              <w:rPr>
                <w:rFonts w:ascii="Times New Roman" w:hAnsi="Times New Roman" w:eastAsia="仿宋"/>
                <w:sz w:val="20"/>
                <w:szCs w:val="20"/>
              </w:rPr>
            </w:pPr>
            <w:r>
              <w:rPr>
                <w:rFonts w:hint="eastAsia" w:ascii="Times New Roman" w:hAnsi="Times New Roman" w:eastAsia="仿宋"/>
                <w:kern w:val="0"/>
                <w:sz w:val="20"/>
                <w:szCs w:val="20"/>
              </w:rPr>
              <w:t>设区的市级、县级广电部门（由本级广电部门受理并逐级上报）</w:t>
            </w:r>
          </w:p>
        </w:tc>
        <w:tc>
          <w:tcPr>
            <w:tcW w:w="1877" w:type="dxa"/>
            <w:vMerge w:val="restart"/>
            <w:noWrap/>
            <w:tcMar>
              <w:top w:w="15" w:type="dxa"/>
              <w:left w:w="15" w:type="dxa"/>
              <w:right w:w="15" w:type="dxa"/>
            </w:tcMar>
            <w:vAlign w:val="center"/>
          </w:tcPr>
          <w:p w14:paraId="0765C3DD">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《广播电视管理条例》</w:t>
            </w:r>
          </w:p>
        </w:tc>
        <w:tc>
          <w:tcPr>
            <w:tcW w:w="4500" w:type="dxa"/>
            <w:noWrap/>
            <w:tcMar>
              <w:top w:w="15" w:type="dxa"/>
              <w:left w:w="15" w:type="dxa"/>
              <w:right w:w="15" w:type="dxa"/>
            </w:tcMar>
            <w:vAlign w:val="center"/>
          </w:tcPr>
          <w:p w14:paraId="7D34B658">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《广播电台电视台审批管理办法》</w:t>
            </w:r>
          </w:p>
        </w:tc>
        <w:tc>
          <w:tcPr>
            <w:tcW w:w="2700" w:type="dxa"/>
            <w:vMerge w:val="restart"/>
            <w:noWrap/>
            <w:tcMar>
              <w:top w:w="15" w:type="dxa"/>
              <w:left w:w="15" w:type="dxa"/>
              <w:right w:w="15" w:type="dxa"/>
            </w:tcMar>
            <w:vAlign w:val="center"/>
          </w:tcPr>
          <w:p w14:paraId="66F0C7A0">
            <w:pPr>
              <w:spacing w:line="240" w:lineRule="exact"/>
              <w:rPr>
                <w:rFonts w:ascii="Times New Roman" w:hAnsi="Times New Roman" w:eastAsia="仿宋"/>
                <w:sz w:val="20"/>
                <w:szCs w:val="20"/>
              </w:rPr>
            </w:pPr>
          </w:p>
        </w:tc>
      </w:tr>
      <w:tr w14:paraId="314E14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87" w:hRule="atLeast"/>
        </w:trPr>
        <w:tc>
          <w:tcPr>
            <w:tcW w:w="507" w:type="dxa"/>
            <w:vMerge w:val="continue"/>
            <w:noWrap/>
            <w:tcMar>
              <w:top w:w="15" w:type="dxa"/>
              <w:left w:w="15" w:type="dxa"/>
              <w:right w:w="15" w:type="dxa"/>
            </w:tcMar>
            <w:vAlign w:val="center"/>
          </w:tcPr>
          <w:p w14:paraId="5ABCCC54">
            <w:pPr>
              <w:spacing w:line="240" w:lineRule="exact"/>
              <w:jc w:val="center"/>
              <w:rPr>
                <w:rFonts w:ascii="Times New Roman" w:hAnsi="Times New Roman" w:eastAsia="仿宋"/>
                <w:sz w:val="20"/>
                <w:szCs w:val="20"/>
              </w:rPr>
            </w:pPr>
          </w:p>
        </w:tc>
        <w:tc>
          <w:tcPr>
            <w:tcW w:w="507" w:type="dxa"/>
            <w:vMerge w:val="continue"/>
            <w:noWrap/>
            <w:tcMar>
              <w:top w:w="15" w:type="dxa"/>
              <w:left w:w="15" w:type="dxa"/>
              <w:right w:w="15" w:type="dxa"/>
            </w:tcMar>
            <w:vAlign w:val="center"/>
          </w:tcPr>
          <w:p w14:paraId="424156FE">
            <w:pPr>
              <w:spacing w:line="240" w:lineRule="exact"/>
              <w:jc w:val="center"/>
              <w:rPr>
                <w:rFonts w:ascii="Times New Roman" w:hAnsi="Times New Roman" w:eastAsia="仿宋"/>
                <w:sz w:val="20"/>
                <w:szCs w:val="20"/>
              </w:rPr>
            </w:pPr>
          </w:p>
        </w:tc>
        <w:tc>
          <w:tcPr>
            <w:tcW w:w="1571" w:type="dxa"/>
            <w:vMerge w:val="continue"/>
            <w:noWrap/>
            <w:tcMar>
              <w:top w:w="15" w:type="dxa"/>
              <w:left w:w="15" w:type="dxa"/>
              <w:right w:w="15" w:type="dxa"/>
            </w:tcMar>
            <w:vAlign w:val="center"/>
          </w:tcPr>
          <w:p w14:paraId="33366347">
            <w:pPr>
              <w:spacing w:line="240" w:lineRule="exact"/>
              <w:rPr>
                <w:rFonts w:ascii="Times New Roman" w:hAnsi="Times New Roman" w:eastAsia="仿宋"/>
                <w:sz w:val="20"/>
                <w:szCs w:val="20"/>
              </w:rPr>
            </w:pPr>
          </w:p>
        </w:tc>
        <w:tc>
          <w:tcPr>
            <w:tcW w:w="1210" w:type="dxa"/>
            <w:vMerge w:val="continue"/>
            <w:noWrap/>
            <w:tcMar>
              <w:top w:w="15" w:type="dxa"/>
              <w:left w:w="15" w:type="dxa"/>
              <w:right w:w="15" w:type="dxa"/>
            </w:tcMar>
            <w:vAlign w:val="center"/>
          </w:tcPr>
          <w:p w14:paraId="478F8B33">
            <w:pPr>
              <w:spacing w:line="240" w:lineRule="exact"/>
              <w:jc w:val="center"/>
              <w:rPr>
                <w:rFonts w:ascii="Times New Roman" w:hAnsi="Times New Roman" w:eastAsia="仿宋"/>
                <w:sz w:val="20"/>
                <w:szCs w:val="20"/>
              </w:rPr>
            </w:pPr>
          </w:p>
        </w:tc>
        <w:tc>
          <w:tcPr>
            <w:tcW w:w="1903" w:type="dxa"/>
            <w:vMerge w:val="continue"/>
            <w:noWrap/>
            <w:tcMar>
              <w:top w:w="15" w:type="dxa"/>
              <w:left w:w="15" w:type="dxa"/>
              <w:right w:w="15" w:type="dxa"/>
            </w:tcMar>
            <w:vAlign w:val="center"/>
          </w:tcPr>
          <w:p w14:paraId="39EBF84A">
            <w:pPr>
              <w:spacing w:line="240" w:lineRule="exact"/>
              <w:rPr>
                <w:rFonts w:ascii="Times New Roman" w:hAnsi="Times New Roman" w:eastAsia="仿宋"/>
                <w:sz w:val="20"/>
                <w:szCs w:val="20"/>
              </w:rPr>
            </w:pPr>
          </w:p>
        </w:tc>
        <w:tc>
          <w:tcPr>
            <w:tcW w:w="1877" w:type="dxa"/>
            <w:vMerge w:val="continue"/>
            <w:noWrap/>
            <w:tcMar>
              <w:top w:w="15" w:type="dxa"/>
              <w:left w:w="15" w:type="dxa"/>
              <w:right w:w="15" w:type="dxa"/>
            </w:tcMar>
            <w:vAlign w:val="center"/>
          </w:tcPr>
          <w:p w14:paraId="44094621">
            <w:pPr>
              <w:spacing w:line="240" w:lineRule="exact"/>
              <w:jc w:val="left"/>
              <w:rPr>
                <w:rFonts w:ascii="Times New Roman" w:hAnsi="Times New Roman" w:eastAsia="仿宋"/>
                <w:sz w:val="20"/>
                <w:szCs w:val="20"/>
              </w:rPr>
            </w:pPr>
          </w:p>
        </w:tc>
        <w:tc>
          <w:tcPr>
            <w:tcW w:w="4500" w:type="dxa"/>
            <w:noWrap/>
            <w:tcMar>
              <w:top w:w="15" w:type="dxa"/>
              <w:left w:w="15" w:type="dxa"/>
              <w:right w:w="15" w:type="dxa"/>
            </w:tcMar>
            <w:vAlign w:val="center"/>
          </w:tcPr>
          <w:p w14:paraId="42034A65">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《国务院关于取消和下放一批行政许可事项的决定》</w:t>
            </w:r>
          </w:p>
        </w:tc>
        <w:tc>
          <w:tcPr>
            <w:tcW w:w="2700" w:type="dxa"/>
            <w:vMerge w:val="continue"/>
            <w:noWrap/>
            <w:tcMar>
              <w:top w:w="15" w:type="dxa"/>
              <w:left w:w="15" w:type="dxa"/>
              <w:right w:w="15" w:type="dxa"/>
            </w:tcMar>
            <w:vAlign w:val="center"/>
          </w:tcPr>
          <w:p w14:paraId="2D7348AF">
            <w:pPr>
              <w:spacing w:line="240" w:lineRule="exact"/>
              <w:rPr>
                <w:rFonts w:ascii="Times New Roman" w:hAnsi="Times New Roman" w:eastAsia="仿宋"/>
                <w:sz w:val="20"/>
                <w:szCs w:val="20"/>
              </w:rPr>
            </w:pPr>
          </w:p>
        </w:tc>
      </w:tr>
      <w:tr w14:paraId="5B5B64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99" w:hRule="atLeast"/>
        </w:trPr>
        <w:tc>
          <w:tcPr>
            <w:tcW w:w="507" w:type="dxa"/>
            <w:vMerge w:val="restart"/>
            <w:noWrap/>
            <w:tcMar>
              <w:top w:w="15" w:type="dxa"/>
              <w:left w:w="15" w:type="dxa"/>
              <w:right w:w="15" w:type="dxa"/>
            </w:tcMar>
            <w:vAlign w:val="center"/>
          </w:tcPr>
          <w:p w14:paraId="07F488D9">
            <w:pPr>
              <w:widowControl/>
              <w:spacing w:line="240" w:lineRule="exact"/>
              <w:ind w:left="384" w:hanging="384"/>
              <w:jc w:val="center"/>
              <w:textAlignment w:val="center"/>
              <w:rPr>
                <w:rFonts w:ascii="Times New Roman" w:hAnsi="Times New Roman" w:eastAsia="仿宋"/>
                <w:sz w:val="20"/>
                <w:szCs w:val="20"/>
              </w:rPr>
            </w:pPr>
            <w:r>
              <w:rPr>
                <w:rFonts w:ascii="Times New Roman" w:hAnsi="Times New Roman" w:eastAsia="仿宋"/>
                <w:sz w:val="20"/>
                <w:szCs w:val="20"/>
              </w:rPr>
              <w:t>255</w:t>
            </w:r>
          </w:p>
        </w:tc>
        <w:tc>
          <w:tcPr>
            <w:tcW w:w="507" w:type="dxa"/>
            <w:vMerge w:val="restart"/>
            <w:noWrap/>
            <w:tcMar>
              <w:top w:w="15" w:type="dxa"/>
              <w:left w:w="15" w:type="dxa"/>
              <w:right w:w="15" w:type="dxa"/>
            </w:tcMar>
            <w:vAlign w:val="center"/>
          </w:tcPr>
          <w:p w14:paraId="3F4B9DF9">
            <w:pPr>
              <w:widowControl/>
              <w:spacing w:line="240" w:lineRule="exact"/>
              <w:ind w:left="384" w:hanging="384"/>
              <w:jc w:val="center"/>
              <w:textAlignment w:val="center"/>
              <w:rPr>
                <w:rFonts w:ascii="Times New Roman" w:hAnsi="Times New Roman" w:eastAsia="仿宋"/>
                <w:sz w:val="20"/>
                <w:szCs w:val="20"/>
              </w:rPr>
            </w:pPr>
            <w:r>
              <w:rPr>
                <w:rFonts w:ascii="Times New Roman" w:hAnsi="Times New Roman" w:eastAsia="仿宋"/>
                <w:sz w:val="20"/>
                <w:szCs w:val="20"/>
              </w:rPr>
              <w:t>433</w:t>
            </w:r>
          </w:p>
        </w:tc>
        <w:tc>
          <w:tcPr>
            <w:tcW w:w="1571" w:type="dxa"/>
            <w:vMerge w:val="restart"/>
            <w:noWrap/>
            <w:tcMar>
              <w:top w:w="15" w:type="dxa"/>
              <w:left w:w="15" w:type="dxa"/>
              <w:right w:w="15" w:type="dxa"/>
            </w:tcMar>
            <w:vAlign w:val="center"/>
          </w:tcPr>
          <w:p w14:paraId="250B9827">
            <w:pPr>
              <w:widowControl/>
              <w:spacing w:line="240" w:lineRule="exact"/>
              <w:textAlignment w:val="center"/>
              <w:rPr>
                <w:rFonts w:ascii="Times New Roman" w:hAnsi="Times New Roman" w:eastAsia="仿宋"/>
                <w:sz w:val="20"/>
                <w:szCs w:val="20"/>
              </w:rPr>
            </w:pPr>
            <w:r>
              <w:rPr>
                <w:rFonts w:hint="eastAsia" w:ascii="Times New Roman" w:hAnsi="Times New Roman" w:eastAsia="仿宋"/>
                <w:kern w:val="0"/>
                <w:sz w:val="20"/>
                <w:szCs w:val="20"/>
              </w:rPr>
              <w:t>乡镇设立广播电视站和机关、部队、团体、企业事业单位设立有线广播电视站审批</w:t>
            </w:r>
          </w:p>
        </w:tc>
        <w:tc>
          <w:tcPr>
            <w:tcW w:w="1210" w:type="dxa"/>
            <w:vMerge w:val="restart"/>
            <w:noWrap/>
            <w:tcMar>
              <w:top w:w="15" w:type="dxa"/>
              <w:left w:w="15" w:type="dxa"/>
              <w:right w:w="15" w:type="dxa"/>
            </w:tcMar>
            <w:vAlign w:val="center"/>
          </w:tcPr>
          <w:p w14:paraId="258DFD3A">
            <w:pPr>
              <w:widowControl/>
              <w:spacing w:line="240" w:lineRule="exact"/>
              <w:jc w:val="center"/>
              <w:textAlignment w:val="center"/>
              <w:rPr>
                <w:rFonts w:ascii="Times New Roman" w:hAnsi="Times New Roman" w:eastAsia="仿宋"/>
                <w:kern w:val="0"/>
                <w:sz w:val="20"/>
                <w:szCs w:val="20"/>
              </w:rPr>
            </w:pPr>
            <w:r>
              <w:rPr>
                <w:rFonts w:hint="eastAsia" w:ascii="Times New Roman" w:hAnsi="Times New Roman" w:eastAsia="仿宋"/>
                <w:kern w:val="0"/>
                <w:sz w:val="20"/>
                <w:szCs w:val="20"/>
              </w:rPr>
              <w:t>市文广</w:t>
            </w:r>
          </w:p>
          <w:p w14:paraId="56F4C2A9">
            <w:pPr>
              <w:widowControl/>
              <w:spacing w:line="240" w:lineRule="exact"/>
              <w:jc w:val="center"/>
              <w:textAlignment w:val="center"/>
              <w:rPr>
                <w:rFonts w:ascii="Times New Roman" w:hAnsi="Times New Roman" w:eastAsia="仿宋"/>
                <w:sz w:val="20"/>
                <w:szCs w:val="20"/>
              </w:rPr>
            </w:pPr>
            <w:r>
              <w:rPr>
                <w:rFonts w:hint="eastAsia" w:ascii="Times New Roman" w:hAnsi="Times New Roman" w:eastAsia="仿宋"/>
                <w:kern w:val="0"/>
                <w:sz w:val="20"/>
                <w:szCs w:val="20"/>
              </w:rPr>
              <w:t>旅游局</w:t>
            </w:r>
          </w:p>
        </w:tc>
        <w:tc>
          <w:tcPr>
            <w:tcW w:w="1903" w:type="dxa"/>
            <w:vMerge w:val="restart"/>
            <w:noWrap/>
            <w:tcMar>
              <w:top w:w="15" w:type="dxa"/>
              <w:left w:w="15" w:type="dxa"/>
              <w:right w:w="15" w:type="dxa"/>
            </w:tcMar>
            <w:vAlign w:val="center"/>
          </w:tcPr>
          <w:p w14:paraId="7DD21CBC">
            <w:pPr>
              <w:widowControl/>
              <w:spacing w:line="240" w:lineRule="exact"/>
              <w:textAlignment w:val="center"/>
              <w:rPr>
                <w:rFonts w:ascii="Times New Roman" w:hAnsi="Times New Roman" w:eastAsia="仿宋"/>
                <w:spacing w:val="-6"/>
                <w:sz w:val="20"/>
                <w:szCs w:val="20"/>
              </w:rPr>
            </w:pPr>
            <w:r>
              <w:rPr>
                <w:rFonts w:hint="eastAsia" w:ascii="Times New Roman" w:hAnsi="Times New Roman" w:eastAsia="仿宋"/>
                <w:kern w:val="0"/>
                <w:sz w:val="20"/>
                <w:szCs w:val="20"/>
              </w:rPr>
              <w:t>市文广旅游局</w:t>
            </w:r>
            <w:r>
              <w:rPr>
                <w:rFonts w:hint="eastAsia" w:ascii="Times New Roman" w:hAnsi="Times New Roman" w:eastAsia="仿宋"/>
                <w:spacing w:val="-6"/>
                <w:kern w:val="0"/>
                <w:sz w:val="20"/>
                <w:szCs w:val="20"/>
              </w:rPr>
              <w:t>；县级广电部门（初审）</w:t>
            </w:r>
          </w:p>
        </w:tc>
        <w:tc>
          <w:tcPr>
            <w:tcW w:w="1877" w:type="dxa"/>
            <w:vMerge w:val="restart"/>
            <w:noWrap/>
            <w:tcMar>
              <w:top w:w="15" w:type="dxa"/>
              <w:left w:w="15" w:type="dxa"/>
              <w:right w:w="15" w:type="dxa"/>
            </w:tcMar>
            <w:vAlign w:val="center"/>
          </w:tcPr>
          <w:p w14:paraId="73EC14C2">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《广播电视管理条例》</w:t>
            </w:r>
          </w:p>
        </w:tc>
        <w:tc>
          <w:tcPr>
            <w:tcW w:w="4500" w:type="dxa"/>
            <w:noWrap/>
            <w:tcMar>
              <w:top w:w="15" w:type="dxa"/>
              <w:left w:w="15" w:type="dxa"/>
              <w:right w:w="15" w:type="dxa"/>
            </w:tcMar>
            <w:vAlign w:val="center"/>
          </w:tcPr>
          <w:p w14:paraId="7170DA43">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《广播电视站审批管理暂行规定》</w:t>
            </w:r>
          </w:p>
        </w:tc>
        <w:tc>
          <w:tcPr>
            <w:tcW w:w="2700" w:type="dxa"/>
            <w:vMerge w:val="restart"/>
            <w:noWrap/>
            <w:tcMar>
              <w:top w:w="15" w:type="dxa"/>
              <w:left w:w="15" w:type="dxa"/>
              <w:right w:w="15" w:type="dxa"/>
            </w:tcMar>
            <w:vAlign w:val="center"/>
          </w:tcPr>
          <w:p w14:paraId="66348991">
            <w:pPr>
              <w:widowControl/>
              <w:spacing w:line="240" w:lineRule="exact"/>
              <w:textAlignment w:val="center"/>
              <w:rPr>
                <w:rFonts w:ascii="Times New Roman" w:hAnsi="Times New Roman" w:eastAsia="仿宋"/>
                <w:sz w:val="20"/>
                <w:szCs w:val="20"/>
              </w:rPr>
            </w:pPr>
            <w:r>
              <w:rPr>
                <w:rFonts w:hint="eastAsia" w:ascii="Times New Roman" w:hAnsi="Times New Roman" w:eastAsia="仿宋"/>
                <w:sz w:val="20"/>
                <w:szCs w:val="20"/>
              </w:rPr>
              <w:t>省级委托事项</w:t>
            </w:r>
          </w:p>
        </w:tc>
      </w:tr>
      <w:tr w14:paraId="36F065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48" w:hRule="atLeast"/>
        </w:trPr>
        <w:tc>
          <w:tcPr>
            <w:tcW w:w="507" w:type="dxa"/>
            <w:vMerge w:val="continue"/>
            <w:noWrap/>
            <w:tcMar>
              <w:top w:w="15" w:type="dxa"/>
              <w:left w:w="15" w:type="dxa"/>
              <w:right w:w="15" w:type="dxa"/>
            </w:tcMar>
            <w:vAlign w:val="center"/>
          </w:tcPr>
          <w:p w14:paraId="51B2D0D2">
            <w:pPr>
              <w:widowControl/>
              <w:spacing w:line="240" w:lineRule="exact"/>
              <w:jc w:val="center"/>
              <w:textAlignment w:val="center"/>
              <w:rPr>
                <w:rFonts w:ascii="Times New Roman" w:hAnsi="Times New Roman" w:eastAsia="仿宋"/>
              </w:rPr>
            </w:pPr>
          </w:p>
        </w:tc>
        <w:tc>
          <w:tcPr>
            <w:tcW w:w="507" w:type="dxa"/>
            <w:vMerge w:val="continue"/>
            <w:noWrap/>
            <w:tcMar>
              <w:top w:w="15" w:type="dxa"/>
              <w:left w:w="15" w:type="dxa"/>
              <w:right w:w="15" w:type="dxa"/>
            </w:tcMar>
            <w:vAlign w:val="center"/>
          </w:tcPr>
          <w:p w14:paraId="65AB3711">
            <w:pPr>
              <w:widowControl/>
              <w:spacing w:line="240" w:lineRule="exact"/>
              <w:jc w:val="center"/>
              <w:textAlignment w:val="center"/>
              <w:rPr>
                <w:rFonts w:ascii="Times New Roman" w:hAnsi="Times New Roman" w:eastAsia="仿宋"/>
              </w:rPr>
            </w:pPr>
          </w:p>
        </w:tc>
        <w:tc>
          <w:tcPr>
            <w:tcW w:w="1571" w:type="dxa"/>
            <w:vMerge w:val="continue"/>
            <w:noWrap/>
            <w:tcMar>
              <w:top w:w="15" w:type="dxa"/>
              <w:left w:w="15" w:type="dxa"/>
              <w:right w:w="15" w:type="dxa"/>
            </w:tcMar>
            <w:vAlign w:val="center"/>
          </w:tcPr>
          <w:p w14:paraId="1FC89075">
            <w:pPr>
              <w:widowControl/>
              <w:spacing w:line="240" w:lineRule="exact"/>
              <w:textAlignment w:val="center"/>
              <w:rPr>
                <w:rFonts w:ascii="Times New Roman" w:hAnsi="Times New Roman" w:eastAsia="仿宋"/>
              </w:rPr>
            </w:pPr>
          </w:p>
        </w:tc>
        <w:tc>
          <w:tcPr>
            <w:tcW w:w="1210" w:type="dxa"/>
            <w:vMerge w:val="continue"/>
            <w:noWrap/>
            <w:tcMar>
              <w:top w:w="15" w:type="dxa"/>
              <w:left w:w="15" w:type="dxa"/>
              <w:right w:w="15" w:type="dxa"/>
            </w:tcMar>
            <w:vAlign w:val="center"/>
          </w:tcPr>
          <w:p w14:paraId="57BAD94C">
            <w:pPr>
              <w:widowControl/>
              <w:spacing w:line="240" w:lineRule="exact"/>
              <w:jc w:val="center"/>
              <w:textAlignment w:val="center"/>
              <w:rPr>
                <w:rFonts w:ascii="Times New Roman" w:hAnsi="Times New Roman" w:eastAsia="仿宋"/>
              </w:rPr>
            </w:pPr>
          </w:p>
        </w:tc>
        <w:tc>
          <w:tcPr>
            <w:tcW w:w="1903" w:type="dxa"/>
            <w:vMerge w:val="continue"/>
            <w:noWrap/>
            <w:tcMar>
              <w:top w:w="15" w:type="dxa"/>
              <w:left w:w="15" w:type="dxa"/>
              <w:right w:w="15" w:type="dxa"/>
            </w:tcMar>
            <w:vAlign w:val="center"/>
          </w:tcPr>
          <w:p w14:paraId="61C58263">
            <w:pPr>
              <w:widowControl/>
              <w:spacing w:line="240" w:lineRule="exact"/>
              <w:textAlignment w:val="center"/>
              <w:rPr>
                <w:rFonts w:ascii="Times New Roman" w:hAnsi="Times New Roman" w:eastAsia="仿宋"/>
              </w:rPr>
            </w:pPr>
          </w:p>
        </w:tc>
        <w:tc>
          <w:tcPr>
            <w:tcW w:w="1877" w:type="dxa"/>
            <w:vMerge w:val="continue"/>
            <w:noWrap/>
            <w:tcMar>
              <w:top w:w="15" w:type="dxa"/>
              <w:left w:w="15" w:type="dxa"/>
              <w:right w:w="15" w:type="dxa"/>
            </w:tcMar>
            <w:vAlign w:val="center"/>
          </w:tcPr>
          <w:p w14:paraId="0CDB3C37">
            <w:pPr>
              <w:widowControl/>
              <w:spacing w:line="240" w:lineRule="exact"/>
              <w:jc w:val="left"/>
              <w:textAlignment w:val="center"/>
              <w:rPr>
                <w:rFonts w:ascii="Times New Roman" w:hAnsi="Times New Roman" w:eastAsia="仿宋"/>
              </w:rPr>
            </w:pPr>
          </w:p>
        </w:tc>
        <w:tc>
          <w:tcPr>
            <w:tcW w:w="4500" w:type="dxa"/>
            <w:noWrap/>
            <w:tcMar>
              <w:top w:w="15" w:type="dxa"/>
              <w:left w:w="15" w:type="dxa"/>
              <w:right w:w="15" w:type="dxa"/>
            </w:tcMar>
            <w:vAlign w:val="center"/>
          </w:tcPr>
          <w:p w14:paraId="2118312B">
            <w:pPr>
              <w:widowControl/>
              <w:spacing w:line="240" w:lineRule="exact"/>
              <w:jc w:val="left"/>
              <w:textAlignment w:val="center"/>
              <w:rPr>
                <w:rFonts w:ascii="Times New Roman" w:hAnsi="Times New Roman" w:eastAsia="仿宋"/>
                <w:kern w:val="0"/>
                <w:sz w:val="20"/>
                <w:szCs w:val="20"/>
              </w:rPr>
            </w:pPr>
            <w:r>
              <w:rPr>
                <w:rFonts w:hint="eastAsia" w:ascii="Times New Roman" w:hAnsi="Times New Roman" w:eastAsia="仿宋"/>
                <w:kern w:val="0"/>
                <w:sz w:val="20"/>
                <w:szCs w:val="20"/>
              </w:rPr>
              <w:t>《四川省人民政府关于将一批省级行政职权事项调整由成都市及</w:t>
            </w:r>
            <w:r>
              <w:rPr>
                <w:rFonts w:ascii="Times New Roman" w:hAnsi="Times New Roman" w:eastAsia="仿宋"/>
                <w:kern w:val="0"/>
                <w:sz w:val="20"/>
                <w:szCs w:val="20"/>
              </w:rPr>
              <w:t>7</w:t>
            </w:r>
            <w:r>
              <w:rPr>
                <w:rFonts w:hint="eastAsia" w:ascii="Times New Roman" w:hAnsi="Times New Roman" w:eastAsia="仿宋"/>
                <w:kern w:val="0"/>
                <w:sz w:val="20"/>
                <w:szCs w:val="20"/>
              </w:rPr>
              <w:t>个区域中心城市实施的决定》（四川省人民政府令第</w:t>
            </w:r>
            <w:r>
              <w:rPr>
                <w:rFonts w:ascii="Times New Roman" w:hAnsi="Times New Roman" w:eastAsia="仿宋"/>
                <w:kern w:val="0"/>
                <w:sz w:val="20"/>
                <w:szCs w:val="20"/>
              </w:rPr>
              <w:t>357</w:t>
            </w:r>
            <w:r>
              <w:rPr>
                <w:rFonts w:hint="eastAsia" w:ascii="Times New Roman" w:hAnsi="Times New Roman" w:eastAsia="仿宋"/>
                <w:kern w:val="0"/>
                <w:sz w:val="20"/>
                <w:szCs w:val="20"/>
              </w:rPr>
              <w:t>号修订）</w:t>
            </w:r>
          </w:p>
        </w:tc>
        <w:tc>
          <w:tcPr>
            <w:tcW w:w="2700" w:type="dxa"/>
            <w:vMerge w:val="continue"/>
            <w:noWrap/>
            <w:tcMar>
              <w:top w:w="15" w:type="dxa"/>
              <w:left w:w="15" w:type="dxa"/>
              <w:right w:w="15" w:type="dxa"/>
            </w:tcMar>
            <w:vAlign w:val="center"/>
          </w:tcPr>
          <w:p w14:paraId="6E54FA3B">
            <w:pPr>
              <w:widowControl/>
              <w:spacing w:line="240" w:lineRule="exact"/>
              <w:textAlignment w:val="center"/>
              <w:rPr>
                <w:rFonts w:ascii="Times New Roman" w:hAnsi="Times New Roman" w:eastAsia="仿宋"/>
                <w:kern w:val="0"/>
                <w:sz w:val="20"/>
                <w:szCs w:val="20"/>
              </w:rPr>
            </w:pPr>
          </w:p>
        </w:tc>
      </w:tr>
      <w:tr w14:paraId="428603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80" w:hRule="atLeast"/>
        </w:trPr>
        <w:tc>
          <w:tcPr>
            <w:tcW w:w="507" w:type="dxa"/>
            <w:noWrap/>
            <w:tcMar>
              <w:top w:w="15" w:type="dxa"/>
              <w:left w:w="15" w:type="dxa"/>
              <w:right w:w="15" w:type="dxa"/>
            </w:tcMar>
            <w:vAlign w:val="center"/>
          </w:tcPr>
          <w:p w14:paraId="41549D9A">
            <w:pPr>
              <w:widowControl/>
              <w:spacing w:line="240" w:lineRule="exact"/>
              <w:ind w:left="384" w:hanging="384"/>
              <w:jc w:val="center"/>
              <w:textAlignment w:val="center"/>
              <w:rPr>
                <w:rFonts w:ascii="Times New Roman" w:hAnsi="Times New Roman" w:eastAsia="仿宋"/>
                <w:sz w:val="20"/>
                <w:szCs w:val="20"/>
              </w:rPr>
            </w:pPr>
            <w:r>
              <w:rPr>
                <w:rFonts w:ascii="Times New Roman" w:hAnsi="Times New Roman" w:eastAsia="仿宋"/>
                <w:sz w:val="20"/>
                <w:szCs w:val="20"/>
              </w:rPr>
              <w:t>256</w:t>
            </w:r>
          </w:p>
        </w:tc>
        <w:tc>
          <w:tcPr>
            <w:tcW w:w="507" w:type="dxa"/>
            <w:noWrap/>
            <w:tcMar>
              <w:top w:w="15" w:type="dxa"/>
              <w:left w:w="15" w:type="dxa"/>
              <w:right w:w="15" w:type="dxa"/>
            </w:tcMar>
            <w:vAlign w:val="center"/>
          </w:tcPr>
          <w:p w14:paraId="09BACB91">
            <w:pPr>
              <w:widowControl/>
              <w:spacing w:line="240" w:lineRule="exact"/>
              <w:ind w:left="384" w:hanging="384"/>
              <w:jc w:val="center"/>
              <w:textAlignment w:val="center"/>
              <w:rPr>
                <w:rFonts w:ascii="Times New Roman" w:hAnsi="Times New Roman" w:eastAsia="仿宋"/>
                <w:sz w:val="20"/>
                <w:szCs w:val="20"/>
              </w:rPr>
            </w:pPr>
            <w:r>
              <w:rPr>
                <w:rFonts w:ascii="Times New Roman" w:hAnsi="Times New Roman" w:eastAsia="仿宋"/>
                <w:sz w:val="20"/>
                <w:szCs w:val="20"/>
              </w:rPr>
              <w:t>434</w:t>
            </w:r>
          </w:p>
        </w:tc>
        <w:tc>
          <w:tcPr>
            <w:tcW w:w="1571" w:type="dxa"/>
            <w:noWrap/>
            <w:tcMar>
              <w:top w:w="15" w:type="dxa"/>
              <w:left w:w="15" w:type="dxa"/>
              <w:right w:w="15" w:type="dxa"/>
            </w:tcMar>
            <w:vAlign w:val="center"/>
          </w:tcPr>
          <w:p w14:paraId="738BF6DD">
            <w:pPr>
              <w:widowControl/>
              <w:spacing w:line="240" w:lineRule="exact"/>
              <w:textAlignment w:val="center"/>
              <w:rPr>
                <w:rFonts w:ascii="Times New Roman" w:hAnsi="Times New Roman" w:eastAsia="仿宋"/>
                <w:sz w:val="20"/>
                <w:szCs w:val="20"/>
              </w:rPr>
            </w:pPr>
            <w:r>
              <w:rPr>
                <w:rFonts w:hint="eastAsia" w:ascii="Times New Roman" w:hAnsi="Times New Roman" w:eastAsia="仿宋"/>
                <w:spacing w:val="6"/>
                <w:kern w:val="0"/>
                <w:sz w:val="20"/>
                <w:szCs w:val="20"/>
              </w:rPr>
              <w:t>有线广播电视传输覆盖网工程验收审核</w:t>
            </w:r>
          </w:p>
        </w:tc>
        <w:tc>
          <w:tcPr>
            <w:tcW w:w="1210" w:type="dxa"/>
            <w:noWrap/>
            <w:tcMar>
              <w:top w:w="15" w:type="dxa"/>
              <w:left w:w="15" w:type="dxa"/>
              <w:right w:w="15" w:type="dxa"/>
            </w:tcMar>
            <w:vAlign w:val="center"/>
          </w:tcPr>
          <w:p w14:paraId="671956C4">
            <w:pPr>
              <w:widowControl/>
              <w:spacing w:line="240" w:lineRule="exact"/>
              <w:jc w:val="center"/>
              <w:textAlignment w:val="center"/>
              <w:rPr>
                <w:rFonts w:ascii="Times New Roman" w:hAnsi="Times New Roman" w:eastAsia="仿宋"/>
                <w:kern w:val="0"/>
                <w:sz w:val="20"/>
                <w:szCs w:val="20"/>
              </w:rPr>
            </w:pPr>
            <w:r>
              <w:rPr>
                <w:rFonts w:hint="eastAsia" w:ascii="Times New Roman" w:hAnsi="Times New Roman" w:eastAsia="仿宋"/>
                <w:kern w:val="0"/>
                <w:sz w:val="20"/>
                <w:szCs w:val="20"/>
              </w:rPr>
              <w:t>市文广</w:t>
            </w:r>
          </w:p>
          <w:p w14:paraId="2EA752DE">
            <w:pPr>
              <w:widowControl/>
              <w:spacing w:line="240" w:lineRule="exact"/>
              <w:jc w:val="center"/>
              <w:textAlignment w:val="center"/>
              <w:rPr>
                <w:rFonts w:ascii="Times New Roman" w:hAnsi="Times New Roman" w:eastAsia="仿宋"/>
                <w:sz w:val="20"/>
                <w:szCs w:val="20"/>
              </w:rPr>
            </w:pPr>
            <w:r>
              <w:rPr>
                <w:rFonts w:hint="eastAsia" w:ascii="Times New Roman" w:hAnsi="Times New Roman" w:eastAsia="仿宋"/>
                <w:kern w:val="0"/>
                <w:sz w:val="20"/>
                <w:szCs w:val="20"/>
              </w:rPr>
              <w:t>旅游局</w:t>
            </w:r>
          </w:p>
        </w:tc>
        <w:tc>
          <w:tcPr>
            <w:tcW w:w="1903" w:type="dxa"/>
            <w:noWrap/>
            <w:tcMar>
              <w:top w:w="15" w:type="dxa"/>
              <w:left w:w="15" w:type="dxa"/>
              <w:right w:w="15" w:type="dxa"/>
            </w:tcMar>
            <w:vAlign w:val="center"/>
          </w:tcPr>
          <w:p w14:paraId="7280A10B">
            <w:pPr>
              <w:widowControl/>
              <w:spacing w:line="240" w:lineRule="exact"/>
              <w:textAlignment w:val="center"/>
              <w:rPr>
                <w:rFonts w:ascii="Times New Roman" w:hAnsi="Times New Roman" w:eastAsia="仿宋"/>
                <w:sz w:val="20"/>
                <w:szCs w:val="20"/>
              </w:rPr>
            </w:pPr>
            <w:r>
              <w:rPr>
                <w:rFonts w:hint="eastAsia" w:ascii="Times New Roman" w:hAnsi="Times New Roman" w:eastAsia="仿宋"/>
                <w:kern w:val="0"/>
                <w:sz w:val="20"/>
                <w:szCs w:val="20"/>
              </w:rPr>
              <w:t>设区的市级、县级广电部门</w:t>
            </w:r>
          </w:p>
        </w:tc>
        <w:tc>
          <w:tcPr>
            <w:tcW w:w="1877" w:type="dxa"/>
            <w:noWrap/>
            <w:tcMar>
              <w:top w:w="15" w:type="dxa"/>
              <w:left w:w="15" w:type="dxa"/>
              <w:right w:w="15" w:type="dxa"/>
            </w:tcMar>
            <w:vAlign w:val="center"/>
          </w:tcPr>
          <w:p w14:paraId="5CA0BD41">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《广播电视管理条例》</w:t>
            </w:r>
          </w:p>
        </w:tc>
        <w:tc>
          <w:tcPr>
            <w:tcW w:w="4500" w:type="dxa"/>
            <w:noWrap/>
            <w:tcMar>
              <w:top w:w="15" w:type="dxa"/>
              <w:left w:w="15" w:type="dxa"/>
              <w:right w:w="15" w:type="dxa"/>
            </w:tcMar>
            <w:vAlign w:val="center"/>
          </w:tcPr>
          <w:p w14:paraId="239A80E1">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《广播电视管理条例》</w:t>
            </w:r>
          </w:p>
        </w:tc>
        <w:tc>
          <w:tcPr>
            <w:tcW w:w="2700" w:type="dxa"/>
            <w:noWrap/>
            <w:tcMar>
              <w:top w:w="15" w:type="dxa"/>
              <w:left w:w="15" w:type="dxa"/>
              <w:right w:w="15" w:type="dxa"/>
            </w:tcMar>
            <w:vAlign w:val="center"/>
          </w:tcPr>
          <w:p w14:paraId="031B6E4E">
            <w:pPr>
              <w:spacing w:line="240" w:lineRule="exact"/>
              <w:rPr>
                <w:rFonts w:ascii="Times New Roman" w:hAnsi="Times New Roman" w:eastAsia="仿宋"/>
                <w:sz w:val="20"/>
                <w:szCs w:val="20"/>
              </w:rPr>
            </w:pPr>
          </w:p>
        </w:tc>
      </w:tr>
      <w:tr w14:paraId="63DA30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52" w:hRule="atLeast"/>
        </w:trPr>
        <w:tc>
          <w:tcPr>
            <w:tcW w:w="507" w:type="dxa"/>
            <w:noWrap/>
            <w:tcMar>
              <w:top w:w="15" w:type="dxa"/>
              <w:left w:w="15" w:type="dxa"/>
              <w:right w:w="15" w:type="dxa"/>
            </w:tcMar>
            <w:vAlign w:val="center"/>
          </w:tcPr>
          <w:p w14:paraId="648311FE">
            <w:pPr>
              <w:widowControl/>
              <w:spacing w:line="240" w:lineRule="exact"/>
              <w:ind w:left="384" w:hanging="384"/>
              <w:jc w:val="center"/>
              <w:textAlignment w:val="center"/>
              <w:rPr>
                <w:rFonts w:ascii="Times New Roman" w:hAnsi="Times New Roman" w:eastAsia="仿宋"/>
                <w:sz w:val="20"/>
                <w:szCs w:val="20"/>
              </w:rPr>
            </w:pPr>
            <w:r>
              <w:rPr>
                <w:rFonts w:ascii="Times New Roman" w:hAnsi="Times New Roman" w:eastAsia="仿宋"/>
                <w:sz w:val="20"/>
                <w:szCs w:val="20"/>
              </w:rPr>
              <w:t>257</w:t>
            </w:r>
          </w:p>
        </w:tc>
        <w:tc>
          <w:tcPr>
            <w:tcW w:w="507" w:type="dxa"/>
            <w:noWrap/>
            <w:tcMar>
              <w:top w:w="15" w:type="dxa"/>
              <w:left w:w="15" w:type="dxa"/>
              <w:right w:w="15" w:type="dxa"/>
            </w:tcMar>
            <w:vAlign w:val="center"/>
          </w:tcPr>
          <w:p w14:paraId="227993F7">
            <w:pPr>
              <w:widowControl/>
              <w:spacing w:line="240" w:lineRule="exact"/>
              <w:ind w:left="384" w:hanging="384"/>
              <w:jc w:val="center"/>
              <w:textAlignment w:val="center"/>
              <w:rPr>
                <w:rFonts w:ascii="Times New Roman" w:hAnsi="Times New Roman" w:eastAsia="仿宋"/>
                <w:sz w:val="20"/>
                <w:szCs w:val="20"/>
              </w:rPr>
            </w:pPr>
            <w:r>
              <w:rPr>
                <w:rFonts w:ascii="Times New Roman" w:hAnsi="Times New Roman" w:eastAsia="仿宋"/>
                <w:sz w:val="20"/>
                <w:szCs w:val="20"/>
              </w:rPr>
              <w:t>436</w:t>
            </w:r>
          </w:p>
        </w:tc>
        <w:tc>
          <w:tcPr>
            <w:tcW w:w="1571" w:type="dxa"/>
            <w:noWrap/>
            <w:tcMar>
              <w:top w:w="15" w:type="dxa"/>
              <w:left w:w="15" w:type="dxa"/>
              <w:right w:w="15" w:type="dxa"/>
            </w:tcMar>
            <w:vAlign w:val="center"/>
          </w:tcPr>
          <w:p w14:paraId="4E3BA851">
            <w:pPr>
              <w:widowControl/>
              <w:spacing w:line="240" w:lineRule="exact"/>
              <w:textAlignment w:val="center"/>
              <w:rPr>
                <w:rFonts w:ascii="Times New Roman" w:hAnsi="Times New Roman" w:eastAsia="仿宋"/>
                <w:sz w:val="20"/>
                <w:szCs w:val="20"/>
              </w:rPr>
            </w:pPr>
            <w:r>
              <w:rPr>
                <w:rFonts w:hint="eastAsia" w:ascii="Times New Roman" w:hAnsi="Times New Roman" w:eastAsia="仿宋"/>
                <w:kern w:val="0"/>
                <w:sz w:val="20"/>
                <w:szCs w:val="20"/>
              </w:rPr>
              <w:t>广播电视视频点播业务审批</w:t>
            </w:r>
          </w:p>
        </w:tc>
        <w:tc>
          <w:tcPr>
            <w:tcW w:w="1210" w:type="dxa"/>
            <w:noWrap/>
            <w:tcMar>
              <w:top w:w="15" w:type="dxa"/>
              <w:left w:w="15" w:type="dxa"/>
              <w:right w:w="15" w:type="dxa"/>
            </w:tcMar>
            <w:vAlign w:val="center"/>
          </w:tcPr>
          <w:p w14:paraId="3E8DD976">
            <w:pPr>
              <w:widowControl/>
              <w:spacing w:line="240" w:lineRule="exact"/>
              <w:jc w:val="center"/>
              <w:textAlignment w:val="center"/>
              <w:rPr>
                <w:rFonts w:ascii="Times New Roman" w:hAnsi="Times New Roman" w:eastAsia="仿宋"/>
                <w:kern w:val="0"/>
                <w:sz w:val="20"/>
                <w:szCs w:val="20"/>
              </w:rPr>
            </w:pPr>
            <w:r>
              <w:rPr>
                <w:rFonts w:hint="eastAsia" w:ascii="Times New Roman" w:hAnsi="Times New Roman" w:eastAsia="仿宋"/>
                <w:kern w:val="0"/>
                <w:sz w:val="20"/>
                <w:szCs w:val="20"/>
              </w:rPr>
              <w:t>市文广</w:t>
            </w:r>
          </w:p>
          <w:p w14:paraId="182ADF82">
            <w:pPr>
              <w:widowControl/>
              <w:spacing w:line="240" w:lineRule="exact"/>
              <w:jc w:val="center"/>
              <w:textAlignment w:val="center"/>
              <w:rPr>
                <w:rFonts w:ascii="Times New Roman" w:hAnsi="Times New Roman" w:eastAsia="仿宋"/>
                <w:sz w:val="20"/>
                <w:szCs w:val="20"/>
              </w:rPr>
            </w:pPr>
            <w:r>
              <w:rPr>
                <w:rFonts w:hint="eastAsia" w:ascii="Times New Roman" w:hAnsi="Times New Roman" w:eastAsia="仿宋"/>
                <w:kern w:val="0"/>
                <w:sz w:val="20"/>
                <w:szCs w:val="20"/>
              </w:rPr>
              <w:t>旅游局</w:t>
            </w:r>
          </w:p>
        </w:tc>
        <w:tc>
          <w:tcPr>
            <w:tcW w:w="1903" w:type="dxa"/>
            <w:noWrap/>
            <w:tcMar>
              <w:top w:w="15" w:type="dxa"/>
              <w:left w:w="15" w:type="dxa"/>
              <w:right w:w="15" w:type="dxa"/>
            </w:tcMar>
            <w:vAlign w:val="center"/>
          </w:tcPr>
          <w:p w14:paraId="39734F63">
            <w:pPr>
              <w:widowControl/>
              <w:spacing w:line="240" w:lineRule="exact"/>
              <w:textAlignment w:val="center"/>
              <w:rPr>
                <w:rFonts w:ascii="Times New Roman" w:hAnsi="Times New Roman" w:eastAsia="仿宋"/>
                <w:sz w:val="20"/>
                <w:szCs w:val="20"/>
              </w:rPr>
            </w:pPr>
            <w:r>
              <w:rPr>
                <w:rFonts w:hint="eastAsia" w:ascii="Times New Roman" w:hAnsi="Times New Roman" w:eastAsia="仿宋"/>
                <w:kern w:val="0"/>
                <w:sz w:val="19"/>
                <w:szCs w:val="19"/>
              </w:rPr>
              <w:t>由本级广电部门受理并逐级上报</w:t>
            </w:r>
          </w:p>
        </w:tc>
        <w:tc>
          <w:tcPr>
            <w:tcW w:w="1877" w:type="dxa"/>
            <w:noWrap/>
            <w:tcMar>
              <w:top w:w="15" w:type="dxa"/>
              <w:left w:w="15" w:type="dxa"/>
              <w:right w:w="15" w:type="dxa"/>
            </w:tcMar>
            <w:vAlign w:val="center"/>
          </w:tcPr>
          <w:p w14:paraId="3C940B69">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《国务院对确需保留的行政审批项目设定行政许可的决定》</w:t>
            </w:r>
          </w:p>
        </w:tc>
        <w:tc>
          <w:tcPr>
            <w:tcW w:w="4500" w:type="dxa"/>
            <w:noWrap/>
            <w:tcMar>
              <w:top w:w="15" w:type="dxa"/>
              <w:left w:w="15" w:type="dxa"/>
              <w:right w:w="15" w:type="dxa"/>
            </w:tcMar>
            <w:vAlign w:val="center"/>
          </w:tcPr>
          <w:p w14:paraId="5FEA7777">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《广播电视视频点播业务管理办法》</w:t>
            </w:r>
          </w:p>
        </w:tc>
        <w:tc>
          <w:tcPr>
            <w:tcW w:w="2700" w:type="dxa"/>
            <w:noWrap/>
            <w:tcMar>
              <w:top w:w="15" w:type="dxa"/>
              <w:left w:w="15" w:type="dxa"/>
              <w:right w:w="15" w:type="dxa"/>
            </w:tcMar>
            <w:vAlign w:val="center"/>
          </w:tcPr>
          <w:p w14:paraId="626AE88F">
            <w:pPr>
              <w:widowControl/>
              <w:spacing w:line="240" w:lineRule="exact"/>
              <w:textAlignment w:val="center"/>
              <w:rPr>
                <w:rFonts w:ascii="Times New Roman" w:hAnsi="Times New Roman" w:eastAsia="仿宋"/>
                <w:sz w:val="20"/>
                <w:szCs w:val="20"/>
              </w:rPr>
            </w:pPr>
          </w:p>
        </w:tc>
      </w:tr>
      <w:tr w14:paraId="478A30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6" w:hRule="atLeast"/>
        </w:trPr>
        <w:tc>
          <w:tcPr>
            <w:tcW w:w="507" w:type="dxa"/>
            <w:vMerge w:val="restart"/>
            <w:noWrap/>
            <w:tcMar>
              <w:top w:w="15" w:type="dxa"/>
              <w:left w:w="15" w:type="dxa"/>
              <w:right w:w="15" w:type="dxa"/>
            </w:tcMar>
            <w:vAlign w:val="center"/>
          </w:tcPr>
          <w:p w14:paraId="5DD9C159">
            <w:pPr>
              <w:widowControl/>
              <w:spacing w:line="240" w:lineRule="exact"/>
              <w:ind w:left="384" w:hanging="384"/>
              <w:jc w:val="center"/>
              <w:textAlignment w:val="center"/>
              <w:rPr>
                <w:rFonts w:ascii="Times New Roman" w:hAnsi="Times New Roman" w:eastAsia="仿宋"/>
                <w:sz w:val="20"/>
                <w:szCs w:val="20"/>
              </w:rPr>
            </w:pPr>
            <w:r>
              <w:rPr>
                <w:rFonts w:ascii="Times New Roman" w:hAnsi="Times New Roman" w:eastAsia="仿宋"/>
                <w:sz w:val="20"/>
                <w:szCs w:val="20"/>
              </w:rPr>
              <w:t>258</w:t>
            </w:r>
          </w:p>
        </w:tc>
        <w:tc>
          <w:tcPr>
            <w:tcW w:w="507" w:type="dxa"/>
            <w:vMerge w:val="restart"/>
            <w:noWrap/>
            <w:tcMar>
              <w:top w:w="15" w:type="dxa"/>
              <w:left w:w="15" w:type="dxa"/>
              <w:right w:w="15" w:type="dxa"/>
            </w:tcMar>
            <w:vAlign w:val="center"/>
          </w:tcPr>
          <w:p w14:paraId="7CE21840">
            <w:pPr>
              <w:widowControl/>
              <w:spacing w:line="240" w:lineRule="exact"/>
              <w:ind w:left="384" w:hanging="384"/>
              <w:jc w:val="center"/>
              <w:textAlignment w:val="center"/>
              <w:rPr>
                <w:rFonts w:ascii="Times New Roman" w:hAnsi="Times New Roman" w:eastAsia="仿宋"/>
                <w:sz w:val="20"/>
                <w:szCs w:val="20"/>
              </w:rPr>
            </w:pPr>
            <w:r>
              <w:rPr>
                <w:rFonts w:ascii="Times New Roman" w:hAnsi="Times New Roman" w:eastAsia="仿宋"/>
                <w:sz w:val="20"/>
                <w:szCs w:val="20"/>
              </w:rPr>
              <w:t>439</w:t>
            </w:r>
          </w:p>
        </w:tc>
        <w:tc>
          <w:tcPr>
            <w:tcW w:w="1571" w:type="dxa"/>
            <w:vMerge w:val="restart"/>
            <w:noWrap/>
            <w:tcMar>
              <w:top w:w="15" w:type="dxa"/>
              <w:left w:w="15" w:type="dxa"/>
              <w:right w:w="15" w:type="dxa"/>
            </w:tcMar>
            <w:vAlign w:val="center"/>
          </w:tcPr>
          <w:p w14:paraId="6E0D3E2C">
            <w:pPr>
              <w:widowControl/>
              <w:spacing w:line="240" w:lineRule="exact"/>
              <w:textAlignment w:val="center"/>
              <w:rPr>
                <w:rFonts w:ascii="Times New Roman" w:hAnsi="Times New Roman" w:eastAsia="仿宋"/>
                <w:sz w:val="20"/>
                <w:szCs w:val="20"/>
              </w:rPr>
            </w:pPr>
            <w:r>
              <w:rPr>
                <w:rFonts w:hint="eastAsia" w:ascii="Times New Roman" w:hAnsi="Times New Roman" w:eastAsia="仿宋"/>
                <w:kern w:val="0"/>
                <w:sz w:val="20"/>
                <w:szCs w:val="20"/>
              </w:rPr>
              <w:t>卫星电视广播地面接收设施安装服务许可</w:t>
            </w:r>
          </w:p>
        </w:tc>
        <w:tc>
          <w:tcPr>
            <w:tcW w:w="1210" w:type="dxa"/>
            <w:vMerge w:val="restart"/>
            <w:noWrap/>
            <w:tcMar>
              <w:top w:w="15" w:type="dxa"/>
              <w:left w:w="15" w:type="dxa"/>
              <w:right w:w="15" w:type="dxa"/>
            </w:tcMar>
            <w:vAlign w:val="center"/>
          </w:tcPr>
          <w:p w14:paraId="5657375E">
            <w:pPr>
              <w:widowControl/>
              <w:spacing w:line="240" w:lineRule="exact"/>
              <w:jc w:val="center"/>
              <w:textAlignment w:val="center"/>
              <w:rPr>
                <w:rFonts w:ascii="Times New Roman" w:hAnsi="Times New Roman" w:eastAsia="仿宋"/>
                <w:kern w:val="0"/>
                <w:sz w:val="20"/>
                <w:szCs w:val="20"/>
              </w:rPr>
            </w:pPr>
            <w:r>
              <w:rPr>
                <w:rFonts w:hint="eastAsia" w:ascii="Times New Roman" w:hAnsi="Times New Roman" w:eastAsia="仿宋"/>
                <w:kern w:val="0"/>
                <w:sz w:val="20"/>
                <w:szCs w:val="20"/>
              </w:rPr>
              <w:t>市文广</w:t>
            </w:r>
          </w:p>
          <w:p w14:paraId="64FF6982">
            <w:pPr>
              <w:widowControl/>
              <w:spacing w:line="240" w:lineRule="exact"/>
              <w:jc w:val="center"/>
              <w:textAlignment w:val="center"/>
              <w:rPr>
                <w:rFonts w:ascii="Times New Roman" w:hAnsi="Times New Roman" w:eastAsia="仿宋"/>
                <w:sz w:val="20"/>
                <w:szCs w:val="20"/>
              </w:rPr>
            </w:pPr>
            <w:r>
              <w:rPr>
                <w:rFonts w:hint="eastAsia" w:ascii="Times New Roman" w:hAnsi="Times New Roman" w:eastAsia="仿宋"/>
                <w:kern w:val="0"/>
                <w:sz w:val="20"/>
                <w:szCs w:val="20"/>
              </w:rPr>
              <w:t>旅游局</w:t>
            </w:r>
          </w:p>
        </w:tc>
        <w:tc>
          <w:tcPr>
            <w:tcW w:w="1903" w:type="dxa"/>
            <w:vMerge w:val="restart"/>
            <w:noWrap/>
            <w:tcMar>
              <w:top w:w="15" w:type="dxa"/>
              <w:left w:w="15" w:type="dxa"/>
              <w:right w:w="15" w:type="dxa"/>
            </w:tcMar>
            <w:vAlign w:val="center"/>
          </w:tcPr>
          <w:p w14:paraId="6435265D">
            <w:pPr>
              <w:widowControl/>
              <w:spacing w:line="240" w:lineRule="exact"/>
              <w:textAlignment w:val="center"/>
              <w:rPr>
                <w:rFonts w:ascii="Times New Roman" w:hAnsi="Times New Roman" w:eastAsia="仿宋"/>
                <w:sz w:val="20"/>
                <w:szCs w:val="20"/>
              </w:rPr>
            </w:pPr>
            <w:r>
              <w:rPr>
                <w:rFonts w:hint="eastAsia" w:ascii="Times New Roman" w:hAnsi="Times New Roman" w:eastAsia="仿宋"/>
                <w:kern w:val="0"/>
                <w:sz w:val="20"/>
                <w:szCs w:val="20"/>
              </w:rPr>
              <w:t>设区的市级、县级广电部门（初审）</w:t>
            </w:r>
          </w:p>
        </w:tc>
        <w:tc>
          <w:tcPr>
            <w:tcW w:w="1877" w:type="dxa"/>
            <w:vMerge w:val="restart"/>
            <w:noWrap/>
            <w:tcMar>
              <w:top w:w="15" w:type="dxa"/>
              <w:left w:w="15" w:type="dxa"/>
              <w:right w:w="15" w:type="dxa"/>
            </w:tcMar>
            <w:vAlign w:val="center"/>
          </w:tcPr>
          <w:p w14:paraId="0D75C907">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《卫星电视广播地面接收设施管理规定》</w:t>
            </w:r>
          </w:p>
        </w:tc>
        <w:tc>
          <w:tcPr>
            <w:tcW w:w="4500" w:type="dxa"/>
            <w:noWrap/>
            <w:tcMar>
              <w:top w:w="15" w:type="dxa"/>
              <w:left w:w="15" w:type="dxa"/>
              <w:right w:w="15" w:type="dxa"/>
            </w:tcMar>
            <w:vAlign w:val="center"/>
          </w:tcPr>
          <w:p w14:paraId="21FEAC79">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《卫星电视广播地面接收设施安装服务暂行办法》</w:t>
            </w:r>
          </w:p>
        </w:tc>
        <w:tc>
          <w:tcPr>
            <w:tcW w:w="2700" w:type="dxa"/>
            <w:vMerge w:val="restart"/>
            <w:noWrap/>
            <w:tcMar>
              <w:top w:w="15" w:type="dxa"/>
              <w:left w:w="15" w:type="dxa"/>
              <w:right w:w="15" w:type="dxa"/>
            </w:tcMar>
            <w:vAlign w:val="center"/>
          </w:tcPr>
          <w:p w14:paraId="7C0026EE">
            <w:pPr>
              <w:spacing w:line="240" w:lineRule="exact"/>
              <w:rPr>
                <w:rFonts w:ascii="Times New Roman" w:hAnsi="Times New Roman" w:eastAsia="仿宋"/>
                <w:sz w:val="20"/>
                <w:szCs w:val="20"/>
              </w:rPr>
            </w:pPr>
          </w:p>
        </w:tc>
      </w:tr>
      <w:tr w14:paraId="06E8E0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27" w:hRule="atLeast"/>
        </w:trPr>
        <w:tc>
          <w:tcPr>
            <w:tcW w:w="507" w:type="dxa"/>
            <w:vMerge w:val="continue"/>
            <w:noWrap/>
            <w:tcMar>
              <w:top w:w="15" w:type="dxa"/>
              <w:left w:w="15" w:type="dxa"/>
              <w:right w:w="15" w:type="dxa"/>
            </w:tcMar>
            <w:vAlign w:val="center"/>
          </w:tcPr>
          <w:p w14:paraId="4929E464">
            <w:pPr>
              <w:spacing w:line="240" w:lineRule="exact"/>
              <w:jc w:val="center"/>
              <w:rPr>
                <w:rFonts w:ascii="Times New Roman" w:hAnsi="Times New Roman" w:eastAsia="仿宋"/>
                <w:sz w:val="20"/>
                <w:szCs w:val="20"/>
              </w:rPr>
            </w:pPr>
          </w:p>
        </w:tc>
        <w:tc>
          <w:tcPr>
            <w:tcW w:w="507" w:type="dxa"/>
            <w:vMerge w:val="continue"/>
            <w:noWrap/>
            <w:tcMar>
              <w:top w:w="15" w:type="dxa"/>
              <w:left w:w="15" w:type="dxa"/>
              <w:right w:w="15" w:type="dxa"/>
            </w:tcMar>
            <w:vAlign w:val="center"/>
          </w:tcPr>
          <w:p w14:paraId="399B5531">
            <w:pPr>
              <w:spacing w:line="240" w:lineRule="exact"/>
              <w:jc w:val="center"/>
              <w:rPr>
                <w:rFonts w:ascii="Times New Roman" w:hAnsi="Times New Roman" w:eastAsia="仿宋"/>
                <w:sz w:val="20"/>
                <w:szCs w:val="20"/>
              </w:rPr>
            </w:pPr>
          </w:p>
        </w:tc>
        <w:tc>
          <w:tcPr>
            <w:tcW w:w="1571" w:type="dxa"/>
            <w:vMerge w:val="continue"/>
            <w:noWrap/>
            <w:tcMar>
              <w:top w:w="15" w:type="dxa"/>
              <w:left w:w="15" w:type="dxa"/>
              <w:right w:w="15" w:type="dxa"/>
            </w:tcMar>
            <w:vAlign w:val="center"/>
          </w:tcPr>
          <w:p w14:paraId="03801396">
            <w:pPr>
              <w:spacing w:line="240" w:lineRule="exact"/>
              <w:rPr>
                <w:rFonts w:ascii="Times New Roman" w:hAnsi="Times New Roman" w:eastAsia="仿宋"/>
                <w:sz w:val="20"/>
                <w:szCs w:val="20"/>
              </w:rPr>
            </w:pPr>
          </w:p>
        </w:tc>
        <w:tc>
          <w:tcPr>
            <w:tcW w:w="1210" w:type="dxa"/>
            <w:vMerge w:val="continue"/>
            <w:noWrap/>
            <w:tcMar>
              <w:top w:w="15" w:type="dxa"/>
              <w:left w:w="15" w:type="dxa"/>
              <w:right w:w="15" w:type="dxa"/>
            </w:tcMar>
            <w:vAlign w:val="center"/>
          </w:tcPr>
          <w:p w14:paraId="28AAA3A4">
            <w:pPr>
              <w:spacing w:line="240" w:lineRule="exact"/>
              <w:jc w:val="center"/>
              <w:rPr>
                <w:rFonts w:ascii="Times New Roman" w:hAnsi="Times New Roman" w:eastAsia="仿宋"/>
                <w:sz w:val="20"/>
                <w:szCs w:val="20"/>
              </w:rPr>
            </w:pPr>
          </w:p>
        </w:tc>
        <w:tc>
          <w:tcPr>
            <w:tcW w:w="1903" w:type="dxa"/>
            <w:vMerge w:val="continue"/>
            <w:noWrap/>
            <w:tcMar>
              <w:top w:w="15" w:type="dxa"/>
              <w:left w:w="15" w:type="dxa"/>
              <w:right w:w="15" w:type="dxa"/>
            </w:tcMar>
            <w:vAlign w:val="center"/>
          </w:tcPr>
          <w:p w14:paraId="53EC448E">
            <w:pPr>
              <w:spacing w:line="240" w:lineRule="exact"/>
              <w:rPr>
                <w:rFonts w:ascii="Times New Roman" w:hAnsi="Times New Roman" w:eastAsia="仿宋"/>
                <w:sz w:val="20"/>
                <w:szCs w:val="20"/>
              </w:rPr>
            </w:pPr>
          </w:p>
        </w:tc>
        <w:tc>
          <w:tcPr>
            <w:tcW w:w="1877" w:type="dxa"/>
            <w:vMerge w:val="continue"/>
            <w:noWrap/>
            <w:tcMar>
              <w:top w:w="15" w:type="dxa"/>
              <w:left w:w="15" w:type="dxa"/>
              <w:right w:w="15" w:type="dxa"/>
            </w:tcMar>
            <w:vAlign w:val="center"/>
          </w:tcPr>
          <w:p w14:paraId="3B04E868">
            <w:pPr>
              <w:spacing w:line="240" w:lineRule="exact"/>
              <w:jc w:val="left"/>
              <w:rPr>
                <w:rFonts w:ascii="Times New Roman" w:hAnsi="Times New Roman" w:eastAsia="仿宋"/>
                <w:sz w:val="20"/>
                <w:szCs w:val="20"/>
              </w:rPr>
            </w:pPr>
          </w:p>
        </w:tc>
        <w:tc>
          <w:tcPr>
            <w:tcW w:w="4500" w:type="dxa"/>
            <w:noWrap/>
            <w:tcMar>
              <w:top w:w="15" w:type="dxa"/>
              <w:left w:w="15" w:type="dxa"/>
              <w:right w:w="15" w:type="dxa"/>
            </w:tcMar>
            <w:vAlign w:val="center"/>
          </w:tcPr>
          <w:p w14:paraId="5D55B925">
            <w:pPr>
              <w:widowControl/>
              <w:spacing w:line="240" w:lineRule="exact"/>
              <w:textAlignment w:val="center"/>
              <w:rPr>
                <w:rFonts w:ascii="Times New Roman" w:hAnsi="Times New Roman" w:eastAsia="仿宋"/>
                <w:sz w:val="20"/>
                <w:szCs w:val="20"/>
              </w:rPr>
            </w:pPr>
            <w:r>
              <w:rPr>
                <w:rStyle w:val="15"/>
                <w:rFonts w:hint="eastAsia" w:ascii="Times New Roman" w:hAnsi="Times New Roman" w:eastAsia="仿宋"/>
                <w:color w:val="auto"/>
                <w:szCs w:val="20"/>
              </w:rPr>
              <w:t>《广电总局关于设立卫星地面接收设施安装服务机构审批事项的通知》（广发〔</w:t>
            </w:r>
            <w:r>
              <w:rPr>
                <w:rStyle w:val="15"/>
                <w:rFonts w:ascii="Times New Roman" w:hAnsi="Times New Roman" w:eastAsia="仿宋"/>
                <w:color w:val="auto"/>
                <w:szCs w:val="20"/>
              </w:rPr>
              <w:t>2010</w:t>
            </w:r>
            <w:r>
              <w:rPr>
                <w:rStyle w:val="15"/>
                <w:rFonts w:hint="eastAsia" w:ascii="Times New Roman" w:hAnsi="Times New Roman" w:eastAsia="仿宋"/>
                <w:color w:val="auto"/>
                <w:szCs w:val="20"/>
              </w:rPr>
              <w:t>〕</w:t>
            </w:r>
            <w:r>
              <w:rPr>
                <w:rStyle w:val="15"/>
                <w:rFonts w:ascii="Times New Roman" w:hAnsi="Times New Roman" w:eastAsia="仿宋"/>
                <w:color w:val="auto"/>
                <w:szCs w:val="20"/>
              </w:rPr>
              <w:t>24</w:t>
            </w:r>
            <w:r>
              <w:rPr>
                <w:rStyle w:val="15"/>
                <w:rFonts w:hint="eastAsia" w:ascii="Times New Roman" w:hAnsi="Times New Roman" w:eastAsia="仿宋"/>
                <w:color w:val="auto"/>
                <w:szCs w:val="20"/>
              </w:rPr>
              <w:t>号）</w:t>
            </w:r>
          </w:p>
        </w:tc>
        <w:tc>
          <w:tcPr>
            <w:tcW w:w="2700" w:type="dxa"/>
            <w:vMerge w:val="continue"/>
            <w:noWrap/>
            <w:tcMar>
              <w:top w:w="15" w:type="dxa"/>
              <w:left w:w="15" w:type="dxa"/>
              <w:right w:w="15" w:type="dxa"/>
            </w:tcMar>
            <w:vAlign w:val="center"/>
          </w:tcPr>
          <w:p w14:paraId="21E1FCAB">
            <w:pPr>
              <w:spacing w:line="240" w:lineRule="exact"/>
              <w:rPr>
                <w:rFonts w:ascii="Times New Roman" w:hAnsi="Times New Roman" w:eastAsia="仿宋"/>
                <w:sz w:val="20"/>
                <w:szCs w:val="20"/>
              </w:rPr>
            </w:pPr>
          </w:p>
        </w:tc>
      </w:tr>
      <w:tr w14:paraId="37F39E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00" w:hRule="atLeast"/>
        </w:trPr>
        <w:tc>
          <w:tcPr>
            <w:tcW w:w="507" w:type="dxa"/>
            <w:vMerge w:val="restart"/>
            <w:noWrap/>
            <w:tcMar>
              <w:top w:w="15" w:type="dxa"/>
              <w:left w:w="15" w:type="dxa"/>
              <w:right w:w="15" w:type="dxa"/>
            </w:tcMar>
            <w:vAlign w:val="center"/>
          </w:tcPr>
          <w:p w14:paraId="2D257536">
            <w:pPr>
              <w:widowControl/>
              <w:spacing w:line="240" w:lineRule="exact"/>
              <w:ind w:left="384" w:hanging="384"/>
              <w:jc w:val="center"/>
              <w:textAlignment w:val="center"/>
              <w:rPr>
                <w:rFonts w:ascii="Times New Roman" w:hAnsi="Times New Roman" w:eastAsia="仿宋"/>
                <w:sz w:val="20"/>
                <w:szCs w:val="20"/>
              </w:rPr>
            </w:pPr>
            <w:r>
              <w:rPr>
                <w:rFonts w:ascii="Times New Roman" w:hAnsi="Times New Roman" w:eastAsia="仿宋"/>
                <w:sz w:val="20"/>
                <w:szCs w:val="20"/>
              </w:rPr>
              <w:t>259</w:t>
            </w:r>
          </w:p>
        </w:tc>
        <w:tc>
          <w:tcPr>
            <w:tcW w:w="507" w:type="dxa"/>
            <w:vMerge w:val="restart"/>
            <w:noWrap/>
            <w:tcMar>
              <w:top w:w="15" w:type="dxa"/>
              <w:left w:w="15" w:type="dxa"/>
              <w:right w:w="15" w:type="dxa"/>
            </w:tcMar>
            <w:vAlign w:val="center"/>
          </w:tcPr>
          <w:p w14:paraId="2EB4677C">
            <w:pPr>
              <w:widowControl/>
              <w:spacing w:line="240" w:lineRule="exact"/>
              <w:ind w:left="384" w:hanging="384"/>
              <w:jc w:val="center"/>
              <w:textAlignment w:val="center"/>
              <w:rPr>
                <w:rFonts w:ascii="Times New Roman" w:hAnsi="Times New Roman" w:eastAsia="仿宋"/>
                <w:sz w:val="20"/>
                <w:szCs w:val="20"/>
              </w:rPr>
            </w:pPr>
            <w:r>
              <w:rPr>
                <w:rFonts w:ascii="Times New Roman" w:hAnsi="Times New Roman" w:eastAsia="仿宋"/>
                <w:sz w:val="20"/>
                <w:szCs w:val="20"/>
              </w:rPr>
              <w:t>440</w:t>
            </w:r>
          </w:p>
        </w:tc>
        <w:tc>
          <w:tcPr>
            <w:tcW w:w="1571" w:type="dxa"/>
            <w:vMerge w:val="restart"/>
            <w:noWrap/>
            <w:tcMar>
              <w:top w:w="15" w:type="dxa"/>
              <w:left w:w="15" w:type="dxa"/>
              <w:right w:w="15" w:type="dxa"/>
            </w:tcMar>
            <w:vAlign w:val="center"/>
          </w:tcPr>
          <w:p w14:paraId="68A6E2C2">
            <w:pPr>
              <w:widowControl/>
              <w:spacing w:line="240" w:lineRule="exact"/>
              <w:textAlignment w:val="center"/>
              <w:rPr>
                <w:rFonts w:ascii="Times New Roman" w:hAnsi="Times New Roman" w:eastAsia="仿宋"/>
                <w:spacing w:val="6"/>
                <w:sz w:val="20"/>
                <w:szCs w:val="20"/>
              </w:rPr>
            </w:pPr>
            <w:r>
              <w:rPr>
                <w:rFonts w:hint="eastAsia" w:ascii="Times New Roman" w:hAnsi="Times New Roman" w:eastAsia="仿宋"/>
                <w:spacing w:val="6"/>
                <w:kern w:val="0"/>
                <w:sz w:val="20"/>
                <w:szCs w:val="20"/>
              </w:rPr>
              <w:t>设置卫星电视广播地面接收设施审批</w:t>
            </w:r>
          </w:p>
        </w:tc>
        <w:tc>
          <w:tcPr>
            <w:tcW w:w="1210" w:type="dxa"/>
            <w:vMerge w:val="restart"/>
            <w:noWrap/>
            <w:tcMar>
              <w:top w:w="15" w:type="dxa"/>
              <w:left w:w="15" w:type="dxa"/>
              <w:right w:w="15" w:type="dxa"/>
            </w:tcMar>
            <w:vAlign w:val="center"/>
          </w:tcPr>
          <w:p w14:paraId="79D1FECB">
            <w:pPr>
              <w:widowControl/>
              <w:spacing w:line="240" w:lineRule="exact"/>
              <w:jc w:val="center"/>
              <w:textAlignment w:val="center"/>
              <w:rPr>
                <w:rFonts w:ascii="Times New Roman" w:hAnsi="Times New Roman" w:eastAsia="仿宋"/>
                <w:kern w:val="0"/>
                <w:sz w:val="20"/>
                <w:szCs w:val="20"/>
              </w:rPr>
            </w:pPr>
            <w:r>
              <w:rPr>
                <w:rFonts w:hint="eastAsia" w:ascii="Times New Roman" w:hAnsi="Times New Roman" w:eastAsia="仿宋"/>
                <w:kern w:val="0"/>
                <w:sz w:val="20"/>
                <w:szCs w:val="20"/>
              </w:rPr>
              <w:t>市文广</w:t>
            </w:r>
          </w:p>
          <w:p w14:paraId="52FE360F">
            <w:pPr>
              <w:widowControl/>
              <w:spacing w:line="240" w:lineRule="exact"/>
              <w:jc w:val="center"/>
              <w:textAlignment w:val="center"/>
              <w:rPr>
                <w:rFonts w:ascii="Times New Roman" w:hAnsi="Times New Roman" w:eastAsia="仿宋"/>
                <w:sz w:val="20"/>
                <w:szCs w:val="20"/>
              </w:rPr>
            </w:pPr>
            <w:r>
              <w:rPr>
                <w:rFonts w:hint="eastAsia" w:ascii="Times New Roman" w:hAnsi="Times New Roman" w:eastAsia="仿宋"/>
                <w:kern w:val="0"/>
                <w:sz w:val="20"/>
                <w:szCs w:val="20"/>
              </w:rPr>
              <w:t>旅游局</w:t>
            </w:r>
          </w:p>
        </w:tc>
        <w:tc>
          <w:tcPr>
            <w:tcW w:w="1903" w:type="dxa"/>
            <w:vMerge w:val="restart"/>
            <w:noWrap/>
            <w:tcMar>
              <w:top w:w="15" w:type="dxa"/>
              <w:left w:w="15" w:type="dxa"/>
              <w:right w:w="15" w:type="dxa"/>
            </w:tcMar>
            <w:vAlign w:val="center"/>
          </w:tcPr>
          <w:p w14:paraId="38B22AD2">
            <w:pPr>
              <w:widowControl/>
              <w:spacing w:line="240" w:lineRule="exact"/>
              <w:textAlignment w:val="center"/>
              <w:rPr>
                <w:rFonts w:ascii="Times New Roman" w:hAnsi="Times New Roman" w:eastAsia="仿宋"/>
                <w:sz w:val="20"/>
                <w:szCs w:val="20"/>
              </w:rPr>
            </w:pPr>
            <w:r>
              <w:rPr>
                <w:rFonts w:hint="eastAsia" w:ascii="Times New Roman" w:hAnsi="Times New Roman" w:eastAsia="仿宋"/>
                <w:kern w:val="0"/>
                <w:sz w:val="20"/>
                <w:szCs w:val="20"/>
              </w:rPr>
              <w:t>设区的市级、县级广电部门（初审）</w:t>
            </w:r>
          </w:p>
        </w:tc>
        <w:tc>
          <w:tcPr>
            <w:tcW w:w="1877" w:type="dxa"/>
            <w:noWrap/>
            <w:tcMar>
              <w:top w:w="15" w:type="dxa"/>
              <w:left w:w="15" w:type="dxa"/>
              <w:right w:w="15" w:type="dxa"/>
            </w:tcMar>
            <w:vAlign w:val="center"/>
          </w:tcPr>
          <w:p w14:paraId="555B9BFA">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《广播电视管理条例》</w:t>
            </w:r>
          </w:p>
        </w:tc>
        <w:tc>
          <w:tcPr>
            <w:tcW w:w="4500" w:type="dxa"/>
            <w:vMerge w:val="restart"/>
            <w:noWrap/>
            <w:tcMar>
              <w:top w:w="15" w:type="dxa"/>
              <w:left w:w="15" w:type="dxa"/>
              <w:right w:w="15" w:type="dxa"/>
            </w:tcMar>
            <w:vAlign w:val="center"/>
          </w:tcPr>
          <w:p w14:paraId="01EDC16F">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《〈卫星电视广播地面接收设施管理规定〉实施细则》</w:t>
            </w:r>
          </w:p>
        </w:tc>
        <w:tc>
          <w:tcPr>
            <w:tcW w:w="2700" w:type="dxa"/>
            <w:vMerge w:val="restart"/>
            <w:noWrap/>
            <w:tcMar>
              <w:top w:w="15" w:type="dxa"/>
              <w:left w:w="15" w:type="dxa"/>
              <w:right w:w="15" w:type="dxa"/>
            </w:tcMar>
            <w:vAlign w:val="center"/>
          </w:tcPr>
          <w:p w14:paraId="4779978B">
            <w:pPr>
              <w:spacing w:line="240" w:lineRule="exact"/>
              <w:rPr>
                <w:rFonts w:ascii="Times New Roman" w:hAnsi="Times New Roman" w:eastAsia="仿宋"/>
                <w:sz w:val="20"/>
                <w:szCs w:val="20"/>
              </w:rPr>
            </w:pPr>
          </w:p>
        </w:tc>
      </w:tr>
      <w:tr w14:paraId="75EECE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00" w:hRule="atLeast"/>
        </w:trPr>
        <w:tc>
          <w:tcPr>
            <w:tcW w:w="507" w:type="dxa"/>
            <w:vMerge w:val="continue"/>
            <w:noWrap/>
            <w:tcMar>
              <w:top w:w="15" w:type="dxa"/>
              <w:left w:w="15" w:type="dxa"/>
              <w:right w:w="15" w:type="dxa"/>
            </w:tcMar>
            <w:vAlign w:val="center"/>
          </w:tcPr>
          <w:p w14:paraId="26D01E66">
            <w:pPr>
              <w:spacing w:line="240" w:lineRule="exact"/>
              <w:jc w:val="center"/>
              <w:rPr>
                <w:rFonts w:ascii="Times New Roman" w:hAnsi="Times New Roman" w:eastAsia="仿宋"/>
                <w:sz w:val="20"/>
                <w:szCs w:val="20"/>
              </w:rPr>
            </w:pPr>
          </w:p>
        </w:tc>
        <w:tc>
          <w:tcPr>
            <w:tcW w:w="507" w:type="dxa"/>
            <w:vMerge w:val="continue"/>
            <w:noWrap/>
            <w:tcMar>
              <w:top w:w="15" w:type="dxa"/>
              <w:left w:w="15" w:type="dxa"/>
              <w:right w:w="15" w:type="dxa"/>
            </w:tcMar>
            <w:vAlign w:val="center"/>
          </w:tcPr>
          <w:p w14:paraId="22BE1483">
            <w:pPr>
              <w:spacing w:line="240" w:lineRule="exact"/>
              <w:jc w:val="center"/>
              <w:rPr>
                <w:rFonts w:ascii="Times New Roman" w:hAnsi="Times New Roman" w:eastAsia="仿宋"/>
                <w:sz w:val="20"/>
                <w:szCs w:val="20"/>
              </w:rPr>
            </w:pPr>
          </w:p>
        </w:tc>
        <w:tc>
          <w:tcPr>
            <w:tcW w:w="1571" w:type="dxa"/>
            <w:vMerge w:val="continue"/>
            <w:noWrap/>
            <w:tcMar>
              <w:top w:w="15" w:type="dxa"/>
              <w:left w:w="15" w:type="dxa"/>
              <w:right w:w="15" w:type="dxa"/>
            </w:tcMar>
            <w:vAlign w:val="center"/>
          </w:tcPr>
          <w:p w14:paraId="2DADE7ED">
            <w:pPr>
              <w:spacing w:line="240" w:lineRule="exact"/>
              <w:rPr>
                <w:rFonts w:ascii="Times New Roman" w:hAnsi="Times New Roman" w:eastAsia="仿宋"/>
                <w:spacing w:val="6"/>
                <w:sz w:val="20"/>
                <w:szCs w:val="20"/>
              </w:rPr>
            </w:pPr>
          </w:p>
        </w:tc>
        <w:tc>
          <w:tcPr>
            <w:tcW w:w="1210" w:type="dxa"/>
            <w:vMerge w:val="continue"/>
            <w:noWrap/>
            <w:tcMar>
              <w:top w:w="15" w:type="dxa"/>
              <w:left w:w="15" w:type="dxa"/>
              <w:right w:w="15" w:type="dxa"/>
            </w:tcMar>
            <w:vAlign w:val="center"/>
          </w:tcPr>
          <w:p w14:paraId="11B0A82E">
            <w:pPr>
              <w:spacing w:line="240" w:lineRule="exact"/>
              <w:jc w:val="center"/>
              <w:rPr>
                <w:rFonts w:ascii="Times New Roman" w:hAnsi="Times New Roman" w:eastAsia="仿宋"/>
                <w:sz w:val="20"/>
                <w:szCs w:val="20"/>
              </w:rPr>
            </w:pPr>
          </w:p>
        </w:tc>
        <w:tc>
          <w:tcPr>
            <w:tcW w:w="1903" w:type="dxa"/>
            <w:vMerge w:val="continue"/>
            <w:noWrap/>
            <w:tcMar>
              <w:top w:w="15" w:type="dxa"/>
              <w:left w:w="15" w:type="dxa"/>
              <w:right w:w="15" w:type="dxa"/>
            </w:tcMar>
            <w:vAlign w:val="center"/>
          </w:tcPr>
          <w:p w14:paraId="62540E57">
            <w:pPr>
              <w:spacing w:line="240" w:lineRule="exact"/>
              <w:rPr>
                <w:rFonts w:ascii="Times New Roman" w:hAnsi="Times New Roman" w:eastAsia="仿宋"/>
                <w:sz w:val="20"/>
                <w:szCs w:val="20"/>
              </w:rPr>
            </w:pPr>
          </w:p>
        </w:tc>
        <w:tc>
          <w:tcPr>
            <w:tcW w:w="1877" w:type="dxa"/>
            <w:noWrap/>
            <w:tcMar>
              <w:top w:w="15" w:type="dxa"/>
              <w:left w:w="15" w:type="dxa"/>
              <w:right w:w="15" w:type="dxa"/>
            </w:tcMar>
            <w:vAlign w:val="center"/>
          </w:tcPr>
          <w:p w14:paraId="33376271">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《卫星电视广播地面接收设施管理规定》</w:t>
            </w:r>
          </w:p>
        </w:tc>
        <w:tc>
          <w:tcPr>
            <w:tcW w:w="4500" w:type="dxa"/>
            <w:vMerge w:val="continue"/>
            <w:noWrap/>
            <w:tcMar>
              <w:top w:w="15" w:type="dxa"/>
              <w:left w:w="15" w:type="dxa"/>
              <w:right w:w="15" w:type="dxa"/>
            </w:tcMar>
            <w:vAlign w:val="center"/>
          </w:tcPr>
          <w:p w14:paraId="0D4E9A31">
            <w:pPr>
              <w:spacing w:line="240" w:lineRule="exact"/>
              <w:jc w:val="center"/>
              <w:rPr>
                <w:rFonts w:ascii="Times New Roman" w:hAnsi="Times New Roman" w:eastAsia="仿宋"/>
                <w:sz w:val="20"/>
                <w:szCs w:val="20"/>
              </w:rPr>
            </w:pPr>
          </w:p>
        </w:tc>
        <w:tc>
          <w:tcPr>
            <w:tcW w:w="2700" w:type="dxa"/>
            <w:vMerge w:val="continue"/>
            <w:noWrap/>
            <w:tcMar>
              <w:top w:w="15" w:type="dxa"/>
              <w:left w:w="15" w:type="dxa"/>
              <w:right w:w="15" w:type="dxa"/>
            </w:tcMar>
            <w:vAlign w:val="center"/>
          </w:tcPr>
          <w:p w14:paraId="0D3A9074">
            <w:pPr>
              <w:spacing w:line="240" w:lineRule="exact"/>
              <w:rPr>
                <w:rFonts w:ascii="Times New Roman" w:hAnsi="Times New Roman" w:eastAsia="仿宋"/>
                <w:sz w:val="20"/>
                <w:szCs w:val="20"/>
              </w:rPr>
            </w:pPr>
          </w:p>
        </w:tc>
      </w:tr>
      <w:tr w14:paraId="5D2250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20" w:hRule="atLeast"/>
        </w:trPr>
        <w:tc>
          <w:tcPr>
            <w:tcW w:w="507" w:type="dxa"/>
            <w:noWrap/>
            <w:tcMar>
              <w:top w:w="15" w:type="dxa"/>
              <w:left w:w="15" w:type="dxa"/>
              <w:right w:w="15" w:type="dxa"/>
            </w:tcMar>
            <w:vAlign w:val="center"/>
          </w:tcPr>
          <w:p w14:paraId="6C1F0B69">
            <w:pPr>
              <w:widowControl/>
              <w:spacing w:line="240" w:lineRule="exact"/>
              <w:ind w:left="384" w:hanging="384"/>
              <w:jc w:val="center"/>
              <w:textAlignment w:val="center"/>
              <w:rPr>
                <w:rFonts w:ascii="Times New Roman" w:hAnsi="Times New Roman" w:eastAsia="仿宋"/>
                <w:sz w:val="20"/>
                <w:szCs w:val="20"/>
              </w:rPr>
            </w:pPr>
            <w:r>
              <w:rPr>
                <w:rFonts w:ascii="Times New Roman" w:hAnsi="Times New Roman" w:eastAsia="仿宋"/>
                <w:sz w:val="20"/>
                <w:szCs w:val="20"/>
              </w:rPr>
              <w:t>260</w:t>
            </w:r>
          </w:p>
        </w:tc>
        <w:tc>
          <w:tcPr>
            <w:tcW w:w="507" w:type="dxa"/>
            <w:noWrap/>
            <w:tcMar>
              <w:top w:w="15" w:type="dxa"/>
              <w:left w:w="15" w:type="dxa"/>
              <w:right w:w="15" w:type="dxa"/>
            </w:tcMar>
            <w:vAlign w:val="center"/>
          </w:tcPr>
          <w:p w14:paraId="1C904969">
            <w:pPr>
              <w:widowControl/>
              <w:spacing w:line="240" w:lineRule="exact"/>
              <w:ind w:left="384" w:hanging="384"/>
              <w:jc w:val="center"/>
              <w:textAlignment w:val="center"/>
              <w:rPr>
                <w:rFonts w:ascii="Times New Roman" w:hAnsi="Times New Roman" w:eastAsia="仿宋"/>
                <w:sz w:val="20"/>
                <w:szCs w:val="20"/>
              </w:rPr>
            </w:pPr>
            <w:r>
              <w:rPr>
                <w:rFonts w:ascii="Times New Roman" w:hAnsi="Times New Roman" w:eastAsia="仿宋"/>
                <w:sz w:val="20"/>
                <w:szCs w:val="20"/>
              </w:rPr>
              <w:t>443</w:t>
            </w:r>
          </w:p>
        </w:tc>
        <w:tc>
          <w:tcPr>
            <w:tcW w:w="1571" w:type="dxa"/>
            <w:noWrap/>
            <w:tcMar>
              <w:top w:w="15" w:type="dxa"/>
              <w:left w:w="15" w:type="dxa"/>
              <w:right w:w="15" w:type="dxa"/>
            </w:tcMar>
            <w:vAlign w:val="center"/>
          </w:tcPr>
          <w:p w14:paraId="69415F21">
            <w:pPr>
              <w:widowControl/>
              <w:spacing w:line="240" w:lineRule="exact"/>
              <w:textAlignment w:val="center"/>
              <w:rPr>
                <w:rFonts w:ascii="Times New Roman" w:hAnsi="Times New Roman" w:eastAsia="仿宋"/>
                <w:spacing w:val="6"/>
                <w:sz w:val="20"/>
                <w:szCs w:val="20"/>
              </w:rPr>
            </w:pPr>
            <w:r>
              <w:rPr>
                <w:rFonts w:hint="eastAsia" w:ascii="Times New Roman" w:hAnsi="Times New Roman" w:eastAsia="仿宋"/>
                <w:kern w:val="0"/>
                <w:sz w:val="20"/>
                <w:szCs w:val="20"/>
              </w:rPr>
              <w:t>举办健身气功活动及设立站点审批</w:t>
            </w:r>
          </w:p>
        </w:tc>
        <w:tc>
          <w:tcPr>
            <w:tcW w:w="1210" w:type="dxa"/>
            <w:noWrap/>
            <w:tcMar>
              <w:top w:w="15" w:type="dxa"/>
              <w:left w:w="15" w:type="dxa"/>
              <w:right w:w="15" w:type="dxa"/>
            </w:tcMar>
            <w:vAlign w:val="center"/>
          </w:tcPr>
          <w:p w14:paraId="7165862E">
            <w:pPr>
              <w:widowControl/>
              <w:spacing w:line="240" w:lineRule="exact"/>
              <w:jc w:val="center"/>
              <w:textAlignment w:val="center"/>
              <w:rPr>
                <w:rFonts w:ascii="Times New Roman" w:hAnsi="Times New Roman" w:eastAsia="仿宋"/>
                <w:kern w:val="0"/>
                <w:sz w:val="20"/>
                <w:szCs w:val="20"/>
              </w:rPr>
            </w:pPr>
            <w:r>
              <w:rPr>
                <w:rFonts w:hint="eastAsia" w:ascii="Times New Roman" w:hAnsi="Times New Roman" w:eastAsia="仿宋"/>
                <w:kern w:val="0"/>
                <w:sz w:val="20"/>
                <w:szCs w:val="20"/>
              </w:rPr>
              <w:t>市教育</w:t>
            </w:r>
          </w:p>
          <w:p w14:paraId="2B862FF3">
            <w:pPr>
              <w:widowControl/>
              <w:spacing w:line="240" w:lineRule="exact"/>
              <w:jc w:val="center"/>
              <w:textAlignment w:val="center"/>
              <w:rPr>
                <w:rFonts w:ascii="Times New Roman" w:hAnsi="Times New Roman" w:eastAsia="仿宋"/>
                <w:sz w:val="20"/>
                <w:szCs w:val="20"/>
              </w:rPr>
            </w:pPr>
            <w:r>
              <w:rPr>
                <w:rFonts w:hint="eastAsia" w:ascii="Times New Roman" w:hAnsi="Times New Roman" w:eastAsia="仿宋"/>
                <w:kern w:val="0"/>
                <w:sz w:val="20"/>
                <w:szCs w:val="20"/>
              </w:rPr>
              <w:t>体育局</w:t>
            </w:r>
          </w:p>
        </w:tc>
        <w:tc>
          <w:tcPr>
            <w:tcW w:w="1903" w:type="dxa"/>
            <w:noWrap/>
            <w:tcMar>
              <w:top w:w="15" w:type="dxa"/>
              <w:left w:w="15" w:type="dxa"/>
              <w:right w:w="15" w:type="dxa"/>
            </w:tcMar>
            <w:vAlign w:val="center"/>
          </w:tcPr>
          <w:p w14:paraId="5FE8F495">
            <w:pPr>
              <w:widowControl/>
              <w:spacing w:line="240" w:lineRule="exact"/>
              <w:textAlignment w:val="center"/>
              <w:rPr>
                <w:rFonts w:ascii="Times New Roman" w:hAnsi="Times New Roman" w:eastAsia="仿宋"/>
                <w:sz w:val="20"/>
                <w:szCs w:val="20"/>
              </w:rPr>
            </w:pPr>
            <w:r>
              <w:rPr>
                <w:rFonts w:hint="eastAsia" w:ascii="Times New Roman" w:hAnsi="Times New Roman" w:eastAsia="仿宋"/>
                <w:kern w:val="0"/>
                <w:sz w:val="20"/>
                <w:szCs w:val="20"/>
              </w:rPr>
              <w:t>设区的市级、县级体育部门</w:t>
            </w:r>
          </w:p>
        </w:tc>
        <w:tc>
          <w:tcPr>
            <w:tcW w:w="1877" w:type="dxa"/>
            <w:noWrap/>
            <w:tcMar>
              <w:top w:w="15" w:type="dxa"/>
              <w:left w:w="15" w:type="dxa"/>
              <w:right w:w="15" w:type="dxa"/>
            </w:tcMar>
            <w:vAlign w:val="center"/>
          </w:tcPr>
          <w:p w14:paraId="14F3C460">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《国务院对确需保留的行政审批项目设定行政许可的决定》</w:t>
            </w:r>
          </w:p>
        </w:tc>
        <w:tc>
          <w:tcPr>
            <w:tcW w:w="4500" w:type="dxa"/>
            <w:noWrap/>
            <w:tcMar>
              <w:top w:w="15" w:type="dxa"/>
              <w:left w:w="15" w:type="dxa"/>
              <w:right w:w="15" w:type="dxa"/>
            </w:tcMar>
            <w:vAlign w:val="center"/>
          </w:tcPr>
          <w:p w14:paraId="1EF9ACC6">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《健身气功管理办法》</w:t>
            </w:r>
          </w:p>
        </w:tc>
        <w:tc>
          <w:tcPr>
            <w:tcW w:w="2700" w:type="dxa"/>
            <w:noWrap/>
            <w:tcMar>
              <w:top w:w="15" w:type="dxa"/>
              <w:left w:w="15" w:type="dxa"/>
              <w:right w:w="15" w:type="dxa"/>
            </w:tcMar>
            <w:vAlign w:val="center"/>
          </w:tcPr>
          <w:p w14:paraId="4847019A">
            <w:pPr>
              <w:spacing w:line="240" w:lineRule="exact"/>
              <w:rPr>
                <w:rFonts w:ascii="Times New Roman" w:hAnsi="Times New Roman" w:eastAsia="仿宋"/>
                <w:sz w:val="20"/>
                <w:szCs w:val="20"/>
              </w:rPr>
            </w:pPr>
          </w:p>
        </w:tc>
      </w:tr>
      <w:tr w14:paraId="2D8E81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507" w:type="dxa"/>
            <w:vMerge w:val="restart"/>
            <w:noWrap/>
            <w:tcMar>
              <w:top w:w="15" w:type="dxa"/>
              <w:left w:w="15" w:type="dxa"/>
              <w:right w:w="15" w:type="dxa"/>
            </w:tcMar>
            <w:vAlign w:val="center"/>
          </w:tcPr>
          <w:p w14:paraId="1952C657">
            <w:pPr>
              <w:widowControl/>
              <w:spacing w:line="240" w:lineRule="exact"/>
              <w:ind w:left="384" w:hanging="384"/>
              <w:jc w:val="center"/>
              <w:textAlignment w:val="center"/>
              <w:rPr>
                <w:rFonts w:ascii="Times New Roman" w:hAnsi="Times New Roman" w:eastAsia="仿宋"/>
                <w:sz w:val="20"/>
                <w:szCs w:val="20"/>
              </w:rPr>
            </w:pPr>
            <w:r>
              <w:rPr>
                <w:rFonts w:ascii="Times New Roman" w:hAnsi="Times New Roman" w:eastAsia="仿宋"/>
                <w:sz w:val="20"/>
                <w:szCs w:val="20"/>
              </w:rPr>
              <w:t>261</w:t>
            </w:r>
          </w:p>
        </w:tc>
        <w:tc>
          <w:tcPr>
            <w:tcW w:w="507" w:type="dxa"/>
            <w:vMerge w:val="restart"/>
            <w:noWrap/>
            <w:tcMar>
              <w:top w:w="15" w:type="dxa"/>
              <w:left w:w="15" w:type="dxa"/>
              <w:right w:w="15" w:type="dxa"/>
            </w:tcMar>
            <w:vAlign w:val="center"/>
          </w:tcPr>
          <w:p w14:paraId="67B3B71F">
            <w:pPr>
              <w:widowControl/>
              <w:spacing w:line="240" w:lineRule="exact"/>
              <w:ind w:left="384" w:hanging="384"/>
              <w:jc w:val="center"/>
              <w:textAlignment w:val="center"/>
              <w:rPr>
                <w:rFonts w:ascii="Times New Roman" w:hAnsi="Times New Roman" w:eastAsia="仿宋"/>
                <w:sz w:val="20"/>
                <w:szCs w:val="20"/>
              </w:rPr>
            </w:pPr>
            <w:r>
              <w:rPr>
                <w:rFonts w:ascii="Times New Roman" w:hAnsi="Times New Roman" w:eastAsia="仿宋"/>
                <w:sz w:val="20"/>
                <w:szCs w:val="20"/>
              </w:rPr>
              <w:t>444</w:t>
            </w:r>
          </w:p>
        </w:tc>
        <w:tc>
          <w:tcPr>
            <w:tcW w:w="1571" w:type="dxa"/>
            <w:vMerge w:val="restart"/>
            <w:noWrap/>
            <w:tcMar>
              <w:top w:w="15" w:type="dxa"/>
              <w:left w:w="15" w:type="dxa"/>
              <w:right w:w="15" w:type="dxa"/>
            </w:tcMar>
            <w:vAlign w:val="center"/>
          </w:tcPr>
          <w:p w14:paraId="54F74E6F">
            <w:pPr>
              <w:widowControl/>
              <w:spacing w:line="240" w:lineRule="exact"/>
              <w:textAlignment w:val="center"/>
              <w:rPr>
                <w:rFonts w:ascii="Times New Roman" w:hAnsi="Times New Roman" w:eastAsia="仿宋"/>
                <w:sz w:val="20"/>
                <w:szCs w:val="20"/>
              </w:rPr>
            </w:pPr>
            <w:r>
              <w:rPr>
                <w:rFonts w:hint="eastAsia" w:ascii="Times New Roman" w:hAnsi="Times New Roman" w:eastAsia="仿宋"/>
                <w:kern w:val="0"/>
                <w:sz w:val="20"/>
                <w:szCs w:val="20"/>
              </w:rPr>
              <w:t>举办攀登山峰活动审批</w:t>
            </w:r>
          </w:p>
        </w:tc>
        <w:tc>
          <w:tcPr>
            <w:tcW w:w="1210" w:type="dxa"/>
            <w:vMerge w:val="restart"/>
            <w:noWrap/>
            <w:tcMar>
              <w:top w:w="15" w:type="dxa"/>
              <w:left w:w="15" w:type="dxa"/>
              <w:right w:w="15" w:type="dxa"/>
            </w:tcMar>
            <w:vAlign w:val="center"/>
          </w:tcPr>
          <w:p w14:paraId="7A6587CD">
            <w:pPr>
              <w:widowControl/>
              <w:spacing w:line="240" w:lineRule="exact"/>
              <w:jc w:val="center"/>
              <w:textAlignment w:val="center"/>
              <w:rPr>
                <w:rFonts w:ascii="Times New Roman" w:hAnsi="Times New Roman" w:eastAsia="仿宋"/>
                <w:kern w:val="0"/>
                <w:sz w:val="20"/>
                <w:szCs w:val="20"/>
              </w:rPr>
            </w:pPr>
            <w:r>
              <w:rPr>
                <w:rFonts w:hint="eastAsia" w:ascii="Times New Roman" w:hAnsi="Times New Roman" w:eastAsia="仿宋"/>
                <w:kern w:val="0"/>
                <w:sz w:val="20"/>
                <w:szCs w:val="20"/>
              </w:rPr>
              <w:t>市教育</w:t>
            </w:r>
          </w:p>
          <w:p w14:paraId="4B3F8F71">
            <w:pPr>
              <w:widowControl/>
              <w:spacing w:line="240" w:lineRule="exact"/>
              <w:jc w:val="center"/>
              <w:textAlignment w:val="center"/>
              <w:rPr>
                <w:rFonts w:ascii="Times New Roman" w:hAnsi="Times New Roman" w:eastAsia="仿宋"/>
                <w:sz w:val="20"/>
                <w:szCs w:val="20"/>
              </w:rPr>
            </w:pPr>
            <w:r>
              <w:rPr>
                <w:rFonts w:hint="eastAsia" w:ascii="Times New Roman" w:hAnsi="Times New Roman" w:eastAsia="仿宋"/>
                <w:kern w:val="0"/>
                <w:sz w:val="20"/>
                <w:szCs w:val="20"/>
              </w:rPr>
              <w:t>体育局</w:t>
            </w:r>
          </w:p>
        </w:tc>
        <w:tc>
          <w:tcPr>
            <w:tcW w:w="1903" w:type="dxa"/>
            <w:vMerge w:val="restart"/>
            <w:noWrap/>
            <w:tcMar>
              <w:top w:w="15" w:type="dxa"/>
              <w:left w:w="15" w:type="dxa"/>
              <w:right w:w="15" w:type="dxa"/>
            </w:tcMar>
            <w:vAlign w:val="center"/>
          </w:tcPr>
          <w:p w14:paraId="20FCD02E">
            <w:pPr>
              <w:widowControl/>
              <w:spacing w:line="240" w:lineRule="exact"/>
              <w:jc w:val="center"/>
              <w:textAlignment w:val="center"/>
              <w:rPr>
                <w:rFonts w:ascii="Times New Roman" w:hAnsi="Times New Roman" w:eastAsia="仿宋"/>
                <w:sz w:val="20"/>
                <w:szCs w:val="20"/>
              </w:rPr>
            </w:pPr>
            <w:r>
              <w:rPr>
                <w:rFonts w:hint="eastAsia" w:ascii="Times New Roman" w:hAnsi="Times New Roman" w:eastAsia="仿宋"/>
                <w:kern w:val="0"/>
                <w:sz w:val="20"/>
                <w:szCs w:val="20"/>
              </w:rPr>
              <w:t>市教育体育局</w:t>
            </w:r>
          </w:p>
        </w:tc>
        <w:tc>
          <w:tcPr>
            <w:tcW w:w="1877" w:type="dxa"/>
            <w:vMerge w:val="restart"/>
            <w:noWrap/>
            <w:tcMar>
              <w:top w:w="15" w:type="dxa"/>
              <w:left w:w="15" w:type="dxa"/>
              <w:right w:w="15" w:type="dxa"/>
            </w:tcMar>
            <w:vAlign w:val="center"/>
          </w:tcPr>
          <w:p w14:paraId="163F4831">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《国务院对确需保留的行政审批项目设定行政许可的决定》</w:t>
            </w:r>
          </w:p>
        </w:tc>
        <w:tc>
          <w:tcPr>
            <w:tcW w:w="4500" w:type="dxa"/>
            <w:noWrap/>
            <w:tcMar>
              <w:top w:w="15" w:type="dxa"/>
              <w:left w:w="15" w:type="dxa"/>
              <w:right w:w="15" w:type="dxa"/>
            </w:tcMar>
            <w:vAlign w:val="center"/>
          </w:tcPr>
          <w:p w14:paraId="40F7AF15">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《国内登山管理办法》</w:t>
            </w:r>
          </w:p>
        </w:tc>
        <w:tc>
          <w:tcPr>
            <w:tcW w:w="2700" w:type="dxa"/>
            <w:vMerge w:val="restart"/>
            <w:noWrap/>
            <w:tcMar>
              <w:top w:w="15" w:type="dxa"/>
              <w:left w:w="15" w:type="dxa"/>
              <w:right w:w="15" w:type="dxa"/>
            </w:tcMar>
            <w:vAlign w:val="center"/>
          </w:tcPr>
          <w:p w14:paraId="4F3DD25C">
            <w:pPr>
              <w:widowControl/>
              <w:spacing w:line="240" w:lineRule="exact"/>
              <w:textAlignment w:val="center"/>
              <w:rPr>
                <w:rFonts w:ascii="Times New Roman" w:hAnsi="Times New Roman" w:eastAsia="仿宋"/>
                <w:sz w:val="20"/>
                <w:szCs w:val="20"/>
              </w:rPr>
            </w:pPr>
            <w:r>
              <w:rPr>
                <w:rFonts w:hint="eastAsia" w:ascii="Times New Roman" w:hAnsi="Times New Roman" w:eastAsia="仿宋"/>
                <w:sz w:val="20"/>
                <w:szCs w:val="20"/>
              </w:rPr>
              <w:t>省级委托事项</w:t>
            </w:r>
          </w:p>
        </w:tc>
      </w:tr>
      <w:tr w14:paraId="214E3C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507" w:type="dxa"/>
            <w:vMerge w:val="continue"/>
            <w:noWrap/>
            <w:tcMar>
              <w:top w:w="15" w:type="dxa"/>
              <w:left w:w="15" w:type="dxa"/>
              <w:right w:w="15" w:type="dxa"/>
            </w:tcMar>
            <w:vAlign w:val="center"/>
          </w:tcPr>
          <w:p w14:paraId="30CB6389">
            <w:pPr>
              <w:spacing w:line="240" w:lineRule="exact"/>
              <w:jc w:val="center"/>
              <w:rPr>
                <w:rFonts w:ascii="Times New Roman" w:hAnsi="Times New Roman" w:eastAsia="仿宋"/>
                <w:sz w:val="20"/>
                <w:szCs w:val="20"/>
              </w:rPr>
            </w:pPr>
          </w:p>
        </w:tc>
        <w:tc>
          <w:tcPr>
            <w:tcW w:w="507" w:type="dxa"/>
            <w:vMerge w:val="continue"/>
            <w:noWrap/>
            <w:tcMar>
              <w:top w:w="15" w:type="dxa"/>
              <w:left w:w="15" w:type="dxa"/>
              <w:right w:w="15" w:type="dxa"/>
            </w:tcMar>
            <w:vAlign w:val="center"/>
          </w:tcPr>
          <w:p w14:paraId="15CD170D">
            <w:pPr>
              <w:spacing w:line="240" w:lineRule="exact"/>
              <w:jc w:val="center"/>
              <w:rPr>
                <w:rFonts w:ascii="Times New Roman" w:hAnsi="Times New Roman" w:eastAsia="仿宋"/>
                <w:sz w:val="20"/>
                <w:szCs w:val="20"/>
              </w:rPr>
            </w:pPr>
          </w:p>
        </w:tc>
        <w:tc>
          <w:tcPr>
            <w:tcW w:w="1571" w:type="dxa"/>
            <w:vMerge w:val="continue"/>
            <w:noWrap/>
            <w:tcMar>
              <w:top w:w="15" w:type="dxa"/>
              <w:left w:w="15" w:type="dxa"/>
              <w:right w:w="15" w:type="dxa"/>
            </w:tcMar>
            <w:vAlign w:val="center"/>
          </w:tcPr>
          <w:p w14:paraId="1FD3859B">
            <w:pPr>
              <w:spacing w:line="240" w:lineRule="exact"/>
              <w:rPr>
                <w:rFonts w:ascii="Times New Roman" w:hAnsi="Times New Roman" w:eastAsia="仿宋"/>
                <w:sz w:val="20"/>
                <w:szCs w:val="20"/>
              </w:rPr>
            </w:pPr>
          </w:p>
        </w:tc>
        <w:tc>
          <w:tcPr>
            <w:tcW w:w="1210" w:type="dxa"/>
            <w:vMerge w:val="continue"/>
            <w:noWrap/>
            <w:tcMar>
              <w:top w:w="15" w:type="dxa"/>
              <w:left w:w="15" w:type="dxa"/>
              <w:right w:w="15" w:type="dxa"/>
            </w:tcMar>
            <w:vAlign w:val="center"/>
          </w:tcPr>
          <w:p w14:paraId="221AA92B">
            <w:pPr>
              <w:spacing w:line="240" w:lineRule="exact"/>
              <w:jc w:val="center"/>
              <w:rPr>
                <w:rFonts w:ascii="Times New Roman" w:hAnsi="Times New Roman" w:eastAsia="仿宋"/>
                <w:sz w:val="20"/>
                <w:szCs w:val="20"/>
              </w:rPr>
            </w:pPr>
          </w:p>
        </w:tc>
        <w:tc>
          <w:tcPr>
            <w:tcW w:w="1903" w:type="dxa"/>
            <w:vMerge w:val="continue"/>
            <w:noWrap/>
            <w:tcMar>
              <w:top w:w="15" w:type="dxa"/>
              <w:left w:w="15" w:type="dxa"/>
              <w:right w:w="15" w:type="dxa"/>
            </w:tcMar>
            <w:vAlign w:val="center"/>
          </w:tcPr>
          <w:p w14:paraId="4C74CE11">
            <w:pPr>
              <w:spacing w:line="240" w:lineRule="exact"/>
              <w:jc w:val="center"/>
              <w:rPr>
                <w:rFonts w:ascii="Times New Roman" w:hAnsi="Times New Roman" w:eastAsia="仿宋"/>
                <w:sz w:val="20"/>
                <w:szCs w:val="20"/>
              </w:rPr>
            </w:pPr>
          </w:p>
        </w:tc>
        <w:tc>
          <w:tcPr>
            <w:tcW w:w="1877" w:type="dxa"/>
            <w:vMerge w:val="continue"/>
            <w:noWrap/>
            <w:tcMar>
              <w:top w:w="15" w:type="dxa"/>
              <w:left w:w="15" w:type="dxa"/>
              <w:right w:w="15" w:type="dxa"/>
            </w:tcMar>
            <w:vAlign w:val="center"/>
          </w:tcPr>
          <w:p w14:paraId="41A1B5B1">
            <w:pPr>
              <w:spacing w:line="240" w:lineRule="exact"/>
              <w:jc w:val="left"/>
              <w:rPr>
                <w:rFonts w:ascii="Times New Roman" w:hAnsi="Times New Roman" w:eastAsia="仿宋"/>
                <w:sz w:val="20"/>
                <w:szCs w:val="20"/>
              </w:rPr>
            </w:pPr>
          </w:p>
        </w:tc>
        <w:tc>
          <w:tcPr>
            <w:tcW w:w="4500" w:type="dxa"/>
            <w:noWrap/>
            <w:tcMar>
              <w:top w:w="15" w:type="dxa"/>
              <w:left w:w="15" w:type="dxa"/>
              <w:right w:w="15" w:type="dxa"/>
            </w:tcMar>
            <w:vAlign w:val="center"/>
          </w:tcPr>
          <w:p w14:paraId="4DE6D638">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《外国人来华登山管理办法》</w:t>
            </w:r>
          </w:p>
        </w:tc>
        <w:tc>
          <w:tcPr>
            <w:tcW w:w="2700" w:type="dxa"/>
            <w:vMerge w:val="continue"/>
            <w:noWrap/>
            <w:tcMar>
              <w:top w:w="15" w:type="dxa"/>
              <w:left w:w="15" w:type="dxa"/>
              <w:right w:w="15" w:type="dxa"/>
            </w:tcMar>
            <w:vAlign w:val="center"/>
          </w:tcPr>
          <w:p w14:paraId="2C072EBD">
            <w:pPr>
              <w:spacing w:line="240" w:lineRule="exact"/>
              <w:rPr>
                <w:rFonts w:ascii="Times New Roman" w:hAnsi="Times New Roman" w:eastAsia="仿宋"/>
                <w:sz w:val="20"/>
                <w:szCs w:val="20"/>
              </w:rPr>
            </w:pPr>
          </w:p>
        </w:tc>
      </w:tr>
      <w:tr w14:paraId="54E81D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507" w:type="dxa"/>
            <w:vMerge w:val="continue"/>
            <w:noWrap/>
            <w:tcMar>
              <w:top w:w="15" w:type="dxa"/>
              <w:left w:w="15" w:type="dxa"/>
              <w:right w:w="15" w:type="dxa"/>
            </w:tcMar>
            <w:vAlign w:val="center"/>
          </w:tcPr>
          <w:p w14:paraId="373D39FA">
            <w:pPr>
              <w:spacing w:line="240" w:lineRule="exact"/>
              <w:jc w:val="center"/>
              <w:rPr>
                <w:rFonts w:ascii="Times New Roman" w:hAnsi="Times New Roman" w:eastAsia="仿宋"/>
                <w:sz w:val="20"/>
                <w:szCs w:val="20"/>
              </w:rPr>
            </w:pPr>
          </w:p>
        </w:tc>
        <w:tc>
          <w:tcPr>
            <w:tcW w:w="507" w:type="dxa"/>
            <w:vMerge w:val="continue"/>
            <w:noWrap/>
            <w:tcMar>
              <w:top w:w="15" w:type="dxa"/>
              <w:left w:w="15" w:type="dxa"/>
              <w:right w:w="15" w:type="dxa"/>
            </w:tcMar>
            <w:vAlign w:val="center"/>
          </w:tcPr>
          <w:p w14:paraId="0B755FE1">
            <w:pPr>
              <w:spacing w:line="240" w:lineRule="exact"/>
              <w:jc w:val="center"/>
              <w:rPr>
                <w:rFonts w:ascii="Times New Roman" w:hAnsi="Times New Roman" w:eastAsia="仿宋"/>
                <w:sz w:val="20"/>
                <w:szCs w:val="20"/>
              </w:rPr>
            </w:pPr>
          </w:p>
        </w:tc>
        <w:tc>
          <w:tcPr>
            <w:tcW w:w="1571" w:type="dxa"/>
            <w:vMerge w:val="continue"/>
            <w:noWrap/>
            <w:tcMar>
              <w:top w:w="15" w:type="dxa"/>
              <w:left w:w="15" w:type="dxa"/>
              <w:right w:w="15" w:type="dxa"/>
            </w:tcMar>
            <w:vAlign w:val="center"/>
          </w:tcPr>
          <w:p w14:paraId="7F11C72F">
            <w:pPr>
              <w:spacing w:line="240" w:lineRule="exact"/>
              <w:rPr>
                <w:rFonts w:ascii="Times New Roman" w:hAnsi="Times New Roman" w:eastAsia="仿宋"/>
                <w:sz w:val="20"/>
                <w:szCs w:val="20"/>
              </w:rPr>
            </w:pPr>
          </w:p>
        </w:tc>
        <w:tc>
          <w:tcPr>
            <w:tcW w:w="1210" w:type="dxa"/>
            <w:vMerge w:val="continue"/>
            <w:noWrap/>
            <w:tcMar>
              <w:top w:w="15" w:type="dxa"/>
              <w:left w:w="15" w:type="dxa"/>
              <w:right w:w="15" w:type="dxa"/>
            </w:tcMar>
            <w:vAlign w:val="center"/>
          </w:tcPr>
          <w:p w14:paraId="7B14DC99">
            <w:pPr>
              <w:spacing w:line="240" w:lineRule="exact"/>
              <w:jc w:val="center"/>
              <w:rPr>
                <w:rFonts w:ascii="Times New Roman" w:hAnsi="Times New Roman" w:eastAsia="仿宋"/>
                <w:sz w:val="20"/>
                <w:szCs w:val="20"/>
              </w:rPr>
            </w:pPr>
          </w:p>
        </w:tc>
        <w:tc>
          <w:tcPr>
            <w:tcW w:w="1903" w:type="dxa"/>
            <w:vMerge w:val="continue"/>
            <w:noWrap/>
            <w:tcMar>
              <w:top w:w="15" w:type="dxa"/>
              <w:left w:w="15" w:type="dxa"/>
              <w:right w:w="15" w:type="dxa"/>
            </w:tcMar>
            <w:vAlign w:val="center"/>
          </w:tcPr>
          <w:p w14:paraId="1AE63326">
            <w:pPr>
              <w:spacing w:line="240" w:lineRule="exact"/>
              <w:jc w:val="center"/>
              <w:rPr>
                <w:rFonts w:ascii="Times New Roman" w:hAnsi="Times New Roman" w:eastAsia="仿宋"/>
                <w:sz w:val="20"/>
                <w:szCs w:val="20"/>
              </w:rPr>
            </w:pPr>
          </w:p>
        </w:tc>
        <w:tc>
          <w:tcPr>
            <w:tcW w:w="1877" w:type="dxa"/>
            <w:vMerge w:val="continue"/>
            <w:noWrap/>
            <w:tcMar>
              <w:top w:w="15" w:type="dxa"/>
              <w:left w:w="15" w:type="dxa"/>
              <w:right w:w="15" w:type="dxa"/>
            </w:tcMar>
            <w:vAlign w:val="center"/>
          </w:tcPr>
          <w:p w14:paraId="54843BC6">
            <w:pPr>
              <w:spacing w:line="240" w:lineRule="exact"/>
              <w:jc w:val="left"/>
              <w:rPr>
                <w:rFonts w:ascii="Times New Roman" w:hAnsi="Times New Roman" w:eastAsia="仿宋"/>
                <w:sz w:val="20"/>
                <w:szCs w:val="20"/>
              </w:rPr>
            </w:pPr>
          </w:p>
        </w:tc>
        <w:tc>
          <w:tcPr>
            <w:tcW w:w="4500" w:type="dxa"/>
            <w:noWrap/>
            <w:tcMar>
              <w:top w:w="15" w:type="dxa"/>
              <w:left w:w="15" w:type="dxa"/>
              <w:right w:w="15" w:type="dxa"/>
            </w:tcMar>
            <w:vAlign w:val="center"/>
          </w:tcPr>
          <w:p w14:paraId="1285C909">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《四川省登山管理办法》</w:t>
            </w:r>
          </w:p>
        </w:tc>
        <w:tc>
          <w:tcPr>
            <w:tcW w:w="2700" w:type="dxa"/>
            <w:vMerge w:val="continue"/>
            <w:noWrap/>
            <w:tcMar>
              <w:top w:w="15" w:type="dxa"/>
              <w:left w:w="15" w:type="dxa"/>
              <w:right w:w="15" w:type="dxa"/>
            </w:tcMar>
            <w:vAlign w:val="center"/>
          </w:tcPr>
          <w:p w14:paraId="1392D6AF">
            <w:pPr>
              <w:spacing w:line="240" w:lineRule="exact"/>
              <w:rPr>
                <w:rFonts w:ascii="Times New Roman" w:hAnsi="Times New Roman" w:eastAsia="仿宋"/>
                <w:sz w:val="20"/>
                <w:szCs w:val="20"/>
              </w:rPr>
            </w:pPr>
          </w:p>
        </w:tc>
      </w:tr>
      <w:tr w14:paraId="5353E3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507" w:type="dxa"/>
            <w:vMerge w:val="restart"/>
            <w:noWrap/>
            <w:tcMar>
              <w:top w:w="15" w:type="dxa"/>
              <w:left w:w="15" w:type="dxa"/>
              <w:right w:w="15" w:type="dxa"/>
            </w:tcMar>
            <w:vAlign w:val="center"/>
          </w:tcPr>
          <w:p w14:paraId="69105F4D">
            <w:pPr>
              <w:widowControl/>
              <w:spacing w:line="240" w:lineRule="exact"/>
              <w:ind w:left="384" w:hanging="384"/>
              <w:jc w:val="center"/>
              <w:textAlignment w:val="center"/>
              <w:rPr>
                <w:rFonts w:ascii="Times New Roman" w:hAnsi="Times New Roman" w:eastAsia="仿宋"/>
                <w:sz w:val="20"/>
                <w:szCs w:val="20"/>
              </w:rPr>
            </w:pPr>
            <w:r>
              <w:rPr>
                <w:rFonts w:ascii="Times New Roman" w:hAnsi="Times New Roman" w:eastAsia="仿宋"/>
                <w:sz w:val="20"/>
                <w:szCs w:val="20"/>
              </w:rPr>
              <w:t>262</w:t>
            </w:r>
          </w:p>
        </w:tc>
        <w:tc>
          <w:tcPr>
            <w:tcW w:w="507" w:type="dxa"/>
            <w:vMerge w:val="restart"/>
            <w:noWrap/>
            <w:tcMar>
              <w:top w:w="15" w:type="dxa"/>
              <w:left w:w="15" w:type="dxa"/>
              <w:right w:w="15" w:type="dxa"/>
            </w:tcMar>
            <w:vAlign w:val="center"/>
          </w:tcPr>
          <w:p w14:paraId="3EEC6494">
            <w:pPr>
              <w:widowControl/>
              <w:spacing w:line="240" w:lineRule="exact"/>
              <w:ind w:left="384" w:hanging="384"/>
              <w:jc w:val="center"/>
              <w:textAlignment w:val="center"/>
              <w:rPr>
                <w:rFonts w:ascii="Times New Roman" w:hAnsi="Times New Roman" w:eastAsia="仿宋"/>
                <w:sz w:val="20"/>
                <w:szCs w:val="20"/>
              </w:rPr>
            </w:pPr>
            <w:r>
              <w:rPr>
                <w:rFonts w:ascii="Times New Roman" w:hAnsi="Times New Roman" w:eastAsia="仿宋"/>
                <w:sz w:val="20"/>
                <w:szCs w:val="20"/>
              </w:rPr>
              <w:t>446</w:t>
            </w:r>
          </w:p>
        </w:tc>
        <w:tc>
          <w:tcPr>
            <w:tcW w:w="1571" w:type="dxa"/>
            <w:vMerge w:val="restart"/>
            <w:noWrap/>
            <w:tcMar>
              <w:top w:w="15" w:type="dxa"/>
              <w:left w:w="15" w:type="dxa"/>
              <w:right w:w="15" w:type="dxa"/>
            </w:tcMar>
            <w:vAlign w:val="center"/>
          </w:tcPr>
          <w:p w14:paraId="4F464548">
            <w:pPr>
              <w:widowControl/>
              <w:spacing w:line="240" w:lineRule="exact"/>
              <w:textAlignment w:val="center"/>
              <w:rPr>
                <w:rFonts w:ascii="Times New Roman" w:hAnsi="Times New Roman" w:eastAsia="仿宋"/>
                <w:sz w:val="20"/>
                <w:szCs w:val="20"/>
              </w:rPr>
            </w:pPr>
            <w:r>
              <w:rPr>
                <w:rFonts w:hint="eastAsia" w:ascii="Times New Roman" w:hAnsi="Times New Roman" w:eastAsia="仿宋"/>
                <w:kern w:val="0"/>
                <w:sz w:val="20"/>
                <w:szCs w:val="20"/>
              </w:rPr>
              <w:t>高危险性体育项目经营许可</w:t>
            </w:r>
          </w:p>
        </w:tc>
        <w:tc>
          <w:tcPr>
            <w:tcW w:w="1210" w:type="dxa"/>
            <w:vMerge w:val="restart"/>
            <w:noWrap/>
            <w:tcMar>
              <w:top w:w="15" w:type="dxa"/>
              <w:left w:w="15" w:type="dxa"/>
              <w:right w:w="15" w:type="dxa"/>
            </w:tcMar>
            <w:vAlign w:val="center"/>
          </w:tcPr>
          <w:p w14:paraId="188FF7D6">
            <w:pPr>
              <w:widowControl/>
              <w:spacing w:line="240" w:lineRule="exact"/>
              <w:jc w:val="center"/>
              <w:textAlignment w:val="center"/>
              <w:rPr>
                <w:rFonts w:ascii="Times New Roman" w:hAnsi="Times New Roman" w:eastAsia="仿宋"/>
                <w:kern w:val="0"/>
                <w:sz w:val="20"/>
                <w:szCs w:val="20"/>
              </w:rPr>
            </w:pPr>
            <w:r>
              <w:rPr>
                <w:rFonts w:hint="eastAsia" w:ascii="Times New Roman" w:hAnsi="Times New Roman" w:eastAsia="仿宋"/>
                <w:kern w:val="0"/>
                <w:sz w:val="20"/>
                <w:szCs w:val="20"/>
              </w:rPr>
              <w:t>市教育</w:t>
            </w:r>
          </w:p>
          <w:p w14:paraId="1A115314">
            <w:pPr>
              <w:widowControl/>
              <w:spacing w:line="240" w:lineRule="exact"/>
              <w:jc w:val="center"/>
              <w:textAlignment w:val="center"/>
              <w:rPr>
                <w:rFonts w:ascii="Times New Roman" w:hAnsi="Times New Roman" w:eastAsia="仿宋"/>
                <w:sz w:val="20"/>
                <w:szCs w:val="20"/>
              </w:rPr>
            </w:pPr>
            <w:r>
              <w:rPr>
                <w:rFonts w:hint="eastAsia" w:ascii="Times New Roman" w:hAnsi="Times New Roman" w:eastAsia="仿宋"/>
                <w:kern w:val="0"/>
                <w:sz w:val="20"/>
                <w:szCs w:val="20"/>
              </w:rPr>
              <w:t>体育局</w:t>
            </w:r>
          </w:p>
        </w:tc>
        <w:tc>
          <w:tcPr>
            <w:tcW w:w="1903" w:type="dxa"/>
            <w:vMerge w:val="restart"/>
            <w:noWrap/>
            <w:tcMar>
              <w:top w:w="15" w:type="dxa"/>
              <w:left w:w="15" w:type="dxa"/>
              <w:right w:w="15" w:type="dxa"/>
            </w:tcMar>
            <w:vAlign w:val="center"/>
          </w:tcPr>
          <w:p w14:paraId="0F7E4C42">
            <w:pPr>
              <w:widowControl/>
              <w:spacing w:line="240" w:lineRule="exact"/>
              <w:jc w:val="center"/>
              <w:textAlignment w:val="center"/>
              <w:rPr>
                <w:rFonts w:ascii="Times New Roman" w:hAnsi="Times New Roman" w:eastAsia="仿宋"/>
                <w:sz w:val="20"/>
                <w:szCs w:val="20"/>
              </w:rPr>
            </w:pPr>
            <w:r>
              <w:rPr>
                <w:rFonts w:hint="eastAsia" w:ascii="Times New Roman" w:hAnsi="Times New Roman" w:eastAsia="仿宋"/>
                <w:kern w:val="0"/>
                <w:sz w:val="20"/>
                <w:szCs w:val="20"/>
              </w:rPr>
              <w:t>县级体育部门</w:t>
            </w:r>
          </w:p>
        </w:tc>
        <w:tc>
          <w:tcPr>
            <w:tcW w:w="1877" w:type="dxa"/>
            <w:vMerge w:val="restart"/>
            <w:noWrap/>
            <w:tcMar>
              <w:top w:w="15" w:type="dxa"/>
              <w:left w:w="15" w:type="dxa"/>
              <w:right w:w="15" w:type="dxa"/>
            </w:tcMar>
            <w:vAlign w:val="center"/>
          </w:tcPr>
          <w:p w14:paraId="5987C123">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《中华人民共和国体育法》</w:t>
            </w:r>
          </w:p>
        </w:tc>
        <w:tc>
          <w:tcPr>
            <w:tcW w:w="4500" w:type="dxa"/>
            <w:noWrap/>
            <w:tcMar>
              <w:top w:w="15" w:type="dxa"/>
              <w:left w:w="15" w:type="dxa"/>
              <w:right w:w="15" w:type="dxa"/>
            </w:tcMar>
            <w:vAlign w:val="center"/>
          </w:tcPr>
          <w:p w14:paraId="39EC0C12">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《全民健身条例》</w:t>
            </w:r>
          </w:p>
        </w:tc>
        <w:tc>
          <w:tcPr>
            <w:tcW w:w="2700" w:type="dxa"/>
            <w:vMerge w:val="restart"/>
            <w:noWrap/>
            <w:tcMar>
              <w:top w:w="15" w:type="dxa"/>
              <w:left w:w="15" w:type="dxa"/>
              <w:right w:w="15" w:type="dxa"/>
            </w:tcMar>
            <w:vAlign w:val="center"/>
          </w:tcPr>
          <w:p w14:paraId="336ED1D2">
            <w:pPr>
              <w:spacing w:line="240" w:lineRule="exact"/>
              <w:rPr>
                <w:rFonts w:ascii="Times New Roman" w:hAnsi="Times New Roman" w:eastAsia="仿宋"/>
                <w:sz w:val="20"/>
                <w:szCs w:val="20"/>
              </w:rPr>
            </w:pPr>
          </w:p>
        </w:tc>
      </w:tr>
      <w:tr w14:paraId="7F8537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507" w:type="dxa"/>
            <w:vMerge w:val="continue"/>
            <w:noWrap/>
            <w:tcMar>
              <w:top w:w="15" w:type="dxa"/>
              <w:left w:w="15" w:type="dxa"/>
              <w:right w:w="15" w:type="dxa"/>
            </w:tcMar>
            <w:vAlign w:val="center"/>
          </w:tcPr>
          <w:p w14:paraId="53339BC3">
            <w:pPr>
              <w:spacing w:line="240" w:lineRule="exact"/>
              <w:jc w:val="center"/>
              <w:rPr>
                <w:rFonts w:ascii="Times New Roman" w:hAnsi="Times New Roman" w:eastAsia="仿宋"/>
                <w:sz w:val="20"/>
                <w:szCs w:val="20"/>
              </w:rPr>
            </w:pPr>
          </w:p>
        </w:tc>
        <w:tc>
          <w:tcPr>
            <w:tcW w:w="507" w:type="dxa"/>
            <w:vMerge w:val="continue"/>
            <w:noWrap/>
            <w:tcMar>
              <w:top w:w="15" w:type="dxa"/>
              <w:left w:w="15" w:type="dxa"/>
              <w:right w:w="15" w:type="dxa"/>
            </w:tcMar>
            <w:vAlign w:val="center"/>
          </w:tcPr>
          <w:p w14:paraId="2B7FA1ED">
            <w:pPr>
              <w:spacing w:line="240" w:lineRule="exact"/>
              <w:jc w:val="center"/>
              <w:rPr>
                <w:rFonts w:ascii="Times New Roman" w:hAnsi="Times New Roman" w:eastAsia="仿宋"/>
                <w:sz w:val="20"/>
                <w:szCs w:val="20"/>
              </w:rPr>
            </w:pPr>
          </w:p>
        </w:tc>
        <w:tc>
          <w:tcPr>
            <w:tcW w:w="1571" w:type="dxa"/>
            <w:vMerge w:val="continue"/>
            <w:noWrap/>
            <w:tcMar>
              <w:top w:w="15" w:type="dxa"/>
              <w:left w:w="15" w:type="dxa"/>
              <w:right w:w="15" w:type="dxa"/>
            </w:tcMar>
            <w:vAlign w:val="center"/>
          </w:tcPr>
          <w:p w14:paraId="7383F1D2">
            <w:pPr>
              <w:spacing w:line="240" w:lineRule="exact"/>
              <w:rPr>
                <w:rFonts w:ascii="Times New Roman" w:hAnsi="Times New Roman" w:eastAsia="仿宋"/>
                <w:sz w:val="20"/>
                <w:szCs w:val="20"/>
              </w:rPr>
            </w:pPr>
          </w:p>
        </w:tc>
        <w:tc>
          <w:tcPr>
            <w:tcW w:w="1210" w:type="dxa"/>
            <w:vMerge w:val="continue"/>
            <w:noWrap/>
            <w:tcMar>
              <w:top w:w="15" w:type="dxa"/>
              <w:left w:w="15" w:type="dxa"/>
              <w:right w:w="15" w:type="dxa"/>
            </w:tcMar>
            <w:vAlign w:val="center"/>
          </w:tcPr>
          <w:p w14:paraId="3A316F52">
            <w:pPr>
              <w:spacing w:line="240" w:lineRule="exact"/>
              <w:jc w:val="center"/>
              <w:rPr>
                <w:rFonts w:ascii="Times New Roman" w:hAnsi="Times New Roman" w:eastAsia="仿宋"/>
                <w:sz w:val="20"/>
                <w:szCs w:val="20"/>
              </w:rPr>
            </w:pPr>
          </w:p>
        </w:tc>
        <w:tc>
          <w:tcPr>
            <w:tcW w:w="1903" w:type="dxa"/>
            <w:vMerge w:val="continue"/>
            <w:noWrap/>
            <w:tcMar>
              <w:top w:w="15" w:type="dxa"/>
              <w:left w:w="15" w:type="dxa"/>
              <w:right w:w="15" w:type="dxa"/>
            </w:tcMar>
            <w:vAlign w:val="center"/>
          </w:tcPr>
          <w:p w14:paraId="62C99D49">
            <w:pPr>
              <w:spacing w:line="240" w:lineRule="exact"/>
              <w:rPr>
                <w:rFonts w:ascii="Times New Roman" w:hAnsi="Times New Roman" w:eastAsia="仿宋"/>
                <w:sz w:val="20"/>
                <w:szCs w:val="20"/>
              </w:rPr>
            </w:pPr>
          </w:p>
        </w:tc>
        <w:tc>
          <w:tcPr>
            <w:tcW w:w="1877" w:type="dxa"/>
            <w:vMerge w:val="continue"/>
            <w:noWrap/>
            <w:tcMar>
              <w:top w:w="15" w:type="dxa"/>
              <w:left w:w="15" w:type="dxa"/>
              <w:right w:w="15" w:type="dxa"/>
            </w:tcMar>
            <w:vAlign w:val="center"/>
          </w:tcPr>
          <w:p w14:paraId="03F1651F">
            <w:pPr>
              <w:spacing w:line="240" w:lineRule="exact"/>
              <w:jc w:val="left"/>
              <w:rPr>
                <w:rFonts w:ascii="Times New Roman" w:hAnsi="Times New Roman" w:eastAsia="仿宋"/>
                <w:sz w:val="20"/>
                <w:szCs w:val="20"/>
              </w:rPr>
            </w:pPr>
          </w:p>
        </w:tc>
        <w:tc>
          <w:tcPr>
            <w:tcW w:w="4500" w:type="dxa"/>
            <w:noWrap/>
            <w:tcMar>
              <w:top w:w="15" w:type="dxa"/>
              <w:left w:w="15" w:type="dxa"/>
              <w:right w:w="15" w:type="dxa"/>
            </w:tcMar>
            <w:vAlign w:val="center"/>
          </w:tcPr>
          <w:p w14:paraId="23EDD57F">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《经营高危险性体育项目许可管理办法》</w:t>
            </w:r>
          </w:p>
        </w:tc>
        <w:tc>
          <w:tcPr>
            <w:tcW w:w="2700" w:type="dxa"/>
            <w:vMerge w:val="continue"/>
            <w:noWrap/>
            <w:tcMar>
              <w:top w:w="15" w:type="dxa"/>
              <w:left w:w="15" w:type="dxa"/>
              <w:right w:w="15" w:type="dxa"/>
            </w:tcMar>
            <w:vAlign w:val="center"/>
          </w:tcPr>
          <w:p w14:paraId="5EC9F9CB">
            <w:pPr>
              <w:spacing w:line="240" w:lineRule="exact"/>
              <w:rPr>
                <w:rFonts w:ascii="Times New Roman" w:hAnsi="Times New Roman" w:eastAsia="仿宋"/>
                <w:sz w:val="20"/>
                <w:szCs w:val="20"/>
              </w:rPr>
            </w:pPr>
          </w:p>
        </w:tc>
      </w:tr>
      <w:tr w14:paraId="57C144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2" w:hRule="atLeast"/>
        </w:trPr>
        <w:tc>
          <w:tcPr>
            <w:tcW w:w="507" w:type="dxa"/>
            <w:vMerge w:val="restart"/>
            <w:noWrap/>
            <w:tcMar>
              <w:top w:w="15" w:type="dxa"/>
              <w:left w:w="15" w:type="dxa"/>
              <w:right w:w="15" w:type="dxa"/>
            </w:tcMar>
            <w:vAlign w:val="center"/>
          </w:tcPr>
          <w:p w14:paraId="4A07CE54">
            <w:pPr>
              <w:widowControl/>
              <w:spacing w:line="240" w:lineRule="exact"/>
              <w:ind w:left="384" w:hanging="384"/>
              <w:jc w:val="center"/>
              <w:textAlignment w:val="center"/>
              <w:rPr>
                <w:rFonts w:ascii="Times New Roman" w:hAnsi="Times New Roman" w:eastAsia="仿宋"/>
                <w:sz w:val="20"/>
                <w:szCs w:val="20"/>
              </w:rPr>
            </w:pPr>
            <w:r>
              <w:rPr>
                <w:rFonts w:ascii="Times New Roman" w:hAnsi="Times New Roman" w:eastAsia="仿宋"/>
                <w:sz w:val="20"/>
                <w:szCs w:val="20"/>
              </w:rPr>
              <w:t>263</w:t>
            </w:r>
          </w:p>
        </w:tc>
        <w:tc>
          <w:tcPr>
            <w:tcW w:w="507" w:type="dxa"/>
            <w:vMerge w:val="restart"/>
            <w:noWrap/>
            <w:tcMar>
              <w:top w:w="15" w:type="dxa"/>
              <w:left w:w="15" w:type="dxa"/>
              <w:right w:w="15" w:type="dxa"/>
            </w:tcMar>
            <w:vAlign w:val="center"/>
          </w:tcPr>
          <w:p w14:paraId="4B50557E">
            <w:pPr>
              <w:widowControl/>
              <w:spacing w:line="240" w:lineRule="exact"/>
              <w:ind w:left="384" w:hanging="384"/>
              <w:jc w:val="center"/>
              <w:textAlignment w:val="center"/>
              <w:rPr>
                <w:rFonts w:ascii="Times New Roman" w:hAnsi="Times New Roman" w:eastAsia="仿宋"/>
                <w:sz w:val="20"/>
                <w:szCs w:val="20"/>
              </w:rPr>
            </w:pPr>
            <w:r>
              <w:rPr>
                <w:rFonts w:ascii="Times New Roman" w:hAnsi="Times New Roman" w:eastAsia="仿宋"/>
                <w:sz w:val="20"/>
                <w:szCs w:val="20"/>
              </w:rPr>
              <w:t>447</w:t>
            </w:r>
          </w:p>
        </w:tc>
        <w:tc>
          <w:tcPr>
            <w:tcW w:w="1571" w:type="dxa"/>
            <w:vMerge w:val="restart"/>
            <w:noWrap/>
            <w:tcMar>
              <w:top w:w="15" w:type="dxa"/>
              <w:left w:w="15" w:type="dxa"/>
              <w:right w:w="15" w:type="dxa"/>
            </w:tcMar>
            <w:vAlign w:val="center"/>
          </w:tcPr>
          <w:p w14:paraId="1B88239D">
            <w:pPr>
              <w:widowControl/>
              <w:spacing w:line="240" w:lineRule="exact"/>
              <w:textAlignment w:val="center"/>
              <w:rPr>
                <w:rFonts w:ascii="Times New Roman" w:hAnsi="Times New Roman" w:eastAsia="仿宋"/>
                <w:sz w:val="20"/>
                <w:szCs w:val="20"/>
              </w:rPr>
            </w:pPr>
            <w:r>
              <w:rPr>
                <w:rFonts w:hint="eastAsia" w:ascii="Times New Roman" w:hAnsi="Times New Roman" w:eastAsia="仿宋"/>
                <w:kern w:val="0"/>
                <w:sz w:val="20"/>
                <w:szCs w:val="20"/>
              </w:rPr>
              <w:t>临时占用公共体育场地设施审批</w:t>
            </w:r>
          </w:p>
        </w:tc>
        <w:tc>
          <w:tcPr>
            <w:tcW w:w="1210" w:type="dxa"/>
            <w:vMerge w:val="restart"/>
            <w:noWrap/>
            <w:tcMar>
              <w:top w:w="15" w:type="dxa"/>
              <w:left w:w="15" w:type="dxa"/>
              <w:right w:w="15" w:type="dxa"/>
            </w:tcMar>
            <w:vAlign w:val="center"/>
          </w:tcPr>
          <w:p w14:paraId="36DAEF30">
            <w:pPr>
              <w:widowControl/>
              <w:spacing w:line="240" w:lineRule="exact"/>
              <w:jc w:val="center"/>
              <w:textAlignment w:val="center"/>
              <w:rPr>
                <w:rFonts w:ascii="Times New Roman" w:hAnsi="Times New Roman" w:eastAsia="仿宋"/>
                <w:kern w:val="0"/>
                <w:sz w:val="20"/>
                <w:szCs w:val="20"/>
              </w:rPr>
            </w:pPr>
            <w:r>
              <w:rPr>
                <w:rFonts w:hint="eastAsia" w:ascii="Times New Roman" w:hAnsi="Times New Roman" w:eastAsia="仿宋"/>
                <w:kern w:val="0"/>
                <w:sz w:val="20"/>
                <w:szCs w:val="20"/>
              </w:rPr>
              <w:t>市教育</w:t>
            </w:r>
          </w:p>
          <w:p w14:paraId="24543707">
            <w:pPr>
              <w:widowControl/>
              <w:spacing w:line="240" w:lineRule="exact"/>
              <w:jc w:val="center"/>
              <w:textAlignment w:val="center"/>
              <w:rPr>
                <w:rFonts w:ascii="Times New Roman" w:hAnsi="Times New Roman" w:eastAsia="仿宋"/>
                <w:sz w:val="20"/>
                <w:szCs w:val="20"/>
              </w:rPr>
            </w:pPr>
            <w:r>
              <w:rPr>
                <w:rFonts w:hint="eastAsia" w:ascii="Times New Roman" w:hAnsi="Times New Roman" w:eastAsia="仿宋"/>
                <w:kern w:val="0"/>
                <w:sz w:val="20"/>
                <w:szCs w:val="20"/>
              </w:rPr>
              <w:t>体育局</w:t>
            </w:r>
          </w:p>
        </w:tc>
        <w:tc>
          <w:tcPr>
            <w:tcW w:w="1903" w:type="dxa"/>
            <w:vMerge w:val="restart"/>
            <w:noWrap/>
            <w:tcMar>
              <w:top w:w="15" w:type="dxa"/>
              <w:left w:w="15" w:type="dxa"/>
              <w:right w:w="15" w:type="dxa"/>
            </w:tcMar>
            <w:vAlign w:val="center"/>
          </w:tcPr>
          <w:p w14:paraId="0FABF11F">
            <w:pPr>
              <w:widowControl/>
              <w:spacing w:line="240" w:lineRule="exact"/>
              <w:textAlignment w:val="center"/>
              <w:rPr>
                <w:rFonts w:ascii="Times New Roman" w:hAnsi="Times New Roman" w:eastAsia="仿宋"/>
                <w:sz w:val="20"/>
                <w:szCs w:val="20"/>
              </w:rPr>
            </w:pPr>
            <w:r>
              <w:rPr>
                <w:rFonts w:hint="eastAsia" w:ascii="Times New Roman" w:hAnsi="Times New Roman" w:eastAsia="仿宋"/>
                <w:kern w:val="0"/>
                <w:sz w:val="20"/>
                <w:szCs w:val="20"/>
              </w:rPr>
              <w:t>设区的市级、县级体育部门</w:t>
            </w:r>
          </w:p>
        </w:tc>
        <w:tc>
          <w:tcPr>
            <w:tcW w:w="1877" w:type="dxa"/>
            <w:vMerge w:val="restart"/>
            <w:noWrap/>
            <w:tcMar>
              <w:top w:w="15" w:type="dxa"/>
              <w:left w:w="15" w:type="dxa"/>
              <w:right w:w="15" w:type="dxa"/>
            </w:tcMar>
            <w:vAlign w:val="center"/>
          </w:tcPr>
          <w:p w14:paraId="044DBCC8">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《中华人民共和国体育法》</w:t>
            </w:r>
          </w:p>
        </w:tc>
        <w:tc>
          <w:tcPr>
            <w:tcW w:w="4500" w:type="dxa"/>
            <w:noWrap/>
            <w:tcMar>
              <w:top w:w="15" w:type="dxa"/>
              <w:left w:w="15" w:type="dxa"/>
              <w:right w:w="15" w:type="dxa"/>
            </w:tcMar>
            <w:vAlign w:val="center"/>
          </w:tcPr>
          <w:p w14:paraId="7A327E57">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《公共文化体育设施条例》</w:t>
            </w:r>
          </w:p>
        </w:tc>
        <w:tc>
          <w:tcPr>
            <w:tcW w:w="2700" w:type="dxa"/>
            <w:vMerge w:val="restart"/>
            <w:noWrap/>
            <w:tcMar>
              <w:top w:w="15" w:type="dxa"/>
              <w:left w:w="15" w:type="dxa"/>
              <w:right w:w="15" w:type="dxa"/>
            </w:tcMar>
            <w:vAlign w:val="center"/>
          </w:tcPr>
          <w:p w14:paraId="2B0A3345">
            <w:pPr>
              <w:spacing w:line="240" w:lineRule="exact"/>
              <w:rPr>
                <w:rFonts w:ascii="Times New Roman" w:hAnsi="Times New Roman" w:eastAsia="仿宋"/>
                <w:sz w:val="20"/>
                <w:szCs w:val="20"/>
              </w:rPr>
            </w:pPr>
          </w:p>
        </w:tc>
      </w:tr>
      <w:tr w14:paraId="2D5B53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507" w:type="dxa"/>
            <w:vMerge w:val="continue"/>
            <w:noWrap/>
            <w:tcMar>
              <w:top w:w="15" w:type="dxa"/>
              <w:left w:w="15" w:type="dxa"/>
              <w:right w:w="15" w:type="dxa"/>
            </w:tcMar>
            <w:vAlign w:val="center"/>
          </w:tcPr>
          <w:p w14:paraId="54A36D83">
            <w:pPr>
              <w:spacing w:line="240" w:lineRule="exact"/>
              <w:jc w:val="center"/>
              <w:rPr>
                <w:rFonts w:ascii="Times New Roman" w:hAnsi="Times New Roman" w:eastAsia="仿宋"/>
                <w:sz w:val="20"/>
                <w:szCs w:val="20"/>
              </w:rPr>
            </w:pPr>
          </w:p>
        </w:tc>
        <w:tc>
          <w:tcPr>
            <w:tcW w:w="507" w:type="dxa"/>
            <w:vMerge w:val="continue"/>
            <w:noWrap/>
            <w:tcMar>
              <w:top w:w="15" w:type="dxa"/>
              <w:left w:w="15" w:type="dxa"/>
              <w:right w:w="15" w:type="dxa"/>
            </w:tcMar>
            <w:vAlign w:val="center"/>
          </w:tcPr>
          <w:p w14:paraId="3F342723">
            <w:pPr>
              <w:spacing w:line="240" w:lineRule="exact"/>
              <w:jc w:val="center"/>
              <w:rPr>
                <w:rFonts w:ascii="Times New Roman" w:hAnsi="Times New Roman" w:eastAsia="仿宋"/>
                <w:sz w:val="20"/>
                <w:szCs w:val="20"/>
              </w:rPr>
            </w:pPr>
          </w:p>
        </w:tc>
        <w:tc>
          <w:tcPr>
            <w:tcW w:w="1571" w:type="dxa"/>
            <w:vMerge w:val="continue"/>
            <w:noWrap/>
            <w:tcMar>
              <w:top w:w="15" w:type="dxa"/>
              <w:left w:w="15" w:type="dxa"/>
              <w:right w:w="15" w:type="dxa"/>
            </w:tcMar>
            <w:vAlign w:val="center"/>
          </w:tcPr>
          <w:p w14:paraId="0C0D3149">
            <w:pPr>
              <w:spacing w:line="240" w:lineRule="exact"/>
              <w:rPr>
                <w:rFonts w:ascii="Times New Roman" w:hAnsi="Times New Roman" w:eastAsia="仿宋"/>
                <w:sz w:val="20"/>
                <w:szCs w:val="20"/>
              </w:rPr>
            </w:pPr>
          </w:p>
        </w:tc>
        <w:tc>
          <w:tcPr>
            <w:tcW w:w="1210" w:type="dxa"/>
            <w:vMerge w:val="continue"/>
            <w:noWrap/>
            <w:tcMar>
              <w:top w:w="15" w:type="dxa"/>
              <w:left w:w="15" w:type="dxa"/>
              <w:right w:w="15" w:type="dxa"/>
            </w:tcMar>
            <w:vAlign w:val="center"/>
          </w:tcPr>
          <w:p w14:paraId="085D90C1">
            <w:pPr>
              <w:spacing w:line="240" w:lineRule="exact"/>
              <w:jc w:val="center"/>
              <w:rPr>
                <w:rFonts w:ascii="Times New Roman" w:hAnsi="Times New Roman" w:eastAsia="仿宋"/>
                <w:sz w:val="20"/>
                <w:szCs w:val="20"/>
              </w:rPr>
            </w:pPr>
          </w:p>
        </w:tc>
        <w:tc>
          <w:tcPr>
            <w:tcW w:w="1903" w:type="dxa"/>
            <w:vMerge w:val="continue"/>
            <w:noWrap/>
            <w:tcMar>
              <w:top w:w="15" w:type="dxa"/>
              <w:left w:w="15" w:type="dxa"/>
              <w:right w:w="15" w:type="dxa"/>
            </w:tcMar>
            <w:vAlign w:val="center"/>
          </w:tcPr>
          <w:p w14:paraId="3BF98FED">
            <w:pPr>
              <w:spacing w:line="240" w:lineRule="exact"/>
              <w:rPr>
                <w:rFonts w:ascii="Times New Roman" w:hAnsi="Times New Roman" w:eastAsia="仿宋"/>
                <w:sz w:val="20"/>
                <w:szCs w:val="20"/>
              </w:rPr>
            </w:pPr>
          </w:p>
        </w:tc>
        <w:tc>
          <w:tcPr>
            <w:tcW w:w="1877" w:type="dxa"/>
            <w:vMerge w:val="continue"/>
            <w:noWrap/>
            <w:tcMar>
              <w:top w:w="15" w:type="dxa"/>
              <w:left w:w="15" w:type="dxa"/>
              <w:right w:w="15" w:type="dxa"/>
            </w:tcMar>
            <w:vAlign w:val="center"/>
          </w:tcPr>
          <w:p w14:paraId="28530C95">
            <w:pPr>
              <w:spacing w:line="240" w:lineRule="exact"/>
              <w:jc w:val="left"/>
              <w:rPr>
                <w:rFonts w:ascii="Times New Roman" w:hAnsi="Times New Roman" w:eastAsia="仿宋"/>
                <w:sz w:val="20"/>
                <w:szCs w:val="20"/>
              </w:rPr>
            </w:pPr>
          </w:p>
        </w:tc>
        <w:tc>
          <w:tcPr>
            <w:tcW w:w="4500" w:type="dxa"/>
            <w:noWrap/>
            <w:tcMar>
              <w:top w:w="15" w:type="dxa"/>
              <w:left w:w="15" w:type="dxa"/>
              <w:right w:w="15" w:type="dxa"/>
            </w:tcMar>
            <w:vAlign w:val="center"/>
          </w:tcPr>
          <w:p w14:paraId="1CD03AA4">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《四川省体育条例》</w:t>
            </w:r>
          </w:p>
        </w:tc>
        <w:tc>
          <w:tcPr>
            <w:tcW w:w="2700" w:type="dxa"/>
            <w:vMerge w:val="continue"/>
            <w:noWrap/>
            <w:tcMar>
              <w:top w:w="15" w:type="dxa"/>
              <w:left w:w="15" w:type="dxa"/>
              <w:right w:w="15" w:type="dxa"/>
            </w:tcMar>
            <w:vAlign w:val="center"/>
          </w:tcPr>
          <w:p w14:paraId="353C4A47">
            <w:pPr>
              <w:spacing w:line="240" w:lineRule="exact"/>
              <w:rPr>
                <w:rFonts w:ascii="Times New Roman" w:hAnsi="Times New Roman" w:eastAsia="仿宋"/>
                <w:sz w:val="20"/>
                <w:szCs w:val="20"/>
              </w:rPr>
            </w:pPr>
          </w:p>
        </w:tc>
      </w:tr>
      <w:tr w14:paraId="618D97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507" w:type="dxa"/>
            <w:vMerge w:val="restart"/>
            <w:noWrap/>
            <w:tcMar>
              <w:top w:w="15" w:type="dxa"/>
              <w:left w:w="15" w:type="dxa"/>
              <w:right w:w="15" w:type="dxa"/>
            </w:tcMar>
            <w:vAlign w:val="center"/>
          </w:tcPr>
          <w:p w14:paraId="265C3739">
            <w:pPr>
              <w:spacing w:line="240" w:lineRule="exact"/>
              <w:ind w:left="384" w:hanging="384"/>
              <w:jc w:val="center"/>
              <w:rPr>
                <w:rFonts w:ascii="Times New Roman" w:hAnsi="Times New Roman" w:eastAsia="仿宋"/>
                <w:sz w:val="20"/>
                <w:szCs w:val="20"/>
              </w:rPr>
            </w:pPr>
            <w:r>
              <w:rPr>
                <w:rFonts w:ascii="Times New Roman" w:hAnsi="Times New Roman" w:eastAsia="仿宋"/>
                <w:sz w:val="20"/>
                <w:szCs w:val="20"/>
              </w:rPr>
              <w:t>264</w:t>
            </w:r>
          </w:p>
        </w:tc>
        <w:tc>
          <w:tcPr>
            <w:tcW w:w="507" w:type="dxa"/>
            <w:vMerge w:val="restart"/>
            <w:noWrap/>
            <w:tcMar>
              <w:top w:w="15" w:type="dxa"/>
              <w:left w:w="15" w:type="dxa"/>
              <w:right w:w="15" w:type="dxa"/>
            </w:tcMar>
            <w:vAlign w:val="center"/>
          </w:tcPr>
          <w:p w14:paraId="491AF25A">
            <w:pPr>
              <w:spacing w:line="240" w:lineRule="exact"/>
              <w:ind w:left="384" w:hanging="384"/>
              <w:jc w:val="center"/>
              <w:rPr>
                <w:rFonts w:ascii="Times New Roman" w:hAnsi="Times New Roman" w:eastAsia="仿宋"/>
                <w:sz w:val="20"/>
                <w:szCs w:val="20"/>
              </w:rPr>
            </w:pPr>
            <w:r>
              <w:rPr>
                <w:rFonts w:ascii="Times New Roman" w:hAnsi="Times New Roman" w:eastAsia="仿宋"/>
                <w:sz w:val="20"/>
                <w:szCs w:val="20"/>
              </w:rPr>
              <w:t>448</w:t>
            </w:r>
          </w:p>
        </w:tc>
        <w:tc>
          <w:tcPr>
            <w:tcW w:w="1571" w:type="dxa"/>
            <w:vMerge w:val="restart"/>
            <w:noWrap/>
            <w:tcMar>
              <w:top w:w="15" w:type="dxa"/>
              <w:left w:w="15" w:type="dxa"/>
              <w:right w:w="15" w:type="dxa"/>
            </w:tcMar>
            <w:vAlign w:val="center"/>
          </w:tcPr>
          <w:p w14:paraId="680F86EB">
            <w:pPr>
              <w:spacing w:line="240" w:lineRule="exact"/>
              <w:rPr>
                <w:rFonts w:ascii="Times New Roman" w:hAnsi="Times New Roman" w:eastAsia="仿宋"/>
                <w:sz w:val="20"/>
                <w:szCs w:val="20"/>
              </w:rPr>
            </w:pPr>
            <w:r>
              <w:rPr>
                <w:rFonts w:hint="eastAsia" w:ascii="Times New Roman" w:hAnsi="Times New Roman" w:eastAsia="仿宋"/>
                <w:kern w:val="0"/>
                <w:sz w:val="20"/>
                <w:szCs w:val="20"/>
              </w:rPr>
              <w:t>举办高危险性体育赛事活动许可</w:t>
            </w:r>
          </w:p>
        </w:tc>
        <w:tc>
          <w:tcPr>
            <w:tcW w:w="1210" w:type="dxa"/>
            <w:vMerge w:val="restart"/>
            <w:noWrap/>
            <w:tcMar>
              <w:top w:w="15" w:type="dxa"/>
              <w:left w:w="15" w:type="dxa"/>
              <w:right w:w="15" w:type="dxa"/>
            </w:tcMar>
            <w:vAlign w:val="center"/>
          </w:tcPr>
          <w:p w14:paraId="475FC792">
            <w:pPr>
              <w:spacing w:line="240" w:lineRule="exact"/>
              <w:jc w:val="center"/>
              <w:rPr>
                <w:rFonts w:ascii="Times New Roman" w:hAnsi="Times New Roman" w:eastAsia="仿宋"/>
                <w:kern w:val="0"/>
                <w:sz w:val="20"/>
                <w:szCs w:val="20"/>
              </w:rPr>
            </w:pPr>
            <w:r>
              <w:rPr>
                <w:rFonts w:hint="eastAsia" w:ascii="Times New Roman" w:hAnsi="Times New Roman" w:eastAsia="仿宋"/>
                <w:kern w:val="0"/>
                <w:sz w:val="20"/>
                <w:szCs w:val="20"/>
              </w:rPr>
              <w:t>市教育</w:t>
            </w:r>
          </w:p>
          <w:p w14:paraId="45C6BA87">
            <w:pPr>
              <w:spacing w:line="240" w:lineRule="exact"/>
              <w:jc w:val="center"/>
              <w:rPr>
                <w:rFonts w:ascii="Times New Roman" w:hAnsi="Times New Roman" w:eastAsia="仿宋"/>
                <w:sz w:val="20"/>
                <w:szCs w:val="20"/>
              </w:rPr>
            </w:pPr>
            <w:r>
              <w:rPr>
                <w:rFonts w:hint="eastAsia" w:ascii="Times New Roman" w:hAnsi="Times New Roman" w:eastAsia="仿宋"/>
                <w:kern w:val="0"/>
                <w:sz w:val="20"/>
                <w:szCs w:val="20"/>
              </w:rPr>
              <w:t>体育局</w:t>
            </w:r>
          </w:p>
        </w:tc>
        <w:tc>
          <w:tcPr>
            <w:tcW w:w="1903" w:type="dxa"/>
            <w:vMerge w:val="restart"/>
            <w:noWrap/>
            <w:tcMar>
              <w:top w:w="15" w:type="dxa"/>
              <w:left w:w="15" w:type="dxa"/>
              <w:right w:w="15" w:type="dxa"/>
            </w:tcMar>
            <w:vAlign w:val="center"/>
          </w:tcPr>
          <w:p w14:paraId="363CC028">
            <w:pPr>
              <w:spacing w:line="240" w:lineRule="exact"/>
              <w:rPr>
                <w:rFonts w:ascii="Times New Roman" w:hAnsi="Times New Roman" w:eastAsia="仿宋"/>
                <w:sz w:val="20"/>
                <w:szCs w:val="20"/>
              </w:rPr>
            </w:pPr>
            <w:r>
              <w:rPr>
                <w:rFonts w:hint="eastAsia" w:ascii="Times New Roman" w:hAnsi="Times New Roman" w:eastAsia="仿宋"/>
                <w:kern w:val="0"/>
                <w:sz w:val="20"/>
                <w:szCs w:val="20"/>
              </w:rPr>
              <w:t>设区的市级、县级体育部门</w:t>
            </w:r>
          </w:p>
        </w:tc>
        <w:tc>
          <w:tcPr>
            <w:tcW w:w="1877" w:type="dxa"/>
            <w:vMerge w:val="restart"/>
            <w:noWrap/>
            <w:tcMar>
              <w:top w:w="15" w:type="dxa"/>
              <w:left w:w="15" w:type="dxa"/>
              <w:right w:w="15" w:type="dxa"/>
            </w:tcMar>
            <w:vAlign w:val="center"/>
          </w:tcPr>
          <w:p w14:paraId="399F787B">
            <w:pPr>
              <w:spacing w:line="240" w:lineRule="exact"/>
              <w:jc w:val="left"/>
              <w:rPr>
                <w:rFonts w:ascii="Times New Roman" w:hAnsi="Times New Roman" w:eastAsia="仿宋"/>
                <w:sz w:val="20"/>
                <w:szCs w:val="20"/>
              </w:rPr>
            </w:pPr>
            <w:r>
              <w:rPr>
                <w:rFonts w:hint="eastAsia" w:ascii="Times New Roman" w:hAnsi="Times New Roman" w:eastAsia="仿宋"/>
                <w:kern w:val="0"/>
                <w:sz w:val="20"/>
                <w:szCs w:val="20"/>
              </w:rPr>
              <w:t>《中华人民共和国体育法》</w:t>
            </w:r>
          </w:p>
        </w:tc>
        <w:tc>
          <w:tcPr>
            <w:tcW w:w="4500" w:type="dxa"/>
            <w:noWrap/>
            <w:tcMar>
              <w:top w:w="15" w:type="dxa"/>
              <w:left w:w="15" w:type="dxa"/>
              <w:right w:w="15" w:type="dxa"/>
            </w:tcMar>
            <w:vAlign w:val="center"/>
          </w:tcPr>
          <w:p w14:paraId="636F20C6">
            <w:pPr>
              <w:widowControl/>
              <w:spacing w:line="240" w:lineRule="exact"/>
              <w:jc w:val="left"/>
              <w:textAlignment w:val="center"/>
              <w:rPr>
                <w:rFonts w:ascii="Times New Roman" w:hAnsi="Times New Roman" w:eastAsia="仿宋"/>
                <w:kern w:val="0"/>
                <w:sz w:val="20"/>
                <w:szCs w:val="20"/>
              </w:rPr>
            </w:pPr>
            <w:r>
              <w:rPr>
                <w:rFonts w:hint="eastAsia" w:ascii="Times New Roman" w:hAnsi="Times New Roman" w:eastAsia="仿宋"/>
                <w:kern w:val="0"/>
                <w:sz w:val="20"/>
                <w:szCs w:val="20"/>
              </w:rPr>
              <w:t>《体育赛事活动管理办法》</w:t>
            </w:r>
          </w:p>
        </w:tc>
        <w:tc>
          <w:tcPr>
            <w:tcW w:w="2700" w:type="dxa"/>
            <w:vMerge w:val="restart"/>
            <w:noWrap/>
            <w:tcMar>
              <w:top w:w="15" w:type="dxa"/>
              <w:left w:w="15" w:type="dxa"/>
              <w:right w:w="15" w:type="dxa"/>
            </w:tcMar>
            <w:vAlign w:val="center"/>
          </w:tcPr>
          <w:p w14:paraId="3541B32F">
            <w:pPr>
              <w:spacing w:line="240" w:lineRule="exact"/>
              <w:rPr>
                <w:rFonts w:ascii="Times New Roman" w:hAnsi="Times New Roman" w:eastAsia="仿宋"/>
                <w:sz w:val="20"/>
                <w:szCs w:val="20"/>
              </w:rPr>
            </w:pPr>
          </w:p>
        </w:tc>
      </w:tr>
      <w:tr w14:paraId="6A5623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58" w:hRule="atLeast"/>
        </w:trPr>
        <w:tc>
          <w:tcPr>
            <w:tcW w:w="507" w:type="dxa"/>
            <w:vMerge w:val="continue"/>
            <w:noWrap/>
            <w:tcMar>
              <w:top w:w="15" w:type="dxa"/>
              <w:left w:w="15" w:type="dxa"/>
              <w:right w:w="15" w:type="dxa"/>
            </w:tcMar>
            <w:vAlign w:val="center"/>
          </w:tcPr>
          <w:p w14:paraId="606A1E73">
            <w:pPr>
              <w:widowControl/>
              <w:spacing w:line="240" w:lineRule="exact"/>
              <w:jc w:val="center"/>
              <w:textAlignment w:val="center"/>
              <w:rPr>
                <w:rFonts w:ascii="Times New Roman" w:hAnsi="Times New Roman" w:eastAsia="仿宋"/>
              </w:rPr>
            </w:pPr>
          </w:p>
        </w:tc>
        <w:tc>
          <w:tcPr>
            <w:tcW w:w="507" w:type="dxa"/>
            <w:vMerge w:val="continue"/>
            <w:noWrap/>
            <w:tcMar>
              <w:top w:w="15" w:type="dxa"/>
              <w:left w:w="15" w:type="dxa"/>
              <w:right w:w="15" w:type="dxa"/>
            </w:tcMar>
            <w:vAlign w:val="center"/>
          </w:tcPr>
          <w:p w14:paraId="08B9F370">
            <w:pPr>
              <w:widowControl/>
              <w:spacing w:line="240" w:lineRule="exact"/>
              <w:jc w:val="center"/>
              <w:textAlignment w:val="center"/>
              <w:rPr>
                <w:rFonts w:ascii="Times New Roman" w:hAnsi="Times New Roman" w:eastAsia="仿宋"/>
              </w:rPr>
            </w:pPr>
          </w:p>
        </w:tc>
        <w:tc>
          <w:tcPr>
            <w:tcW w:w="1571" w:type="dxa"/>
            <w:vMerge w:val="continue"/>
            <w:noWrap/>
            <w:tcMar>
              <w:top w:w="15" w:type="dxa"/>
              <w:left w:w="15" w:type="dxa"/>
              <w:right w:w="15" w:type="dxa"/>
            </w:tcMar>
            <w:vAlign w:val="center"/>
          </w:tcPr>
          <w:p w14:paraId="05C52639">
            <w:pPr>
              <w:widowControl/>
              <w:spacing w:line="240" w:lineRule="exact"/>
              <w:textAlignment w:val="center"/>
              <w:rPr>
                <w:rFonts w:ascii="Times New Roman" w:hAnsi="Times New Roman" w:eastAsia="仿宋"/>
              </w:rPr>
            </w:pPr>
          </w:p>
        </w:tc>
        <w:tc>
          <w:tcPr>
            <w:tcW w:w="1210" w:type="dxa"/>
            <w:vMerge w:val="continue"/>
            <w:noWrap/>
            <w:tcMar>
              <w:top w:w="15" w:type="dxa"/>
              <w:left w:w="15" w:type="dxa"/>
              <w:right w:w="15" w:type="dxa"/>
            </w:tcMar>
            <w:vAlign w:val="center"/>
          </w:tcPr>
          <w:p w14:paraId="05330453">
            <w:pPr>
              <w:widowControl/>
              <w:spacing w:line="240" w:lineRule="exact"/>
              <w:jc w:val="center"/>
              <w:textAlignment w:val="center"/>
              <w:rPr>
                <w:rFonts w:ascii="Times New Roman" w:hAnsi="Times New Roman" w:eastAsia="仿宋"/>
              </w:rPr>
            </w:pPr>
          </w:p>
        </w:tc>
        <w:tc>
          <w:tcPr>
            <w:tcW w:w="1903" w:type="dxa"/>
            <w:vMerge w:val="continue"/>
            <w:noWrap/>
            <w:tcMar>
              <w:top w:w="15" w:type="dxa"/>
              <w:left w:w="15" w:type="dxa"/>
              <w:right w:w="15" w:type="dxa"/>
            </w:tcMar>
            <w:vAlign w:val="center"/>
          </w:tcPr>
          <w:p w14:paraId="3FD41D4A">
            <w:pPr>
              <w:widowControl/>
              <w:spacing w:line="240" w:lineRule="exact"/>
              <w:textAlignment w:val="center"/>
              <w:rPr>
                <w:rFonts w:ascii="Times New Roman" w:hAnsi="Times New Roman" w:eastAsia="仿宋"/>
              </w:rPr>
            </w:pPr>
          </w:p>
        </w:tc>
        <w:tc>
          <w:tcPr>
            <w:tcW w:w="1877" w:type="dxa"/>
            <w:vMerge w:val="continue"/>
            <w:noWrap/>
            <w:tcMar>
              <w:top w:w="15" w:type="dxa"/>
              <w:left w:w="15" w:type="dxa"/>
              <w:right w:w="15" w:type="dxa"/>
            </w:tcMar>
            <w:vAlign w:val="center"/>
          </w:tcPr>
          <w:p w14:paraId="5209C46F">
            <w:pPr>
              <w:widowControl/>
              <w:spacing w:line="240" w:lineRule="exact"/>
              <w:jc w:val="left"/>
              <w:textAlignment w:val="center"/>
              <w:rPr>
                <w:rFonts w:ascii="Times New Roman" w:hAnsi="Times New Roman" w:eastAsia="仿宋"/>
              </w:rPr>
            </w:pPr>
          </w:p>
        </w:tc>
        <w:tc>
          <w:tcPr>
            <w:tcW w:w="4500" w:type="dxa"/>
            <w:noWrap/>
            <w:tcMar>
              <w:top w:w="15" w:type="dxa"/>
              <w:left w:w="15" w:type="dxa"/>
              <w:right w:w="15" w:type="dxa"/>
            </w:tcMar>
            <w:vAlign w:val="center"/>
          </w:tcPr>
          <w:p w14:paraId="7AA27BA5">
            <w:pPr>
              <w:widowControl/>
              <w:spacing w:line="240" w:lineRule="exact"/>
              <w:jc w:val="left"/>
              <w:textAlignment w:val="center"/>
              <w:rPr>
                <w:rFonts w:ascii="Times New Roman" w:hAnsi="Times New Roman" w:eastAsia="仿宋"/>
                <w:kern w:val="0"/>
                <w:sz w:val="20"/>
                <w:szCs w:val="20"/>
              </w:rPr>
            </w:pPr>
            <w:r>
              <w:rPr>
                <w:rFonts w:hint="eastAsia" w:ascii="Times New Roman" w:hAnsi="Times New Roman" w:eastAsia="仿宋"/>
                <w:kern w:val="0"/>
                <w:sz w:val="20"/>
                <w:szCs w:val="20"/>
              </w:rPr>
              <w:t>《高危险性体育赛事活动目录（第一批）》（体育总局、工业和信息化部、公安部、人力资源社会保障部、卫生健康委、应急部、市场监管总局公告第</w:t>
            </w:r>
            <w:r>
              <w:rPr>
                <w:rFonts w:ascii="Times New Roman" w:hAnsi="Times New Roman" w:eastAsia="仿宋"/>
                <w:kern w:val="0"/>
                <w:sz w:val="20"/>
                <w:szCs w:val="20"/>
              </w:rPr>
              <w:t>63</w:t>
            </w:r>
            <w:r>
              <w:rPr>
                <w:rFonts w:hint="eastAsia" w:ascii="Times New Roman" w:hAnsi="Times New Roman" w:eastAsia="仿宋"/>
                <w:kern w:val="0"/>
                <w:sz w:val="20"/>
                <w:szCs w:val="20"/>
              </w:rPr>
              <w:t>号）</w:t>
            </w:r>
          </w:p>
        </w:tc>
        <w:tc>
          <w:tcPr>
            <w:tcW w:w="2700" w:type="dxa"/>
            <w:vMerge w:val="continue"/>
            <w:noWrap/>
            <w:tcMar>
              <w:top w:w="15" w:type="dxa"/>
              <w:left w:w="15" w:type="dxa"/>
              <w:right w:w="15" w:type="dxa"/>
            </w:tcMar>
            <w:vAlign w:val="center"/>
          </w:tcPr>
          <w:p w14:paraId="3932C0EE">
            <w:pPr>
              <w:widowControl/>
              <w:spacing w:line="240" w:lineRule="exact"/>
              <w:textAlignment w:val="center"/>
              <w:rPr>
                <w:rFonts w:ascii="Times New Roman" w:hAnsi="Times New Roman" w:eastAsia="仿宋"/>
                <w:kern w:val="0"/>
                <w:sz w:val="20"/>
                <w:szCs w:val="20"/>
              </w:rPr>
            </w:pPr>
          </w:p>
        </w:tc>
      </w:tr>
      <w:tr w14:paraId="59056F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58" w:hRule="atLeast"/>
        </w:trPr>
        <w:tc>
          <w:tcPr>
            <w:tcW w:w="507" w:type="dxa"/>
            <w:vMerge w:val="continue"/>
            <w:noWrap/>
            <w:tcMar>
              <w:top w:w="15" w:type="dxa"/>
              <w:left w:w="15" w:type="dxa"/>
              <w:right w:w="15" w:type="dxa"/>
            </w:tcMar>
            <w:vAlign w:val="center"/>
          </w:tcPr>
          <w:p w14:paraId="769E355C">
            <w:pPr>
              <w:widowControl/>
              <w:spacing w:line="240" w:lineRule="exact"/>
              <w:jc w:val="center"/>
              <w:textAlignment w:val="center"/>
              <w:rPr>
                <w:rFonts w:ascii="Times New Roman" w:hAnsi="Times New Roman" w:eastAsia="仿宋"/>
              </w:rPr>
            </w:pPr>
          </w:p>
        </w:tc>
        <w:tc>
          <w:tcPr>
            <w:tcW w:w="507" w:type="dxa"/>
            <w:vMerge w:val="continue"/>
            <w:noWrap/>
            <w:tcMar>
              <w:top w:w="15" w:type="dxa"/>
              <w:left w:w="15" w:type="dxa"/>
              <w:right w:w="15" w:type="dxa"/>
            </w:tcMar>
            <w:vAlign w:val="center"/>
          </w:tcPr>
          <w:p w14:paraId="34BBEFC0">
            <w:pPr>
              <w:widowControl/>
              <w:spacing w:line="240" w:lineRule="exact"/>
              <w:jc w:val="center"/>
              <w:textAlignment w:val="center"/>
              <w:rPr>
                <w:rFonts w:ascii="Times New Roman" w:hAnsi="Times New Roman" w:eastAsia="仿宋"/>
              </w:rPr>
            </w:pPr>
          </w:p>
        </w:tc>
        <w:tc>
          <w:tcPr>
            <w:tcW w:w="1571" w:type="dxa"/>
            <w:vMerge w:val="continue"/>
            <w:noWrap/>
            <w:tcMar>
              <w:top w:w="15" w:type="dxa"/>
              <w:left w:w="15" w:type="dxa"/>
              <w:right w:w="15" w:type="dxa"/>
            </w:tcMar>
            <w:vAlign w:val="center"/>
          </w:tcPr>
          <w:p w14:paraId="66F6CF34">
            <w:pPr>
              <w:widowControl/>
              <w:spacing w:line="240" w:lineRule="exact"/>
              <w:textAlignment w:val="center"/>
              <w:rPr>
                <w:rFonts w:ascii="Times New Roman" w:hAnsi="Times New Roman" w:eastAsia="仿宋"/>
              </w:rPr>
            </w:pPr>
          </w:p>
        </w:tc>
        <w:tc>
          <w:tcPr>
            <w:tcW w:w="1210" w:type="dxa"/>
            <w:vMerge w:val="continue"/>
            <w:noWrap/>
            <w:tcMar>
              <w:top w:w="15" w:type="dxa"/>
              <w:left w:w="15" w:type="dxa"/>
              <w:right w:w="15" w:type="dxa"/>
            </w:tcMar>
            <w:vAlign w:val="center"/>
          </w:tcPr>
          <w:p w14:paraId="52516646">
            <w:pPr>
              <w:widowControl/>
              <w:spacing w:line="240" w:lineRule="exact"/>
              <w:jc w:val="center"/>
              <w:textAlignment w:val="center"/>
              <w:rPr>
                <w:rFonts w:ascii="Times New Roman" w:hAnsi="Times New Roman" w:eastAsia="仿宋"/>
              </w:rPr>
            </w:pPr>
          </w:p>
        </w:tc>
        <w:tc>
          <w:tcPr>
            <w:tcW w:w="1903" w:type="dxa"/>
            <w:vMerge w:val="continue"/>
            <w:noWrap/>
            <w:tcMar>
              <w:top w:w="15" w:type="dxa"/>
              <w:left w:w="15" w:type="dxa"/>
              <w:right w:w="15" w:type="dxa"/>
            </w:tcMar>
            <w:vAlign w:val="center"/>
          </w:tcPr>
          <w:p w14:paraId="5955A94E">
            <w:pPr>
              <w:widowControl/>
              <w:spacing w:line="240" w:lineRule="exact"/>
              <w:textAlignment w:val="center"/>
              <w:rPr>
                <w:rFonts w:ascii="Times New Roman" w:hAnsi="Times New Roman" w:eastAsia="仿宋"/>
              </w:rPr>
            </w:pPr>
          </w:p>
        </w:tc>
        <w:tc>
          <w:tcPr>
            <w:tcW w:w="1877" w:type="dxa"/>
            <w:vMerge w:val="continue"/>
            <w:noWrap/>
            <w:tcMar>
              <w:top w:w="15" w:type="dxa"/>
              <w:left w:w="15" w:type="dxa"/>
              <w:right w:w="15" w:type="dxa"/>
            </w:tcMar>
            <w:vAlign w:val="center"/>
          </w:tcPr>
          <w:p w14:paraId="1B8A78D1">
            <w:pPr>
              <w:widowControl/>
              <w:spacing w:line="240" w:lineRule="exact"/>
              <w:jc w:val="left"/>
              <w:textAlignment w:val="center"/>
              <w:rPr>
                <w:rFonts w:ascii="Times New Roman" w:hAnsi="Times New Roman" w:eastAsia="仿宋"/>
              </w:rPr>
            </w:pPr>
          </w:p>
        </w:tc>
        <w:tc>
          <w:tcPr>
            <w:tcW w:w="4500" w:type="dxa"/>
            <w:noWrap/>
            <w:tcMar>
              <w:top w:w="15" w:type="dxa"/>
              <w:left w:w="15" w:type="dxa"/>
              <w:right w:w="15" w:type="dxa"/>
            </w:tcMar>
            <w:vAlign w:val="center"/>
          </w:tcPr>
          <w:p w14:paraId="15651550">
            <w:pPr>
              <w:widowControl/>
              <w:spacing w:line="240" w:lineRule="exact"/>
              <w:jc w:val="left"/>
              <w:textAlignment w:val="center"/>
              <w:rPr>
                <w:rFonts w:ascii="Times New Roman" w:hAnsi="Times New Roman" w:eastAsia="仿宋"/>
                <w:kern w:val="0"/>
                <w:sz w:val="20"/>
                <w:szCs w:val="20"/>
              </w:rPr>
            </w:pPr>
            <w:r>
              <w:rPr>
                <w:rFonts w:hint="eastAsia" w:ascii="Times New Roman" w:hAnsi="Times New Roman" w:eastAsia="仿宋"/>
                <w:kern w:val="0"/>
                <w:sz w:val="20"/>
                <w:szCs w:val="20"/>
              </w:rPr>
              <w:t>《体育总局关于做好高危险性体育赛事活动管理工作的通知》（体政规字〔</w:t>
            </w:r>
            <w:r>
              <w:rPr>
                <w:rFonts w:ascii="Times New Roman" w:hAnsi="Times New Roman" w:eastAsia="仿宋"/>
                <w:kern w:val="0"/>
                <w:sz w:val="20"/>
                <w:szCs w:val="20"/>
              </w:rPr>
              <w:t>2023</w:t>
            </w:r>
            <w:r>
              <w:rPr>
                <w:rFonts w:hint="eastAsia" w:ascii="Times New Roman" w:hAnsi="Times New Roman" w:eastAsia="仿宋"/>
                <w:kern w:val="0"/>
                <w:sz w:val="20"/>
                <w:szCs w:val="20"/>
              </w:rPr>
              <w:t>〕</w:t>
            </w:r>
            <w:r>
              <w:rPr>
                <w:rFonts w:ascii="Times New Roman" w:hAnsi="Times New Roman" w:eastAsia="仿宋"/>
                <w:kern w:val="0"/>
                <w:sz w:val="20"/>
                <w:szCs w:val="20"/>
              </w:rPr>
              <w:t>2</w:t>
            </w:r>
            <w:r>
              <w:rPr>
                <w:rFonts w:hint="eastAsia" w:ascii="Times New Roman" w:hAnsi="Times New Roman" w:eastAsia="仿宋"/>
                <w:kern w:val="0"/>
                <w:sz w:val="20"/>
                <w:szCs w:val="20"/>
              </w:rPr>
              <w:t>号）</w:t>
            </w:r>
          </w:p>
        </w:tc>
        <w:tc>
          <w:tcPr>
            <w:tcW w:w="2700" w:type="dxa"/>
            <w:vMerge w:val="continue"/>
            <w:noWrap/>
            <w:tcMar>
              <w:top w:w="15" w:type="dxa"/>
              <w:left w:w="15" w:type="dxa"/>
              <w:right w:w="15" w:type="dxa"/>
            </w:tcMar>
            <w:vAlign w:val="center"/>
          </w:tcPr>
          <w:p w14:paraId="2614233F">
            <w:pPr>
              <w:widowControl/>
              <w:spacing w:line="240" w:lineRule="exact"/>
              <w:textAlignment w:val="center"/>
              <w:rPr>
                <w:rFonts w:ascii="Times New Roman" w:hAnsi="Times New Roman" w:eastAsia="仿宋"/>
                <w:kern w:val="0"/>
                <w:sz w:val="20"/>
                <w:szCs w:val="20"/>
              </w:rPr>
            </w:pPr>
          </w:p>
        </w:tc>
      </w:tr>
      <w:tr w14:paraId="51601E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49" w:hRule="atLeast"/>
        </w:trPr>
        <w:tc>
          <w:tcPr>
            <w:tcW w:w="507" w:type="dxa"/>
            <w:noWrap/>
            <w:tcMar>
              <w:top w:w="15" w:type="dxa"/>
              <w:left w:w="15" w:type="dxa"/>
              <w:right w:w="15" w:type="dxa"/>
            </w:tcMar>
            <w:vAlign w:val="center"/>
          </w:tcPr>
          <w:p w14:paraId="02FDBD5B">
            <w:pPr>
              <w:widowControl/>
              <w:spacing w:line="240" w:lineRule="exact"/>
              <w:ind w:left="384" w:hanging="384"/>
              <w:jc w:val="center"/>
              <w:textAlignment w:val="center"/>
              <w:rPr>
                <w:rFonts w:ascii="Times New Roman" w:hAnsi="Times New Roman" w:eastAsia="仿宋"/>
                <w:sz w:val="20"/>
                <w:szCs w:val="20"/>
              </w:rPr>
            </w:pPr>
            <w:r>
              <w:rPr>
                <w:rFonts w:ascii="Times New Roman" w:hAnsi="Times New Roman" w:eastAsia="仿宋"/>
                <w:sz w:val="20"/>
                <w:szCs w:val="20"/>
              </w:rPr>
              <w:t>265</w:t>
            </w:r>
          </w:p>
        </w:tc>
        <w:tc>
          <w:tcPr>
            <w:tcW w:w="507" w:type="dxa"/>
            <w:noWrap/>
            <w:tcMar>
              <w:top w:w="15" w:type="dxa"/>
              <w:left w:w="15" w:type="dxa"/>
              <w:right w:w="15" w:type="dxa"/>
            </w:tcMar>
            <w:vAlign w:val="center"/>
          </w:tcPr>
          <w:p w14:paraId="28F8FE11">
            <w:pPr>
              <w:widowControl/>
              <w:spacing w:line="240" w:lineRule="exact"/>
              <w:ind w:left="384" w:hanging="384"/>
              <w:jc w:val="center"/>
              <w:textAlignment w:val="center"/>
              <w:rPr>
                <w:rFonts w:ascii="Times New Roman" w:hAnsi="Times New Roman" w:eastAsia="仿宋"/>
                <w:sz w:val="20"/>
                <w:szCs w:val="20"/>
              </w:rPr>
            </w:pPr>
            <w:r>
              <w:rPr>
                <w:rFonts w:ascii="Times New Roman" w:hAnsi="Times New Roman" w:eastAsia="仿宋"/>
                <w:sz w:val="20"/>
                <w:szCs w:val="20"/>
              </w:rPr>
              <w:t>458</w:t>
            </w:r>
          </w:p>
        </w:tc>
        <w:tc>
          <w:tcPr>
            <w:tcW w:w="1571" w:type="dxa"/>
            <w:noWrap/>
            <w:tcMar>
              <w:top w:w="15" w:type="dxa"/>
              <w:left w:w="15" w:type="dxa"/>
              <w:right w:w="15" w:type="dxa"/>
            </w:tcMar>
            <w:vAlign w:val="center"/>
          </w:tcPr>
          <w:p w14:paraId="7D0FF8E5">
            <w:pPr>
              <w:widowControl/>
              <w:spacing w:line="240" w:lineRule="exact"/>
              <w:textAlignment w:val="center"/>
              <w:rPr>
                <w:rFonts w:ascii="Times New Roman" w:hAnsi="Times New Roman" w:eastAsia="仿宋"/>
                <w:sz w:val="20"/>
                <w:szCs w:val="20"/>
              </w:rPr>
            </w:pPr>
            <w:r>
              <w:rPr>
                <w:rFonts w:hint="eastAsia" w:ascii="Times New Roman" w:hAnsi="Times New Roman" w:eastAsia="仿宋"/>
                <w:kern w:val="0"/>
                <w:sz w:val="20"/>
                <w:szCs w:val="20"/>
              </w:rPr>
              <w:t>出版物零售业务经营许可</w:t>
            </w:r>
          </w:p>
        </w:tc>
        <w:tc>
          <w:tcPr>
            <w:tcW w:w="1210" w:type="dxa"/>
            <w:noWrap/>
            <w:tcMar>
              <w:top w:w="15" w:type="dxa"/>
              <w:left w:w="15" w:type="dxa"/>
              <w:right w:w="15" w:type="dxa"/>
            </w:tcMar>
            <w:vAlign w:val="center"/>
          </w:tcPr>
          <w:p w14:paraId="7D11B738">
            <w:pPr>
              <w:spacing w:line="240" w:lineRule="exact"/>
              <w:rPr>
                <w:rFonts w:ascii="Times New Roman" w:hAnsi="Times New Roman" w:eastAsia="仿宋"/>
                <w:kern w:val="0"/>
                <w:sz w:val="20"/>
                <w:szCs w:val="20"/>
              </w:rPr>
            </w:pPr>
            <w:r>
              <w:rPr>
                <w:rFonts w:hint="eastAsia" w:ascii="Times New Roman" w:hAnsi="Times New Roman" w:eastAsia="仿宋"/>
                <w:kern w:val="0"/>
                <w:sz w:val="20"/>
                <w:szCs w:val="20"/>
              </w:rPr>
              <w:t>市新闻出版局（市版权局）</w:t>
            </w:r>
          </w:p>
        </w:tc>
        <w:tc>
          <w:tcPr>
            <w:tcW w:w="1903" w:type="dxa"/>
            <w:noWrap/>
            <w:tcMar>
              <w:top w:w="15" w:type="dxa"/>
              <w:left w:w="15" w:type="dxa"/>
              <w:right w:w="15" w:type="dxa"/>
            </w:tcMar>
            <w:vAlign w:val="center"/>
          </w:tcPr>
          <w:p w14:paraId="68E782EB">
            <w:pPr>
              <w:spacing w:line="240" w:lineRule="exact"/>
              <w:jc w:val="center"/>
              <w:rPr>
                <w:rFonts w:ascii="Times New Roman" w:hAnsi="Times New Roman" w:eastAsia="仿宋"/>
                <w:kern w:val="0"/>
                <w:sz w:val="20"/>
                <w:szCs w:val="20"/>
              </w:rPr>
            </w:pPr>
            <w:r>
              <w:rPr>
                <w:rFonts w:hint="eastAsia" w:ascii="Times New Roman" w:hAnsi="Times New Roman" w:eastAsia="仿宋"/>
                <w:kern w:val="0"/>
                <w:sz w:val="20"/>
                <w:szCs w:val="20"/>
              </w:rPr>
              <w:t>县级新闻出版部门</w:t>
            </w:r>
          </w:p>
        </w:tc>
        <w:tc>
          <w:tcPr>
            <w:tcW w:w="1877" w:type="dxa"/>
            <w:noWrap/>
            <w:tcMar>
              <w:top w:w="15" w:type="dxa"/>
              <w:left w:w="15" w:type="dxa"/>
              <w:right w:w="15" w:type="dxa"/>
            </w:tcMar>
            <w:vAlign w:val="center"/>
          </w:tcPr>
          <w:p w14:paraId="7120B762">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《出版管理条例》</w:t>
            </w:r>
          </w:p>
        </w:tc>
        <w:tc>
          <w:tcPr>
            <w:tcW w:w="4500" w:type="dxa"/>
            <w:noWrap/>
            <w:tcMar>
              <w:top w:w="15" w:type="dxa"/>
              <w:left w:w="15" w:type="dxa"/>
              <w:right w:w="15" w:type="dxa"/>
            </w:tcMar>
            <w:vAlign w:val="center"/>
          </w:tcPr>
          <w:p w14:paraId="698D3423">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《出版物市场管理规定》</w:t>
            </w:r>
          </w:p>
        </w:tc>
        <w:tc>
          <w:tcPr>
            <w:tcW w:w="2700" w:type="dxa"/>
            <w:noWrap/>
            <w:tcMar>
              <w:top w:w="15" w:type="dxa"/>
              <w:left w:w="15" w:type="dxa"/>
              <w:right w:w="15" w:type="dxa"/>
            </w:tcMar>
            <w:vAlign w:val="center"/>
          </w:tcPr>
          <w:p w14:paraId="5B82B211">
            <w:pPr>
              <w:spacing w:line="240" w:lineRule="exact"/>
              <w:rPr>
                <w:rFonts w:ascii="Times New Roman" w:hAnsi="Times New Roman" w:eastAsia="仿宋"/>
                <w:sz w:val="20"/>
                <w:szCs w:val="20"/>
              </w:rPr>
            </w:pPr>
          </w:p>
        </w:tc>
      </w:tr>
      <w:tr w14:paraId="0ED21F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45" w:hRule="atLeast"/>
        </w:trPr>
        <w:tc>
          <w:tcPr>
            <w:tcW w:w="507" w:type="dxa"/>
            <w:noWrap/>
            <w:tcMar>
              <w:top w:w="15" w:type="dxa"/>
              <w:left w:w="15" w:type="dxa"/>
              <w:right w:w="15" w:type="dxa"/>
            </w:tcMar>
            <w:vAlign w:val="center"/>
          </w:tcPr>
          <w:p w14:paraId="2AA5082D">
            <w:pPr>
              <w:widowControl/>
              <w:spacing w:line="240" w:lineRule="exact"/>
              <w:ind w:left="384" w:hanging="384"/>
              <w:jc w:val="center"/>
              <w:textAlignment w:val="center"/>
              <w:rPr>
                <w:rFonts w:ascii="Times New Roman" w:hAnsi="Times New Roman" w:eastAsia="仿宋"/>
                <w:sz w:val="20"/>
                <w:szCs w:val="20"/>
              </w:rPr>
            </w:pPr>
            <w:r>
              <w:rPr>
                <w:rFonts w:ascii="Times New Roman" w:hAnsi="Times New Roman" w:eastAsia="仿宋"/>
                <w:sz w:val="20"/>
                <w:szCs w:val="20"/>
              </w:rPr>
              <w:t>266</w:t>
            </w:r>
          </w:p>
        </w:tc>
        <w:tc>
          <w:tcPr>
            <w:tcW w:w="507" w:type="dxa"/>
            <w:noWrap/>
            <w:tcMar>
              <w:top w:w="15" w:type="dxa"/>
              <w:left w:w="15" w:type="dxa"/>
              <w:right w:w="15" w:type="dxa"/>
            </w:tcMar>
            <w:vAlign w:val="center"/>
          </w:tcPr>
          <w:p w14:paraId="2C042370">
            <w:pPr>
              <w:widowControl/>
              <w:spacing w:line="240" w:lineRule="exact"/>
              <w:ind w:left="384" w:hanging="384"/>
              <w:jc w:val="center"/>
              <w:textAlignment w:val="center"/>
              <w:rPr>
                <w:rFonts w:ascii="Times New Roman" w:hAnsi="Times New Roman" w:eastAsia="仿宋"/>
                <w:sz w:val="20"/>
                <w:szCs w:val="20"/>
              </w:rPr>
            </w:pPr>
            <w:r>
              <w:rPr>
                <w:rFonts w:ascii="Times New Roman" w:hAnsi="Times New Roman" w:eastAsia="仿宋"/>
                <w:sz w:val="20"/>
                <w:szCs w:val="20"/>
              </w:rPr>
              <w:t>468</w:t>
            </w:r>
          </w:p>
        </w:tc>
        <w:tc>
          <w:tcPr>
            <w:tcW w:w="1571" w:type="dxa"/>
            <w:noWrap/>
            <w:tcMar>
              <w:top w:w="15" w:type="dxa"/>
              <w:left w:w="15" w:type="dxa"/>
              <w:right w:w="15" w:type="dxa"/>
            </w:tcMar>
            <w:vAlign w:val="center"/>
          </w:tcPr>
          <w:p w14:paraId="582EADC0">
            <w:pPr>
              <w:widowControl/>
              <w:spacing w:line="240" w:lineRule="exact"/>
              <w:textAlignment w:val="center"/>
              <w:rPr>
                <w:rFonts w:ascii="Times New Roman" w:hAnsi="Times New Roman" w:eastAsia="仿宋"/>
                <w:sz w:val="20"/>
                <w:szCs w:val="20"/>
              </w:rPr>
            </w:pPr>
            <w:r>
              <w:rPr>
                <w:rFonts w:hint="eastAsia" w:ascii="Times New Roman" w:hAnsi="Times New Roman" w:eastAsia="仿宋"/>
                <w:kern w:val="0"/>
                <w:sz w:val="20"/>
                <w:szCs w:val="20"/>
              </w:rPr>
              <w:t>印刷企业设立、变更、兼并、合并、分立审批</w:t>
            </w:r>
          </w:p>
        </w:tc>
        <w:tc>
          <w:tcPr>
            <w:tcW w:w="1210" w:type="dxa"/>
            <w:noWrap/>
            <w:tcMar>
              <w:top w:w="15" w:type="dxa"/>
              <w:left w:w="15" w:type="dxa"/>
              <w:right w:w="15" w:type="dxa"/>
            </w:tcMar>
            <w:vAlign w:val="center"/>
          </w:tcPr>
          <w:p w14:paraId="69DFEA8F">
            <w:pPr>
              <w:spacing w:line="240" w:lineRule="exact"/>
              <w:rPr>
                <w:rFonts w:ascii="Times New Roman" w:hAnsi="Times New Roman" w:eastAsia="仿宋"/>
                <w:kern w:val="0"/>
                <w:sz w:val="20"/>
                <w:szCs w:val="20"/>
              </w:rPr>
            </w:pPr>
            <w:r>
              <w:rPr>
                <w:rFonts w:hint="eastAsia" w:ascii="Times New Roman" w:hAnsi="Times New Roman" w:eastAsia="仿宋"/>
                <w:kern w:val="0"/>
                <w:sz w:val="20"/>
                <w:szCs w:val="20"/>
              </w:rPr>
              <w:t>市新闻出版局（市版权局）</w:t>
            </w:r>
          </w:p>
        </w:tc>
        <w:tc>
          <w:tcPr>
            <w:tcW w:w="1903" w:type="dxa"/>
            <w:noWrap/>
            <w:tcMar>
              <w:top w:w="15" w:type="dxa"/>
              <w:left w:w="15" w:type="dxa"/>
              <w:right w:w="15" w:type="dxa"/>
            </w:tcMar>
            <w:vAlign w:val="center"/>
          </w:tcPr>
          <w:p w14:paraId="74308C97">
            <w:pPr>
              <w:spacing w:line="240" w:lineRule="exact"/>
              <w:rPr>
                <w:rFonts w:ascii="Times New Roman" w:hAnsi="Times New Roman" w:eastAsia="仿宋"/>
                <w:kern w:val="0"/>
                <w:sz w:val="20"/>
                <w:szCs w:val="20"/>
              </w:rPr>
            </w:pPr>
            <w:r>
              <w:rPr>
                <w:rFonts w:hint="eastAsia" w:ascii="Times New Roman" w:hAnsi="Times New Roman" w:eastAsia="仿宋"/>
                <w:kern w:val="0"/>
                <w:sz w:val="20"/>
                <w:szCs w:val="20"/>
              </w:rPr>
              <w:t>设区的市级新闻出版部门</w:t>
            </w:r>
          </w:p>
        </w:tc>
        <w:tc>
          <w:tcPr>
            <w:tcW w:w="1877" w:type="dxa"/>
            <w:noWrap/>
            <w:tcMar>
              <w:top w:w="15" w:type="dxa"/>
              <w:left w:w="15" w:type="dxa"/>
              <w:right w:w="15" w:type="dxa"/>
            </w:tcMar>
            <w:vAlign w:val="center"/>
          </w:tcPr>
          <w:p w14:paraId="559B0CD3">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《印刷业管理条例》</w:t>
            </w:r>
          </w:p>
        </w:tc>
        <w:tc>
          <w:tcPr>
            <w:tcW w:w="4500" w:type="dxa"/>
            <w:noWrap/>
            <w:tcMar>
              <w:top w:w="15" w:type="dxa"/>
              <w:left w:w="15" w:type="dxa"/>
              <w:right w:w="15" w:type="dxa"/>
            </w:tcMar>
            <w:vAlign w:val="center"/>
          </w:tcPr>
          <w:p w14:paraId="1090B7C3">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《印刷业经营者资格条件暂行规定》</w:t>
            </w:r>
          </w:p>
        </w:tc>
        <w:tc>
          <w:tcPr>
            <w:tcW w:w="2700" w:type="dxa"/>
            <w:noWrap/>
            <w:tcMar>
              <w:top w:w="15" w:type="dxa"/>
              <w:left w:w="15" w:type="dxa"/>
              <w:right w:w="15" w:type="dxa"/>
            </w:tcMar>
            <w:vAlign w:val="center"/>
          </w:tcPr>
          <w:p w14:paraId="2528F660">
            <w:pPr>
              <w:spacing w:line="240" w:lineRule="exact"/>
              <w:rPr>
                <w:rFonts w:ascii="Times New Roman" w:hAnsi="Times New Roman" w:eastAsia="仿宋"/>
                <w:sz w:val="20"/>
                <w:szCs w:val="20"/>
              </w:rPr>
            </w:pPr>
          </w:p>
        </w:tc>
      </w:tr>
      <w:tr w14:paraId="15AC1D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0" w:hRule="atLeast"/>
        </w:trPr>
        <w:tc>
          <w:tcPr>
            <w:tcW w:w="507" w:type="dxa"/>
            <w:vMerge w:val="restart"/>
            <w:noWrap/>
            <w:tcMar>
              <w:top w:w="15" w:type="dxa"/>
              <w:left w:w="15" w:type="dxa"/>
              <w:right w:w="15" w:type="dxa"/>
            </w:tcMar>
            <w:vAlign w:val="center"/>
          </w:tcPr>
          <w:p w14:paraId="53E8A43D">
            <w:pPr>
              <w:widowControl/>
              <w:spacing w:line="240" w:lineRule="exact"/>
              <w:ind w:left="384" w:hanging="384"/>
              <w:jc w:val="center"/>
              <w:textAlignment w:val="center"/>
              <w:rPr>
                <w:rFonts w:ascii="Times New Roman" w:hAnsi="Times New Roman" w:eastAsia="仿宋"/>
                <w:sz w:val="20"/>
                <w:szCs w:val="20"/>
              </w:rPr>
            </w:pPr>
            <w:r>
              <w:rPr>
                <w:rFonts w:ascii="Times New Roman" w:hAnsi="Times New Roman" w:eastAsia="仿宋"/>
                <w:sz w:val="20"/>
                <w:szCs w:val="20"/>
              </w:rPr>
              <w:t>267</w:t>
            </w:r>
          </w:p>
        </w:tc>
        <w:tc>
          <w:tcPr>
            <w:tcW w:w="507" w:type="dxa"/>
            <w:vMerge w:val="restart"/>
            <w:noWrap/>
            <w:tcMar>
              <w:top w:w="15" w:type="dxa"/>
              <w:left w:w="15" w:type="dxa"/>
              <w:right w:w="15" w:type="dxa"/>
            </w:tcMar>
            <w:vAlign w:val="center"/>
          </w:tcPr>
          <w:p w14:paraId="3F2F69F4">
            <w:pPr>
              <w:widowControl/>
              <w:spacing w:line="240" w:lineRule="exact"/>
              <w:ind w:left="384" w:hanging="384"/>
              <w:jc w:val="center"/>
              <w:textAlignment w:val="center"/>
              <w:rPr>
                <w:rFonts w:ascii="Times New Roman" w:hAnsi="Times New Roman" w:eastAsia="仿宋"/>
                <w:sz w:val="20"/>
                <w:szCs w:val="20"/>
              </w:rPr>
            </w:pPr>
            <w:r>
              <w:rPr>
                <w:rFonts w:ascii="Times New Roman" w:hAnsi="Times New Roman" w:eastAsia="仿宋"/>
                <w:sz w:val="20"/>
                <w:szCs w:val="20"/>
              </w:rPr>
              <w:t>469</w:t>
            </w:r>
          </w:p>
        </w:tc>
        <w:tc>
          <w:tcPr>
            <w:tcW w:w="1571" w:type="dxa"/>
            <w:vMerge w:val="restart"/>
            <w:noWrap/>
            <w:tcMar>
              <w:top w:w="15" w:type="dxa"/>
              <w:left w:w="15" w:type="dxa"/>
              <w:right w:w="15" w:type="dxa"/>
            </w:tcMar>
            <w:vAlign w:val="center"/>
          </w:tcPr>
          <w:p w14:paraId="3104BFDE">
            <w:pPr>
              <w:widowControl/>
              <w:spacing w:line="240" w:lineRule="exact"/>
              <w:textAlignment w:val="center"/>
              <w:rPr>
                <w:rFonts w:ascii="Times New Roman" w:hAnsi="Times New Roman" w:eastAsia="仿宋"/>
                <w:sz w:val="20"/>
                <w:szCs w:val="20"/>
              </w:rPr>
            </w:pPr>
            <w:r>
              <w:rPr>
                <w:rFonts w:hint="eastAsia" w:ascii="Times New Roman" w:hAnsi="Times New Roman" w:eastAsia="仿宋"/>
                <w:kern w:val="0"/>
                <w:sz w:val="20"/>
                <w:szCs w:val="20"/>
              </w:rPr>
              <w:t>内部资料性出版物准印审批</w:t>
            </w:r>
          </w:p>
        </w:tc>
        <w:tc>
          <w:tcPr>
            <w:tcW w:w="1210" w:type="dxa"/>
            <w:vMerge w:val="restart"/>
            <w:noWrap/>
            <w:tcMar>
              <w:top w:w="15" w:type="dxa"/>
              <w:left w:w="15" w:type="dxa"/>
              <w:right w:w="15" w:type="dxa"/>
            </w:tcMar>
            <w:vAlign w:val="center"/>
          </w:tcPr>
          <w:p w14:paraId="0C279464">
            <w:pPr>
              <w:spacing w:line="240" w:lineRule="exact"/>
              <w:rPr>
                <w:rFonts w:ascii="Times New Roman" w:hAnsi="Times New Roman" w:eastAsia="仿宋"/>
                <w:kern w:val="0"/>
                <w:sz w:val="20"/>
                <w:szCs w:val="20"/>
              </w:rPr>
            </w:pPr>
            <w:r>
              <w:rPr>
                <w:rFonts w:hint="eastAsia" w:ascii="Times New Roman" w:hAnsi="Times New Roman" w:eastAsia="仿宋"/>
                <w:kern w:val="0"/>
                <w:sz w:val="20"/>
                <w:szCs w:val="20"/>
              </w:rPr>
              <w:t>市新闻出版局（市版权局）</w:t>
            </w:r>
          </w:p>
        </w:tc>
        <w:tc>
          <w:tcPr>
            <w:tcW w:w="1903" w:type="dxa"/>
            <w:vMerge w:val="restart"/>
            <w:noWrap/>
            <w:tcMar>
              <w:top w:w="15" w:type="dxa"/>
              <w:left w:w="15" w:type="dxa"/>
              <w:right w:w="15" w:type="dxa"/>
            </w:tcMar>
            <w:vAlign w:val="center"/>
          </w:tcPr>
          <w:p w14:paraId="1E3B7130">
            <w:pPr>
              <w:spacing w:line="240" w:lineRule="exact"/>
              <w:rPr>
                <w:rFonts w:ascii="Times New Roman" w:hAnsi="Times New Roman" w:eastAsia="仿宋"/>
                <w:kern w:val="0"/>
                <w:sz w:val="20"/>
                <w:szCs w:val="20"/>
              </w:rPr>
            </w:pPr>
            <w:r>
              <w:rPr>
                <w:rFonts w:hint="eastAsia" w:ascii="Times New Roman" w:hAnsi="Times New Roman" w:eastAsia="仿宋"/>
                <w:kern w:val="0"/>
                <w:sz w:val="20"/>
                <w:szCs w:val="20"/>
              </w:rPr>
              <w:t>设区的市级新闻出版部门</w:t>
            </w:r>
          </w:p>
        </w:tc>
        <w:tc>
          <w:tcPr>
            <w:tcW w:w="1877" w:type="dxa"/>
            <w:vMerge w:val="restart"/>
            <w:noWrap/>
            <w:tcMar>
              <w:top w:w="15" w:type="dxa"/>
              <w:left w:w="15" w:type="dxa"/>
              <w:right w:w="15" w:type="dxa"/>
            </w:tcMar>
            <w:vAlign w:val="center"/>
          </w:tcPr>
          <w:p w14:paraId="34929606">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《印刷业管理条例》</w:t>
            </w:r>
          </w:p>
        </w:tc>
        <w:tc>
          <w:tcPr>
            <w:tcW w:w="4500" w:type="dxa"/>
            <w:noWrap/>
            <w:tcMar>
              <w:top w:w="15" w:type="dxa"/>
              <w:left w:w="15" w:type="dxa"/>
              <w:right w:w="15" w:type="dxa"/>
            </w:tcMar>
            <w:vAlign w:val="center"/>
          </w:tcPr>
          <w:p w14:paraId="2405F245">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《印刷业管理条例》</w:t>
            </w:r>
          </w:p>
        </w:tc>
        <w:tc>
          <w:tcPr>
            <w:tcW w:w="2700" w:type="dxa"/>
            <w:vMerge w:val="restart"/>
            <w:noWrap/>
            <w:tcMar>
              <w:top w:w="15" w:type="dxa"/>
              <w:left w:w="15" w:type="dxa"/>
              <w:right w:w="15" w:type="dxa"/>
            </w:tcMar>
            <w:vAlign w:val="center"/>
          </w:tcPr>
          <w:p w14:paraId="409C23DA">
            <w:pPr>
              <w:spacing w:line="240" w:lineRule="exact"/>
              <w:rPr>
                <w:rFonts w:ascii="Times New Roman" w:hAnsi="Times New Roman" w:eastAsia="仿宋"/>
                <w:sz w:val="20"/>
                <w:szCs w:val="20"/>
              </w:rPr>
            </w:pPr>
          </w:p>
        </w:tc>
      </w:tr>
      <w:tr w14:paraId="248D31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0" w:hRule="atLeast"/>
        </w:trPr>
        <w:tc>
          <w:tcPr>
            <w:tcW w:w="507" w:type="dxa"/>
            <w:vMerge w:val="continue"/>
            <w:noWrap/>
            <w:tcMar>
              <w:top w:w="15" w:type="dxa"/>
              <w:left w:w="15" w:type="dxa"/>
              <w:right w:w="15" w:type="dxa"/>
            </w:tcMar>
            <w:vAlign w:val="center"/>
          </w:tcPr>
          <w:p w14:paraId="0134BA39">
            <w:pPr>
              <w:widowControl/>
              <w:spacing w:line="240" w:lineRule="exact"/>
              <w:jc w:val="center"/>
              <w:textAlignment w:val="center"/>
              <w:rPr>
                <w:rFonts w:ascii="Times New Roman" w:hAnsi="Times New Roman" w:eastAsia="仿宋"/>
              </w:rPr>
            </w:pPr>
          </w:p>
        </w:tc>
        <w:tc>
          <w:tcPr>
            <w:tcW w:w="507" w:type="dxa"/>
            <w:vMerge w:val="continue"/>
            <w:noWrap/>
            <w:tcMar>
              <w:top w:w="15" w:type="dxa"/>
              <w:left w:w="15" w:type="dxa"/>
              <w:right w:w="15" w:type="dxa"/>
            </w:tcMar>
            <w:vAlign w:val="center"/>
          </w:tcPr>
          <w:p w14:paraId="591C1DC0">
            <w:pPr>
              <w:widowControl/>
              <w:spacing w:line="240" w:lineRule="exact"/>
              <w:jc w:val="center"/>
              <w:textAlignment w:val="center"/>
              <w:rPr>
                <w:rFonts w:ascii="Times New Roman" w:hAnsi="Times New Roman" w:eastAsia="仿宋"/>
              </w:rPr>
            </w:pPr>
          </w:p>
        </w:tc>
        <w:tc>
          <w:tcPr>
            <w:tcW w:w="1571" w:type="dxa"/>
            <w:vMerge w:val="continue"/>
            <w:noWrap/>
            <w:tcMar>
              <w:top w:w="15" w:type="dxa"/>
              <w:left w:w="15" w:type="dxa"/>
              <w:right w:w="15" w:type="dxa"/>
            </w:tcMar>
            <w:vAlign w:val="center"/>
          </w:tcPr>
          <w:p w14:paraId="122EAFD1">
            <w:pPr>
              <w:widowControl/>
              <w:spacing w:line="240" w:lineRule="exact"/>
              <w:jc w:val="left"/>
              <w:textAlignment w:val="center"/>
              <w:rPr>
                <w:rFonts w:ascii="Times New Roman" w:hAnsi="Times New Roman" w:eastAsia="仿宋"/>
              </w:rPr>
            </w:pPr>
          </w:p>
        </w:tc>
        <w:tc>
          <w:tcPr>
            <w:tcW w:w="1210" w:type="dxa"/>
            <w:vMerge w:val="continue"/>
            <w:noWrap/>
            <w:tcMar>
              <w:top w:w="15" w:type="dxa"/>
              <w:left w:w="15" w:type="dxa"/>
              <w:right w:w="15" w:type="dxa"/>
            </w:tcMar>
            <w:vAlign w:val="center"/>
          </w:tcPr>
          <w:p w14:paraId="42C46A8C">
            <w:pPr>
              <w:spacing w:line="240" w:lineRule="exact"/>
              <w:jc w:val="center"/>
              <w:rPr>
                <w:rFonts w:ascii="Times New Roman" w:hAnsi="Times New Roman" w:eastAsia="仿宋"/>
                <w:kern w:val="0"/>
                <w:sz w:val="20"/>
                <w:szCs w:val="20"/>
              </w:rPr>
            </w:pPr>
          </w:p>
        </w:tc>
        <w:tc>
          <w:tcPr>
            <w:tcW w:w="1903" w:type="dxa"/>
            <w:vMerge w:val="continue"/>
            <w:noWrap/>
            <w:tcMar>
              <w:top w:w="15" w:type="dxa"/>
              <w:left w:w="15" w:type="dxa"/>
              <w:right w:w="15" w:type="dxa"/>
            </w:tcMar>
            <w:vAlign w:val="center"/>
          </w:tcPr>
          <w:p w14:paraId="0E204EF5">
            <w:pPr>
              <w:spacing w:line="240" w:lineRule="exact"/>
              <w:rPr>
                <w:rFonts w:ascii="Times New Roman" w:hAnsi="Times New Roman" w:eastAsia="仿宋"/>
                <w:kern w:val="0"/>
                <w:sz w:val="20"/>
                <w:szCs w:val="20"/>
              </w:rPr>
            </w:pPr>
          </w:p>
        </w:tc>
        <w:tc>
          <w:tcPr>
            <w:tcW w:w="1877" w:type="dxa"/>
            <w:vMerge w:val="continue"/>
            <w:noWrap/>
            <w:tcMar>
              <w:top w:w="15" w:type="dxa"/>
              <w:left w:w="15" w:type="dxa"/>
              <w:right w:w="15" w:type="dxa"/>
            </w:tcMar>
            <w:vAlign w:val="center"/>
          </w:tcPr>
          <w:p w14:paraId="71DA1887">
            <w:pPr>
              <w:widowControl/>
              <w:spacing w:line="240" w:lineRule="exact"/>
              <w:jc w:val="left"/>
              <w:textAlignment w:val="center"/>
              <w:rPr>
                <w:rFonts w:ascii="Times New Roman" w:hAnsi="Times New Roman" w:eastAsia="仿宋"/>
              </w:rPr>
            </w:pPr>
          </w:p>
        </w:tc>
        <w:tc>
          <w:tcPr>
            <w:tcW w:w="4500" w:type="dxa"/>
            <w:noWrap/>
            <w:tcMar>
              <w:top w:w="15" w:type="dxa"/>
              <w:left w:w="15" w:type="dxa"/>
              <w:right w:w="15" w:type="dxa"/>
            </w:tcMar>
            <w:vAlign w:val="center"/>
          </w:tcPr>
          <w:p w14:paraId="74938507">
            <w:pPr>
              <w:widowControl/>
              <w:spacing w:line="240" w:lineRule="exact"/>
              <w:jc w:val="left"/>
              <w:textAlignment w:val="center"/>
              <w:rPr>
                <w:rFonts w:ascii="Times New Roman" w:hAnsi="Times New Roman" w:eastAsia="仿宋"/>
                <w:kern w:val="0"/>
                <w:sz w:val="20"/>
                <w:szCs w:val="20"/>
              </w:rPr>
            </w:pPr>
            <w:r>
              <w:rPr>
                <w:rFonts w:hint="eastAsia" w:ascii="Times New Roman" w:hAnsi="Times New Roman" w:eastAsia="仿宋"/>
                <w:kern w:val="0"/>
                <w:sz w:val="20"/>
                <w:szCs w:val="20"/>
              </w:rPr>
              <w:t>《内部资料性出版物管理办法》</w:t>
            </w:r>
          </w:p>
        </w:tc>
        <w:tc>
          <w:tcPr>
            <w:tcW w:w="2700" w:type="dxa"/>
            <w:vMerge w:val="continue"/>
            <w:noWrap/>
            <w:tcMar>
              <w:top w:w="15" w:type="dxa"/>
              <w:left w:w="15" w:type="dxa"/>
              <w:right w:w="15" w:type="dxa"/>
            </w:tcMar>
            <w:vAlign w:val="center"/>
          </w:tcPr>
          <w:p w14:paraId="09E2C6AA">
            <w:pPr>
              <w:widowControl/>
              <w:spacing w:line="240" w:lineRule="exact"/>
              <w:textAlignment w:val="center"/>
              <w:rPr>
                <w:rFonts w:ascii="Times New Roman" w:hAnsi="Times New Roman" w:eastAsia="仿宋"/>
                <w:kern w:val="0"/>
                <w:sz w:val="20"/>
                <w:szCs w:val="20"/>
              </w:rPr>
            </w:pPr>
          </w:p>
        </w:tc>
      </w:tr>
      <w:tr w14:paraId="3DD33B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507" w:type="dxa"/>
            <w:vMerge w:val="restart"/>
            <w:noWrap/>
            <w:tcMar>
              <w:top w:w="15" w:type="dxa"/>
              <w:left w:w="15" w:type="dxa"/>
              <w:right w:w="15" w:type="dxa"/>
            </w:tcMar>
            <w:vAlign w:val="center"/>
          </w:tcPr>
          <w:p w14:paraId="153F2F41">
            <w:pPr>
              <w:widowControl/>
              <w:spacing w:line="240" w:lineRule="exact"/>
              <w:ind w:left="384" w:hanging="384"/>
              <w:jc w:val="center"/>
              <w:textAlignment w:val="center"/>
              <w:rPr>
                <w:rFonts w:ascii="Times New Roman" w:hAnsi="Times New Roman" w:eastAsia="仿宋"/>
                <w:sz w:val="20"/>
                <w:szCs w:val="20"/>
              </w:rPr>
            </w:pPr>
            <w:r>
              <w:rPr>
                <w:rFonts w:ascii="Times New Roman" w:hAnsi="Times New Roman" w:eastAsia="仿宋"/>
                <w:sz w:val="20"/>
                <w:szCs w:val="20"/>
              </w:rPr>
              <w:t>268</w:t>
            </w:r>
          </w:p>
        </w:tc>
        <w:tc>
          <w:tcPr>
            <w:tcW w:w="507" w:type="dxa"/>
            <w:vMerge w:val="restart"/>
            <w:noWrap/>
            <w:tcMar>
              <w:top w:w="15" w:type="dxa"/>
              <w:left w:w="15" w:type="dxa"/>
              <w:right w:w="15" w:type="dxa"/>
            </w:tcMar>
            <w:vAlign w:val="center"/>
          </w:tcPr>
          <w:p w14:paraId="10B36A92">
            <w:pPr>
              <w:widowControl/>
              <w:spacing w:line="240" w:lineRule="exact"/>
              <w:ind w:left="384" w:hanging="384"/>
              <w:jc w:val="center"/>
              <w:textAlignment w:val="center"/>
              <w:rPr>
                <w:rFonts w:ascii="Times New Roman" w:hAnsi="Times New Roman" w:eastAsia="仿宋"/>
                <w:sz w:val="20"/>
                <w:szCs w:val="20"/>
              </w:rPr>
            </w:pPr>
            <w:r>
              <w:rPr>
                <w:rFonts w:ascii="Times New Roman" w:hAnsi="Times New Roman" w:eastAsia="仿宋"/>
                <w:sz w:val="20"/>
                <w:szCs w:val="20"/>
              </w:rPr>
              <w:t>474</w:t>
            </w:r>
          </w:p>
        </w:tc>
        <w:tc>
          <w:tcPr>
            <w:tcW w:w="1571" w:type="dxa"/>
            <w:vMerge w:val="restart"/>
            <w:noWrap/>
            <w:tcMar>
              <w:top w:w="15" w:type="dxa"/>
              <w:left w:w="15" w:type="dxa"/>
              <w:right w:w="15" w:type="dxa"/>
            </w:tcMar>
            <w:vAlign w:val="center"/>
          </w:tcPr>
          <w:p w14:paraId="6840889E">
            <w:pPr>
              <w:widowControl/>
              <w:spacing w:line="240" w:lineRule="exact"/>
              <w:textAlignment w:val="center"/>
              <w:rPr>
                <w:rFonts w:ascii="Times New Roman" w:hAnsi="Times New Roman" w:eastAsia="仿宋"/>
                <w:sz w:val="20"/>
                <w:szCs w:val="20"/>
              </w:rPr>
            </w:pPr>
            <w:r>
              <w:rPr>
                <w:rFonts w:hint="eastAsia" w:ascii="Times New Roman" w:hAnsi="Times New Roman" w:eastAsia="仿宋"/>
                <w:kern w:val="0"/>
                <w:sz w:val="20"/>
                <w:szCs w:val="20"/>
              </w:rPr>
              <w:t>宗教教育培训活动许可</w:t>
            </w:r>
          </w:p>
        </w:tc>
        <w:tc>
          <w:tcPr>
            <w:tcW w:w="1210" w:type="dxa"/>
            <w:vMerge w:val="restart"/>
            <w:noWrap/>
            <w:tcMar>
              <w:top w:w="15" w:type="dxa"/>
              <w:left w:w="15" w:type="dxa"/>
              <w:right w:w="15" w:type="dxa"/>
            </w:tcMar>
            <w:vAlign w:val="center"/>
          </w:tcPr>
          <w:p w14:paraId="32D49BF0">
            <w:pPr>
              <w:spacing w:line="240" w:lineRule="exact"/>
              <w:jc w:val="center"/>
              <w:rPr>
                <w:rFonts w:ascii="Times New Roman" w:hAnsi="Times New Roman" w:eastAsia="仿宋"/>
                <w:kern w:val="0"/>
                <w:sz w:val="20"/>
                <w:szCs w:val="20"/>
              </w:rPr>
            </w:pPr>
            <w:r>
              <w:rPr>
                <w:rFonts w:hint="eastAsia" w:ascii="Times New Roman" w:hAnsi="Times New Roman" w:eastAsia="仿宋"/>
                <w:kern w:val="0"/>
                <w:sz w:val="20"/>
                <w:szCs w:val="20"/>
              </w:rPr>
              <w:t>市民宗局</w:t>
            </w:r>
          </w:p>
        </w:tc>
        <w:tc>
          <w:tcPr>
            <w:tcW w:w="1903" w:type="dxa"/>
            <w:vMerge w:val="restart"/>
            <w:noWrap/>
            <w:tcMar>
              <w:top w:w="15" w:type="dxa"/>
              <w:left w:w="15" w:type="dxa"/>
              <w:right w:w="15" w:type="dxa"/>
            </w:tcMar>
            <w:vAlign w:val="center"/>
          </w:tcPr>
          <w:p w14:paraId="0C5466C1">
            <w:pPr>
              <w:spacing w:line="240" w:lineRule="exact"/>
              <w:rPr>
                <w:rFonts w:ascii="Times New Roman" w:hAnsi="Times New Roman" w:eastAsia="仿宋"/>
                <w:kern w:val="0"/>
                <w:sz w:val="20"/>
                <w:szCs w:val="20"/>
              </w:rPr>
            </w:pPr>
            <w:r>
              <w:rPr>
                <w:rFonts w:hint="eastAsia" w:ascii="Times New Roman" w:hAnsi="Times New Roman" w:eastAsia="仿宋"/>
                <w:kern w:val="0"/>
                <w:sz w:val="20"/>
                <w:szCs w:val="20"/>
              </w:rPr>
              <w:t>设区的市级民宗部门</w:t>
            </w:r>
          </w:p>
        </w:tc>
        <w:tc>
          <w:tcPr>
            <w:tcW w:w="1877" w:type="dxa"/>
            <w:vMerge w:val="restart"/>
            <w:noWrap/>
            <w:tcMar>
              <w:top w:w="15" w:type="dxa"/>
              <w:left w:w="15" w:type="dxa"/>
              <w:right w:w="15" w:type="dxa"/>
            </w:tcMar>
            <w:vAlign w:val="center"/>
          </w:tcPr>
          <w:p w14:paraId="2953FEF4">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《宗教事务条例》</w:t>
            </w:r>
          </w:p>
        </w:tc>
        <w:tc>
          <w:tcPr>
            <w:tcW w:w="4500" w:type="dxa"/>
            <w:noWrap/>
            <w:tcMar>
              <w:top w:w="15" w:type="dxa"/>
              <w:left w:w="15" w:type="dxa"/>
              <w:right w:w="15" w:type="dxa"/>
            </w:tcMar>
            <w:vAlign w:val="center"/>
          </w:tcPr>
          <w:p w14:paraId="266D5FD3">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《宗教事务部分行政许可项目实施办法》（国宗发〔</w:t>
            </w:r>
            <w:r>
              <w:rPr>
                <w:rFonts w:ascii="Times New Roman" w:hAnsi="Times New Roman" w:eastAsia="仿宋"/>
                <w:kern w:val="0"/>
                <w:sz w:val="20"/>
                <w:szCs w:val="20"/>
              </w:rPr>
              <w:t>2018</w:t>
            </w:r>
            <w:r>
              <w:rPr>
                <w:rFonts w:hint="eastAsia" w:ascii="Times New Roman" w:hAnsi="Times New Roman" w:eastAsia="仿宋"/>
                <w:kern w:val="0"/>
                <w:sz w:val="20"/>
                <w:szCs w:val="20"/>
              </w:rPr>
              <w:t>〕</w:t>
            </w:r>
            <w:r>
              <w:rPr>
                <w:rFonts w:ascii="Times New Roman" w:hAnsi="Times New Roman" w:eastAsia="仿宋"/>
                <w:kern w:val="0"/>
                <w:sz w:val="20"/>
                <w:szCs w:val="20"/>
              </w:rPr>
              <w:t>11</w:t>
            </w:r>
            <w:r>
              <w:rPr>
                <w:rFonts w:hint="eastAsia" w:ascii="Times New Roman" w:hAnsi="Times New Roman" w:eastAsia="仿宋"/>
                <w:kern w:val="0"/>
                <w:sz w:val="20"/>
                <w:szCs w:val="20"/>
              </w:rPr>
              <w:t>号）</w:t>
            </w:r>
          </w:p>
        </w:tc>
        <w:tc>
          <w:tcPr>
            <w:tcW w:w="2700" w:type="dxa"/>
            <w:vMerge w:val="restart"/>
            <w:noWrap/>
            <w:tcMar>
              <w:top w:w="15" w:type="dxa"/>
              <w:left w:w="15" w:type="dxa"/>
              <w:right w:w="15" w:type="dxa"/>
            </w:tcMar>
            <w:vAlign w:val="center"/>
          </w:tcPr>
          <w:p w14:paraId="626C9B63">
            <w:pPr>
              <w:spacing w:line="240" w:lineRule="exact"/>
              <w:rPr>
                <w:rFonts w:ascii="Times New Roman" w:hAnsi="Times New Roman" w:eastAsia="仿宋"/>
                <w:sz w:val="20"/>
                <w:szCs w:val="20"/>
              </w:rPr>
            </w:pPr>
          </w:p>
        </w:tc>
      </w:tr>
      <w:tr w14:paraId="1E32C1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2" w:hRule="atLeast"/>
        </w:trPr>
        <w:tc>
          <w:tcPr>
            <w:tcW w:w="507" w:type="dxa"/>
            <w:vMerge w:val="continue"/>
            <w:noWrap/>
            <w:tcMar>
              <w:top w:w="15" w:type="dxa"/>
              <w:left w:w="15" w:type="dxa"/>
              <w:right w:w="15" w:type="dxa"/>
            </w:tcMar>
            <w:vAlign w:val="center"/>
          </w:tcPr>
          <w:p w14:paraId="41DBB924">
            <w:pPr>
              <w:spacing w:line="240" w:lineRule="exact"/>
              <w:jc w:val="center"/>
              <w:rPr>
                <w:rFonts w:ascii="Times New Roman" w:hAnsi="Times New Roman" w:eastAsia="仿宋"/>
                <w:sz w:val="20"/>
                <w:szCs w:val="20"/>
              </w:rPr>
            </w:pPr>
          </w:p>
        </w:tc>
        <w:tc>
          <w:tcPr>
            <w:tcW w:w="507" w:type="dxa"/>
            <w:vMerge w:val="continue"/>
            <w:noWrap/>
            <w:tcMar>
              <w:top w:w="15" w:type="dxa"/>
              <w:left w:w="15" w:type="dxa"/>
              <w:right w:w="15" w:type="dxa"/>
            </w:tcMar>
            <w:vAlign w:val="center"/>
          </w:tcPr>
          <w:p w14:paraId="20F4B152">
            <w:pPr>
              <w:spacing w:line="240" w:lineRule="exact"/>
              <w:jc w:val="center"/>
              <w:rPr>
                <w:rFonts w:ascii="Times New Roman" w:hAnsi="Times New Roman" w:eastAsia="仿宋"/>
                <w:sz w:val="20"/>
                <w:szCs w:val="20"/>
              </w:rPr>
            </w:pPr>
          </w:p>
        </w:tc>
        <w:tc>
          <w:tcPr>
            <w:tcW w:w="1571" w:type="dxa"/>
            <w:vMerge w:val="continue"/>
            <w:noWrap/>
            <w:tcMar>
              <w:top w:w="15" w:type="dxa"/>
              <w:left w:w="15" w:type="dxa"/>
              <w:right w:w="15" w:type="dxa"/>
            </w:tcMar>
            <w:vAlign w:val="center"/>
          </w:tcPr>
          <w:p w14:paraId="67AC7504">
            <w:pPr>
              <w:spacing w:line="240" w:lineRule="exact"/>
              <w:rPr>
                <w:rFonts w:ascii="Times New Roman" w:hAnsi="Times New Roman" w:eastAsia="仿宋"/>
                <w:sz w:val="20"/>
                <w:szCs w:val="20"/>
              </w:rPr>
            </w:pPr>
          </w:p>
        </w:tc>
        <w:tc>
          <w:tcPr>
            <w:tcW w:w="1210" w:type="dxa"/>
            <w:vMerge w:val="continue"/>
            <w:noWrap/>
            <w:tcMar>
              <w:top w:w="15" w:type="dxa"/>
              <w:left w:w="15" w:type="dxa"/>
              <w:right w:w="15" w:type="dxa"/>
            </w:tcMar>
            <w:vAlign w:val="center"/>
          </w:tcPr>
          <w:p w14:paraId="727B03DD">
            <w:pPr>
              <w:spacing w:line="240" w:lineRule="exact"/>
              <w:jc w:val="center"/>
              <w:rPr>
                <w:rFonts w:ascii="Times New Roman" w:hAnsi="Times New Roman" w:eastAsia="仿宋"/>
                <w:sz w:val="20"/>
                <w:szCs w:val="20"/>
              </w:rPr>
            </w:pPr>
          </w:p>
        </w:tc>
        <w:tc>
          <w:tcPr>
            <w:tcW w:w="1903" w:type="dxa"/>
            <w:vMerge w:val="continue"/>
            <w:noWrap/>
            <w:tcMar>
              <w:top w:w="15" w:type="dxa"/>
              <w:left w:w="15" w:type="dxa"/>
              <w:right w:w="15" w:type="dxa"/>
            </w:tcMar>
            <w:vAlign w:val="center"/>
          </w:tcPr>
          <w:p w14:paraId="461AA306">
            <w:pPr>
              <w:spacing w:line="240" w:lineRule="exact"/>
              <w:rPr>
                <w:rFonts w:ascii="Times New Roman" w:hAnsi="Times New Roman" w:eastAsia="仿宋"/>
                <w:sz w:val="20"/>
                <w:szCs w:val="20"/>
              </w:rPr>
            </w:pPr>
          </w:p>
        </w:tc>
        <w:tc>
          <w:tcPr>
            <w:tcW w:w="1877" w:type="dxa"/>
            <w:vMerge w:val="continue"/>
            <w:noWrap/>
            <w:tcMar>
              <w:top w:w="15" w:type="dxa"/>
              <w:left w:w="15" w:type="dxa"/>
              <w:right w:w="15" w:type="dxa"/>
            </w:tcMar>
            <w:vAlign w:val="center"/>
          </w:tcPr>
          <w:p w14:paraId="2F4332FF">
            <w:pPr>
              <w:spacing w:line="240" w:lineRule="exact"/>
              <w:jc w:val="left"/>
              <w:rPr>
                <w:rFonts w:ascii="Times New Roman" w:hAnsi="Times New Roman" w:eastAsia="仿宋"/>
                <w:sz w:val="20"/>
                <w:szCs w:val="20"/>
              </w:rPr>
            </w:pPr>
          </w:p>
        </w:tc>
        <w:tc>
          <w:tcPr>
            <w:tcW w:w="4500" w:type="dxa"/>
            <w:noWrap/>
            <w:tcMar>
              <w:top w:w="15" w:type="dxa"/>
              <w:left w:w="15" w:type="dxa"/>
              <w:right w:w="15" w:type="dxa"/>
            </w:tcMar>
            <w:vAlign w:val="center"/>
          </w:tcPr>
          <w:p w14:paraId="3BBD343A">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《宗教事务条例》</w:t>
            </w:r>
          </w:p>
        </w:tc>
        <w:tc>
          <w:tcPr>
            <w:tcW w:w="2700" w:type="dxa"/>
            <w:vMerge w:val="continue"/>
            <w:noWrap/>
            <w:tcMar>
              <w:top w:w="15" w:type="dxa"/>
              <w:left w:w="15" w:type="dxa"/>
              <w:right w:w="15" w:type="dxa"/>
            </w:tcMar>
            <w:vAlign w:val="center"/>
          </w:tcPr>
          <w:p w14:paraId="72AC9167">
            <w:pPr>
              <w:spacing w:line="240" w:lineRule="exact"/>
              <w:rPr>
                <w:rFonts w:ascii="Times New Roman" w:hAnsi="Times New Roman" w:eastAsia="仿宋"/>
                <w:sz w:val="20"/>
                <w:szCs w:val="20"/>
              </w:rPr>
            </w:pPr>
          </w:p>
        </w:tc>
      </w:tr>
      <w:tr w14:paraId="224059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0" w:hRule="atLeast"/>
        </w:trPr>
        <w:tc>
          <w:tcPr>
            <w:tcW w:w="507" w:type="dxa"/>
            <w:vMerge w:val="restart"/>
            <w:noWrap/>
            <w:tcMar>
              <w:top w:w="15" w:type="dxa"/>
              <w:left w:w="15" w:type="dxa"/>
              <w:right w:w="15" w:type="dxa"/>
            </w:tcMar>
            <w:vAlign w:val="center"/>
          </w:tcPr>
          <w:p w14:paraId="3D6B3605">
            <w:pPr>
              <w:widowControl/>
              <w:spacing w:line="240" w:lineRule="exact"/>
              <w:ind w:left="384" w:hanging="384"/>
              <w:jc w:val="center"/>
              <w:textAlignment w:val="center"/>
              <w:rPr>
                <w:rFonts w:ascii="Times New Roman" w:hAnsi="Times New Roman" w:eastAsia="仿宋"/>
                <w:sz w:val="20"/>
                <w:szCs w:val="20"/>
              </w:rPr>
            </w:pPr>
            <w:r>
              <w:rPr>
                <w:rFonts w:ascii="Times New Roman" w:hAnsi="Times New Roman" w:eastAsia="仿宋"/>
                <w:sz w:val="20"/>
                <w:szCs w:val="20"/>
              </w:rPr>
              <w:t>269</w:t>
            </w:r>
          </w:p>
        </w:tc>
        <w:tc>
          <w:tcPr>
            <w:tcW w:w="507" w:type="dxa"/>
            <w:vMerge w:val="restart"/>
            <w:noWrap/>
            <w:tcMar>
              <w:top w:w="15" w:type="dxa"/>
              <w:left w:w="15" w:type="dxa"/>
              <w:right w:w="15" w:type="dxa"/>
            </w:tcMar>
            <w:vAlign w:val="center"/>
          </w:tcPr>
          <w:p w14:paraId="28B3A1F8">
            <w:pPr>
              <w:widowControl/>
              <w:spacing w:line="240" w:lineRule="exact"/>
              <w:ind w:left="384" w:hanging="384"/>
              <w:jc w:val="center"/>
              <w:textAlignment w:val="center"/>
              <w:rPr>
                <w:rFonts w:ascii="Times New Roman" w:hAnsi="Times New Roman" w:eastAsia="仿宋"/>
                <w:sz w:val="20"/>
                <w:szCs w:val="20"/>
              </w:rPr>
            </w:pPr>
            <w:r>
              <w:rPr>
                <w:rFonts w:ascii="Times New Roman" w:hAnsi="Times New Roman" w:eastAsia="仿宋"/>
                <w:sz w:val="20"/>
                <w:szCs w:val="20"/>
              </w:rPr>
              <w:t>475</w:t>
            </w:r>
          </w:p>
        </w:tc>
        <w:tc>
          <w:tcPr>
            <w:tcW w:w="1571" w:type="dxa"/>
            <w:vMerge w:val="restart"/>
            <w:noWrap/>
            <w:tcMar>
              <w:top w:w="15" w:type="dxa"/>
              <w:left w:w="15" w:type="dxa"/>
              <w:right w:w="15" w:type="dxa"/>
            </w:tcMar>
            <w:vAlign w:val="center"/>
          </w:tcPr>
          <w:p w14:paraId="0C5B7FB3">
            <w:pPr>
              <w:widowControl/>
              <w:spacing w:line="240" w:lineRule="exact"/>
              <w:textAlignment w:val="center"/>
              <w:rPr>
                <w:rFonts w:ascii="Times New Roman" w:hAnsi="Times New Roman" w:eastAsia="仿宋"/>
                <w:sz w:val="20"/>
                <w:szCs w:val="20"/>
              </w:rPr>
            </w:pPr>
            <w:r>
              <w:rPr>
                <w:rFonts w:hint="eastAsia" w:ascii="Times New Roman" w:hAnsi="Times New Roman" w:eastAsia="仿宋"/>
                <w:kern w:val="0"/>
                <w:sz w:val="20"/>
                <w:szCs w:val="20"/>
              </w:rPr>
              <w:t>宗教活动场所筹备设立审批</w:t>
            </w:r>
          </w:p>
        </w:tc>
        <w:tc>
          <w:tcPr>
            <w:tcW w:w="1210" w:type="dxa"/>
            <w:vMerge w:val="restart"/>
            <w:noWrap/>
            <w:tcMar>
              <w:top w:w="15" w:type="dxa"/>
              <w:left w:w="15" w:type="dxa"/>
              <w:right w:w="15" w:type="dxa"/>
            </w:tcMar>
            <w:vAlign w:val="center"/>
          </w:tcPr>
          <w:p w14:paraId="4DEDBFF5">
            <w:pPr>
              <w:spacing w:line="240" w:lineRule="exact"/>
              <w:jc w:val="center"/>
              <w:rPr>
                <w:rFonts w:ascii="Times New Roman" w:hAnsi="Times New Roman" w:eastAsia="仿宋"/>
                <w:kern w:val="0"/>
                <w:sz w:val="20"/>
                <w:szCs w:val="20"/>
              </w:rPr>
            </w:pPr>
            <w:r>
              <w:rPr>
                <w:rFonts w:hint="eastAsia" w:ascii="Times New Roman" w:hAnsi="Times New Roman" w:eastAsia="仿宋"/>
                <w:kern w:val="0"/>
                <w:sz w:val="20"/>
                <w:szCs w:val="20"/>
              </w:rPr>
              <w:t>市民宗局</w:t>
            </w:r>
          </w:p>
        </w:tc>
        <w:tc>
          <w:tcPr>
            <w:tcW w:w="1903" w:type="dxa"/>
            <w:vMerge w:val="restart"/>
            <w:noWrap/>
            <w:tcMar>
              <w:top w:w="15" w:type="dxa"/>
              <w:left w:w="15" w:type="dxa"/>
              <w:right w:w="15" w:type="dxa"/>
            </w:tcMar>
            <w:vAlign w:val="center"/>
          </w:tcPr>
          <w:p w14:paraId="1DDBAE9B">
            <w:pPr>
              <w:spacing w:line="240" w:lineRule="exact"/>
              <w:rPr>
                <w:rFonts w:ascii="Times New Roman" w:hAnsi="Times New Roman" w:eastAsia="仿宋"/>
                <w:kern w:val="0"/>
                <w:sz w:val="20"/>
                <w:szCs w:val="20"/>
              </w:rPr>
            </w:pPr>
            <w:r>
              <w:rPr>
                <w:rFonts w:hint="eastAsia" w:ascii="Times New Roman" w:hAnsi="Times New Roman" w:eastAsia="仿宋"/>
                <w:kern w:val="0"/>
                <w:sz w:val="20"/>
                <w:szCs w:val="20"/>
              </w:rPr>
              <w:t>设区的市级、县级民宗部门（初审省级权限事项）；设区的市级民宗部门（由县级民宗部门初审）</w:t>
            </w:r>
          </w:p>
        </w:tc>
        <w:tc>
          <w:tcPr>
            <w:tcW w:w="1877" w:type="dxa"/>
            <w:vMerge w:val="restart"/>
            <w:noWrap/>
            <w:tcMar>
              <w:top w:w="15" w:type="dxa"/>
              <w:left w:w="15" w:type="dxa"/>
              <w:right w:w="15" w:type="dxa"/>
            </w:tcMar>
            <w:vAlign w:val="center"/>
          </w:tcPr>
          <w:p w14:paraId="379D4DDA">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《宗教事务条例》</w:t>
            </w:r>
          </w:p>
        </w:tc>
        <w:tc>
          <w:tcPr>
            <w:tcW w:w="4500" w:type="dxa"/>
            <w:noWrap/>
            <w:tcMar>
              <w:top w:w="15" w:type="dxa"/>
              <w:left w:w="15" w:type="dxa"/>
              <w:right w:w="15" w:type="dxa"/>
            </w:tcMar>
            <w:vAlign w:val="center"/>
          </w:tcPr>
          <w:p w14:paraId="30632207">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《宗教事务条例》</w:t>
            </w:r>
          </w:p>
        </w:tc>
        <w:tc>
          <w:tcPr>
            <w:tcW w:w="2700" w:type="dxa"/>
            <w:vMerge w:val="restart"/>
            <w:noWrap/>
            <w:tcMar>
              <w:top w:w="15" w:type="dxa"/>
              <w:left w:w="15" w:type="dxa"/>
              <w:right w:w="15" w:type="dxa"/>
            </w:tcMar>
            <w:vAlign w:val="center"/>
          </w:tcPr>
          <w:p w14:paraId="567D09CE">
            <w:pPr>
              <w:spacing w:line="240" w:lineRule="exact"/>
              <w:rPr>
                <w:rFonts w:ascii="Times New Roman" w:hAnsi="Times New Roman" w:eastAsia="仿宋"/>
                <w:sz w:val="20"/>
                <w:szCs w:val="20"/>
              </w:rPr>
            </w:pPr>
          </w:p>
        </w:tc>
      </w:tr>
      <w:tr w14:paraId="568729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90" w:hRule="atLeast"/>
        </w:trPr>
        <w:tc>
          <w:tcPr>
            <w:tcW w:w="507" w:type="dxa"/>
            <w:vMerge w:val="continue"/>
            <w:noWrap/>
            <w:tcMar>
              <w:top w:w="15" w:type="dxa"/>
              <w:left w:w="15" w:type="dxa"/>
              <w:right w:w="15" w:type="dxa"/>
            </w:tcMar>
            <w:vAlign w:val="center"/>
          </w:tcPr>
          <w:p w14:paraId="45E0AA03">
            <w:pPr>
              <w:spacing w:line="240" w:lineRule="exact"/>
              <w:jc w:val="center"/>
              <w:rPr>
                <w:rFonts w:ascii="Times New Roman" w:hAnsi="Times New Roman" w:eastAsia="仿宋"/>
                <w:sz w:val="20"/>
                <w:szCs w:val="20"/>
              </w:rPr>
            </w:pPr>
          </w:p>
        </w:tc>
        <w:tc>
          <w:tcPr>
            <w:tcW w:w="507" w:type="dxa"/>
            <w:vMerge w:val="continue"/>
            <w:noWrap/>
            <w:tcMar>
              <w:top w:w="15" w:type="dxa"/>
              <w:left w:w="15" w:type="dxa"/>
              <w:right w:w="15" w:type="dxa"/>
            </w:tcMar>
            <w:vAlign w:val="center"/>
          </w:tcPr>
          <w:p w14:paraId="458E2BA3">
            <w:pPr>
              <w:spacing w:line="240" w:lineRule="exact"/>
              <w:jc w:val="center"/>
              <w:rPr>
                <w:rFonts w:ascii="Times New Roman" w:hAnsi="Times New Roman" w:eastAsia="仿宋"/>
                <w:sz w:val="20"/>
                <w:szCs w:val="20"/>
              </w:rPr>
            </w:pPr>
          </w:p>
        </w:tc>
        <w:tc>
          <w:tcPr>
            <w:tcW w:w="1571" w:type="dxa"/>
            <w:vMerge w:val="continue"/>
            <w:noWrap/>
            <w:tcMar>
              <w:top w:w="15" w:type="dxa"/>
              <w:left w:w="15" w:type="dxa"/>
              <w:right w:w="15" w:type="dxa"/>
            </w:tcMar>
            <w:vAlign w:val="center"/>
          </w:tcPr>
          <w:p w14:paraId="23FF04D4">
            <w:pPr>
              <w:spacing w:line="240" w:lineRule="exact"/>
              <w:rPr>
                <w:rFonts w:ascii="Times New Roman" w:hAnsi="Times New Roman" w:eastAsia="仿宋"/>
                <w:sz w:val="20"/>
                <w:szCs w:val="20"/>
              </w:rPr>
            </w:pPr>
          </w:p>
        </w:tc>
        <w:tc>
          <w:tcPr>
            <w:tcW w:w="1210" w:type="dxa"/>
            <w:vMerge w:val="continue"/>
            <w:noWrap/>
            <w:tcMar>
              <w:top w:w="15" w:type="dxa"/>
              <w:left w:w="15" w:type="dxa"/>
              <w:right w:w="15" w:type="dxa"/>
            </w:tcMar>
            <w:vAlign w:val="center"/>
          </w:tcPr>
          <w:p w14:paraId="6728FAE4">
            <w:pPr>
              <w:spacing w:line="240" w:lineRule="exact"/>
              <w:jc w:val="center"/>
              <w:rPr>
                <w:rFonts w:ascii="Times New Roman" w:hAnsi="Times New Roman" w:eastAsia="仿宋"/>
                <w:sz w:val="20"/>
                <w:szCs w:val="20"/>
              </w:rPr>
            </w:pPr>
          </w:p>
        </w:tc>
        <w:tc>
          <w:tcPr>
            <w:tcW w:w="1903" w:type="dxa"/>
            <w:vMerge w:val="continue"/>
            <w:noWrap/>
            <w:tcMar>
              <w:top w:w="15" w:type="dxa"/>
              <w:left w:w="15" w:type="dxa"/>
              <w:right w:w="15" w:type="dxa"/>
            </w:tcMar>
            <w:vAlign w:val="center"/>
          </w:tcPr>
          <w:p w14:paraId="242212E6">
            <w:pPr>
              <w:spacing w:line="240" w:lineRule="exact"/>
              <w:rPr>
                <w:rFonts w:ascii="Times New Roman" w:hAnsi="Times New Roman" w:eastAsia="仿宋"/>
                <w:sz w:val="20"/>
                <w:szCs w:val="20"/>
                <w:highlight w:val="yellow"/>
              </w:rPr>
            </w:pPr>
          </w:p>
        </w:tc>
        <w:tc>
          <w:tcPr>
            <w:tcW w:w="1877" w:type="dxa"/>
            <w:vMerge w:val="continue"/>
            <w:noWrap/>
            <w:tcMar>
              <w:top w:w="15" w:type="dxa"/>
              <w:left w:w="15" w:type="dxa"/>
              <w:right w:w="15" w:type="dxa"/>
            </w:tcMar>
            <w:vAlign w:val="center"/>
          </w:tcPr>
          <w:p w14:paraId="2D6FECF0">
            <w:pPr>
              <w:spacing w:line="240" w:lineRule="exact"/>
              <w:jc w:val="left"/>
              <w:rPr>
                <w:rFonts w:ascii="Times New Roman" w:hAnsi="Times New Roman" w:eastAsia="仿宋"/>
                <w:sz w:val="20"/>
                <w:szCs w:val="20"/>
              </w:rPr>
            </w:pPr>
          </w:p>
        </w:tc>
        <w:tc>
          <w:tcPr>
            <w:tcW w:w="4500" w:type="dxa"/>
            <w:noWrap/>
            <w:tcMar>
              <w:top w:w="15" w:type="dxa"/>
              <w:left w:w="15" w:type="dxa"/>
              <w:right w:w="15" w:type="dxa"/>
            </w:tcMar>
            <w:vAlign w:val="center"/>
          </w:tcPr>
          <w:p w14:paraId="3A0FFA0C">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《宗教活动场所管理办法》</w:t>
            </w:r>
          </w:p>
        </w:tc>
        <w:tc>
          <w:tcPr>
            <w:tcW w:w="2700" w:type="dxa"/>
            <w:vMerge w:val="continue"/>
            <w:noWrap/>
            <w:tcMar>
              <w:top w:w="15" w:type="dxa"/>
              <w:left w:w="15" w:type="dxa"/>
              <w:right w:w="15" w:type="dxa"/>
            </w:tcMar>
            <w:vAlign w:val="center"/>
          </w:tcPr>
          <w:p w14:paraId="40623FA2">
            <w:pPr>
              <w:spacing w:line="240" w:lineRule="exact"/>
              <w:rPr>
                <w:rFonts w:ascii="Times New Roman" w:hAnsi="Times New Roman" w:eastAsia="仿宋"/>
                <w:sz w:val="20"/>
                <w:szCs w:val="20"/>
              </w:rPr>
            </w:pPr>
          </w:p>
        </w:tc>
      </w:tr>
      <w:tr w14:paraId="4CDF34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1" w:hRule="atLeast"/>
        </w:trPr>
        <w:tc>
          <w:tcPr>
            <w:tcW w:w="507" w:type="dxa"/>
            <w:vMerge w:val="continue"/>
            <w:noWrap/>
            <w:tcMar>
              <w:top w:w="15" w:type="dxa"/>
              <w:left w:w="15" w:type="dxa"/>
              <w:right w:w="15" w:type="dxa"/>
            </w:tcMar>
            <w:vAlign w:val="center"/>
          </w:tcPr>
          <w:p w14:paraId="62B41B8E">
            <w:pPr>
              <w:spacing w:line="240" w:lineRule="exact"/>
              <w:jc w:val="center"/>
              <w:rPr>
                <w:rFonts w:ascii="Times New Roman" w:hAnsi="Times New Roman" w:eastAsia="仿宋"/>
                <w:sz w:val="20"/>
                <w:szCs w:val="20"/>
              </w:rPr>
            </w:pPr>
          </w:p>
        </w:tc>
        <w:tc>
          <w:tcPr>
            <w:tcW w:w="507" w:type="dxa"/>
            <w:vMerge w:val="continue"/>
            <w:noWrap/>
            <w:tcMar>
              <w:top w:w="15" w:type="dxa"/>
              <w:left w:w="15" w:type="dxa"/>
              <w:right w:w="15" w:type="dxa"/>
            </w:tcMar>
            <w:vAlign w:val="center"/>
          </w:tcPr>
          <w:p w14:paraId="27DCECE1">
            <w:pPr>
              <w:spacing w:line="240" w:lineRule="exact"/>
              <w:jc w:val="center"/>
              <w:rPr>
                <w:rFonts w:ascii="Times New Roman" w:hAnsi="Times New Roman" w:eastAsia="仿宋"/>
                <w:sz w:val="20"/>
                <w:szCs w:val="20"/>
              </w:rPr>
            </w:pPr>
          </w:p>
        </w:tc>
        <w:tc>
          <w:tcPr>
            <w:tcW w:w="1571" w:type="dxa"/>
            <w:vMerge w:val="continue"/>
            <w:noWrap/>
            <w:tcMar>
              <w:top w:w="15" w:type="dxa"/>
              <w:left w:w="15" w:type="dxa"/>
              <w:right w:w="15" w:type="dxa"/>
            </w:tcMar>
            <w:vAlign w:val="center"/>
          </w:tcPr>
          <w:p w14:paraId="3769E947">
            <w:pPr>
              <w:spacing w:line="240" w:lineRule="exact"/>
              <w:rPr>
                <w:rFonts w:ascii="Times New Roman" w:hAnsi="Times New Roman" w:eastAsia="仿宋"/>
                <w:sz w:val="20"/>
                <w:szCs w:val="20"/>
              </w:rPr>
            </w:pPr>
          </w:p>
        </w:tc>
        <w:tc>
          <w:tcPr>
            <w:tcW w:w="1210" w:type="dxa"/>
            <w:vMerge w:val="continue"/>
            <w:noWrap/>
            <w:tcMar>
              <w:top w:w="15" w:type="dxa"/>
              <w:left w:w="15" w:type="dxa"/>
              <w:right w:w="15" w:type="dxa"/>
            </w:tcMar>
            <w:vAlign w:val="center"/>
          </w:tcPr>
          <w:p w14:paraId="794596AB">
            <w:pPr>
              <w:spacing w:line="240" w:lineRule="exact"/>
              <w:jc w:val="center"/>
              <w:rPr>
                <w:rFonts w:ascii="Times New Roman" w:hAnsi="Times New Roman" w:eastAsia="仿宋"/>
                <w:sz w:val="20"/>
                <w:szCs w:val="20"/>
              </w:rPr>
            </w:pPr>
          </w:p>
        </w:tc>
        <w:tc>
          <w:tcPr>
            <w:tcW w:w="1903" w:type="dxa"/>
            <w:vMerge w:val="continue"/>
            <w:noWrap/>
            <w:tcMar>
              <w:top w:w="15" w:type="dxa"/>
              <w:left w:w="15" w:type="dxa"/>
              <w:right w:w="15" w:type="dxa"/>
            </w:tcMar>
            <w:vAlign w:val="center"/>
          </w:tcPr>
          <w:p w14:paraId="2764ABA6">
            <w:pPr>
              <w:spacing w:line="240" w:lineRule="exact"/>
              <w:rPr>
                <w:rFonts w:ascii="Times New Roman" w:hAnsi="Times New Roman" w:eastAsia="仿宋"/>
                <w:sz w:val="20"/>
                <w:szCs w:val="20"/>
                <w:highlight w:val="yellow"/>
              </w:rPr>
            </w:pPr>
          </w:p>
        </w:tc>
        <w:tc>
          <w:tcPr>
            <w:tcW w:w="1877" w:type="dxa"/>
            <w:vMerge w:val="continue"/>
            <w:noWrap/>
            <w:tcMar>
              <w:top w:w="15" w:type="dxa"/>
              <w:left w:w="15" w:type="dxa"/>
              <w:right w:w="15" w:type="dxa"/>
            </w:tcMar>
            <w:vAlign w:val="center"/>
          </w:tcPr>
          <w:p w14:paraId="3D99A150">
            <w:pPr>
              <w:spacing w:line="240" w:lineRule="exact"/>
              <w:jc w:val="left"/>
              <w:rPr>
                <w:rFonts w:ascii="Times New Roman" w:hAnsi="Times New Roman" w:eastAsia="仿宋"/>
                <w:sz w:val="20"/>
                <w:szCs w:val="20"/>
              </w:rPr>
            </w:pPr>
          </w:p>
        </w:tc>
        <w:tc>
          <w:tcPr>
            <w:tcW w:w="4500" w:type="dxa"/>
            <w:noWrap/>
            <w:tcMar>
              <w:top w:w="15" w:type="dxa"/>
              <w:left w:w="15" w:type="dxa"/>
              <w:right w:w="15" w:type="dxa"/>
            </w:tcMar>
            <w:vAlign w:val="center"/>
          </w:tcPr>
          <w:p w14:paraId="70FA755C">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《四川省宗教事务条例》</w:t>
            </w:r>
          </w:p>
        </w:tc>
        <w:tc>
          <w:tcPr>
            <w:tcW w:w="2700" w:type="dxa"/>
            <w:vMerge w:val="continue"/>
            <w:noWrap/>
            <w:tcMar>
              <w:top w:w="15" w:type="dxa"/>
              <w:left w:w="15" w:type="dxa"/>
              <w:right w:w="15" w:type="dxa"/>
            </w:tcMar>
            <w:vAlign w:val="center"/>
          </w:tcPr>
          <w:p w14:paraId="623F1147">
            <w:pPr>
              <w:spacing w:line="240" w:lineRule="exact"/>
              <w:rPr>
                <w:rFonts w:ascii="Times New Roman" w:hAnsi="Times New Roman" w:eastAsia="仿宋"/>
                <w:sz w:val="20"/>
                <w:szCs w:val="20"/>
              </w:rPr>
            </w:pPr>
          </w:p>
        </w:tc>
      </w:tr>
      <w:tr w14:paraId="787CCB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50" w:hRule="atLeast"/>
        </w:trPr>
        <w:tc>
          <w:tcPr>
            <w:tcW w:w="507" w:type="dxa"/>
            <w:vMerge w:val="restart"/>
            <w:noWrap/>
            <w:tcMar>
              <w:top w:w="15" w:type="dxa"/>
              <w:left w:w="15" w:type="dxa"/>
              <w:right w:w="15" w:type="dxa"/>
            </w:tcMar>
            <w:vAlign w:val="center"/>
          </w:tcPr>
          <w:p w14:paraId="14A8FA3B">
            <w:pPr>
              <w:widowControl/>
              <w:spacing w:line="240" w:lineRule="exact"/>
              <w:ind w:left="384" w:hanging="384"/>
              <w:jc w:val="center"/>
              <w:textAlignment w:val="center"/>
              <w:rPr>
                <w:rFonts w:ascii="Times New Roman" w:hAnsi="Times New Roman" w:eastAsia="仿宋"/>
                <w:sz w:val="20"/>
                <w:szCs w:val="20"/>
              </w:rPr>
            </w:pPr>
            <w:r>
              <w:rPr>
                <w:rFonts w:ascii="Times New Roman" w:hAnsi="Times New Roman" w:eastAsia="仿宋"/>
                <w:sz w:val="20"/>
                <w:szCs w:val="20"/>
              </w:rPr>
              <w:t>270</w:t>
            </w:r>
          </w:p>
        </w:tc>
        <w:tc>
          <w:tcPr>
            <w:tcW w:w="507" w:type="dxa"/>
            <w:vMerge w:val="restart"/>
            <w:noWrap/>
            <w:tcMar>
              <w:top w:w="15" w:type="dxa"/>
              <w:left w:w="15" w:type="dxa"/>
              <w:right w:w="15" w:type="dxa"/>
            </w:tcMar>
            <w:vAlign w:val="center"/>
          </w:tcPr>
          <w:p w14:paraId="46286CDC">
            <w:pPr>
              <w:widowControl/>
              <w:spacing w:line="240" w:lineRule="exact"/>
              <w:ind w:left="384" w:hanging="384"/>
              <w:jc w:val="center"/>
              <w:textAlignment w:val="center"/>
              <w:rPr>
                <w:rFonts w:ascii="Times New Roman" w:hAnsi="Times New Roman" w:eastAsia="仿宋"/>
                <w:sz w:val="20"/>
                <w:szCs w:val="20"/>
              </w:rPr>
            </w:pPr>
            <w:r>
              <w:rPr>
                <w:rFonts w:ascii="Times New Roman" w:hAnsi="Times New Roman" w:eastAsia="仿宋"/>
                <w:sz w:val="20"/>
                <w:szCs w:val="20"/>
              </w:rPr>
              <w:t>476</w:t>
            </w:r>
          </w:p>
        </w:tc>
        <w:tc>
          <w:tcPr>
            <w:tcW w:w="1571" w:type="dxa"/>
            <w:vMerge w:val="restart"/>
            <w:noWrap/>
            <w:tcMar>
              <w:top w:w="15" w:type="dxa"/>
              <w:left w:w="15" w:type="dxa"/>
              <w:right w:w="15" w:type="dxa"/>
            </w:tcMar>
            <w:vAlign w:val="center"/>
          </w:tcPr>
          <w:p w14:paraId="2611D681">
            <w:pPr>
              <w:widowControl/>
              <w:spacing w:line="240" w:lineRule="exact"/>
              <w:textAlignment w:val="center"/>
              <w:rPr>
                <w:rFonts w:ascii="Times New Roman" w:hAnsi="Times New Roman" w:eastAsia="仿宋"/>
                <w:sz w:val="20"/>
                <w:szCs w:val="20"/>
              </w:rPr>
            </w:pPr>
            <w:r>
              <w:rPr>
                <w:rFonts w:hint="eastAsia" w:ascii="Times New Roman" w:hAnsi="Times New Roman" w:eastAsia="仿宋"/>
                <w:spacing w:val="-6"/>
                <w:kern w:val="0"/>
                <w:sz w:val="20"/>
                <w:szCs w:val="20"/>
              </w:rPr>
              <w:t>宗教活动场所设立、变更、注销登记</w:t>
            </w:r>
          </w:p>
        </w:tc>
        <w:tc>
          <w:tcPr>
            <w:tcW w:w="1210" w:type="dxa"/>
            <w:vMerge w:val="restart"/>
            <w:noWrap/>
            <w:tcMar>
              <w:top w:w="15" w:type="dxa"/>
              <w:left w:w="15" w:type="dxa"/>
              <w:right w:w="15" w:type="dxa"/>
            </w:tcMar>
            <w:vAlign w:val="center"/>
          </w:tcPr>
          <w:p w14:paraId="5FD67185">
            <w:pPr>
              <w:spacing w:line="240" w:lineRule="exact"/>
              <w:jc w:val="center"/>
              <w:rPr>
                <w:rFonts w:ascii="Times New Roman" w:hAnsi="Times New Roman" w:eastAsia="仿宋"/>
                <w:kern w:val="0"/>
                <w:sz w:val="20"/>
                <w:szCs w:val="20"/>
              </w:rPr>
            </w:pPr>
            <w:r>
              <w:rPr>
                <w:rFonts w:hint="eastAsia" w:ascii="Times New Roman" w:hAnsi="Times New Roman" w:eastAsia="仿宋"/>
                <w:kern w:val="0"/>
                <w:sz w:val="20"/>
                <w:szCs w:val="20"/>
              </w:rPr>
              <w:t>市民宗局</w:t>
            </w:r>
          </w:p>
        </w:tc>
        <w:tc>
          <w:tcPr>
            <w:tcW w:w="1903" w:type="dxa"/>
            <w:vMerge w:val="restart"/>
            <w:noWrap/>
            <w:tcMar>
              <w:top w:w="15" w:type="dxa"/>
              <w:left w:w="15" w:type="dxa"/>
              <w:right w:w="15" w:type="dxa"/>
            </w:tcMar>
            <w:vAlign w:val="center"/>
          </w:tcPr>
          <w:p w14:paraId="30916CD5">
            <w:pPr>
              <w:spacing w:line="240" w:lineRule="exact"/>
              <w:rPr>
                <w:rFonts w:ascii="Times New Roman" w:hAnsi="Times New Roman" w:eastAsia="仿宋"/>
                <w:kern w:val="0"/>
                <w:sz w:val="20"/>
                <w:szCs w:val="20"/>
              </w:rPr>
            </w:pPr>
            <w:r>
              <w:rPr>
                <w:rFonts w:hint="eastAsia" w:ascii="Times New Roman" w:hAnsi="Times New Roman" w:eastAsia="仿宋"/>
                <w:kern w:val="0"/>
                <w:sz w:val="20"/>
                <w:szCs w:val="20"/>
              </w:rPr>
              <w:t>县级民宗部门</w:t>
            </w:r>
          </w:p>
        </w:tc>
        <w:tc>
          <w:tcPr>
            <w:tcW w:w="1877" w:type="dxa"/>
            <w:vMerge w:val="restart"/>
            <w:noWrap/>
            <w:tcMar>
              <w:top w:w="15" w:type="dxa"/>
              <w:left w:w="15" w:type="dxa"/>
              <w:right w:w="15" w:type="dxa"/>
            </w:tcMar>
            <w:vAlign w:val="center"/>
          </w:tcPr>
          <w:p w14:paraId="2BAF07AB">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《宗教事务条例》</w:t>
            </w:r>
          </w:p>
        </w:tc>
        <w:tc>
          <w:tcPr>
            <w:tcW w:w="4500" w:type="dxa"/>
            <w:noWrap/>
            <w:tcMar>
              <w:top w:w="15" w:type="dxa"/>
              <w:left w:w="15" w:type="dxa"/>
              <w:right w:w="15" w:type="dxa"/>
            </w:tcMar>
            <w:vAlign w:val="center"/>
          </w:tcPr>
          <w:p w14:paraId="443554AC">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《宗教事务条例》</w:t>
            </w:r>
          </w:p>
        </w:tc>
        <w:tc>
          <w:tcPr>
            <w:tcW w:w="2700" w:type="dxa"/>
            <w:vMerge w:val="restart"/>
            <w:noWrap/>
            <w:tcMar>
              <w:top w:w="15" w:type="dxa"/>
              <w:left w:w="15" w:type="dxa"/>
              <w:right w:w="15" w:type="dxa"/>
            </w:tcMar>
            <w:vAlign w:val="center"/>
          </w:tcPr>
          <w:p w14:paraId="4A442BF0">
            <w:pPr>
              <w:spacing w:line="240" w:lineRule="exact"/>
              <w:rPr>
                <w:rFonts w:ascii="Times New Roman" w:hAnsi="Times New Roman" w:eastAsia="仿宋"/>
                <w:sz w:val="20"/>
                <w:szCs w:val="20"/>
              </w:rPr>
            </w:pPr>
          </w:p>
        </w:tc>
      </w:tr>
      <w:tr w14:paraId="60F4E0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2" w:hRule="atLeast"/>
        </w:trPr>
        <w:tc>
          <w:tcPr>
            <w:tcW w:w="507" w:type="dxa"/>
            <w:vMerge w:val="continue"/>
            <w:noWrap/>
            <w:tcMar>
              <w:top w:w="15" w:type="dxa"/>
              <w:left w:w="15" w:type="dxa"/>
              <w:right w:w="15" w:type="dxa"/>
            </w:tcMar>
            <w:vAlign w:val="center"/>
          </w:tcPr>
          <w:p w14:paraId="3E6D16FD">
            <w:pPr>
              <w:spacing w:line="240" w:lineRule="exact"/>
              <w:jc w:val="center"/>
              <w:rPr>
                <w:rFonts w:ascii="Times New Roman" w:hAnsi="Times New Roman" w:eastAsia="仿宋"/>
                <w:sz w:val="20"/>
                <w:szCs w:val="20"/>
              </w:rPr>
            </w:pPr>
          </w:p>
        </w:tc>
        <w:tc>
          <w:tcPr>
            <w:tcW w:w="507" w:type="dxa"/>
            <w:vMerge w:val="continue"/>
            <w:noWrap/>
            <w:tcMar>
              <w:top w:w="15" w:type="dxa"/>
              <w:left w:w="15" w:type="dxa"/>
              <w:right w:w="15" w:type="dxa"/>
            </w:tcMar>
            <w:vAlign w:val="center"/>
          </w:tcPr>
          <w:p w14:paraId="1E0A2F8E">
            <w:pPr>
              <w:spacing w:line="240" w:lineRule="exact"/>
              <w:jc w:val="center"/>
              <w:rPr>
                <w:rFonts w:ascii="Times New Roman" w:hAnsi="Times New Roman" w:eastAsia="仿宋"/>
                <w:sz w:val="20"/>
                <w:szCs w:val="20"/>
              </w:rPr>
            </w:pPr>
          </w:p>
        </w:tc>
        <w:tc>
          <w:tcPr>
            <w:tcW w:w="1571" w:type="dxa"/>
            <w:vMerge w:val="continue"/>
            <w:noWrap/>
            <w:tcMar>
              <w:top w:w="15" w:type="dxa"/>
              <w:left w:w="15" w:type="dxa"/>
              <w:right w:w="15" w:type="dxa"/>
            </w:tcMar>
            <w:vAlign w:val="center"/>
          </w:tcPr>
          <w:p w14:paraId="4AC26A87">
            <w:pPr>
              <w:spacing w:line="240" w:lineRule="exact"/>
              <w:rPr>
                <w:rFonts w:ascii="Times New Roman" w:hAnsi="Times New Roman" w:eastAsia="仿宋"/>
                <w:sz w:val="20"/>
                <w:szCs w:val="20"/>
              </w:rPr>
            </w:pPr>
          </w:p>
        </w:tc>
        <w:tc>
          <w:tcPr>
            <w:tcW w:w="1210" w:type="dxa"/>
            <w:vMerge w:val="continue"/>
            <w:noWrap/>
            <w:tcMar>
              <w:top w:w="15" w:type="dxa"/>
              <w:left w:w="15" w:type="dxa"/>
              <w:right w:w="15" w:type="dxa"/>
            </w:tcMar>
            <w:vAlign w:val="center"/>
          </w:tcPr>
          <w:p w14:paraId="6CD4E0CD">
            <w:pPr>
              <w:spacing w:line="240" w:lineRule="exact"/>
              <w:jc w:val="center"/>
              <w:rPr>
                <w:rFonts w:ascii="Times New Roman" w:hAnsi="Times New Roman" w:eastAsia="仿宋"/>
                <w:kern w:val="0"/>
                <w:sz w:val="20"/>
                <w:szCs w:val="20"/>
              </w:rPr>
            </w:pPr>
          </w:p>
        </w:tc>
        <w:tc>
          <w:tcPr>
            <w:tcW w:w="1903" w:type="dxa"/>
            <w:vMerge w:val="continue"/>
            <w:noWrap/>
            <w:tcMar>
              <w:top w:w="15" w:type="dxa"/>
              <w:left w:w="15" w:type="dxa"/>
              <w:right w:w="15" w:type="dxa"/>
            </w:tcMar>
            <w:vAlign w:val="center"/>
          </w:tcPr>
          <w:p w14:paraId="72A54BBA">
            <w:pPr>
              <w:spacing w:line="240" w:lineRule="exact"/>
              <w:jc w:val="center"/>
              <w:rPr>
                <w:rFonts w:ascii="Times New Roman" w:hAnsi="Times New Roman" w:eastAsia="仿宋"/>
                <w:kern w:val="0"/>
                <w:sz w:val="20"/>
                <w:szCs w:val="20"/>
              </w:rPr>
            </w:pPr>
          </w:p>
        </w:tc>
        <w:tc>
          <w:tcPr>
            <w:tcW w:w="1877" w:type="dxa"/>
            <w:vMerge w:val="continue"/>
            <w:noWrap/>
            <w:tcMar>
              <w:top w:w="15" w:type="dxa"/>
              <w:left w:w="15" w:type="dxa"/>
              <w:right w:w="15" w:type="dxa"/>
            </w:tcMar>
            <w:vAlign w:val="center"/>
          </w:tcPr>
          <w:p w14:paraId="1F7A5627">
            <w:pPr>
              <w:spacing w:line="240" w:lineRule="exact"/>
              <w:jc w:val="left"/>
              <w:rPr>
                <w:rFonts w:ascii="Times New Roman" w:hAnsi="Times New Roman" w:eastAsia="仿宋"/>
                <w:sz w:val="20"/>
                <w:szCs w:val="20"/>
              </w:rPr>
            </w:pPr>
          </w:p>
        </w:tc>
        <w:tc>
          <w:tcPr>
            <w:tcW w:w="4500" w:type="dxa"/>
            <w:noWrap/>
            <w:tcMar>
              <w:top w:w="15" w:type="dxa"/>
              <w:left w:w="15" w:type="dxa"/>
              <w:right w:w="15" w:type="dxa"/>
            </w:tcMar>
            <w:vAlign w:val="center"/>
          </w:tcPr>
          <w:p w14:paraId="7498DC4F">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《宗教活动场所管理办法》</w:t>
            </w:r>
          </w:p>
        </w:tc>
        <w:tc>
          <w:tcPr>
            <w:tcW w:w="2700" w:type="dxa"/>
            <w:vMerge w:val="continue"/>
            <w:noWrap/>
            <w:tcMar>
              <w:top w:w="15" w:type="dxa"/>
              <w:left w:w="15" w:type="dxa"/>
              <w:right w:w="15" w:type="dxa"/>
            </w:tcMar>
            <w:vAlign w:val="center"/>
          </w:tcPr>
          <w:p w14:paraId="15D35436">
            <w:pPr>
              <w:spacing w:line="240" w:lineRule="exact"/>
              <w:rPr>
                <w:rFonts w:ascii="Times New Roman" w:hAnsi="Times New Roman" w:eastAsia="仿宋"/>
                <w:sz w:val="20"/>
                <w:szCs w:val="20"/>
              </w:rPr>
            </w:pPr>
          </w:p>
        </w:tc>
      </w:tr>
      <w:tr w14:paraId="34B4CB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8" w:hRule="atLeast"/>
        </w:trPr>
        <w:tc>
          <w:tcPr>
            <w:tcW w:w="507" w:type="dxa"/>
            <w:vMerge w:val="restart"/>
            <w:noWrap/>
            <w:tcMar>
              <w:top w:w="15" w:type="dxa"/>
              <w:left w:w="15" w:type="dxa"/>
              <w:right w:w="15" w:type="dxa"/>
            </w:tcMar>
            <w:vAlign w:val="center"/>
          </w:tcPr>
          <w:p w14:paraId="3B0B069A">
            <w:pPr>
              <w:widowControl/>
              <w:spacing w:line="240" w:lineRule="exact"/>
              <w:ind w:left="384" w:hanging="384"/>
              <w:jc w:val="center"/>
              <w:textAlignment w:val="center"/>
              <w:rPr>
                <w:rFonts w:ascii="Times New Roman" w:hAnsi="Times New Roman" w:eastAsia="仿宋"/>
                <w:sz w:val="20"/>
                <w:szCs w:val="20"/>
              </w:rPr>
            </w:pPr>
            <w:r>
              <w:rPr>
                <w:rFonts w:ascii="Times New Roman" w:hAnsi="Times New Roman" w:eastAsia="仿宋"/>
                <w:sz w:val="20"/>
                <w:szCs w:val="20"/>
              </w:rPr>
              <w:t>271</w:t>
            </w:r>
          </w:p>
        </w:tc>
        <w:tc>
          <w:tcPr>
            <w:tcW w:w="507" w:type="dxa"/>
            <w:vMerge w:val="restart"/>
            <w:noWrap/>
            <w:tcMar>
              <w:top w:w="15" w:type="dxa"/>
              <w:left w:w="15" w:type="dxa"/>
              <w:right w:w="15" w:type="dxa"/>
            </w:tcMar>
            <w:vAlign w:val="center"/>
          </w:tcPr>
          <w:p w14:paraId="708A1FDD">
            <w:pPr>
              <w:widowControl/>
              <w:spacing w:line="240" w:lineRule="exact"/>
              <w:ind w:left="384" w:hanging="384"/>
              <w:jc w:val="center"/>
              <w:textAlignment w:val="center"/>
              <w:rPr>
                <w:rFonts w:ascii="Times New Roman" w:hAnsi="Times New Roman" w:eastAsia="仿宋"/>
                <w:sz w:val="20"/>
                <w:szCs w:val="20"/>
              </w:rPr>
            </w:pPr>
            <w:r>
              <w:rPr>
                <w:rFonts w:ascii="Times New Roman" w:hAnsi="Times New Roman" w:eastAsia="仿宋"/>
                <w:sz w:val="20"/>
                <w:szCs w:val="20"/>
              </w:rPr>
              <w:t>478</w:t>
            </w:r>
          </w:p>
        </w:tc>
        <w:tc>
          <w:tcPr>
            <w:tcW w:w="1571" w:type="dxa"/>
            <w:vMerge w:val="restart"/>
            <w:noWrap/>
            <w:tcMar>
              <w:top w:w="15" w:type="dxa"/>
              <w:left w:w="15" w:type="dxa"/>
              <w:right w:w="15" w:type="dxa"/>
            </w:tcMar>
            <w:vAlign w:val="center"/>
          </w:tcPr>
          <w:p w14:paraId="37808C31">
            <w:pPr>
              <w:widowControl/>
              <w:spacing w:line="240" w:lineRule="exact"/>
              <w:textAlignment w:val="center"/>
              <w:rPr>
                <w:rFonts w:ascii="Times New Roman" w:hAnsi="Times New Roman" w:eastAsia="仿宋"/>
                <w:sz w:val="20"/>
                <w:szCs w:val="20"/>
              </w:rPr>
            </w:pPr>
            <w:r>
              <w:rPr>
                <w:rFonts w:hint="eastAsia" w:ascii="Times New Roman" w:hAnsi="Times New Roman" w:eastAsia="仿宋"/>
                <w:kern w:val="0"/>
                <w:sz w:val="20"/>
                <w:szCs w:val="20"/>
              </w:rPr>
              <w:t>宗教活动场所内改建或者新建建筑物许可</w:t>
            </w:r>
          </w:p>
        </w:tc>
        <w:tc>
          <w:tcPr>
            <w:tcW w:w="1210" w:type="dxa"/>
            <w:vMerge w:val="restart"/>
            <w:noWrap/>
            <w:tcMar>
              <w:top w:w="15" w:type="dxa"/>
              <w:left w:w="15" w:type="dxa"/>
              <w:right w:w="15" w:type="dxa"/>
            </w:tcMar>
            <w:vAlign w:val="center"/>
          </w:tcPr>
          <w:p w14:paraId="685E7A16">
            <w:pPr>
              <w:spacing w:line="240" w:lineRule="exact"/>
              <w:jc w:val="center"/>
              <w:rPr>
                <w:rFonts w:ascii="Times New Roman" w:hAnsi="Times New Roman" w:eastAsia="仿宋"/>
                <w:kern w:val="0"/>
                <w:sz w:val="20"/>
                <w:szCs w:val="20"/>
              </w:rPr>
            </w:pPr>
            <w:r>
              <w:rPr>
                <w:rFonts w:hint="eastAsia" w:ascii="Times New Roman" w:hAnsi="Times New Roman" w:eastAsia="仿宋"/>
                <w:kern w:val="0"/>
                <w:sz w:val="20"/>
                <w:szCs w:val="20"/>
              </w:rPr>
              <w:t>市民宗局</w:t>
            </w:r>
          </w:p>
        </w:tc>
        <w:tc>
          <w:tcPr>
            <w:tcW w:w="1903" w:type="dxa"/>
            <w:vMerge w:val="restart"/>
            <w:noWrap/>
            <w:tcMar>
              <w:top w:w="15" w:type="dxa"/>
              <w:left w:w="15" w:type="dxa"/>
              <w:right w:w="15" w:type="dxa"/>
            </w:tcMar>
            <w:vAlign w:val="center"/>
          </w:tcPr>
          <w:p w14:paraId="780317C1">
            <w:pPr>
              <w:spacing w:line="220" w:lineRule="exact"/>
              <w:rPr>
                <w:rFonts w:ascii="Times New Roman" w:hAnsi="Times New Roman" w:eastAsia="仿宋"/>
                <w:kern w:val="0"/>
                <w:sz w:val="20"/>
                <w:szCs w:val="20"/>
              </w:rPr>
            </w:pPr>
            <w:r>
              <w:rPr>
                <w:rFonts w:hint="eastAsia" w:ascii="Times New Roman" w:hAnsi="Times New Roman" w:eastAsia="仿宋"/>
                <w:kern w:val="0"/>
                <w:sz w:val="20"/>
                <w:szCs w:val="20"/>
              </w:rPr>
              <w:t>设区的市级、县级民宗部门（初审省级权限事项）；设区的市级民宗部门（由县级民宗部门初审）；县级民宗部门</w:t>
            </w:r>
          </w:p>
        </w:tc>
        <w:tc>
          <w:tcPr>
            <w:tcW w:w="1877" w:type="dxa"/>
            <w:vMerge w:val="restart"/>
            <w:noWrap/>
            <w:tcMar>
              <w:top w:w="15" w:type="dxa"/>
              <w:left w:w="15" w:type="dxa"/>
              <w:right w:w="15" w:type="dxa"/>
            </w:tcMar>
            <w:vAlign w:val="center"/>
          </w:tcPr>
          <w:p w14:paraId="2D1AED3E">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《宗教事务条例》</w:t>
            </w:r>
          </w:p>
        </w:tc>
        <w:tc>
          <w:tcPr>
            <w:tcW w:w="4500" w:type="dxa"/>
            <w:noWrap/>
            <w:tcMar>
              <w:top w:w="15" w:type="dxa"/>
              <w:left w:w="15" w:type="dxa"/>
              <w:right w:w="15" w:type="dxa"/>
            </w:tcMar>
            <w:vAlign w:val="center"/>
          </w:tcPr>
          <w:p w14:paraId="0402C1D2">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《四川省宗教事务条例》</w:t>
            </w:r>
          </w:p>
        </w:tc>
        <w:tc>
          <w:tcPr>
            <w:tcW w:w="2700" w:type="dxa"/>
            <w:vMerge w:val="restart"/>
            <w:noWrap/>
            <w:tcMar>
              <w:top w:w="15" w:type="dxa"/>
              <w:left w:w="15" w:type="dxa"/>
              <w:right w:w="15" w:type="dxa"/>
            </w:tcMar>
            <w:vAlign w:val="center"/>
          </w:tcPr>
          <w:p w14:paraId="01CBEE6E">
            <w:pPr>
              <w:spacing w:line="240" w:lineRule="exact"/>
              <w:rPr>
                <w:rFonts w:ascii="Times New Roman" w:hAnsi="Times New Roman" w:eastAsia="仿宋"/>
                <w:sz w:val="20"/>
                <w:szCs w:val="20"/>
              </w:rPr>
            </w:pPr>
          </w:p>
        </w:tc>
      </w:tr>
      <w:tr w14:paraId="6BAA12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87" w:hRule="atLeast"/>
        </w:trPr>
        <w:tc>
          <w:tcPr>
            <w:tcW w:w="507" w:type="dxa"/>
            <w:vMerge w:val="continue"/>
            <w:noWrap/>
            <w:tcMar>
              <w:top w:w="15" w:type="dxa"/>
              <w:left w:w="15" w:type="dxa"/>
              <w:right w:w="15" w:type="dxa"/>
            </w:tcMar>
            <w:vAlign w:val="center"/>
          </w:tcPr>
          <w:p w14:paraId="3689AC9F">
            <w:pPr>
              <w:spacing w:line="240" w:lineRule="exact"/>
              <w:jc w:val="center"/>
              <w:rPr>
                <w:rFonts w:ascii="Times New Roman" w:hAnsi="Times New Roman" w:eastAsia="仿宋"/>
                <w:sz w:val="20"/>
                <w:szCs w:val="20"/>
              </w:rPr>
            </w:pPr>
          </w:p>
        </w:tc>
        <w:tc>
          <w:tcPr>
            <w:tcW w:w="507" w:type="dxa"/>
            <w:vMerge w:val="continue"/>
            <w:noWrap/>
            <w:tcMar>
              <w:top w:w="15" w:type="dxa"/>
              <w:left w:w="15" w:type="dxa"/>
              <w:right w:w="15" w:type="dxa"/>
            </w:tcMar>
            <w:vAlign w:val="center"/>
          </w:tcPr>
          <w:p w14:paraId="5267DBC4">
            <w:pPr>
              <w:spacing w:line="240" w:lineRule="exact"/>
              <w:jc w:val="center"/>
              <w:rPr>
                <w:rFonts w:ascii="Times New Roman" w:hAnsi="Times New Roman" w:eastAsia="仿宋"/>
                <w:sz w:val="20"/>
                <w:szCs w:val="20"/>
              </w:rPr>
            </w:pPr>
          </w:p>
        </w:tc>
        <w:tc>
          <w:tcPr>
            <w:tcW w:w="1571" w:type="dxa"/>
            <w:vMerge w:val="continue"/>
            <w:noWrap/>
            <w:tcMar>
              <w:top w:w="15" w:type="dxa"/>
              <w:left w:w="15" w:type="dxa"/>
              <w:right w:w="15" w:type="dxa"/>
            </w:tcMar>
            <w:vAlign w:val="center"/>
          </w:tcPr>
          <w:p w14:paraId="0F73D940">
            <w:pPr>
              <w:widowControl/>
              <w:spacing w:line="240" w:lineRule="exact"/>
              <w:rPr>
                <w:rFonts w:ascii="Times New Roman" w:hAnsi="Times New Roman" w:eastAsia="仿宋"/>
                <w:sz w:val="20"/>
                <w:szCs w:val="20"/>
              </w:rPr>
            </w:pPr>
          </w:p>
        </w:tc>
        <w:tc>
          <w:tcPr>
            <w:tcW w:w="1210" w:type="dxa"/>
            <w:vMerge w:val="continue"/>
            <w:noWrap/>
            <w:tcMar>
              <w:top w:w="15" w:type="dxa"/>
              <w:left w:w="15" w:type="dxa"/>
              <w:right w:w="15" w:type="dxa"/>
            </w:tcMar>
            <w:vAlign w:val="center"/>
          </w:tcPr>
          <w:p w14:paraId="4C7F1545">
            <w:pPr>
              <w:widowControl/>
              <w:spacing w:line="240" w:lineRule="exact"/>
              <w:jc w:val="center"/>
              <w:rPr>
                <w:rFonts w:ascii="Times New Roman" w:hAnsi="Times New Roman" w:eastAsia="仿宋"/>
                <w:sz w:val="20"/>
                <w:szCs w:val="20"/>
              </w:rPr>
            </w:pPr>
          </w:p>
        </w:tc>
        <w:tc>
          <w:tcPr>
            <w:tcW w:w="1903" w:type="dxa"/>
            <w:vMerge w:val="continue"/>
            <w:noWrap/>
            <w:tcMar>
              <w:top w:w="15" w:type="dxa"/>
              <w:left w:w="15" w:type="dxa"/>
              <w:right w:w="15" w:type="dxa"/>
            </w:tcMar>
            <w:vAlign w:val="center"/>
          </w:tcPr>
          <w:p w14:paraId="044095D4">
            <w:pPr>
              <w:widowControl/>
              <w:spacing w:line="240" w:lineRule="exact"/>
              <w:rPr>
                <w:rFonts w:ascii="Times New Roman" w:hAnsi="Times New Roman" w:eastAsia="仿宋"/>
                <w:sz w:val="20"/>
                <w:szCs w:val="20"/>
              </w:rPr>
            </w:pPr>
          </w:p>
        </w:tc>
        <w:tc>
          <w:tcPr>
            <w:tcW w:w="1877" w:type="dxa"/>
            <w:vMerge w:val="continue"/>
            <w:noWrap/>
            <w:tcMar>
              <w:top w:w="15" w:type="dxa"/>
              <w:left w:w="15" w:type="dxa"/>
              <w:right w:w="15" w:type="dxa"/>
            </w:tcMar>
            <w:vAlign w:val="center"/>
          </w:tcPr>
          <w:p w14:paraId="0F44086C">
            <w:pPr>
              <w:widowControl/>
              <w:spacing w:line="240" w:lineRule="exact"/>
              <w:jc w:val="left"/>
              <w:rPr>
                <w:rFonts w:ascii="Times New Roman" w:hAnsi="Times New Roman" w:eastAsia="仿宋"/>
                <w:sz w:val="20"/>
                <w:szCs w:val="20"/>
              </w:rPr>
            </w:pPr>
          </w:p>
        </w:tc>
        <w:tc>
          <w:tcPr>
            <w:tcW w:w="4500" w:type="dxa"/>
            <w:noWrap/>
            <w:tcMar>
              <w:top w:w="15" w:type="dxa"/>
              <w:left w:w="15" w:type="dxa"/>
              <w:right w:w="15" w:type="dxa"/>
            </w:tcMar>
            <w:vAlign w:val="center"/>
          </w:tcPr>
          <w:p w14:paraId="6E7FBC6E">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《宗教事务部分行政许可项目实施办法》（国宗发〔</w:t>
            </w:r>
            <w:r>
              <w:rPr>
                <w:rFonts w:ascii="Times New Roman" w:hAnsi="Times New Roman" w:eastAsia="仿宋"/>
                <w:kern w:val="0"/>
                <w:sz w:val="20"/>
                <w:szCs w:val="20"/>
              </w:rPr>
              <w:t>2018</w:t>
            </w:r>
            <w:r>
              <w:rPr>
                <w:rFonts w:hint="eastAsia" w:ascii="Times New Roman" w:hAnsi="Times New Roman" w:eastAsia="仿宋"/>
                <w:kern w:val="0"/>
                <w:sz w:val="20"/>
                <w:szCs w:val="20"/>
              </w:rPr>
              <w:t>〕</w:t>
            </w:r>
            <w:r>
              <w:rPr>
                <w:rFonts w:ascii="Times New Roman" w:hAnsi="Times New Roman" w:eastAsia="仿宋"/>
                <w:kern w:val="0"/>
                <w:sz w:val="20"/>
                <w:szCs w:val="20"/>
              </w:rPr>
              <w:t>11</w:t>
            </w:r>
            <w:r>
              <w:rPr>
                <w:rFonts w:hint="eastAsia" w:ascii="Times New Roman" w:hAnsi="Times New Roman" w:eastAsia="仿宋"/>
                <w:kern w:val="0"/>
                <w:sz w:val="20"/>
                <w:szCs w:val="20"/>
              </w:rPr>
              <w:t>号）</w:t>
            </w:r>
          </w:p>
        </w:tc>
        <w:tc>
          <w:tcPr>
            <w:tcW w:w="2700" w:type="dxa"/>
            <w:vMerge w:val="continue"/>
            <w:noWrap/>
            <w:tcMar>
              <w:top w:w="15" w:type="dxa"/>
              <w:left w:w="15" w:type="dxa"/>
              <w:right w:w="15" w:type="dxa"/>
            </w:tcMar>
            <w:vAlign w:val="center"/>
          </w:tcPr>
          <w:p w14:paraId="05E5F361">
            <w:pPr>
              <w:spacing w:line="240" w:lineRule="exact"/>
              <w:rPr>
                <w:rFonts w:ascii="Times New Roman" w:hAnsi="Times New Roman" w:eastAsia="仿宋"/>
                <w:sz w:val="20"/>
                <w:szCs w:val="20"/>
              </w:rPr>
            </w:pPr>
          </w:p>
        </w:tc>
      </w:tr>
      <w:tr w14:paraId="12F977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0" w:hRule="atLeast"/>
        </w:trPr>
        <w:tc>
          <w:tcPr>
            <w:tcW w:w="507" w:type="dxa"/>
            <w:vMerge w:val="restart"/>
            <w:noWrap/>
            <w:tcMar>
              <w:top w:w="15" w:type="dxa"/>
              <w:left w:w="15" w:type="dxa"/>
              <w:right w:w="15" w:type="dxa"/>
            </w:tcMar>
            <w:vAlign w:val="center"/>
          </w:tcPr>
          <w:p w14:paraId="3CF5CFE1">
            <w:pPr>
              <w:widowControl/>
              <w:spacing w:line="240" w:lineRule="exact"/>
              <w:ind w:left="384" w:hanging="384"/>
              <w:jc w:val="center"/>
              <w:textAlignment w:val="center"/>
              <w:rPr>
                <w:rFonts w:ascii="Times New Roman" w:hAnsi="Times New Roman" w:eastAsia="仿宋"/>
                <w:sz w:val="20"/>
                <w:szCs w:val="20"/>
              </w:rPr>
            </w:pPr>
            <w:r>
              <w:rPr>
                <w:rFonts w:ascii="Times New Roman" w:hAnsi="Times New Roman" w:eastAsia="仿宋"/>
                <w:sz w:val="20"/>
                <w:szCs w:val="20"/>
              </w:rPr>
              <w:t>272</w:t>
            </w:r>
          </w:p>
        </w:tc>
        <w:tc>
          <w:tcPr>
            <w:tcW w:w="507" w:type="dxa"/>
            <w:vMerge w:val="restart"/>
            <w:noWrap/>
            <w:tcMar>
              <w:top w:w="15" w:type="dxa"/>
              <w:left w:w="15" w:type="dxa"/>
              <w:right w:w="15" w:type="dxa"/>
            </w:tcMar>
            <w:vAlign w:val="center"/>
          </w:tcPr>
          <w:p w14:paraId="26DEDDDE">
            <w:pPr>
              <w:widowControl/>
              <w:spacing w:line="240" w:lineRule="exact"/>
              <w:ind w:left="384" w:hanging="384"/>
              <w:jc w:val="center"/>
              <w:textAlignment w:val="center"/>
              <w:rPr>
                <w:rFonts w:ascii="Times New Roman" w:hAnsi="Times New Roman" w:eastAsia="仿宋"/>
                <w:sz w:val="20"/>
                <w:szCs w:val="20"/>
              </w:rPr>
            </w:pPr>
            <w:r>
              <w:rPr>
                <w:rFonts w:ascii="Times New Roman" w:hAnsi="Times New Roman" w:eastAsia="仿宋"/>
                <w:sz w:val="20"/>
                <w:szCs w:val="20"/>
              </w:rPr>
              <w:t>479</w:t>
            </w:r>
          </w:p>
        </w:tc>
        <w:tc>
          <w:tcPr>
            <w:tcW w:w="1571" w:type="dxa"/>
            <w:vMerge w:val="restart"/>
            <w:noWrap/>
            <w:tcMar>
              <w:top w:w="15" w:type="dxa"/>
              <w:left w:w="15" w:type="dxa"/>
              <w:right w:w="15" w:type="dxa"/>
            </w:tcMar>
            <w:vAlign w:val="center"/>
          </w:tcPr>
          <w:p w14:paraId="76BD3999">
            <w:pPr>
              <w:widowControl/>
              <w:spacing w:line="240" w:lineRule="exact"/>
              <w:textAlignment w:val="center"/>
              <w:rPr>
                <w:rFonts w:ascii="Times New Roman" w:hAnsi="Times New Roman" w:eastAsia="仿宋"/>
                <w:sz w:val="20"/>
                <w:szCs w:val="20"/>
              </w:rPr>
            </w:pPr>
            <w:r>
              <w:rPr>
                <w:rFonts w:hint="eastAsia" w:ascii="Times New Roman" w:hAnsi="Times New Roman" w:eastAsia="仿宋"/>
                <w:kern w:val="0"/>
                <w:sz w:val="20"/>
                <w:szCs w:val="20"/>
              </w:rPr>
              <w:t>宗教临时活动地点审批</w:t>
            </w:r>
          </w:p>
        </w:tc>
        <w:tc>
          <w:tcPr>
            <w:tcW w:w="1210" w:type="dxa"/>
            <w:vMerge w:val="restart"/>
            <w:noWrap/>
            <w:tcMar>
              <w:top w:w="15" w:type="dxa"/>
              <w:left w:w="15" w:type="dxa"/>
              <w:right w:w="15" w:type="dxa"/>
            </w:tcMar>
            <w:vAlign w:val="center"/>
          </w:tcPr>
          <w:p w14:paraId="001C6346">
            <w:pPr>
              <w:spacing w:line="240" w:lineRule="exact"/>
              <w:jc w:val="center"/>
              <w:rPr>
                <w:rFonts w:ascii="Times New Roman" w:hAnsi="Times New Roman" w:eastAsia="仿宋"/>
                <w:kern w:val="0"/>
                <w:sz w:val="20"/>
                <w:szCs w:val="20"/>
              </w:rPr>
            </w:pPr>
            <w:r>
              <w:rPr>
                <w:rFonts w:hint="eastAsia" w:ascii="Times New Roman" w:hAnsi="Times New Roman" w:eastAsia="仿宋"/>
                <w:kern w:val="0"/>
                <w:sz w:val="20"/>
                <w:szCs w:val="20"/>
              </w:rPr>
              <w:t>市民宗局</w:t>
            </w:r>
          </w:p>
        </w:tc>
        <w:tc>
          <w:tcPr>
            <w:tcW w:w="1903" w:type="dxa"/>
            <w:vMerge w:val="restart"/>
            <w:noWrap/>
            <w:tcMar>
              <w:top w:w="15" w:type="dxa"/>
              <w:left w:w="15" w:type="dxa"/>
              <w:right w:w="15" w:type="dxa"/>
            </w:tcMar>
            <w:vAlign w:val="center"/>
          </w:tcPr>
          <w:p w14:paraId="4328BB1A">
            <w:pPr>
              <w:spacing w:line="240" w:lineRule="exact"/>
              <w:jc w:val="center"/>
              <w:rPr>
                <w:rFonts w:ascii="Times New Roman" w:hAnsi="Times New Roman" w:eastAsia="仿宋"/>
                <w:kern w:val="0"/>
                <w:sz w:val="20"/>
                <w:szCs w:val="20"/>
              </w:rPr>
            </w:pPr>
            <w:r>
              <w:rPr>
                <w:rFonts w:hint="eastAsia" w:ascii="Times New Roman" w:hAnsi="Times New Roman" w:eastAsia="仿宋"/>
                <w:kern w:val="0"/>
                <w:sz w:val="20"/>
                <w:szCs w:val="20"/>
              </w:rPr>
              <w:t>县级民宗部门</w:t>
            </w:r>
          </w:p>
        </w:tc>
        <w:tc>
          <w:tcPr>
            <w:tcW w:w="1877" w:type="dxa"/>
            <w:vMerge w:val="restart"/>
            <w:noWrap/>
            <w:tcMar>
              <w:top w:w="15" w:type="dxa"/>
              <w:left w:w="15" w:type="dxa"/>
              <w:right w:w="15" w:type="dxa"/>
            </w:tcMar>
            <w:vAlign w:val="center"/>
          </w:tcPr>
          <w:p w14:paraId="17A6B73A">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《宗教事务条例》</w:t>
            </w:r>
          </w:p>
        </w:tc>
        <w:tc>
          <w:tcPr>
            <w:tcW w:w="4500" w:type="dxa"/>
            <w:noWrap/>
            <w:tcMar>
              <w:top w:w="15" w:type="dxa"/>
              <w:left w:w="15" w:type="dxa"/>
              <w:right w:w="15" w:type="dxa"/>
            </w:tcMar>
            <w:vAlign w:val="center"/>
          </w:tcPr>
          <w:p w14:paraId="655366FE">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《宗教事务条例》</w:t>
            </w:r>
          </w:p>
        </w:tc>
        <w:tc>
          <w:tcPr>
            <w:tcW w:w="2700" w:type="dxa"/>
            <w:vMerge w:val="restart"/>
            <w:noWrap/>
            <w:tcMar>
              <w:top w:w="15" w:type="dxa"/>
              <w:left w:w="15" w:type="dxa"/>
              <w:right w:w="15" w:type="dxa"/>
            </w:tcMar>
            <w:vAlign w:val="center"/>
          </w:tcPr>
          <w:p w14:paraId="17941F4E">
            <w:pPr>
              <w:spacing w:line="240" w:lineRule="exact"/>
              <w:rPr>
                <w:rFonts w:ascii="Times New Roman" w:hAnsi="Times New Roman" w:eastAsia="仿宋"/>
                <w:sz w:val="20"/>
                <w:szCs w:val="20"/>
              </w:rPr>
            </w:pPr>
          </w:p>
        </w:tc>
      </w:tr>
      <w:tr w14:paraId="2C86DC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507" w:type="dxa"/>
            <w:vMerge w:val="continue"/>
            <w:noWrap/>
            <w:tcMar>
              <w:top w:w="15" w:type="dxa"/>
              <w:left w:w="15" w:type="dxa"/>
              <w:right w:w="15" w:type="dxa"/>
            </w:tcMar>
            <w:vAlign w:val="center"/>
          </w:tcPr>
          <w:p w14:paraId="182314F4">
            <w:pPr>
              <w:spacing w:line="240" w:lineRule="exact"/>
              <w:jc w:val="center"/>
              <w:rPr>
                <w:rFonts w:ascii="Times New Roman" w:hAnsi="Times New Roman" w:eastAsia="仿宋"/>
                <w:sz w:val="20"/>
                <w:szCs w:val="20"/>
              </w:rPr>
            </w:pPr>
          </w:p>
        </w:tc>
        <w:tc>
          <w:tcPr>
            <w:tcW w:w="507" w:type="dxa"/>
            <w:vMerge w:val="continue"/>
            <w:noWrap/>
            <w:tcMar>
              <w:top w:w="15" w:type="dxa"/>
              <w:left w:w="15" w:type="dxa"/>
              <w:right w:w="15" w:type="dxa"/>
            </w:tcMar>
            <w:vAlign w:val="center"/>
          </w:tcPr>
          <w:p w14:paraId="00346C0B">
            <w:pPr>
              <w:spacing w:line="240" w:lineRule="exact"/>
              <w:jc w:val="center"/>
              <w:rPr>
                <w:rFonts w:ascii="Times New Roman" w:hAnsi="Times New Roman" w:eastAsia="仿宋"/>
                <w:sz w:val="20"/>
                <w:szCs w:val="20"/>
              </w:rPr>
            </w:pPr>
          </w:p>
        </w:tc>
        <w:tc>
          <w:tcPr>
            <w:tcW w:w="1571" w:type="dxa"/>
            <w:vMerge w:val="continue"/>
            <w:noWrap/>
            <w:tcMar>
              <w:top w:w="15" w:type="dxa"/>
              <w:left w:w="15" w:type="dxa"/>
              <w:right w:w="15" w:type="dxa"/>
            </w:tcMar>
            <w:vAlign w:val="center"/>
          </w:tcPr>
          <w:p w14:paraId="6A92B6EE">
            <w:pPr>
              <w:widowControl/>
              <w:spacing w:line="240" w:lineRule="exact"/>
              <w:rPr>
                <w:rFonts w:ascii="Times New Roman" w:hAnsi="Times New Roman" w:eastAsia="仿宋"/>
                <w:sz w:val="20"/>
                <w:szCs w:val="20"/>
              </w:rPr>
            </w:pPr>
          </w:p>
        </w:tc>
        <w:tc>
          <w:tcPr>
            <w:tcW w:w="1210" w:type="dxa"/>
            <w:vMerge w:val="continue"/>
            <w:noWrap/>
            <w:tcMar>
              <w:top w:w="15" w:type="dxa"/>
              <w:left w:w="15" w:type="dxa"/>
              <w:right w:w="15" w:type="dxa"/>
            </w:tcMar>
            <w:vAlign w:val="center"/>
          </w:tcPr>
          <w:p w14:paraId="59677561">
            <w:pPr>
              <w:spacing w:line="240" w:lineRule="exact"/>
              <w:jc w:val="center"/>
              <w:rPr>
                <w:rFonts w:ascii="Times New Roman" w:hAnsi="Times New Roman" w:eastAsia="仿宋"/>
                <w:kern w:val="0"/>
                <w:sz w:val="20"/>
                <w:szCs w:val="20"/>
              </w:rPr>
            </w:pPr>
          </w:p>
        </w:tc>
        <w:tc>
          <w:tcPr>
            <w:tcW w:w="1903" w:type="dxa"/>
            <w:vMerge w:val="continue"/>
            <w:noWrap/>
            <w:tcMar>
              <w:top w:w="15" w:type="dxa"/>
              <w:left w:w="15" w:type="dxa"/>
              <w:right w:w="15" w:type="dxa"/>
            </w:tcMar>
            <w:vAlign w:val="center"/>
          </w:tcPr>
          <w:p w14:paraId="0B140FDB">
            <w:pPr>
              <w:spacing w:line="240" w:lineRule="exact"/>
              <w:rPr>
                <w:rFonts w:ascii="Times New Roman" w:hAnsi="Times New Roman" w:eastAsia="仿宋"/>
                <w:kern w:val="0"/>
                <w:sz w:val="20"/>
                <w:szCs w:val="20"/>
              </w:rPr>
            </w:pPr>
          </w:p>
        </w:tc>
        <w:tc>
          <w:tcPr>
            <w:tcW w:w="1877" w:type="dxa"/>
            <w:vMerge w:val="continue"/>
            <w:noWrap/>
            <w:tcMar>
              <w:top w:w="15" w:type="dxa"/>
              <w:left w:w="15" w:type="dxa"/>
              <w:right w:w="15" w:type="dxa"/>
            </w:tcMar>
            <w:vAlign w:val="center"/>
          </w:tcPr>
          <w:p w14:paraId="42EB414E">
            <w:pPr>
              <w:widowControl/>
              <w:spacing w:line="240" w:lineRule="exact"/>
              <w:jc w:val="left"/>
              <w:rPr>
                <w:rFonts w:ascii="Times New Roman" w:hAnsi="Times New Roman" w:eastAsia="仿宋"/>
                <w:sz w:val="20"/>
                <w:szCs w:val="20"/>
              </w:rPr>
            </w:pPr>
          </w:p>
        </w:tc>
        <w:tc>
          <w:tcPr>
            <w:tcW w:w="4500" w:type="dxa"/>
            <w:noWrap/>
            <w:tcMar>
              <w:top w:w="15" w:type="dxa"/>
              <w:left w:w="15" w:type="dxa"/>
              <w:right w:w="15" w:type="dxa"/>
            </w:tcMar>
            <w:vAlign w:val="center"/>
          </w:tcPr>
          <w:p w14:paraId="5D054DE9">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《宗教临时活动地点审批管理办法》（国宗发〔</w:t>
            </w:r>
            <w:r>
              <w:rPr>
                <w:rFonts w:ascii="Times New Roman" w:hAnsi="Times New Roman" w:eastAsia="仿宋"/>
                <w:kern w:val="0"/>
                <w:sz w:val="20"/>
                <w:szCs w:val="20"/>
              </w:rPr>
              <w:t>2018</w:t>
            </w:r>
            <w:r>
              <w:rPr>
                <w:rFonts w:hint="eastAsia" w:ascii="Times New Roman" w:hAnsi="Times New Roman" w:eastAsia="仿宋"/>
                <w:kern w:val="0"/>
                <w:sz w:val="20"/>
                <w:szCs w:val="20"/>
              </w:rPr>
              <w:t>〕</w:t>
            </w:r>
            <w:r>
              <w:rPr>
                <w:rFonts w:ascii="Times New Roman" w:hAnsi="Times New Roman" w:eastAsia="仿宋"/>
                <w:kern w:val="0"/>
                <w:sz w:val="20"/>
                <w:szCs w:val="20"/>
              </w:rPr>
              <w:t>15</w:t>
            </w:r>
            <w:r>
              <w:rPr>
                <w:rFonts w:hint="eastAsia" w:ascii="Times New Roman" w:hAnsi="Times New Roman" w:eastAsia="仿宋"/>
                <w:kern w:val="0"/>
                <w:sz w:val="20"/>
                <w:szCs w:val="20"/>
              </w:rPr>
              <w:t>号）</w:t>
            </w:r>
          </w:p>
        </w:tc>
        <w:tc>
          <w:tcPr>
            <w:tcW w:w="2700" w:type="dxa"/>
            <w:vMerge w:val="continue"/>
            <w:noWrap/>
            <w:tcMar>
              <w:top w:w="15" w:type="dxa"/>
              <w:left w:w="15" w:type="dxa"/>
              <w:right w:w="15" w:type="dxa"/>
            </w:tcMar>
            <w:vAlign w:val="center"/>
          </w:tcPr>
          <w:p w14:paraId="3A9AE857">
            <w:pPr>
              <w:spacing w:line="240" w:lineRule="exact"/>
              <w:rPr>
                <w:rFonts w:ascii="Times New Roman" w:hAnsi="Times New Roman" w:eastAsia="仿宋"/>
                <w:sz w:val="20"/>
                <w:szCs w:val="20"/>
              </w:rPr>
            </w:pPr>
          </w:p>
        </w:tc>
      </w:tr>
      <w:tr w14:paraId="5110C8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6" w:hRule="atLeast"/>
        </w:trPr>
        <w:tc>
          <w:tcPr>
            <w:tcW w:w="507" w:type="dxa"/>
            <w:vMerge w:val="restart"/>
            <w:noWrap/>
            <w:tcMar>
              <w:top w:w="15" w:type="dxa"/>
              <w:left w:w="15" w:type="dxa"/>
              <w:right w:w="15" w:type="dxa"/>
            </w:tcMar>
            <w:vAlign w:val="center"/>
          </w:tcPr>
          <w:p w14:paraId="6D16E934">
            <w:pPr>
              <w:widowControl/>
              <w:spacing w:line="240" w:lineRule="exact"/>
              <w:ind w:left="384" w:hanging="384"/>
              <w:jc w:val="center"/>
              <w:textAlignment w:val="center"/>
              <w:rPr>
                <w:rFonts w:ascii="Times New Roman" w:hAnsi="Times New Roman" w:eastAsia="仿宋"/>
                <w:sz w:val="20"/>
                <w:szCs w:val="20"/>
              </w:rPr>
            </w:pPr>
            <w:r>
              <w:rPr>
                <w:rFonts w:ascii="Times New Roman" w:hAnsi="Times New Roman" w:eastAsia="仿宋"/>
                <w:sz w:val="20"/>
                <w:szCs w:val="20"/>
              </w:rPr>
              <w:t>273</w:t>
            </w:r>
          </w:p>
        </w:tc>
        <w:tc>
          <w:tcPr>
            <w:tcW w:w="507" w:type="dxa"/>
            <w:vMerge w:val="restart"/>
            <w:noWrap/>
            <w:tcMar>
              <w:top w:w="15" w:type="dxa"/>
              <w:left w:w="15" w:type="dxa"/>
              <w:right w:w="15" w:type="dxa"/>
            </w:tcMar>
            <w:vAlign w:val="center"/>
          </w:tcPr>
          <w:p w14:paraId="05EBA894">
            <w:pPr>
              <w:widowControl/>
              <w:spacing w:line="240" w:lineRule="exact"/>
              <w:ind w:left="384" w:hanging="384"/>
              <w:jc w:val="center"/>
              <w:textAlignment w:val="center"/>
              <w:rPr>
                <w:rFonts w:ascii="Times New Roman" w:hAnsi="Times New Roman" w:eastAsia="仿宋"/>
                <w:sz w:val="20"/>
                <w:szCs w:val="20"/>
              </w:rPr>
            </w:pPr>
            <w:r>
              <w:rPr>
                <w:rFonts w:ascii="Times New Roman" w:hAnsi="Times New Roman" w:eastAsia="仿宋"/>
                <w:sz w:val="20"/>
                <w:szCs w:val="20"/>
              </w:rPr>
              <w:t>482</w:t>
            </w:r>
          </w:p>
        </w:tc>
        <w:tc>
          <w:tcPr>
            <w:tcW w:w="1571" w:type="dxa"/>
            <w:vMerge w:val="restart"/>
            <w:noWrap/>
            <w:tcMar>
              <w:top w:w="15" w:type="dxa"/>
              <w:left w:w="15" w:type="dxa"/>
              <w:right w:w="15" w:type="dxa"/>
            </w:tcMar>
            <w:vAlign w:val="center"/>
          </w:tcPr>
          <w:p w14:paraId="353E1046">
            <w:pPr>
              <w:widowControl/>
              <w:spacing w:line="240" w:lineRule="exact"/>
              <w:textAlignment w:val="center"/>
              <w:rPr>
                <w:rFonts w:ascii="Times New Roman" w:hAnsi="Times New Roman" w:eastAsia="仿宋"/>
                <w:sz w:val="20"/>
                <w:szCs w:val="20"/>
              </w:rPr>
            </w:pPr>
            <w:r>
              <w:rPr>
                <w:rFonts w:hint="eastAsia" w:ascii="Times New Roman" w:hAnsi="Times New Roman" w:eastAsia="仿宋"/>
                <w:kern w:val="0"/>
                <w:sz w:val="20"/>
                <w:szCs w:val="20"/>
              </w:rPr>
              <w:t>大型宗教活动许可</w:t>
            </w:r>
          </w:p>
        </w:tc>
        <w:tc>
          <w:tcPr>
            <w:tcW w:w="1210" w:type="dxa"/>
            <w:vMerge w:val="restart"/>
            <w:noWrap/>
            <w:tcMar>
              <w:top w:w="15" w:type="dxa"/>
              <w:left w:w="15" w:type="dxa"/>
              <w:right w:w="15" w:type="dxa"/>
            </w:tcMar>
            <w:vAlign w:val="center"/>
          </w:tcPr>
          <w:p w14:paraId="6772752E">
            <w:pPr>
              <w:spacing w:line="240" w:lineRule="exact"/>
              <w:jc w:val="center"/>
              <w:rPr>
                <w:rFonts w:ascii="Times New Roman" w:hAnsi="Times New Roman" w:eastAsia="仿宋"/>
                <w:kern w:val="0"/>
                <w:sz w:val="20"/>
                <w:szCs w:val="20"/>
              </w:rPr>
            </w:pPr>
            <w:r>
              <w:rPr>
                <w:rFonts w:hint="eastAsia" w:ascii="Times New Roman" w:hAnsi="Times New Roman" w:eastAsia="仿宋"/>
                <w:kern w:val="0"/>
                <w:sz w:val="20"/>
                <w:szCs w:val="20"/>
              </w:rPr>
              <w:t>市民宗局</w:t>
            </w:r>
          </w:p>
        </w:tc>
        <w:tc>
          <w:tcPr>
            <w:tcW w:w="1903" w:type="dxa"/>
            <w:vMerge w:val="restart"/>
            <w:noWrap/>
            <w:tcMar>
              <w:top w:w="15" w:type="dxa"/>
              <w:left w:w="15" w:type="dxa"/>
              <w:right w:w="15" w:type="dxa"/>
            </w:tcMar>
            <w:vAlign w:val="center"/>
          </w:tcPr>
          <w:p w14:paraId="6DB531FE">
            <w:pPr>
              <w:spacing w:line="240" w:lineRule="exact"/>
              <w:rPr>
                <w:rFonts w:ascii="Times New Roman" w:hAnsi="Times New Roman" w:eastAsia="仿宋"/>
                <w:kern w:val="0"/>
                <w:sz w:val="20"/>
                <w:szCs w:val="20"/>
              </w:rPr>
            </w:pPr>
            <w:r>
              <w:rPr>
                <w:rFonts w:hint="eastAsia" w:ascii="Times New Roman" w:hAnsi="Times New Roman" w:eastAsia="仿宋"/>
                <w:kern w:val="0"/>
                <w:sz w:val="20"/>
                <w:szCs w:val="20"/>
              </w:rPr>
              <w:t>设区的市级民宗部门会同公安机关</w:t>
            </w:r>
          </w:p>
        </w:tc>
        <w:tc>
          <w:tcPr>
            <w:tcW w:w="1877" w:type="dxa"/>
            <w:vMerge w:val="restart"/>
            <w:noWrap/>
            <w:tcMar>
              <w:top w:w="15" w:type="dxa"/>
              <w:left w:w="15" w:type="dxa"/>
              <w:right w:w="15" w:type="dxa"/>
            </w:tcMar>
            <w:vAlign w:val="center"/>
          </w:tcPr>
          <w:p w14:paraId="22727838">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《宗教事务条例》</w:t>
            </w:r>
          </w:p>
        </w:tc>
        <w:tc>
          <w:tcPr>
            <w:tcW w:w="4500" w:type="dxa"/>
            <w:noWrap/>
            <w:tcMar>
              <w:top w:w="15" w:type="dxa"/>
              <w:left w:w="15" w:type="dxa"/>
              <w:right w:w="15" w:type="dxa"/>
            </w:tcMar>
            <w:vAlign w:val="center"/>
          </w:tcPr>
          <w:p w14:paraId="4811AC89">
            <w:pPr>
              <w:widowControl/>
              <w:spacing w:line="240" w:lineRule="exact"/>
              <w:jc w:val="left"/>
              <w:textAlignment w:val="center"/>
              <w:rPr>
                <w:rFonts w:ascii="Times New Roman" w:hAnsi="Times New Roman" w:eastAsia="仿宋"/>
                <w:kern w:val="0"/>
                <w:sz w:val="20"/>
                <w:szCs w:val="20"/>
              </w:rPr>
            </w:pPr>
            <w:r>
              <w:rPr>
                <w:rFonts w:hint="eastAsia" w:ascii="Times New Roman" w:hAnsi="Times New Roman" w:eastAsia="仿宋"/>
                <w:kern w:val="0"/>
                <w:sz w:val="20"/>
                <w:szCs w:val="20"/>
              </w:rPr>
              <w:t>《宗教事务条例》</w:t>
            </w:r>
          </w:p>
        </w:tc>
        <w:tc>
          <w:tcPr>
            <w:tcW w:w="2700" w:type="dxa"/>
            <w:vMerge w:val="restart"/>
            <w:noWrap/>
            <w:tcMar>
              <w:top w:w="15" w:type="dxa"/>
              <w:left w:w="15" w:type="dxa"/>
              <w:right w:w="15" w:type="dxa"/>
            </w:tcMar>
            <w:vAlign w:val="center"/>
          </w:tcPr>
          <w:p w14:paraId="656A2CB4">
            <w:pPr>
              <w:spacing w:line="240" w:lineRule="exact"/>
              <w:rPr>
                <w:rFonts w:ascii="Times New Roman" w:hAnsi="Times New Roman" w:eastAsia="仿宋"/>
                <w:sz w:val="20"/>
                <w:szCs w:val="20"/>
              </w:rPr>
            </w:pPr>
          </w:p>
        </w:tc>
      </w:tr>
      <w:tr w14:paraId="57FA6C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507" w:type="dxa"/>
            <w:vMerge w:val="continue"/>
            <w:noWrap/>
            <w:tcMar>
              <w:top w:w="15" w:type="dxa"/>
              <w:left w:w="15" w:type="dxa"/>
              <w:right w:w="15" w:type="dxa"/>
            </w:tcMar>
            <w:vAlign w:val="center"/>
          </w:tcPr>
          <w:p w14:paraId="1574A8DE">
            <w:pPr>
              <w:spacing w:line="240" w:lineRule="exact"/>
              <w:jc w:val="center"/>
              <w:rPr>
                <w:rFonts w:ascii="Times New Roman" w:hAnsi="Times New Roman" w:eastAsia="仿宋"/>
                <w:sz w:val="20"/>
                <w:szCs w:val="20"/>
              </w:rPr>
            </w:pPr>
          </w:p>
        </w:tc>
        <w:tc>
          <w:tcPr>
            <w:tcW w:w="507" w:type="dxa"/>
            <w:vMerge w:val="continue"/>
            <w:noWrap/>
            <w:tcMar>
              <w:top w:w="15" w:type="dxa"/>
              <w:left w:w="15" w:type="dxa"/>
              <w:right w:w="15" w:type="dxa"/>
            </w:tcMar>
            <w:vAlign w:val="center"/>
          </w:tcPr>
          <w:p w14:paraId="12D6F62F">
            <w:pPr>
              <w:spacing w:line="240" w:lineRule="exact"/>
              <w:jc w:val="center"/>
              <w:rPr>
                <w:rFonts w:ascii="Times New Roman" w:hAnsi="Times New Roman" w:eastAsia="仿宋"/>
                <w:sz w:val="20"/>
                <w:szCs w:val="20"/>
              </w:rPr>
            </w:pPr>
          </w:p>
        </w:tc>
        <w:tc>
          <w:tcPr>
            <w:tcW w:w="1571" w:type="dxa"/>
            <w:vMerge w:val="continue"/>
            <w:noWrap/>
            <w:tcMar>
              <w:top w:w="15" w:type="dxa"/>
              <w:left w:w="15" w:type="dxa"/>
              <w:right w:w="15" w:type="dxa"/>
            </w:tcMar>
            <w:vAlign w:val="center"/>
          </w:tcPr>
          <w:p w14:paraId="337A85EB">
            <w:pPr>
              <w:widowControl/>
              <w:spacing w:line="240" w:lineRule="exact"/>
              <w:rPr>
                <w:rFonts w:ascii="Times New Roman" w:hAnsi="Times New Roman" w:eastAsia="仿宋"/>
                <w:sz w:val="20"/>
                <w:szCs w:val="20"/>
              </w:rPr>
            </w:pPr>
          </w:p>
        </w:tc>
        <w:tc>
          <w:tcPr>
            <w:tcW w:w="1210" w:type="dxa"/>
            <w:vMerge w:val="continue"/>
            <w:noWrap/>
            <w:tcMar>
              <w:top w:w="15" w:type="dxa"/>
              <w:left w:w="15" w:type="dxa"/>
              <w:right w:w="15" w:type="dxa"/>
            </w:tcMar>
            <w:vAlign w:val="center"/>
          </w:tcPr>
          <w:p w14:paraId="4E1EF43D">
            <w:pPr>
              <w:widowControl/>
              <w:spacing w:line="240" w:lineRule="exact"/>
              <w:jc w:val="center"/>
              <w:rPr>
                <w:rFonts w:ascii="Times New Roman" w:hAnsi="Times New Roman" w:eastAsia="仿宋"/>
                <w:sz w:val="20"/>
                <w:szCs w:val="20"/>
              </w:rPr>
            </w:pPr>
          </w:p>
        </w:tc>
        <w:tc>
          <w:tcPr>
            <w:tcW w:w="1903" w:type="dxa"/>
            <w:vMerge w:val="continue"/>
            <w:noWrap/>
            <w:tcMar>
              <w:top w:w="15" w:type="dxa"/>
              <w:left w:w="15" w:type="dxa"/>
              <w:right w:w="15" w:type="dxa"/>
            </w:tcMar>
            <w:vAlign w:val="center"/>
          </w:tcPr>
          <w:p w14:paraId="79473679">
            <w:pPr>
              <w:widowControl/>
              <w:spacing w:line="240" w:lineRule="exact"/>
              <w:rPr>
                <w:rFonts w:ascii="Times New Roman" w:hAnsi="Times New Roman" w:eastAsia="仿宋"/>
                <w:sz w:val="20"/>
                <w:szCs w:val="20"/>
              </w:rPr>
            </w:pPr>
          </w:p>
        </w:tc>
        <w:tc>
          <w:tcPr>
            <w:tcW w:w="1877" w:type="dxa"/>
            <w:vMerge w:val="continue"/>
            <w:noWrap/>
            <w:tcMar>
              <w:top w:w="15" w:type="dxa"/>
              <w:left w:w="15" w:type="dxa"/>
              <w:right w:w="15" w:type="dxa"/>
            </w:tcMar>
            <w:vAlign w:val="center"/>
          </w:tcPr>
          <w:p w14:paraId="3C4A9F30">
            <w:pPr>
              <w:widowControl/>
              <w:spacing w:line="240" w:lineRule="exact"/>
              <w:jc w:val="left"/>
              <w:rPr>
                <w:rFonts w:ascii="Times New Roman" w:hAnsi="Times New Roman" w:eastAsia="仿宋"/>
                <w:sz w:val="20"/>
                <w:szCs w:val="20"/>
              </w:rPr>
            </w:pPr>
          </w:p>
        </w:tc>
        <w:tc>
          <w:tcPr>
            <w:tcW w:w="4500" w:type="dxa"/>
            <w:noWrap/>
            <w:tcMar>
              <w:top w:w="15" w:type="dxa"/>
              <w:left w:w="15" w:type="dxa"/>
              <w:right w:w="15" w:type="dxa"/>
            </w:tcMar>
            <w:vAlign w:val="center"/>
          </w:tcPr>
          <w:p w14:paraId="3CC263EB">
            <w:pPr>
              <w:widowControl/>
              <w:spacing w:line="240" w:lineRule="exact"/>
              <w:jc w:val="left"/>
              <w:textAlignment w:val="center"/>
              <w:rPr>
                <w:rFonts w:ascii="Times New Roman" w:hAnsi="Times New Roman" w:eastAsia="仿宋"/>
                <w:kern w:val="0"/>
                <w:sz w:val="20"/>
                <w:szCs w:val="20"/>
              </w:rPr>
            </w:pPr>
            <w:r>
              <w:rPr>
                <w:rFonts w:hint="eastAsia" w:ascii="Times New Roman" w:hAnsi="Times New Roman" w:eastAsia="仿宋"/>
                <w:kern w:val="0"/>
                <w:sz w:val="20"/>
                <w:szCs w:val="20"/>
              </w:rPr>
              <w:t>《宗教事务部分行政许可项目实施办法》（国宗发〔</w:t>
            </w:r>
            <w:r>
              <w:rPr>
                <w:rFonts w:ascii="Times New Roman" w:hAnsi="Times New Roman" w:eastAsia="仿宋"/>
                <w:kern w:val="0"/>
                <w:sz w:val="20"/>
                <w:szCs w:val="20"/>
              </w:rPr>
              <w:t>2018</w:t>
            </w:r>
            <w:r>
              <w:rPr>
                <w:rFonts w:hint="eastAsia" w:ascii="Times New Roman" w:hAnsi="Times New Roman" w:eastAsia="仿宋"/>
                <w:kern w:val="0"/>
                <w:sz w:val="20"/>
                <w:szCs w:val="20"/>
              </w:rPr>
              <w:t>〕</w:t>
            </w:r>
            <w:r>
              <w:rPr>
                <w:rFonts w:ascii="Times New Roman" w:hAnsi="Times New Roman" w:eastAsia="仿宋"/>
                <w:kern w:val="0"/>
                <w:sz w:val="20"/>
                <w:szCs w:val="20"/>
              </w:rPr>
              <w:t>11</w:t>
            </w:r>
            <w:r>
              <w:rPr>
                <w:rFonts w:hint="eastAsia" w:ascii="Times New Roman" w:hAnsi="Times New Roman" w:eastAsia="仿宋"/>
                <w:kern w:val="0"/>
                <w:sz w:val="20"/>
                <w:szCs w:val="20"/>
              </w:rPr>
              <w:t>号）</w:t>
            </w:r>
          </w:p>
        </w:tc>
        <w:tc>
          <w:tcPr>
            <w:tcW w:w="2700" w:type="dxa"/>
            <w:vMerge w:val="continue"/>
            <w:noWrap/>
            <w:tcMar>
              <w:top w:w="15" w:type="dxa"/>
              <w:left w:w="15" w:type="dxa"/>
              <w:right w:w="15" w:type="dxa"/>
            </w:tcMar>
            <w:vAlign w:val="center"/>
          </w:tcPr>
          <w:p w14:paraId="46149D05">
            <w:pPr>
              <w:spacing w:line="240" w:lineRule="exact"/>
              <w:rPr>
                <w:rFonts w:ascii="Times New Roman" w:hAnsi="Times New Roman" w:eastAsia="仿宋"/>
                <w:sz w:val="20"/>
                <w:szCs w:val="20"/>
              </w:rPr>
            </w:pPr>
          </w:p>
        </w:tc>
      </w:tr>
      <w:tr w14:paraId="624A03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3" w:hRule="atLeast"/>
        </w:trPr>
        <w:tc>
          <w:tcPr>
            <w:tcW w:w="507" w:type="dxa"/>
            <w:vMerge w:val="restart"/>
            <w:noWrap/>
            <w:tcMar>
              <w:top w:w="15" w:type="dxa"/>
              <w:left w:w="15" w:type="dxa"/>
              <w:right w:w="15" w:type="dxa"/>
            </w:tcMar>
            <w:vAlign w:val="center"/>
          </w:tcPr>
          <w:p w14:paraId="39E93023">
            <w:pPr>
              <w:widowControl/>
              <w:spacing w:line="240" w:lineRule="exact"/>
              <w:ind w:left="384" w:hanging="384"/>
              <w:jc w:val="center"/>
              <w:textAlignment w:val="center"/>
              <w:rPr>
                <w:rFonts w:ascii="Times New Roman" w:hAnsi="Times New Roman" w:eastAsia="仿宋"/>
                <w:sz w:val="20"/>
                <w:szCs w:val="20"/>
              </w:rPr>
            </w:pPr>
            <w:r>
              <w:rPr>
                <w:rFonts w:ascii="Times New Roman" w:hAnsi="Times New Roman" w:eastAsia="仿宋"/>
                <w:sz w:val="20"/>
                <w:szCs w:val="20"/>
              </w:rPr>
              <w:t>274</w:t>
            </w:r>
          </w:p>
        </w:tc>
        <w:tc>
          <w:tcPr>
            <w:tcW w:w="507" w:type="dxa"/>
            <w:vMerge w:val="restart"/>
            <w:noWrap/>
            <w:tcMar>
              <w:top w:w="15" w:type="dxa"/>
              <w:left w:w="15" w:type="dxa"/>
              <w:right w:w="15" w:type="dxa"/>
            </w:tcMar>
            <w:vAlign w:val="center"/>
          </w:tcPr>
          <w:p w14:paraId="068D159D">
            <w:pPr>
              <w:widowControl/>
              <w:spacing w:line="240" w:lineRule="exact"/>
              <w:ind w:left="384" w:hanging="384"/>
              <w:jc w:val="center"/>
              <w:textAlignment w:val="center"/>
              <w:rPr>
                <w:rFonts w:ascii="Times New Roman" w:hAnsi="Times New Roman" w:eastAsia="仿宋"/>
                <w:sz w:val="20"/>
                <w:szCs w:val="20"/>
              </w:rPr>
            </w:pPr>
            <w:r>
              <w:rPr>
                <w:rFonts w:ascii="Times New Roman" w:hAnsi="Times New Roman" w:eastAsia="仿宋"/>
                <w:sz w:val="20"/>
                <w:szCs w:val="20"/>
              </w:rPr>
              <w:t>485</w:t>
            </w:r>
          </w:p>
        </w:tc>
        <w:tc>
          <w:tcPr>
            <w:tcW w:w="1571" w:type="dxa"/>
            <w:vMerge w:val="restart"/>
            <w:noWrap/>
            <w:tcMar>
              <w:top w:w="15" w:type="dxa"/>
              <w:left w:w="15" w:type="dxa"/>
              <w:right w:w="15" w:type="dxa"/>
            </w:tcMar>
            <w:vAlign w:val="center"/>
          </w:tcPr>
          <w:p w14:paraId="75033F46">
            <w:pPr>
              <w:widowControl/>
              <w:spacing w:line="220" w:lineRule="exact"/>
              <w:textAlignment w:val="center"/>
              <w:rPr>
                <w:rFonts w:ascii="Times New Roman" w:hAnsi="Times New Roman" w:eastAsia="仿宋"/>
                <w:sz w:val="20"/>
                <w:szCs w:val="20"/>
              </w:rPr>
            </w:pPr>
            <w:r>
              <w:rPr>
                <w:rFonts w:hint="eastAsia" w:ascii="Times New Roman" w:hAnsi="Times New Roman" w:eastAsia="仿宋"/>
                <w:kern w:val="0"/>
                <w:sz w:val="20"/>
                <w:szCs w:val="20"/>
              </w:rPr>
              <w:t>宗教团体、宗教院校、宗教活动场所接受境外捐赠审批</w:t>
            </w:r>
          </w:p>
        </w:tc>
        <w:tc>
          <w:tcPr>
            <w:tcW w:w="1210" w:type="dxa"/>
            <w:vMerge w:val="restart"/>
            <w:noWrap/>
            <w:tcMar>
              <w:top w:w="15" w:type="dxa"/>
              <w:left w:w="15" w:type="dxa"/>
              <w:right w:w="15" w:type="dxa"/>
            </w:tcMar>
            <w:vAlign w:val="center"/>
          </w:tcPr>
          <w:p w14:paraId="0B9F4CB5">
            <w:pPr>
              <w:spacing w:line="220" w:lineRule="exact"/>
              <w:jc w:val="center"/>
              <w:rPr>
                <w:rFonts w:ascii="Times New Roman" w:hAnsi="Times New Roman" w:eastAsia="仿宋"/>
                <w:kern w:val="0"/>
                <w:sz w:val="20"/>
                <w:szCs w:val="20"/>
              </w:rPr>
            </w:pPr>
            <w:r>
              <w:rPr>
                <w:rFonts w:hint="eastAsia" w:ascii="Times New Roman" w:hAnsi="Times New Roman" w:eastAsia="仿宋"/>
                <w:kern w:val="0"/>
                <w:sz w:val="20"/>
                <w:szCs w:val="20"/>
              </w:rPr>
              <w:t>市民宗局</w:t>
            </w:r>
          </w:p>
        </w:tc>
        <w:tc>
          <w:tcPr>
            <w:tcW w:w="1903" w:type="dxa"/>
            <w:vMerge w:val="restart"/>
            <w:noWrap/>
            <w:tcMar>
              <w:top w:w="15" w:type="dxa"/>
              <w:left w:w="15" w:type="dxa"/>
              <w:right w:w="15" w:type="dxa"/>
            </w:tcMar>
            <w:vAlign w:val="center"/>
          </w:tcPr>
          <w:p w14:paraId="58DC0F10">
            <w:pPr>
              <w:spacing w:line="220" w:lineRule="exact"/>
              <w:rPr>
                <w:rFonts w:ascii="Times New Roman" w:hAnsi="Times New Roman" w:eastAsia="仿宋"/>
                <w:kern w:val="0"/>
                <w:sz w:val="20"/>
                <w:szCs w:val="20"/>
              </w:rPr>
            </w:pPr>
            <w:r>
              <w:rPr>
                <w:rFonts w:hint="eastAsia" w:ascii="Times New Roman" w:hAnsi="Times New Roman" w:eastAsia="仿宋"/>
                <w:kern w:val="0"/>
                <w:sz w:val="20"/>
                <w:szCs w:val="20"/>
              </w:rPr>
              <w:t>设区的市级、县级民宗部门</w:t>
            </w:r>
          </w:p>
        </w:tc>
        <w:tc>
          <w:tcPr>
            <w:tcW w:w="1877" w:type="dxa"/>
            <w:vMerge w:val="restart"/>
            <w:noWrap/>
            <w:tcMar>
              <w:top w:w="15" w:type="dxa"/>
              <w:left w:w="15" w:type="dxa"/>
              <w:right w:w="15" w:type="dxa"/>
            </w:tcMar>
            <w:vAlign w:val="center"/>
          </w:tcPr>
          <w:p w14:paraId="168836E8">
            <w:pPr>
              <w:widowControl/>
              <w:spacing w:line="22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《宗教事务条例》</w:t>
            </w:r>
          </w:p>
        </w:tc>
        <w:tc>
          <w:tcPr>
            <w:tcW w:w="4500" w:type="dxa"/>
            <w:noWrap/>
            <w:tcMar>
              <w:top w:w="15" w:type="dxa"/>
              <w:left w:w="15" w:type="dxa"/>
              <w:right w:w="15" w:type="dxa"/>
            </w:tcMar>
            <w:vAlign w:val="center"/>
          </w:tcPr>
          <w:p w14:paraId="2C5AD46F">
            <w:pPr>
              <w:widowControl/>
              <w:spacing w:line="22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《宗教事务条例》</w:t>
            </w:r>
          </w:p>
        </w:tc>
        <w:tc>
          <w:tcPr>
            <w:tcW w:w="2700" w:type="dxa"/>
            <w:vMerge w:val="restart"/>
            <w:noWrap/>
            <w:tcMar>
              <w:top w:w="15" w:type="dxa"/>
              <w:left w:w="15" w:type="dxa"/>
              <w:right w:w="15" w:type="dxa"/>
            </w:tcMar>
            <w:vAlign w:val="center"/>
          </w:tcPr>
          <w:p w14:paraId="5BF04B86">
            <w:pPr>
              <w:spacing w:line="240" w:lineRule="exact"/>
              <w:rPr>
                <w:rFonts w:ascii="Times New Roman" w:hAnsi="Times New Roman" w:eastAsia="仿宋"/>
                <w:sz w:val="20"/>
                <w:szCs w:val="20"/>
              </w:rPr>
            </w:pPr>
          </w:p>
        </w:tc>
      </w:tr>
      <w:tr w14:paraId="2FDA15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50" w:hRule="atLeast"/>
        </w:trPr>
        <w:tc>
          <w:tcPr>
            <w:tcW w:w="507" w:type="dxa"/>
            <w:vMerge w:val="continue"/>
            <w:noWrap/>
            <w:tcMar>
              <w:top w:w="15" w:type="dxa"/>
              <w:left w:w="15" w:type="dxa"/>
              <w:right w:w="15" w:type="dxa"/>
            </w:tcMar>
            <w:vAlign w:val="center"/>
          </w:tcPr>
          <w:p w14:paraId="23ADB9D1">
            <w:pPr>
              <w:spacing w:line="240" w:lineRule="exact"/>
              <w:jc w:val="center"/>
              <w:rPr>
                <w:rFonts w:ascii="Times New Roman" w:hAnsi="Times New Roman" w:eastAsia="仿宋"/>
                <w:sz w:val="20"/>
                <w:szCs w:val="20"/>
              </w:rPr>
            </w:pPr>
          </w:p>
        </w:tc>
        <w:tc>
          <w:tcPr>
            <w:tcW w:w="507" w:type="dxa"/>
            <w:vMerge w:val="continue"/>
            <w:noWrap/>
            <w:tcMar>
              <w:top w:w="15" w:type="dxa"/>
              <w:left w:w="15" w:type="dxa"/>
              <w:right w:w="15" w:type="dxa"/>
            </w:tcMar>
            <w:vAlign w:val="center"/>
          </w:tcPr>
          <w:p w14:paraId="7D7890B3">
            <w:pPr>
              <w:spacing w:line="240" w:lineRule="exact"/>
              <w:jc w:val="center"/>
              <w:rPr>
                <w:rFonts w:ascii="Times New Roman" w:hAnsi="Times New Roman" w:eastAsia="仿宋"/>
                <w:sz w:val="20"/>
                <w:szCs w:val="20"/>
              </w:rPr>
            </w:pPr>
          </w:p>
        </w:tc>
        <w:tc>
          <w:tcPr>
            <w:tcW w:w="1571" w:type="dxa"/>
            <w:vMerge w:val="continue"/>
            <w:noWrap/>
            <w:tcMar>
              <w:top w:w="15" w:type="dxa"/>
              <w:left w:w="15" w:type="dxa"/>
              <w:right w:w="15" w:type="dxa"/>
            </w:tcMar>
            <w:vAlign w:val="center"/>
          </w:tcPr>
          <w:p w14:paraId="60A30FB0">
            <w:pPr>
              <w:spacing w:line="220" w:lineRule="exact"/>
              <w:rPr>
                <w:rFonts w:ascii="Times New Roman" w:hAnsi="Times New Roman" w:eastAsia="仿宋"/>
                <w:sz w:val="20"/>
                <w:szCs w:val="20"/>
              </w:rPr>
            </w:pPr>
          </w:p>
        </w:tc>
        <w:tc>
          <w:tcPr>
            <w:tcW w:w="1210" w:type="dxa"/>
            <w:vMerge w:val="continue"/>
            <w:noWrap/>
            <w:tcMar>
              <w:top w:w="15" w:type="dxa"/>
              <w:left w:w="15" w:type="dxa"/>
              <w:right w:w="15" w:type="dxa"/>
            </w:tcMar>
            <w:vAlign w:val="center"/>
          </w:tcPr>
          <w:p w14:paraId="7620E644">
            <w:pPr>
              <w:spacing w:line="220" w:lineRule="exact"/>
              <w:jc w:val="center"/>
              <w:rPr>
                <w:rFonts w:ascii="Times New Roman" w:hAnsi="Times New Roman" w:eastAsia="仿宋"/>
                <w:kern w:val="0"/>
                <w:sz w:val="20"/>
                <w:szCs w:val="20"/>
              </w:rPr>
            </w:pPr>
          </w:p>
        </w:tc>
        <w:tc>
          <w:tcPr>
            <w:tcW w:w="1903" w:type="dxa"/>
            <w:vMerge w:val="continue"/>
            <w:noWrap/>
            <w:tcMar>
              <w:top w:w="15" w:type="dxa"/>
              <w:left w:w="15" w:type="dxa"/>
              <w:right w:w="15" w:type="dxa"/>
            </w:tcMar>
            <w:vAlign w:val="center"/>
          </w:tcPr>
          <w:p w14:paraId="59ED06D3">
            <w:pPr>
              <w:spacing w:line="220" w:lineRule="exact"/>
              <w:rPr>
                <w:rFonts w:ascii="Times New Roman" w:hAnsi="Times New Roman" w:eastAsia="仿宋"/>
                <w:kern w:val="0"/>
                <w:sz w:val="20"/>
                <w:szCs w:val="20"/>
              </w:rPr>
            </w:pPr>
          </w:p>
        </w:tc>
        <w:tc>
          <w:tcPr>
            <w:tcW w:w="1877" w:type="dxa"/>
            <w:vMerge w:val="continue"/>
            <w:noWrap/>
            <w:tcMar>
              <w:top w:w="15" w:type="dxa"/>
              <w:left w:w="15" w:type="dxa"/>
              <w:right w:w="15" w:type="dxa"/>
            </w:tcMar>
            <w:vAlign w:val="center"/>
          </w:tcPr>
          <w:p w14:paraId="5FB134BB">
            <w:pPr>
              <w:spacing w:line="220" w:lineRule="exact"/>
              <w:jc w:val="left"/>
              <w:rPr>
                <w:rFonts w:ascii="Times New Roman" w:hAnsi="Times New Roman" w:eastAsia="仿宋"/>
                <w:sz w:val="20"/>
                <w:szCs w:val="20"/>
              </w:rPr>
            </w:pPr>
          </w:p>
        </w:tc>
        <w:tc>
          <w:tcPr>
            <w:tcW w:w="4500" w:type="dxa"/>
            <w:noWrap/>
            <w:tcMar>
              <w:top w:w="15" w:type="dxa"/>
              <w:left w:w="15" w:type="dxa"/>
              <w:right w:w="15" w:type="dxa"/>
            </w:tcMar>
            <w:vAlign w:val="center"/>
          </w:tcPr>
          <w:p w14:paraId="67F60C70">
            <w:pPr>
              <w:widowControl/>
              <w:spacing w:line="22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《宗教事务部分行政许可项目实施办法》（国宗发〔</w:t>
            </w:r>
            <w:r>
              <w:rPr>
                <w:rFonts w:ascii="Times New Roman" w:hAnsi="Times New Roman" w:eastAsia="仿宋"/>
                <w:kern w:val="0"/>
                <w:sz w:val="20"/>
                <w:szCs w:val="20"/>
              </w:rPr>
              <w:t>2018</w:t>
            </w:r>
            <w:r>
              <w:rPr>
                <w:rFonts w:hint="eastAsia" w:ascii="Times New Roman" w:hAnsi="Times New Roman" w:eastAsia="仿宋"/>
                <w:kern w:val="0"/>
                <w:sz w:val="20"/>
                <w:szCs w:val="20"/>
              </w:rPr>
              <w:t>〕</w:t>
            </w:r>
            <w:r>
              <w:rPr>
                <w:rFonts w:ascii="Times New Roman" w:hAnsi="Times New Roman" w:eastAsia="仿宋"/>
                <w:kern w:val="0"/>
                <w:sz w:val="20"/>
                <w:szCs w:val="20"/>
              </w:rPr>
              <w:t>11</w:t>
            </w:r>
            <w:r>
              <w:rPr>
                <w:rFonts w:hint="eastAsia" w:ascii="Times New Roman" w:hAnsi="Times New Roman" w:eastAsia="仿宋"/>
                <w:kern w:val="0"/>
                <w:sz w:val="20"/>
                <w:szCs w:val="20"/>
              </w:rPr>
              <w:t>号）</w:t>
            </w:r>
          </w:p>
        </w:tc>
        <w:tc>
          <w:tcPr>
            <w:tcW w:w="2700" w:type="dxa"/>
            <w:vMerge w:val="continue"/>
            <w:noWrap/>
            <w:tcMar>
              <w:top w:w="15" w:type="dxa"/>
              <w:left w:w="15" w:type="dxa"/>
              <w:right w:w="15" w:type="dxa"/>
            </w:tcMar>
            <w:vAlign w:val="center"/>
          </w:tcPr>
          <w:p w14:paraId="758AF818">
            <w:pPr>
              <w:spacing w:line="240" w:lineRule="exact"/>
              <w:rPr>
                <w:rFonts w:ascii="Times New Roman" w:hAnsi="Times New Roman" w:eastAsia="仿宋"/>
                <w:sz w:val="20"/>
                <w:szCs w:val="20"/>
              </w:rPr>
            </w:pPr>
          </w:p>
        </w:tc>
      </w:tr>
      <w:tr w14:paraId="599147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0" w:hRule="atLeast"/>
        </w:trPr>
        <w:tc>
          <w:tcPr>
            <w:tcW w:w="507" w:type="dxa"/>
            <w:vMerge w:val="restart"/>
            <w:noWrap/>
            <w:tcMar>
              <w:top w:w="15" w:type="dxa"/>
              <w:left w:w="15" w:type="dxa"/>
              <w:right w:w="15" w:type="dxa"/>
            </w:tcMar>
            <w:vAlign w:val="center"/>
          </w:tcPr>
          <w:p w14:paraId="20EF59C1">
            <w:pPr>
              <w:widowControl/>
              <w:spacing w:line="240" w:lineRule="exact"/>
              <w:ind w:left="384" w:hanging="384"/>
              <w:jc w:val="center"/>
              <w:textAlignment w:val="center"/>
              <w:rPr>
                <w:rFonts w:ascii="Times New Roman" w:hAnsi="Times New Roman" w:eastAsia="仿宋"/>
                <w:sz w:val="20"/>
                <w:szCs w:val="20"/>
              </w:rPr>
            </w:pPr>
            <w:r>
              <w:rPr>
                <w:rFonts w:ascii="Times New Roman" w:hAnsi="Times New Roman" w:eastAsia="仿宋"/>
                <w:sz w:val="20"/>
                <w:szCs w:val="20"/>
              </w:rPr>
              <w:t>275</w:t>
            </w:r>
          </w:p>
        </w:tc>
        <w:tc>
          <w:tcPr>
            <w:tcW w:w="507" w:type="dxa"/>
            <w:vMerge w:val="restart"/>
            <w:noWrap/>
            <w:tcMar>
              <w:top w:w="15" w:type="dxa"/>
              <w:left w:w="15" w:type="dxa"/>
              <w:right w:w="15" w:type="dxa"/>
            </w:tcMar>
            <w:vAlign w:val="center"/>
          </w:tcPr>
          <w:p w14:paraId="08E6AA43">
            <w:pPr>
              <w:widowControl/>
              <w:spacing w:line="240" w:lineRule="exact"/>
              <w:ind w:left="384" w:hanging="384"/>
              <w:jc w:val="center"/>
              <w:textAlignment w:val="center"/>
              <w:rPr>
                <w:rFonts w:ascii="Times New Roman" w:hAnsi="Times New Roman" w:eastAsia="仿宋"/>
                <w:sz w:val="20"/>
                <w:szCs w:val="20"/>
              </w:rPr>
            </w:pPr>
            <w:r>
              <w:rPr>
                <w:rFonts w:ascii="Times New Roman" w:hAnsi="Times New Roman" w:eastAsia="仿宋"/>
                <w:sz w:val="20"/>
                <w:szCs w:val="20"/>
              </w:rPr>
              <w:t>488</w:t>
            </w:r>
          </w:p>
        </w:tc>
        <w:tc>
          <w:tcPr>
            <w:tcW w:w="1571" w:type="dxa"/>
            <w:vMerge w:val="restart"/>
            <w:noWrap/>
            <w:tcMar>
              <w:top w:w="15" w:type="dxa"/>
              <w:left w:w="15" w:type="dxa"/>
              <w:right w:w="15" w:type="dxa"/>
            </w:tcMar>
            <w:vAlign w:val="center"/>
          </w:tcPr>
          <w:p w14:paraId="3A6DEED0">
            <w:pPr>
              <w:widowControl/>
              <w:spacing w:line="220" w:lineRule="exact"/>
              <w:textAlignment w:val="center"/>
              <w:rPr>
                <w:rFonts w:ascii="Times New Roman" w:hAnsi="Times New Roman" w:eastAsia="仿宋"/>
                <w:sz w:val="20"/>
                <w:szCs w:val="20"/>
              </w:rPr>
            </w:pPr>
            <w:r>
              <w:rPr>
                <w:rFonts w:hint="eastAsia" w:ascii="Times New Roman" w:hAnsi="Times New Roman" w:eastAsia="仿宋"/>
                <w:kern w:val="0"/>
                <w:sz w:val="20"/>
                <w:szCs w:val="20"/>
              </w:rPr>
              <w:t>华侨回国定居审批</w:t>
            </w:r>
          </w:p>
        </w:tc>
        <w:tc>
          <w:tcPr>
            <w:tcW w:w="1210" w:type="dxa"/>
            <w:vMerge w:val="restart"/>
            <w:noWrap/>
            <w:tcMar>
              <w:top w:w="15" w:type="dxa"/>
              <w:left w:w="15" w:type="dxa"/>
              <w:right w:w="15" w:type="dxa"/>
            </w:tcMar>
            <w:vAlign w:val="center"/>
          </w:tcPr>
          <w:p w14:paraId="74D4C292">
            <w:pPr>
              <w:spacing w:line="220" w:lineRule="exact"/>
              <w:jc w:val="center"/>
              <w:rPr>
                <w:rFonts w:ascii="Times New Roman" w:hAnsi="Times New Roman" w:eastAsia="仿宋"/>
                <w:kern w:val="0"/>
                <w:sz w:val="20"/>
                <w:szCs w:val="20"/>
              </w:rPr>
            </w:pPr>
            <w:r>
              <w:rPr>
                <w:rFonts w:hint="eastAsia" w:ascii="Times New Roman" w:hAnsi="Times New Roman" w:eastAsia="仿宋"/>
                <w:kern w:val="0"/>
                <w:sz w:val="20"/>
                <w:szCs w:val="20"/>
              </w:rPr>
              <w:t>市侨办</w:t>
            </w:r>
          </w:p>
        </w:tc>
        <w:tc>
          <w:tcPr>
            <w:tcW w:w="1903" w:type="dxa"/>
            <w:vMerge w:val="restart"/>
            <w:noWrap/>
            <w:tcMar>
              <w:top w:w="15" w:type="dxa"/>
              <w:left w:w="15" w:type="dxa"/>
              <w:right w:w="15" w:type="dxa"/>
            </w:tcMar>
            <w:vAlign w:val="center"/>
          </w:tcPr>
          <w:p w14:paraId="116DD689">
            <w:pPr>
              <w:spacing w:line="220" w:lineRule="exact"/>
              <w:rPr>
                <w:rFonts w:ascii="Times New Roman" w:hAnsi="Times New Roman" w:eastAsia="仿宋"/>
                <w:kern w:val="0"/>
                <w:sz w:val="20"/>
                <w:szCs w:val="20"/>
              </w:rPr>
            </w:pPr>
            <w:r>
              <w:rPr>
                <w:rFonts w:hint="eastAsia" w:ascii="Times New Roman" w:hAnsi="Times New Roman" w:eastAsia="仿宋"/>
                <w:kern w:val="0"/>
                <w:sz w:val="20"/>
                <w:szCs w:val="20"/>
              </w:rPr>
              <w:t>设区的市级侨务部门（由县级侨务部门初审）</w:t>
            </w:r>
          </w:p>
        </w:tc>
        <w:tc>
          <w:tcPr>
            <w:tcW w:w="1877" w:type="dxa"/>
            <w:vMerge w:val="restart"/>
            <w:noWrap/>
            <w:tcMar>
              <w:top w:w="15" w:type="dxa"/>
              <w:left w:w="15" w:type="dxa"/>
              <w:right w:w="15" w:type="dxa"/>
            </w:tcMar>
            <w:vAlign w:val="center"/>
          </w:tcPr>
          <w:p w14:paraId="7CD42875">
            <w:pPr>
              <w:widowControl/>
              <w:spacing w:line="220" w:lineRule="exact"/>
              <w:jc w:val="left"/>
              <w:textAlignment w:val="center"/>
              <w:rPr>
                <w:rFonts w:ascii="Times New Roman" w:hAnsi="Times New Roman" w:eastAsia="仿宋"/>
                <w:spacing w:val="-6"/>
                <w:sz w:val="20"/>
                <w:szCs w:val="20"/>
              </w:rPr>
            </w:pPr>
            <w:r>
              <w:rPr>
                <w:rFonts w:hint="eastAsia" w:ascii="Times New Roman" w:hAnsi="Times New Roman" w:eastAsia="仿宋"/>
                <w:spacing w:val="-6"/>
                <w:kern w:val="0"/>
                <w:sz w:val="20"/>
                <w:szCs w:val="20"/>
              </w:rPr>
              <w:t>《中华人民共和国出境入境管理法》</w:t>
            </w:r>
          </w:p>
        </w:tc>
        <w:tc>
          <w:tcPr>
            <w:tcW w:w="4500" w:type="dxa"/>
            <w:noWrap/>
            <w:tcMar>
              <w:top w:w="15" w:type="dxa"/>
              <w:left w:w="15" w:type="dxa"/>
              <w:right w:w="15" w:type="dxa"/>
            </w:tcMar>
            <w:vAlign w:val="center"/>
          </w:tcPr>
          <w:p w14:paraId="33CB17F5">
            <w:pPr>
              <w:widowControl/>
              <w:spacing w:line="220" w:lineRule="exact"/>
              <w:jc w:val="left"/>
              <w:textAlignment w:val="center"/>
              <w:rPr>
                <w:rFonts w:ascii="Times New Roman" w:hAnsi="Times New Roman" w:eastAsia="仿宋"/>
                <w:spacing w:val="-6"/>
                <w:sz w:val="20"/>
                <w:szCs w:val="20"/>
              </w:rPr>
            </w:pPr>
            <w:r>
              <w:rPr>
                <w:rFonts w:hint="eastAsia" w:ascii="Times New Roman" w:hAnsi="Times New Roman" w:eastAsia="仿宋"/>
                <w:spacing w:val="-6"/>
                <w:kern w:val="0"/>
                <w:sz w:val="20"/>
                <w:szCs w:val="20"/>
              </w:rPr>
              <w:t>《华侨回国定居办理工作规定》（国侨发〔</w:t>
            </w:r>
            <w:r>
              <w:rPr>
                <w:rFonts w:ascii="Times New Roman" w:hAnsi="Times New Roman" w:eastAsia="仿宋"/>
                <w:spacing w:val="-6"/>
                <w:kern w:val="0"/>
                <w:sz w:val="20"/>
                <w:szCs w:val="20"/>
              </w:rPr>
              <w:t>2013</w:t>
            </w:r>
            <w:r>
              <w:rPr>
                <w:rFonts w:hint="eastAsia" w:ascii="Times New Roman" w:hAnsi="Times New Roman" w:eastAsia="仿宋"/>
                <w:spacing w:val="-6"/>
                <w:kern w:val="0"/>
                <w:sz w:val="20"/>
                <w:szCs w:val="20"/>
              </w:rPr>
              <w:t>〕</w:t>
            </w:r>
            <w:r>
              <w:rPr>
                <w:rFonts w:ascii="Times New Roman" w:hAnsi="Times New Roman" w:eastAsia="仿宋"/>
                <w:spacing w:val="-6"/>
                <w:kern w:val="0"/>
                <w:sz w:val="20"/>
                <w:szCs w:val="20"/>
              </w:rPr>
              <w:t>18</w:t>
            </w:r>
            <w:r>
              <w:rPr>
                <w:rFonts w:hint="eastAsia" w:ascii="Times New Roman" w:hAnsi="Times New Roman" w:eastAsia="仿宋"/>
                <w:spacing w:val="-6"/>
                <w:kern w:val="0"/>
                <w:sz w:val="20"/>
                <w:szCs w:val="20"/>
              </w:rPr>
              <w:t>号）</w:t>
            </w:r>
          </w:p>
        </w:tc>
        <w:tc>
          <w:tcPr>
            <w:tcW w:w="2700" w:type="dxa"/>
            <w:vMerge w:val="restart"/>
            <w:noWrap/>
            <w:tcMar>
              <w:top w:w="15" w:type="dxa"/>
              <w:left w:w="15" w:type="dxa"/>
              <w:right w:w="15" w:type="dxa"/>
            </w:tcMar>
            <w:vAlign w:val="center"/>
          </w:tcPr>
          <w:p w14:paraId="6A963D6E">
            <w:pPr>
              <w:spacing w:line="240" w:lineRule="exact"/>
              <w:rPr>
                <w:rFonts w:ascii="Times New Roman" w:hAnsi="Times New Roman" w:eastAsia="仿宋"/>
                <w:sz w:val="20"/>
                <w:szCs w:val="20"/>
              </w:rPr>
            </w:pPr>
          </w:p>
        </w:tc>
      </w:tr>
      <w:tr w14:paraId="734F71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507" w:type="dxa"/>
            <w:vMerge w:val="continue"/>
            <w:noWrap/>
            <w:tcMar>
              <w:top w:w="15" w:type="dxa"/>
              <w:left w:w="15" w:type="dxa"/>
              <w:right w:w="15" w:type="dxa"/>
            </w:tcMar>
            <w:vAlign w:val="center"/>
          </w:tcPr>
          <w:p w14:paraId="1188C17C">
            <w:pPr>
              <w:spacing w:line="240" w:lineRule="exact"/>
              <w:jc w:val="center"/>
              <w:rPr>
                <w:rFonts w:ascii="Times New Roman" w:hAnsi="Times New Roman" w:eastAsia="仿宋"/>
                <w:sz w:val="20"/>
                <w:szCs w:val="20"/>
              </w:rPr>
            </w:pPr>
          </w:p>
        </w:tc>
        <w:tc>
          <w:tcPr>
            <w:tcW w:w="507" w:type="dxa"/>
            <w:vMerge w:val="continue"/>
            <w:noWrap/>
            <w:tcMar>
              <w:top w:w="15" w:type="dxa"/>
              <w:left w:w="15" w:type="dxa"/>
              <w:right w:w="15" w:type="dxa"/>
            </w:tcMar>
            <w:vAlign w:val="center"/>
          </w:tcPr>
          <w:p w14:paraId="32A61419">
            <w:pPr>
              <w:spacing w:line="240" w:lineRule="exact"/>
              <w:jc w:val="center"/>
              <w:rPr>
                <w:rFonts w:ascii="Times New Roman" w:hAnsi="Times New Roman" w:eastAsia="仿宋"/>
                <w:sz w:val="20"/>
                <w:szCs w:val="20"/>
              </w:rPr>
            </w:pPr>
          </w:p>
        </w:tc>
        <w:tc>
          <w:tcPr>
            <w:tcW w:w="1571" w:type="dxa"/>
            <w:vMerge w:val="continue"/>
            <w:noWrap/>
            <w:tcMar>
              <w:top w:w="15" w:type="dxa"/>
              <w:left w:w="15" w:type="dxa"/>
              <w:right w:w="15" w:type="dxa"/>
            </w:tcMar>
            <w:vAlign w:val="center"/>
          </w:tcPr>
          <w:p w14:paraId="0315BD75">
            <w:pPr>
              <w:spacing w:line="220" w:lineRule="exact"/>
              <w:rPr>
                <w:rFonts w:ascii="Times New Roman" w:hAnsi="Times New Roman" w:eastAsia="仿宋"/>
                <w:sz w:val="20"/>
                <w:szCs w:val="20"/>
              </w:rPr>
            </w:pPr>
          </w:p>
        </w:tc>
        <w:tc>
          <w:tcPr>
            <w:tcW w:w="1210" w:type="dxa"/>
            <w:vMerge w:val="continue"/>
            <w:noWrap/>
            <w:tcMar>
              <w:top w:w="15" w:type="dxa"/>
              <w:left w:w="15" w:type="dxa"/>
              <w:right w:w="15" w:type="dxa"/>
            </w:tcMar>
            <w:vAlign w:val="center"/>
          </w:tcPr>
          <w:p w14:paraId="2EC02926">
            <w:pPr>
              <w:spacing w:line="220" w:lineRule="exact"/>
              <w:jc w:val="center"/>
              <w:rPr>
                <w:rFonts w:ascii="Times New Roman" w:hAnsi="Times New Roman" w:eastAsia="仿宋"/>
                <w:sz w:val="20"/>
                <w:szCs w:val="20"/>
              </w:rPr>
            </w:pPr>
          </w:p>
        </w:tc>
        <w:tc>
          <w:tcPr>
            <w:tcW w:w="1903" w:type="dxa"/>
            <w:vMerge w:val="continue"/>
            <w:noWrap/>
            <w:tcMar>
              <w:top w:w="15" w:type="dxa"/>
              <w:left w:w="15" w:type="dxa"/>
              <w:right w:w="15" w:type="dxa"/>
            </w:tcMar>
            <w:vAlign w:val="center"/>
          </w:tcPr>
          <w:p w14:paraId="5B4D0BF4">
            <w:pPr>
              <w:spacing w:line="220" w:lineRule="exact"/>
              <w:rPr>
                <w:rFonts w:ascii="Times New Roman" w:hAnsi="Times New Roman" w:eastAsia="仿宋"/>
                <w:spacing w:val="11"/>
                <w:sz w:val="20"/>
                <w:szCs w:val="20"/>
              </w:rPr>
            </w:pPr>
          </w:p>
        </w:tc>
        <w:tc>
          <w:tcPr>
            <w:tcW w:w="1877" w:type="dxa"/>
            <w:vMerge w:val="continue"/>
            <w:noWrap/>
            <w:tcMar>
              <w:top w:w="15" w:type="dxa"/>
              <w:left w:w="15" w:type="dxa"/>
              <w:right w:w="15" w:type="dxa"/>
            </w:tcMar>
            <w:vAlign w:val="center"/>
          </w:tcPr>
          <w:p w14:paraId="14746785">
            <w:pPr>
              <w:spacing w:line="220" w:lineRule="exact"/>
              <w:jc w:val="left"/>
              <w:rPr>
                <w:rFonts w:ascii="Times New Roman" w:hAnsi="Times New Roman" w:eastAsia="仿宋"/>
                <w:spacing w:val="-6"/>
                <w:sz w:val="20"/>
                <w:szCs w:val="20"/>
              </w:rPr>
            </w:pPr>
          </w:p>
        </w:tc>
        <w:tc>
          <w:tcPr>
            <w:tcW w:w="4500" w:type="dxa"/>
            <w:noWrap/>
            <w:tcMar>
              <w:top w:w="15" w:type="dxa"/>
              <w:left w:w="15" w:type="dxa"/>
              <w:right w:w="15" w:type="dxa"/>
            </w:tcMar>
            <w:vAlign w:val="center"/>
          </w:tcPr>
          <w:p w14:paraId="1EBDEEC6">
            <w:pPr>
              <w:widowControl/>
              <w:spacing w:line="220" w:lineRule="exact"/>
              <w:jc w:val="left"/>
              <w:textAlignment w:val="center"/>
              <w:rPr>
                <w:rFonts w:ascii="Times New Roman" w:hAnsi="Times New Roman" w:eastAsia="仿宋"/>
                <w:spacing w:val="-6"/>
                <w:sz w:val="20"/>
                <w:szCs w:val="20"/>
              </w:rPr>
            </w:pPr>
            <w:r>
              <w:rPr>
                <w:rFonts w:hint="eastAsia" w:ascii="Times New Roman" w:hAnsi="Times New Roman" w:eastAsia="仿宋"/>
                <w:spacing w:val="-6"/>
                <w:kern w:val="0"/>
                <w:sz w:val="20"/>
                <w:szCs w:val="20"/>
              </w:rPr>
              <w:t>《国务院侨务办公室公安部外交部关于简化和规范华侨回国定居办理工作的通知》（国侨发〔</w:t>
            </w:r>
            <w:r>
              <w:rPr>
                <w:rFonts w:ascii="Times New Roman" w:hAnsi="Times New Roman" w:eastAsia="仿宋"/>
                <w:spacing w:val="-6"/>
                <w:kern w:val="0"/>
                <w:sz w:val="20"/>
                <w:szCs w:val="20"/>
              </w:rPr>
              <w:t>2019</w:t>
            </w:r>
            <w:r>
              <w:rPr>
                <w:rFonts w:hint="eastAsia" w:ascii="Times New Roman" w:hAnsi="Times New Roman" w:eastAsia="仿宋"/>
                <w:spacing w:val="-6"/>
                <w:kern w:val="0"/>
                <w:sz w:val="20"/>
                <w:szCs w:val="20"/>
              </w:rPr>
              <w:t>〕</w:t>
            </w:r>
            <w:r>
              <w:rPr>
                <w:rFonts w:ascii="Times New Roman" w:hAnsi="Times New Roman" w:eastAsia="仿宋"/>
                <w:spacing w:val="-6"/>
                <w:kern w:val="0"/>
                <w:sz w:val="20"/>
                <w:szCs w:val="20"/>
              </w:rPr>
              <w:t>2</w:t>
            </w:r>
            <w:r>
              <w:rPr>
                <w:rFonts w:hint="eastAsia" w:ascii="Times New Roman" w:hAnsi="Times New Roman" w:eastAsia="仿宋"/>
                <w:spacing w:val="-6"/>
                <w:kern w:val="0"/>
                <w:sz w:val="20"/>
                <w:szCs w:val="20"/>
              </w:rPr>
              <w:t>号）</w:t>
            </w:r>
          </w:p>
        </w:tc>
        <w:tc>
          <w:tcPr>
            <w:tcW w:w="2700" w:type="dxa"/>
            <w:vMerge w:val="continue"/>
            <w:noWrap/>
            <w:tcMar>
              <w:top w:w="15" w:type="dxa"/>
              <w:left w:w="15" w:type="dxa"/>
              <w:right w:w="15" w:type="dxa"/>
            </w:tcMar>
            <w:vAlign w:val="center"/>
          </w:tcPr>
          <w:p w14:paraId="3B732865">
            <w:pPr>
              <w:spacing w:line="240" w:lineRule="exact"/>
              <w:rPr>
                <w:rFonts w:ascii="Times New Roman" w:hAnsi="Times New Roman" w:eastAsia="仿宋"/>
                <w:sz w:val="20"/>
                <w:szCs w:val="20"/>
              </w:rPr>
            </w:pPr>
          </w:p>
        </w:tc>
      </w:tr>
      <w:tr w14:paraId="6A860B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9" w:hRule="atLeast"/>
        </w:trPr>
        <w:tc>
          <w:tcPr>
            <w:tcW w:w="507" w:type="dxa"/>
            <w:vMerge w:val="continue"/>
            <w:noWrap/>
            <w:tcMar>
              <w:top w:w="15" w:type="dxa"/>
              <w:left w:w="15" w:type="dxa"/>
              <w:right w:w="15" w:type="dxa"/>
            </w:tcMar>
            <w:vAlign w:val="center"/>
          </w:tcPr>
          <w:p w14:paraId="0290FEB2">
            <w:pPr>
              <w:spacing w:line="240" w:lineRule="exact"/>
              <w:jc w:val="center"/>
              <w:rPr>
                <w:rFonts w:ascii="Times New Roman" w:hAnsi="Times New Roman" w:eastAsia="仿宋"/>
                <w:sz w:val="20"/>
                <w:szCs w:val="20"/>
              </w:rPr>
            </w:pPr>
          </w:p>
        </w:tc>
        <w:tc>
          <w:tcPr>
            <w:tcW w:w="507" w:type="dxa"/>
            <w:vMerge w:val="continue"/>
            <w:noWrap/>
            <w:tcMar>
              <w:top w:w="15" w:type="dxa"/>
              <w:left w:w="15" w:type="dxa"/>
              <w:right w:w="15" w:type="dxa"/>
            </w:tcMar>
            <w:vAlign w:val="center"/>
          </w:tcPr>
          <w:p w14:paraId="67328A2E">
            <w:pPr>
              <w:spacing w:line="240" w:lineRule="exact"/>
              <w:jc w:val="center"/>
              <w:rPr>
                <w:rFonts w:ascii="Times New Roman" w:hAnsi="Times New Roman" w:eastAsia="仿宋"/>
                <w:sz w:val="20"/>
                <w:szCs w:val="20"/>
              </w:rPr>
            </w:pPr>
          </w:p>
        </w:tc>
        <w:tc>
          <w:tcPr>
            <w:tcW w:w="1571" w:type="dxa"/>
            <w:vMerge w:val="continue"/>
            <w:noWrap/>
            <w:tcMar>
              <w:top w:w="15" w:type="dxa"/>
              <w:left w:w="15" w:type="dxa"/>
              <w:right w:w="15" w:type="dxa"/>
            </w:tcMar>
            <w:vAlign w:val="center"/>
          </w:tcPr>
          <w:p w14:paraId="7787A2BD">
            <w:pPr>
              <w:spacing w:line="220" w:lineRule="exact"/>
              <w:rPr>
                <w:rFonts w:ascii="Times New Roman" w:hAnsi="Times New Roman" w:eastAsia="仿宋"/>
                <w:sz w:val="20"/>
                <w:szCs w:val="20"/>
              </w:rPr>
            </w:pPr>
          </w:p>
        </w:tc>
        <w:tc>
          <w:tcPr>
            <w:tcW w:w="1210" w:type="dxa"/>
            <w:vMerge w:val="continue"/>
            <w:noWrap/>
            <w:tcMar>
              <w:top w:w="15" w:type="dxa"/>
              <w:left w:w="15" w:type="dxa"/>
              <w:right w:w="15" w:type="dxa"/>
            </w:tcMar>
            <w:vAlign w:val="center"/>
          </w:tcPr>
          <w:p w14:paraId="7ADB157C">
            <w:pPr>
              <w:spacing w:line="220" w:lineRule="exact"/>
              <w:jc w:val="center"/>
              <w:rPr>
                <w:rFonts w:ascii="Times New Roman" w:hAnsi="Times New Roman" w:eastAsia="仿宋"/>
                <w:sz w:val="20"/>
                <w:szCs w:val="20"/>
              </w:rPr>
            </w:pPr>
          </w:p>
        </w:tc>
        <w:tc>
          <w:tcPr>
            <w:tcW w:w="1903" w:type="dxa"/>
            <w:vMerge w:val="continue"/>
            <w:noWrap/>
            <w:tcMar>
              <w:top w:w="15" w:type="dxa"/>
              <w:left w:w="15" w:type="dxa"/>
              <w:right w:w="15" w:type="dxa"/>
            </w:tcMar>
            <w:vAlign w:val="center"/>
          </w:tcPr>
          <w:p w14:paraId="0A951354">
            <w:pPr>
              <w:spacing w:line="220" w:lineRule="exact"/>
              <w:rPr>
                <w:rFonts w:ascii="Times New Roman" w:hAnsi="Times New Roman" w:eastAsia="仿宋"/>
                <w:spacing w:val="11"/>
                <w:sz w:val="20"/>
                <w:szCs w:val="20"/>
              </w:rPr>
            </w:pPr>
          </w:p>
        </w:tc>
        <w:tc>
          <w:tcPr>
            <w:tcW w:w="1877" w:type="dxa"/>
            <w:vMerge w:val="continue"/>
            <w:noWrap/>
            <w:tcMar>
              <w:top w:w="15" w:type="dxa"/>
              <w:left w:w="15" w:type="dxa"/>
              <w:right w:w="15" w:type="dxa"/>
            </w:tcMar>
            <w:vAlign w:val="center"/>
          </w:tcPr>
          <w:p w14:paraId="5441DAC5">
            <w:pPr>
              <w:spacing w:line="220" w:lineRule="exact"/>
              <w:jc w:val="left"/>
              <w:rPr>
                <w:rFonts w:ascii="Times New Roman" w:hAnsi="Times New Roman" w:eastAsia="仿宋"/>
                <w:sz w:val="20"/>
                <w:szCs w:val="20"/>
              </w:rPr>
            </w:pPr>
          </w:p>
        </w:tc>
        <w:tc>
          <w:tcPr>
            <w:tcW w:w="4500" w:type="dxa"/>
            <w:noWrap/>
            <w:tcMar>
              <w:top w:w="15" w:type="dxa"/>
              <w:left w:w="15" w:type="dxa"/>
              <w:right w:w="15" w:type="dxa"/>
            </w:tcMar>
            <w:vAlign w:val="center"/>
          </w:tcPr>
          <w:p w14:paraId="075F36FD">
            <w:pPr>
              <w:widowControl/>
              <w:spacing w:line="22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《四川省华侨权益保护条例》</w:t>
            </w:r>
          </w:p>
        </w:tc>
        <w:tc>
          <w:tcPr>
            <w:tcW w:w="2700" w:type="dxa"/>
            <w:vMerge w:val="continue"/>
            <w:noWrap/>
            <w:tcMar>
              <w:top w:w="15" w:type="dxa"/>
              <w:left w:w="15" w:type="dxa"/>
              <w:right w:w="15" w:type="dxa"/>
            </w:tcMar>
            <w:vAlign w:val="center"/>
          </w:tcPr>
          <w:p w14:paraId="418BFEC4">
            <w:pPr>
              <w:spacing w:line="240" w:lineRule="exact"/>
              <w:rPr>
                <w:rFonts w:ascii="Times New Roman" w:hAnsi="Times New Roman" w:eastAsia="仿宋"/>
                <w:sz w:val="20"/>
                <w:szCs w:val="20"/>
              </w:rPr>
            </w:pPr>
          </w:p>
        </w:tc>
      </w:tr>
      <w:tr w14:paraId="03A79F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507" w:type="dxa"/>
            <w:vMerge w:val="restart"/>
            <w:noWrap/>
            <w:tcMar>
              <w:top w:w="15" w:type="dxa"/>
              <w:left w:w="15" w:type="dxa"/>
              <w:right w:w="15" w:type="dxa"/>
            </w:tcMar>
            <w:vAlign w:val="center"/>
          </w:tcPr>
          <w:p w14:paraId="60C9F18C">
            <w:pPr>
              <w:widowControl/>
              <w:spacing w:line="240" w:lineRule="exact"/>
              <w:ind w:left="384" w:hanging="384"/>
              <w:jc w:val="center"/>
              <w:textAlignment w:val="center"/>
              <w:rPr>
                <w:rFonts w:ascii="Times New Roman" w:hAnsi="Times New Roman" w:eastAsia="仿宋"/>
                <w:sz w:val="20"/>
                <w:szCs w:val="20"/>
              </w:rPr>
            </w:pPr>
            <w:r>
              <w:rPr>
                <w:rFonts w:ascii="Times New Roman" w:hAnsi="Times New Roman" w:eastAsia="仿宋"/>
                <w:sz w:val="20"/>
                <w:szCs w:val="20"/>
              </w:rPr>
              <w:t>276</w:t>
            </w:r>
          </w:p>
        </w:tc>
        <w:tc>
          <w:tcPr>
            <w:tcW w:w="507" w:type="dxa"/>
            <w:vMerge w:val="restart"/>
            <w:noWrap/>
            <w:tcMar>
              <w:top w:w="15" w:type="dxa"/>
              <w:left w:w="15" w:type="dxa"/>
              <w:right w:w="15" w:type="dxa"/>
            </w:tcMar>
            <w:vAlign w:val="center"/>
          </w:tcPr>
          <w:p w14:paraId="3E55188C">
            <w:pPr>
              <w:widowControl/>
              <w:spacing w:line="240" w:lineRule="exact"/>
              <w:ind w:left="384" w:hanging="384"/>
              <w:jc w:val="center"/>
              <w:textAlignment w:val="center"/>
              <w:rPr>
                <w:rFonts w:ascii="Times New Roman" w:hAnsi="Times New Roman" w:eastAsia="仿宋"/>
                <w:sz w:val="20"/>
                <w:szCs w:val="20"/>
              </w:rPr>
            </w:pPr>
            <w:r>
              <w:rPr>
                <w:rFonts w:ascii="Times New Roman" w:hAnsi="Times New Roman" w:eastAsia="仿宋"/>
                <w:sz w:val="20"/>
                <w:szCs w:val="20"/>
              </w:rPr>
              <w:t>491</w:t>
            </w:r>
          </w:p>
        </w:tc>
        <w:tc>
          <w:tcPr>
            <w:tcW w:w="1571" w:type="dxa"/>
            <w:vMerge w:val="restart"/>
            <w:noWrap/>
            <w:tcMar>
              <w:top w:w="15" w:type="dxa"/>
              <w:left w:w="15" w:type="dxa"/>
              <w:right w:w="15" w:type="dxa"/>
            </w:tcMar>
            <w:vAlign w:val="center"/>
          </w:tcPr>
          <w:p w14:paraId="578F85EA">
            <w:pPr>
              <w:widowControl/>
              <w:spacing w:line="240" w:lineRule="exact"/>
              <w:textAlignment w:val="center"/>
              <w:rPr>
                <w:rFonts w:ascii="Times New Roman" w:hAnsi="Times New Roman" w:eastAsia="仿宋"/>
                <w:sz w:val="20"/>
                <w:szCs w:val="20"/>
              </w:rPr>
            </w:pPr>
            <w:r>
              <w:rPr>
                <w:rFonts w:hint="eastAsia" w:ascii="Times New Roman" w:hAnsi="Times New Roman" w:eastAsia="仿宋"/>
                <w:kern w:val="0"/>
                <w:sz w:val="20"/>
                <w:szCs w:val="20"/>
              </w:rPr>
              <w:t>雷电防护装置设计审核</w:t>
            </w:r>
          </w:p>
        </w:tc>
        <w:tc>
          <w:tcPr>
            <w:tcW w:w="1210" w:type="dxa"/>
            <w:vMerge w:val="restart"/>
            <w:noWrap/>
            <w:tcMar>
              <w:top w:w="15" w:type="dxa"/>
              <w:left w:w="15" w:type="dxa"/>
              <w:right w:w="15" w:type="dxa"/>
            </w:tcMar>
            <w:vAlign w:val="center"/>
          </w:tcPr>
          <w:p w14:paraId="22687FE0">
            <w:pPr>
              <w:widowControl/>
              <w:spacing w:line="240" w:lineRule="exact"/>
              <w:jc w:val="center"/>
              <w:textAlignment w:val="center"/>
              <w:rPr>
                <w:rFonts w:ascii="Times New Roman" w:hAnsi="Times New Roman" w:eastAsia="仿宋"/>
                <w:sz w:val="20"/>
                <w:szCs w:val="20"/>
              </w:rPr>
            </w:pPr>
            <w:r>
              <w:rPr>
                <w:rFonts w:hint="eastAsia" w:ascii="Times New Roman" w:hAnsi="Times New Roman" w:eastAsia="仿宋"/>
                <w:kern w:val="0"/>
                <w:sz w:val="20"/>
                <w:szCs w:val="20"/>
              </w:rPr>
              <w:t>市气象局</w:t>
            </w:r>
          </w:p>
        </w:tc>
        <w:tc>
          <w:tcPr>
            <w:tcW w:w="1903" w:type="dxa"/>
            <w:vMerge w:val="restart"/>
            <w:noWrap/>
            <w:tcMar>
              <w:top w:w="15" w:type="dxa"/>
              <w:left w:w="15" w:type="dxa"/>
              <w:right w:w="15" w:type="dxa"/>
            </w:tcMar>
            <w:vAlign w:val="center"/>
          </w:tcPr>
          <w:p w14:paraId="6B9E568D">
            <w:pPr>
              <w:widowControl/>
              <w:spacing w:line="240" w:lineRule="exact"/>
              <w:textAlignment w:val="center"/>
              <w:rPr>
                <w:rFonts w:ascii="Times New Roman" w:hAnsi="Times New Roman" w:eastAsia="仿宋"/>
                <w:sz w:val="20"/>
                <w:szCs w:val="20"/>
              </w:rPr>
            </w:pPr>
            <w:r>
              <w:rPr>
                <w:rFonts w:hint="eastAsia" w:ascii="Times New Roman" w:hAnsi="Times New Roman" w:eastAsia="仿宋"/>
                <w:kern w:val="0"/>
                <w:sz w:val="20"/>
                <w:szCs w:val="20"/>
              </w:rPr>
              <w:t>设区的市级、县级气象主管机构</w:t>
            </w:r>
          </w:p>
        </w:tc>
        <w:tc>
          <w:tcPr>
            <w:tcW w:w="1877" w:type="dxa"/>
            <w:noWrap/>
            <w:tcMar>
              <w:top w:w="15" w:type="dxa"/>
              <w:left w:w="15" w:type="dxa"/>
              <w:right w:w="15" w:type="dxa"/>
            </w:tcMar>
            <w:vAlign w:val="center"/>
          </w:tcPr>
          <w:p w14:paraId="16697F34">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《中华人民共和国气象法》</w:t>
            </w:r>
          </w:p>
        </w:tc>
        <w:tc>
          <w:tcPr>
            <w:tcW w:w="4500" w:type="dxa"/>
            <w:noWrap/>
            <w:tcMar>
              <w:top w:w="15" w:type="dxa"/>
              <w:left w:w="15" w:type="dxa"/>
              <w:right w:w="15" w:type="dxa"/>
            </w:tcMar>
            <w:vAlign w:val="center"/>
          </w:tcPr>
          <w:p w14:paraId="40F4F938">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《气象灾害防御条例》</w:t>
            </w:r>
          </w:p>
        </w:tc>
        <w:tc>
          <w:tcPr>
            <w:tcW w:w="2700" w:type="dxa"/>
            <w:vMerge w:val="restart"/>
            <w:noWrap/>
            <w:tcMar>
              <w:top w:w="15" w:type="dxa"/>
              <w:left w:w="15" w:type="dxa"/>
              <w:right w:w="15" w:type="dxa"/>
            </w:tcMar>
            <w:vAlign w:val="center"/>
          </w:tcPr>
          <w:p w14:paraId="57D00194">
            <w:pPr>
              <w:spacing w:line="240" w:lineRule="exact"/>
              <w:rPr>
                <w:rFonts w:ascii="Times New Roman" w:hAnsi="Times New Roman" w:eastAsia="仿宋"/>
                <w:sz w:val="20"/>
                <w:szCs w:val="20"/>
              </w:rPr>
            </w:pPr>
          </w:p>
        </w:tc>
      </w:tr>
      <w:tr w14:paraId="148061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507" w:type="dxa"/>
            <w:vMerge w:val="continue"/>
            <w:noWrap/>
            <w:tcMar>
              <w:top w:w="15" w:type="dxa"/>
              <w:left w:w="15" w:type="dxa"/>
              <w:right w:w="15" w:type="dxa"/>
            </w:tcMar>
            <w:vAlign w:val="center"/>
          </w:tcPr>
          <w:p w14:paraId="2FCD8FDC">
            <w:pPr>
              <w:spacing w:line="240" w:lineRule="exact"/>
              <w:jc w:val="center"/>
              <w:rPr>
                <w:rFonts w:ascii="Times New Roman" w:hAnsi="Times New Roman" w:eastAsia="仿宋"/>
                <w:sz w:val="20"/>
                <w:szCs w:val="20"/>
              </w:rPr>
            </w:pPr>
          </w:p>
        </w:tc>
        <w:tc>
          <w:tcPr>
            <w:tcW w:w="507" w:type="dxa"/>
            <w:vMerge w:val="continue"/>
            <w:noWrap/>
            <w:tcMar>
              <w:top w:w="15" w:type="dxa"/>
              <w:left w:w="15" w:type="dxa"/>
              <w:right w:w="15" w:type="dxa"/>
            </w:tcMar>
            <w:vAlign w:val="center"/>
          </w:tcPr>
          <w:p w14:paraId="4DE2AEE2">
            <w:pPr>
              <w:spacing w:line="240" w:lineRule="exact"/>
              <w:jc w:val="center"/>
              <w:rPr>
                <w:rFonts w:ascii="Times New Roman" w:hAnsi="Times New Roman" w:eastAsia="仿宋"/>
                <w:sz w:val="20"/>
                <w:szCs w:val="20"/>
              </w:rPr>
            </w:pPr>
          </w:p>
        </w:tc>
        <w:tc>
          <w:tcPr>
            <w:tcW w:w="1571" w:type="dxa"/>
            <w:vMerge w:val="continue"/>
            <w:noWrap/>
            <w:tcMar>
              <w:top w:w="15" w:type="dxa"/>
              <w:left w:w="15" w:type="dxa"/>
              <w:right w:w="15" w:type="dxa"/>
            </w:tcMar>
            <w:vAlign w:val="center"/>
          </w:tcPr>
          <w:p w14:paraId="5999629E">
            <w:pPr>
              <w:spacing w:line="240" w:lineRule="exact"/>
              <w:rPr>
                <w:rFonts w:ascii="Times New Roman" w:hAnsi="Times New Roman" w:eastAsia="仿宋"/>
                <w:sz w:val="20"/>
                <w:szCs w:val="20"/>
              </w:rPr>
            </w:pPr>
          </w:p>
        </w:tc>
        <w:tc>
          <w:tcPr>
            <w:tcW w:w="1210" w:type="dxa"/>
            <w:vMerge w:val="continue"/>
            <w:noWrap/>
            <w:tcMar>
              <w:top w:w="15" w:type="dxa"/>
              <w:left w:w="15" w:type="dxa"/>
              <w:right w:w="15" w:type="dxa"/>
            </w:tcMar>
            <w:vAlign w:val="center"/>
          </w:tcPr>
          <w:p w14:paraId="7CC3C5F8">
            <w:pPr>
              <w:spacing w:line="240" w:lineRule="exact"/>
              <w:jc w:val="center"/>
              <w:rPr>
                <w:rFonts w:ascii="Times New Roman" w:hAnsi="Times New Roman" w:eastAsia="仿宋"/>
                <w:sz w:val="20"/>
                <w:szCs w:val="20"/>
              </w:rPr>
            </w:pPr>
          </w:p>
        </w:tc>
        <w:tc>
          <w:tcPr>
            <w:tcW w:w="1903" w:type="dxa"/>
            <w:vMerge w:val="continue"/>
            <w:noWrap/>
            <w:tcMar>
              <w:top w:w="15" w:type="dxa"/>
              <w:left w:w="15" w:type="dxa"/>
              <w:right w:w="15" w:type="dxa"/>
            </w:tcMar>
            <w:vAlign w:val="center"/>
          </w:tcPr>
          <w:p w14:paraId="420B0D2C">
            <w:pPr>
              <w:spacing w:line="240" w:lineRule="exact"/>
              <w:rPr>
                <w:rFonts w:ascii="Times New Roman" w:hAnsi="Times New Roman" w:eastAsia="仿宋"/>
                <w:sz w:val="20"/>
                <w:szCs w:val="20"/>
              </w:rPr>
            </w:pPr>
          </w:p>
        </w:tc>
        <w:tc>
          <w:tcPr>
            <w:tcW w:w="1877" w:type="dxa"/>
            <w:vMerge w:val="restart"/>
            <w:noWrap/>
            <w:tcMar>
              <w:top w:w="15" w:type="dxa"/>
              <w:left w:w="15" w:type="dxa"/>
              <w:right w:w="15" w:type="dxa"/>
            </w:tcMar>
            <w:vAlign w:val="center"/>
          </w:tcPr>
          <w:p w14:paraId="4579926E">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《气象灾害防御条例》</w:t>
            </w:r>
          </w:p>
        </w:tc>
        <w:tc>
          <w:tcPr>
            <w:tcW w:w="4500" w:type="dxa"/>
            <w:noWrap/>
            <w:tcMar>
              <w:top w:w="15" w:type="dxa"/>
              <w:left w:w="15" w:type="dxa"/>
              <w:right w:w="15" w:type="dxa"/>
            </w:tcMar>
            <w:vAlign w:val="center"/>
          </w:tcPr>
          <w:p w14:paraId="38046392">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spacing w:val="-6"/>
                <w:kern w:val="0"/>
                <w:sz w:val="20"/>
                <w:szCs w:val="20"/>
              </w:rPr>
              <w:t>《国务院对确需保留的行政审批项目设定行政许可的决定》</w:t>
            </w:r>
          </w:p>
        </w:tc>
        <w:tc>
          <w:tcPr>
            <w:tcW w:w="2700" w:type="dxa"/>
            <w:vMerge w:val="continue"/>
            <w:noWrap/>
            <w:tcMar>
              <w:top w:w="15" w:type="dxa"/>
              <w:left w:w="15" w:type="dxa"/>
              <w:right w:w="15" w:type="dxa"/>
            </w:tcMar>
            <w:vAlign w:val="center"/>
          </w:tcPr>
          <w:p w14:paraId="3AAB25C1">
            <w:pPr>
              <w:spacing w:line="240" w:lineRule="exact"/>
              <w:rPr>
                <w:rFonts w:ascii="Times New Roman" w:hAnsi="Times New Roman" w:eastAsia="仿宋"/>
                <w:sz w:val="20"/>
                <w:szCs w:val="20"/>
              </w:rPr>
            </w:pPr>
          </w:p>
        </w:tc>
      </w:tr>
      <w:tr w14:paraId="2EBAFD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3" w:hRule="atLeast"/>
        </w:trPr>
        <w:tc>
          <w:tcPr>
            <w:tcW w:w="507" w:type="dxa"/>
            <w:vMerge w:val="continue"/>
            <w:noWrap/>
            <w:tcMar>
              <w:top w:w="15" w:type="dxa"/>
              <w:left w:w="15" w:type="dxa"/>
              <w:right w:w="15" w:type="dxa"/>
            </w:tcMar>
            <w:vAlign w:val="center"/>
          </w:tcPr>
          <w:p w14:paraId="27DACF39">
            <w:pPr>
              <w:spacing w:line="240" w:lineRule="exact"/>
              <w:jc w:val="center"/>
              <w:rPr>
                <w:rFonts w:ascii="Times New Roman" w:hAnsi="Times New Roman" w:eastAsia="仿宋"/>
                <w:sz w:val="20"/>
                <w:szCs w:val="20"/>
              </w:rPr>
            </w:pPr>
          </w:p>
        </w:tc>
        <w:tc>
          <w:tcPr>
            <w:tcW w:w="507" w:type="dxa"/>
            <w:vMerge w:val="continue"/>
            <w:noWrap/>
            <w:tcMar>
              <w:top w:w="15" w:type="dxa"/>
              <w:left w:w="15" w:type="dxa"/>
              <w:right w:w="15" w:type="dxa"/>
            </w:tcMar>
            <w:vAlign w:val="center"/>
          </w:tcPr>
          <w:p w14:paraId="293AEB04">
            <w:pPr>
              <w:spacing w:line="240" w:lineRule="exact"/>
              <w:jc w:val="center"/>
              <w:rPr>
                <w:rFonts w:ascii="Times New Roman" w:hAnsi="Times New Roman" w:eastAsia="仿宋"/>
                <w:sz w:val="20"/>
                <w:szCs w:val="20"/>
              </w:rPr>
            </w:pPr>
          </w:p>
        </w:tc>
        <w:tc>
          <w:tcPr>
            <w:tcW w:w="1571" w:type="dxa"/>
            <w:vMerge w:val="continue"/>
            <w:noWrap/>
            <w:tcMar>
              <w:top w:w="15" w:type="dxa"/>
              <w:left w:w="15" w:type="dxa"/>
              <w:right w:w="15" w:type="dxa"/>
            </w:tcMar>
            <w:vAlign w:val="center"/>
          </w:tcPr>
          <w:p w14:paraId="642A4E81">
            <w:pPr>
              <w:spacing w:line="240" w:lineRule="exact"/>
              <w:rPr>
                <w:rFonts w:ascii="Times New Roman" w:hAnsi="Times New Roman" w:eastAsia="仿宋"/>
                <w:sz w:val="20"/>
                <w:szCs w:val="20"/>
              </w:rPr>
            </w:pPr>
          </w:p>
        </w:tc>
        <w:tc>
          <w:tcPr>
            <w:tcW w:w="1210" w:type="dxa"/>
            <w:vMerge w:val="continue"/>
            <w:noWrap/>
            <w:tcMar>
              <w:top w:w="15" w:type="dxa"/>
              <w:left w:w="15" w:type="dxa"/>
              <w:right w:w="15" w:type="dxa"/>
            </w:tcMar>
            <w:vAlign w:val="center"/>
          </w:tcPr>
          <w:p w14:paraId="467CFB91">
            <w:pPr>
              <w:spacing w:line="240" w:lineRule="exact"/>
              <w:jc w:val="center"/>
              <w:rPr>
                <w:rFonts w:ascii="Times New Roman" w:hAnsi="Times New Roman" w:eastAsia="仿宋"/>
                <w:sz w:val="20"/>
                <w:szCs w:val="20"/>
              </w:rPr>
            </w:pPr>
          </w:p>
        </w:tc>
        <w:tc>
          <w:tcPr>
            <w:tcW w:w="1903" w:type="dxa"/>
            <w:vMerge w:val="continue"/>
            <w:noWrap/>
            <w:tcMar>
              <w:top w:w="15" w:type="dxa"/>
              <w:left w:w="15" w:type="dxa"/>
              <w:right w:w="15" w:type="dxa"/>
            </w:tcMar>
            <w:vAlign w:val="center"/>
          </w:tcPr>
          <w:p w14:paraId="4061E76B">
            <w:pPr>
              <w:spacing w:line="240" w:lineRule="exact"/>
              <w:rPr>
                <w:rFonts w:ascii="Times New Roman" w:hAnsi="Times New Roman" w:eastAsia="仿宋"/>
                <w:sz w:val="20"/>
                <w:szCs w:val="20"/>
              </w:rPr>
            </w:pPr>
          </w:p>
        </w:tc>
        <w:tc>
          <w:tcPr>
            <w:tcW w:w="1877" w:type="dxa"/>
            <w:vMerge w:val="continue"/>
            <w:noWrap/>
            <w:tcMar>
              <w:top w:w="15" w:type="dxa"/>
              <w:left w:w="15" w:type="dxa"/>
              <w:right w:w="15" w:type="dxa"/>
            </w:tcMar>
            <w:vAlign w:val="center"/>
          </w:tcPr>
          <w:p w14:paraId="248A4F11">
            <w:pPr>
              <w:spacing w:line="240" w:lineRule="exact"/>
              <w:jc w:val="left"/>
              <w:rPr>
                <w:rFonts w:ascii="Times New Roman" w:hAnsi="Times New Roman" w:eastAsia="仿宋"/>
                <w:sz w:val="20"/>
                <w:szCs w:val="20"/>
              </w:rPr>
            </w:pPr>
          </w:p>
        </w:tc>
        <w:tc>
          <w:tcPr>
            <w:tcW w:w="4500" w:type="dxa"/>
            <w:noWrap/>
            <w:tcMar>
              <w:top w:w="15" w:type="dxa"/>
              <w:left w:w="15" w:type="dxa"/>
              <w:right w:w="15" w:type="dxa"/>
            </w:tcMar>
            <w:vAlign w:val="center"/>
          </w:tcPr>
          <w:p w14:paraId="0AFC0763">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《气象行政许可实施办法》</w:t>
            </w:r>
          </w:p>
        </w:tc>
        <w:tc>
          <w:tcPr>
            <w:tcW w:w="2700" w:type="dxa"/>
            <w:vMerge w:val="continue"/>
            <w:noWrap/>
            <w:tcMar>
              <w:top w:w="15" w:type="dxa"/>
              <w:left w:w="15" w:type="dxa"/>
              <w:right w:w="15" w:type="dxa"/>
            </w:tcMar>
            <w:vAlign w:val="center"/>
          </w:tcPr>
          <w:p w14:paraId="67912AEB">
            <w:pPr>
              <w:spacing w:line="240" w:lineRule="exact"/>
              <w:rPr>
                <w:rFonts w:ascii="Times New Roman" w:hAnsi="Times New Roman" w:eastAsia="仿宋"/>
                <w:sz w:val="20"/>
                <w:szCs w:val="20"/>
              </w:rPr>
            </w:pPr>
          </w:p>
        </w:tc>
      </w:tr>
      <w:tr w14:paraId="2B4518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82" w:hRule="atLeast"/>
        </w:trPr>
        <w:tc>
          <w:tcPr>
            <w:tcW w:w="507" w:type="dxa"/>
            <w:vMerge w:val="continue"/>
            <w:noWrap/>
            <w:tcMar>
              <w:top w:w="15" w:type="dxa"/>
              <w:left w:w="15" w:type="dxa"/>
              <w:right w:w="15" w:type="dxa"/>
            </w:tcMar>
            <w:vAlign w:val="center"/>
          </w:tcPr>
          <w:p w14:paraId="21BB3D42">
            <w:pPr>
              <w:spacing w:line="240" w:lineRule="exact"/>
              <w:jc w:val="center"/>
              <w:rPr>
                <w:rFonts w:ascii="Times New Roman" w:hAnsi="Times New Roman" w:eastAsia="仿宋"/>
                <w:sz w:val="20"/>
                <w:szCs w:val="20"/>
              </w:rPr>
            </w:pPr>
          </w:p>
        </w:tc>
        <w:tc>
          <w:tcPr>
            <w:tcW w:w="507" w:type="dxa"/>
            <w:vMerge w:val="continue"/>
            <w:noWrap/>
            <w:tcMar>
              <w:top w:w="15" w:type="dxa"/>
              <w:left w:w="15" w:type="dxa"/>
              <w:right w:w="15" w:type="dxa"/>
            </w:tcMar>
            <w:vAlign w:val="center"/>
          </w:tcPr>
          <w:p w14:paraId="24CDBB3C">
            <w:pPr>
              <w:spacing w:line="240" w:lineRule="exact"/>
              <w:jc w:val="center"/>
              <w:rPr>
                <w:rFonts w:ascii="Times New Roman" w:hAnsi="Times New Roman" w:eastAsia="仿宋"/>
                <w:sz w:val="20"/>
                <w:szCs w:val="20"/>
              </w:rPr>
            </w:pPr>
          </w:p>
        </w:tc>
        <w:tc>
          <w:tcPr>
            <w:tcW w:w="1571" w:type="dxa"/>
            <w:vMerge w:val="continue"/>
            <w:noWrap/>
            <w:tcMar>
              <w:top w:w="15" w:type="dxa"/>
              <w:left w:w="15" w:type="dxa"/>
              <w:right w:w="15" w:type="dxa"/>
            </w:tcMar>
            <w:vAlign w:val="center"/>
          </w:tcPr>
          <w:p w14:paraId="1EA048D2">
            <w:pPr>
              <w:spacing w:line="240" w:lineRule="exact"/>
              <w:rPr>
                <w:rFonts w:ascii="Times New Roman" w:hAnsi="Times New Roman" w:eastAsia="仿宋"/>
                <w:sz w:val="20"/>
                <w:szCs w:val="20"/>
              </w:rPr>
            </w:pPr>
          </w:p>
        </w:tc>
        <w:tc>
          <w:tcPr>
            <w:tcW w:w="1210" w:type="dxa"/>
            <w:vMerge w:val="continue"/>
            <w:noWrap/>
            <w:tcMar>
              <w:top w:w="15" w:type="dxa"/>
              <w:left w:w="15" w:type="dxa"/>
              <w:right w:w="15" w:type="dxa"/>
            </w:tcMar>
            <w:vAlign w:val="center"/>
          </w:tcPr>
          <w:p w14:paraId="47E0B0BF">
            <w:pPr>
              <w:spacing w:line="240" w:lineRule="exact"/>
              <w:jc w:val="center"/>
              <w:rPr>
                <w:rFonts w:ascii="Times New Roman" w:hAnsi="Times New Roman" w:eastAsia="仿宋"/>
                <w:sz w:val="20"/>
                <w:szCs w:val="20"/>
              </w:rPr>
            </w:pPr>
          </w:p>
        </w:tc>
        <w:tc>
          <w:tcPr>
            <w:tcW w:w="1903" w:type="dxa"/>
            <w:vMerge w:val="continue"/>
            <w:noWrap/>
            <w:tcMar>
              <w:top w:w="15" w:type="dxa"/>
              <w:left w:w="15" w:type="dxa"/>
              <w:right w:w="15" w:type="dxa"/>
            </w:tcMar>
            <w:vAlign w:val="center"/>
          </w:tcPr>
          <w:p w14:paraId="49D029DE">
            <w:pPr>
              <w:spacing w:line="240" w:lineRule="exact"/>
              <w:rPr>
                <w:rFonts w:ascii="Times New Roman" w:hAnsi="Times New Roman" w:eastAsia="仿宋"/>
                <w:sz w:val="20"/>
                <w:szCs w:val="20"/>
              </w:rPr>
            </w:pPr>
          </w:p>
        </w:tc>
        <w:tc>
          <w:tcPr>
            <w:tcW w:w="1877" w:type="dxa"/>
            <w:vMerge w:val="continue"/>
            <w:noWrap/>
            <w:tcMar>
              <w:top w:w="15" w:type="dxa"/>
              <w:left w:w="15" w:type="dxa"/>
              <w:right w:w="15" w:type="dxa"/>
            </w:tcMar>
            <w:vAlign w:val="center"/>
          </w:tcPr>
          <w:p w14:paraId="7F578504">
            <w:pPr>
              <w:spacing w:line="240" w:lineRule="exact"/>
              <w:jc w:val="left"/>
              <w:rPr>
                <w:rFonts w:ascii="Times New Roman" w:hAnsi="Times New Roman" w:eastAsia="仿宋"/>
                <w:sz w:val="20"/>
                <w:szCs w:val="20"/>
              </w:rPr>
            </w:pPr>
          </w:p>
        </w:tc>
        <w:tc>
          <w:tcPr>
            <w:tcW w:w="4500" w:type="dxa"/>
            <w:noWrap/>
            <w:tcMar>
              <w:top w:w="15" w:type="dxa"/>
              <w:left w:w="15" w:type="dxa"/>
              <w:right w:w="15" w:type="dxa"/>
            </w:tcMar>
            <w:vAlign w:val="center"/>
          </w:tcPr>
          <w:p w14:paraId="5024005C">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《雷电防护装置设计审核和竣工验收规定》</w:t>
            </w:r>
          </w:p>
        </w:tc>
        <w:tc>
          <w:tcPr>
            <w:tcW w:w="2700" w:type="dxa"/>
            <w:vMerge w:val="continue"/>
            <w:noWrap/>
            <w:tcMar>
              <w:top w:w="15" w:type="dxa"/>
              <w:left w:w="15" w:type="dxa"/>
              <w:right w:w="15" w:type="dxa"/>
            </w:tcMar>
            <w:vAlign w:val="center"/>
          </w:tcPr>
          <w:p w14:paraId="5D6B6E64">
            <w:pPr>
              <w:spacing w:line="240" w:lineRule="exact"/>
              <w:rPr>
                <w:rFonts w:ascii="Times New Roman" w:hAnsi="Times New Roman" w:eastAsia="仿宋"/>
                <w:sz w:val="20"/>
                <w:szCs w:val="20"/>
              </w:rPr>
            </w:pPr>
          </w:p>
        </w:tc>
      </w:tr>
      <w:tr w14:paraId="396393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507" w:type="dxa"/>
            <w:vMerge w:val="restart"/>
            <w:noWrap/>
            <w:tcMar>
              <w:top w:w="15" w:type="dxa"/>
              <w:left w:w="15" w:type="dxa"/>
              <w:right w:w="15" w:type="dxa"/>
            </w:tcMar>
            <w:vAlign w:val="center"/>
          </w:tcPr>
          <w:p w14:paraId="2AC0CA3D">
            <w:pPr>
              <w:widowControl/>
              <w:spacing w:line="240" w:lineRule="exact"/>
              <w:ind w:left="384" w:hanging="384"/>
              <w:jc w:val="center"/>
              <w:textAlignment w:val="center"/>
              <w:rPr>
                <w:rFonts w:ascii="Times New Roman" w:hAnsi="Times New Roman" w:eastAsia="仿宋"/>
                <w:sz w:val="20"/>
                <w:szCs w:val="20"/>
              </w:rPr>
            </w:pPr>
            <w:r>
              <w:rPr>
                <w:rFonts w:ascii="Times New Roman" w:hAnsi="Times New Roman" w:eastAsia="仿宋"/>
                <w:sz w:val="20"/>
                <w:szCs w:val="20"/>
              </w:rPr>
              <w:t>277</w:t>
            </w:r>
          </w:p>
        </w:tc>
        <w:tc>
          <w:tcPr>
            <w:tcW w:w="507" w:type="dxa"/>
            <w:vMerge w:val="restart"/>
            <w:noWrap/>
            <w:tcMar>
              <w:top w:w="15" w:type="dxa"/>
              <w:left w:w="15" w:type="dxa"/>
              <w:right w:w="15" w:type="dxa"/>
            </w:tcMar>
            <w:vAlign w:val="center"/>
          </w:tcPr>
          <w:p w14:paraId="7245DF9D">
            <w:pPr>
              <w:widowControl/>
              <w:spacing w:line="240" w:lineRule="exact"/>
              <w:ind w:left="384" w:hanging="384"/>
              <w:jc w:val="center"/>
              <w:textAlignment w:val="center"/>
              <w:rPr>
                <w:rFonts w:ascii="Times New Roman" w:hAnsi="Times New Roman" w:eastAsia="仿宋"/>
                <w:sz w:val="20"/>
                <w:szCs w:val="20"/>
              </w:rPr>
            </w:pPr>
            <w:r>
              <w:rPr>
                <w:rFonts w:ascii="Times New Roman" w:hAnsi="Times New Roman" w:eastAsia="仿宋"/>
                <w:sz w:val="20"/>
                <w:szCs w:val="20"/>
              </w:rPr>
              <w:t>492</w:t>
            </w:r>
          </w:p>
        </w:tc>
        <w:tc>
          <w:tcPr>
            <w:tcW w:w="1571" w:type="dxa"/>
            <w:vMerge w:val="restart"/>
            <w:noWrap/>
            <w:tcMar>
              <w:top w:w="15" w:type="dxa"/>
              <w:left w:w="15" w:type="dxa"/>
              <w:right w:w="15" w:type="dxa"/>
            </w:tcMar>
            <w:vAlign w:val="center"/>
          </w:tcPr>
          <w:p w14:paraId="7AEF76DF">
            <w:pPr>
              <w:widowControl/>
              <w:spacing w:line="260" w:lineRule="exact"/>
              <w:textAlignment w:val="center"/>
              <w:rPr>
                <w:rFonts w:ascii="Times New Roman" w:hAnsi="Times New Roman" w:eastAsia="仿宋"/>
                <w:sz w:val="20"/>
                <w:szCs w:val="20"/>
              </w:rPr>
            </w:pPr>
            <w:r>
              <w:rPr>
                <w:rFonts w:hint="eastAsia" w:ascii="Times New Roman" w:hAnsi="Times New Roman" w:eastAsia="仿宋"/>
                <w:kern w:val="0"/>
                <w:sz w:val="20"/>
                <w:szCs w:val="20"/>
              </w:rPr>
              <w:t>雷电防护装置竣工验收</w:t>
            </w:r>
          </w:p>
        </w:tc>
        <w:tc>
          <w:tcPr>
            <w:tcW w:w="1210" w:type="dxa"/>
            <w:vMerge w:val="restart"/>
            <w:noWrap/>
            <w:tcMar>
              <w:top w:w="15" w:type="dxa"/>
              <w:left w:w="15" w:type="dxa"/>
              <w:right w:w="15" w:type="dxa"/>
            </w:tcMar>
            <w:vAlign w:val="center"/>
          </w:tcPr>
          <w:p w14:paraId="1FE7C4F1">
            <w:pPr>
              <w:widowControl/>
              <w:spacing w:line="260" w:lineRule="exact"/>
              <w:jc w:val="center"/>
              <w:textAlignment w:val="center"/>
              <w:rPr>
                <w:rFonts w:ascii="Times New Roman" w:hAnsi="Times New Roman" w:eastAsia="仿宋"/>
                <w:sz w:val="20"/>
                <w:szCs w:val="20"/>
              </w:rPr>
            </w:pPr>
            <w:r>
              <w:rPr>
                <w:rFonts w:hint="eastAsia" w:ascii="Times New Roman" w:hAnsi="Times New Roman" w:eastAsia="仿宋"/>
                <w:kern w:val="0"/>
                <w:sz w:val="20"/>
                <w:szCs w:val="20"/>
              </w:rPr>
              <w:t>市气象局</w:t>
            </w:r>
          </w:p>
        </w:tc>
        <w:tc>
          <w:tcPr>
            <w:tcW w:w="1903" w:type="dxa"/>
            <w:vMerge w:val="restart"/>
            <w:noWrap/>
            <w:tcMar>
              <w:top w:w="15" w:type="dxa"/>
              <w:left w:w="15" w:type="dxa"/>
              <w:right w:w="15" w:type="dxa"/>
            </w:tcMar>
            <w:vAlign w:val="center"/>
          </w:tcPr>
          <w:p w14:paraId="65AEC6F2">
            <w:pPr>
              <w:widowControl/>
              <w:spacing w:line="260" w:lineRule="exact"/>
              <w:textAlignment w:val="center"/>
              <w:rPr>
                <w:rFonts w:ascii="Times New Roman" w:hAnsi="Times New Roman" w:eastAsia="仿宋"/>
                <w:sz w:val="20"/>
                <w:szCs w:val="20"/>
              </w:rPr>
            </w:pPr>
            <w:r>
              <w:rPr>
                <w:rFonts w:hint="eastAsia" w:ascii="Times New Roman" w:hAnsi="Times New Roman" w:eastAsia="仿宋"/>
                <w:kern w:val="0"/>
                <w:sz w:val="20"/>
                <w:szCs w:val="20"/>
              </w:rPr>
              <w:t>设区的市级、县级气象主管机构</w:t>
            </w:r>
          </w:p>
        </w:tc>
        <w:tc>
          <w:tcPr>
            <w:tcW w:w="1877" w:type="dxa"/>
            <w:vMerge w:val="restart"/>
            <w:noWrap/>
            <w:tcMar>
              <w:top w:w="15" w:type="dxa"/>
              <w:left w:w="15" w:type="dxa"/>
              <w:right w:w="15" w:type="dxa"/>
            </w:tcMar>
            <w:vAlign w:val="center"/>
          </w:tcPr>
          <w:p w14:paraId="2F516807">
            <w:pPr>
              <w:widowControl/>
              <w:spacing w:line="26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《中华人民共和国气象法》</w:t>
            </w:r>
          </w:p>
        </w:tc>
        <w:tc>
          <w:tcPr>
            <w:tcW w:w="4500" w:type="dxa"/>
            <w:noWrap/>
            <w:tcMar>
              <w:top w:w="15" w:type="dxa"/>
              <w:left w:w="15" w:type="dxa"/>
              <w:right w:w="15" w:type="dxa"/>
            </w:tcMar>
            <w:vAlign w:val="center"/>
          </w:tcPr>
          <w:p w14:paraId="0593FB47">
            <w:pPr>
              <w:widowControl/>
              <w:spacing w:line="26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《气象灾害防御条例》</w:t>
            </w:r>
          </w:p>
        </w:tc>
        <w:tc>
          <w:tcPr>
            <w:tcW w:w="2700" w:type="dxa"/>
            <w:vMerge w:val="restart"/>
            <w:noWrap/>
            <w:tcMar>
              <w:top w:w="15" w:type="dxa"/>
              <w:left w:w="15" w:type="dxa"/>
              <w:right w:w="15" w:type="dxa"/>
            </w:tcMar>
            <w:vAlign w:val="center"/>
          </w:tcPr>
          <w:p w14:paraId="412977B7">
            <w:pPr>
              <w:spacing w:line="240" w:lineRule="exact"/>
              <w:rPr>
                <w:rFonts w:ascii="Times New Roman" w:hAnsi="Times New Roman" w:eastAsia="仿宋"/>
                <w:sz w:val="20"/>
                <w:szCs w:val="20"/>
              </w:rPr>
            </w:pPr>
          </w:p>
        </w:tc>
      </w:tr>
      <w:tr w14:paraId="617C18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507" w:type="dxa"/>
            <w:vMerge w:val="continue"/>
            <w:noWrap/>
            <w:tcMar>
              <w:top w:w="15" w:type="dxa"/>
              <w:left w:w="15" w:type="dxa"/>
              <w:right w:w="15" w:type="dxa"/>
            </w:tcMar>
            <w:vAlign w:val="center"/>
          </w:tcPr>
          <w:p w14:paraId="5305A908">
            <w:pPr>
              <w:spacing w:line="240" w:lineRule="exact"/>
              <w:jc w:val="center"/>
              <w:rPr>
                <w:rFonts w:ascii="Times New Roman" w:hAnsi="Times New Roman" w:eastAsia="仿宋"/>
                <w:sz w:val="20"/>
                <w:szCs w:val="20"/>
              </w:rPr>
            </w:pPr>
          </w:p>
        </w:tc>
        <w:tc>
          <w:tcPr>
            <w:tcW w:w="507" w:type="dxa"/>
            <w:vMerge w:val="continue"/>
            <w:noWrap/>
            <w:tcMar>
              <w:top w:w="15" w:type="dxa"/>
              <w:left w:w="15" w:type="dxa"/>
              <w:right w:w="15" w:type="dxa"/>
            </w:tcMar>
            <w:vAlign w:val="center"/>
          </w:tcPr>
          <w:p w14:paraId="058B482B">
            <w:pPr>
              <w:spacing w:line="240" w:lineRule="exact"/>
              <w:jc w:val="center"/>
              <w:rPr>
                <w:rFonts w:ascii="Times New Roman" w:hAnsi="Times New Roman" w:eastAsia="仿宋"/>
                <w:sz w:val="20"/>
                <w:szCs w:val="20"/>
              </w:rPr>
            </w:pPr>
          </w:p>
        </w:tc>
        <w:tc>
          <w:tcPr>
            <w:tcW w:w="1571" w:type="dxa"/>
            <w:vMerge w:val="continue"/>
            <w:noWrap/>
            <w:tcMar>
              <w:top w:w="15" w:type="dxa"/>
              <w:left w:w="15" w:type="dxa"/>
              <w:right w:w="15" w:type="dxa"/>
            </w:tcMar>
            <w:vAlign w:val="center"/>
          </w:tcPr>
          <w:p w14:paraId="3825C0E5">
            <w:pPr>
              <w:spacing w:line="260" w:lineRule="exact"/>
              <w:rPr>
                <w:rFonts w:ascii="Times New Roman" w:hAnsi="Times New Roman" w:eastAsia="仿宋"/>
                <w:sz w:val="20"/>
                <w:szCs w:val="20"/>
              </w:rPr>
            </w:pPr>
          </w:p>
        </w:tc>
        <w:tc>
          <w:tcPr>
            <w:tcW w:w="1210" w:type="dxa"/>
            <w:vMerge w:val="continue"/>
            <w:noWrap/>
            <w:tcMar>
              <w:top w:w="15" w:type="dxa"/>
              <w:left w:w="15" w:type="dxa"/>
              <w:right w:w="15" w:type="dxa"/>
            </w:tcMar>
            <w:vAlign w:val="center"/>
          </w:tcPr>
          <w:p w14:paraId="252771CD">
            <w:pPr>
              <w:spacing w:line="260" w:lineRule="exact"/>
              <w:jc w:val="center"/>
              <w:rPr>
                <w:rFonts w:ascii="Times New Roman" w:hAnsi="Times New Roman" w:eastAsia="仿宋"/>
                <w:sz w:val="20"/>
                <w:szCs w:val="20"/>
              </w:rPr>
            </w:pPr>
          </w:p>
        </w:tc>
        <w:tc>
          <w:tcPr>
            <w:tcW w:w="1903" w:type="dxa"/>
            <w:vMerge w:val="continue"/>
            <w:noWrap/>
            <w:tcMar>
              <w:top w:w="15" w:type="dxa"/>
              <w:left w:w="15" w:type="dxa"/>
              <w:right w:w="15" w:type="dxa"/>
            </w:tcMar>
            <w:vAlign w:val="center"/>
          </w:tcPr>
          <w:p w14:paraId="47CF942B">
            <w:pPr>
              <w:spacing w:line="260" w:lineRule="exact"/>
              <w:rPr>
                <w:rFonts w:ascii="Times New Roman" w:hAnsi="Times New Roman" w:eastAsia="仿宋"/>
                <w:sz w:val="20"/>
                <w:szCs w:val="20"/>
              </w:rPr>
            </w:pPr>
          </w:p>
        </w:tc>
        <w:tc>
          <w:tcPr>
            <w:tcW w:w="1877" w:type="dxa"/>
            <w:vMerge w:val="continue"/>
            <w:noWrap/>
            <w:tcMar>
              <w:top w:w="15" w:type="dxa"/>
              <w:left w:w="15" w:type="dxa"/>
              <w:right w:w="15" w:type="dxa"/>
            </w:tcMar>
            <w:vAlign w:val="center"/>
          </w:tcPr>
          <w:p w14:paraId="717DF997">
            <w:pPr>
              <w:spacing w:line="260" w:lineRule="exact"/>
              <w:jc w:val="left"/>
              <w:rPr>
                <w:rFonts w:ascii="Times New Roman" w:hAnsi="Times New Roman" w:eastAsia="仿宋"/>
                <w:sz w:val="20"/>
                <w:szCs w:val="20"/>
              </w:rPr>
            </w:pPr>
          </w:p>
        </w:tc>
        <w:tc>
          <w:tcPr>
            <w:tcW w:w="4500" w:type="dxa"/>
            <w:noWrap/>
            <w:tcMar>
              <w:top w:w="15" w:type="dxa"/>
              <w:left w:w="15" w:type="dxa"/>
              <w:right w:w="15" w:type="dxa"/>
            </w:tcMar>
            <w:vAlign w:val="center"/>
          </w:tcPr>
          <w:p w14:paraId="715C0589">
            <w:pPr>
              <w:widowControl/>
              <w:spacing w:line="260" w:lineRule="exact"/>
              <w:jc w:val="left"/>
              <w:textAlignment w:val="center"/>
              <w:rPr>
                <w:rFonts w:ascii="Times New Roman" w:hAnsi="Times New Roman" w:eastAsia="仿宋"/>
                <w:sz w:val="20"/>
                <w:szCs w:val="20"/>
              </w:rPr>
            </w:pPr>
            <w:r>
              <w:rPr>
                <w:rFonts w:hint="eastAsia" w:ascii="Times New Roman" w:hAnsi="Times New Roman" w:eastAsia="仿宋"/>
                <w:spacing w:val="-6"/>
                <w:kern w:val="0"/>
                <w:sz w:val="20"/>
                <w:szCs w:val="20"/>
              </w:rPr>
              <w:t>《国务院对确需保留的行政审批项目设定行政许可的决定》</w:t>
            </w:r>
          </w:p>
        </w:tc>
        <w:tc>
          <w:tcPr>
            <w:tcW w:w="2700" w:type="dxa"/>
            <w:vMerge w:val="continue"/>
            <w:noWrap/>
            <w:tcMar>
              <w:top w:w="15" w:type="dxa"/>
              <w:left w:w="15" w:type="dxa"/>
              <w:right w:w="15" w:type="dxa"/>
            </w:tcMar>
            <w:vAlign w:val="center"/>
          </w:tcPr>
          <w:p w14:paraId="24B126C4">
            <w:pPr>
              <w:spacing w:line="240" w:lineRule="exact"/>
              <w:rPr>
                <w:rFonts w:ascii="Times New Roman" w:hAnsi="Times New Roman" w:eastAsia="仿宋"/>
                <w:sz w:val="20"/>
                <w:szCs w:val="20"/>
              </w:rPr>
            </w:pPr>
          </w:p>
        </w:tc>
      </w:tr>
      <w:tr w14:paraId="39A6D6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2" w:hRule="atLeast"/>
        </w:trPr>
        <w:tc>
          <w:tcPr>
            <w:tcW w:w="507" w:type="dxa"/>
            <w:vMerge w:val="continue"/>
            <w:noWrap/>
            <w:tcMar>
              <w:top w:w="15" w:type="dxa"/>
              <w:left w:w="15" w:type="dxa"/>
              <w:right w:w="15" w:type="dxa"/>
            </w:tcMar>
            <w:vAlign w:val="center"/>
          </w:tcPr>
          <w:p w14:paraId="6135DF8F">
            <w:pPr>
              <w:spacing w:line="240" w:lineRule="exact"/>
              <w:jc w:val="center"/>
              <w:rPr>
                <w:rFonts w:ascii="Times New Roman" w:hAnsi="Times New Roman" w:eastAsia="仿宋"/>
                <w:sz w:val="20"/>
                <w:szCs w:val="20"/>
              </w:rPr>
            </w:pPr>
          </w:p>
        </w:tc>
        <w:tc>
          <w:tcPr>
            <w:tcW w:w="507" w:type="dxa"/>
            <w:vMerge w:val="continue"/>
            <w:noWrap/>
            <w:tcMar>
              <w:top w:w="15" w:type="dxa"/>
              <w:left w:w="15" w:type="dxa"/>
              <w:right w:w="15" w:type="dxa"/>
            </w:tcMar>
            <w:vAlign w:val="center"/>
          </w:tcPr>
          <w:p w14:paraId="0086C58B">
            <w:pPr>
              <w:spacing w:line="240" w:lineRule="exact"/>
              <w:jc w:val="center"/>
              <w:rPr>
                <w:rFonts w:ascii="Times New Roman" w:hAnsi="Times New Roman" w:eastAsia="仿宋"/>
                <w:sz w:val="20"/>
                <w:szCs w:val="20"/>
              </w:rPr>
            </w:pPr>
          </w:p>
        </w:tc>
        <w:tc>
          <w:tcPr>
            <w:tcW w:w="1571" w:type="dxa"/>
            <w:vMerge w:val="continue"/>
            <w:noWrap/>
            <w:tcMar>
              <w:top w:w="15" w:type="dxa"/>
              <w:left w:w="15" w:type="dxa"/>
              <w:right w:w="15" w:type="dxa"/>
            </w:tcMar>
            <w:vAlign w:val="center"/>
          </w:tcPr>
          <w:p w14:paraId="4CF3DF8C">
            <w:pPr>
              <w:spacing w:line="260" w:lineRule="exact"/>
              <w:rPr>
                <w:rFonts w:ascii="Times New Roman" w:hAnsi="Times New Roman" w:eastAsia="仿宋"/>
                <w:sz w:val="20"/>
                <w:szCs w:val="20"/>
              </w:rPr>
            </w:pPr>
          </w:p>
        </w:tc>
        <w:tc>
          <w:tcPr>
            <w:tcW w:w="1210" w:type="dxa"/>
            <w:vMerge w:val="continue"/>
            <w:noWrap/>
            <w:tcMar>
              <w:top w:w="15" w:type="dxa"/>
              <w:left w:w="15" w:type="dxa"/>
              <w:right w:w="15" w:type="dxa"/>
            </w:tcMar>
            <w:vAlign w:val="center"/>
          </w:tcPr>
          <w:p w14:paraId="32390B81">
            <w:pPr>
              <w:spacing w:line="260" w:lineRule="exact"/>
              <w:jc w:val="center"/>
              <w:rPr>
                <w:rFonts w:ascii="Times New Roman" w:hAnsi="Times New Roman" w:eastAsia="仿宋"/>
                <w:sz w:val="20"/>
                <w:szCs w:val="20"/>
              </w:rPr>
            </w:pPr>
          </w:p>
        </w:tc>
        <w:tc>
          <w:tcPr>
            <w:tcW w:w="1903" w:type="dxa"/>
            <w:vMerge w:val="continue"/>
            <w:noWrap/>
            <w:tcMar>
              <w:top w:w="15" w:type="dxa"/>
              <w:left w:w="15" w:type="dxa"/>
              <w:right w:w="15" w:type="dxa"/>
            </w:tcMar>
            <w:vAlign w:val="center"/>
          </w:tcPr>
          <w:p w14:paraId="5CE713FD">
            <w:pPr>
              <w:spacing w:line="260" w:lineRule="exact"/>
              <w:rPr>
                <w:rFonts w:ascii="Times New Roman" w:hAnsi="Times New Roman" w:eastAsia="仿宋"/>
                <w:sz w:val="20"/>
                <w:szCs w:val="20"/>
              </w:rPr>
            </w:pPr>
          </w:p>
        </w:tc>
        <w:tc>
          <w:tcPr>
            <w:tcW w:w="1877" w:type="dxa"/>
            <w:vMerge w:val="restart"/>
            <w:noWrap/>
            <w:tcMar>
              <w:top w:w="15" w:type="dxa"/>
              <w:left w:w="15" w:type="dxa"/>
              <w:right w:w="15" w:type="dxa"/>
            </w:tcMar>
            <w:vAlign w:val="center"/>
          </w:tcPr>
          <w:p w14:paraId="614BEB11">
            <w:pPr>
              <w:widowControl/>
              <w:spacing w:line="26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《气象灾害防御条例》</w:t>
            </w:r>
          </w:p>
        </w:tc>
        <w:tc>
          <w:tcPr>
            <w:tcW w:w="4500" w:type="dxa"/>
            <w:noWrap/>
            <w:tcMar>
              <w:top w:w="15" w:type="dxa"/>
              <w:left w:w="15" w:type="dxa"/>
              <w:right w:w="15" w:type="dxa"/>
            </w:tcMar>
            <w:vAlign w:val="center"/>
          </w:tcPr>
          <w:p w14:paraId="6EFB8ACC">
            <w:pPr>
              <w:widowControl/>
              <w:spacing w:line="26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《气象行政许可实施办法》</w:t>
            </w:r>
          </w:p>
        </w:tc>
        <w:tc>
          <w:tcPr>
            <w:tcW w:w="2700" w:type="dxa"/>
            <w:vMerge w:val="continue"/>
            <w:noWrap/>
            <w:tcMar>
              <w:top w:w="15" w:type="dxa"/>
              <w:left w:w="15" w:type="dxa"/>
              <w:right w:w="15" w:type="dxa"/>
            </w:tcMar>
            <w:vAlign w:val="center"/>
          </w:tcPr>
          <w:p w14:paraId="095FA09F">
            <w:pPr>
              <w:spacing w:line="240" w:lineRule="exact"/>
              <w:rPr>
                <w:rFonts w:ascii="Times New Roman" w:hAnsi="Times New Roman" w:eastAsia="仿宋"/>
                <w:sz w:val="20"/>
                <w:szCs w:val="20"/>
              </w:rPr>
            </w:pPr>
          </w:p>
        </w:tc>
      </w:tr>
      <w:tr w14:paraId="3469B2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71" w:hRule="atLeast"/>
        </w:trPr>
        <w:tc>
          <w:tcPr>
            <w:tcW w:w="507" w:type="dxa"/>
            <w:vMerge w:val="continue"/>
            <w:noWrap/>
            <w:tcMar>
              <w:top w:w="15" w:type="dxa"/>
              <w:left w:w="15" w:type="dxa"/>
              <w:right w:w="15" w:type="dxa"/>
            </w:tcMar>
            <w:vAlign w:val="center"/>
          </w:tcPr>
          <w:p w14:paraId="665D03B7">
            <w:pPr>
              <w:spacing w:line="240" w:lineRule="exact"/>
              <w:jc w:val="center"/>
              <w:rPr>
                <w:rFonts w:ascii="Times New Roman" w:hAnsi="Times New Roman" w:eastAsia="仿宋"/>
                <w:sz w:val="20"/>
                <w:szCs w:val="20"/>
              </w:rPr>
            </w:pPr>
          </w:p>
        </w:tc>
        <w:tc>
          <w:tcPr>
            <w:tcW w:w="507" w:type="dxa"/>
            <w:vMerge w:val="continue"/>
            <w:noWrap/>
            <w:tcMar>
              <w:top w:w="15" w:type="dxa"/>
              <w:left w:w="15" w:type="dxa"/>
              <w:right w:w="15" w:type="dxa"/>
            </w:tcMar>
            <w:vAlign w:val="center"/>
          </w:tcPr>
          <w:p w14:paraId="32F79C74">
            <w:pPr>
              <w:spacing w:line="240" w:lineRule="exact"/>
              <w:jc w:val="center"/>
              <w:rPr>
                <w:rFonts w:ascii="Times New Roman" w:hAnsi="Times New Roman" w:eastAsia="仿宋"/>
                <w:sz w:val="20"/>
                <w:szCs w:val="20"/>
              </w:rPr>
            </w:pPr>
          </w:p>
        </w:tc>
        <w:tc>
          <w:tcPr>
            <w:tcW w:w="1571" w:type="dxa"/>
            <w:vMerge w:val="continue"/>
            <w:noWrap/>
            <w:tcMar>
              <w:top w:w="15" w:type="dxa"/>
              <w:left w:w="15" w:type="dxa"/>
              <w:right w:w="15" w:type="dxa"/>
            </w:tcMar>
            <w:vAlign w:val="center"/>
          </w:tcPr>
          <w:p w14:paraId="4B5CAFBD">
            <w:pPr>
              <w:spacing w:line="260" w:lineRule="exact"/>
              <w:rPr>
                <w:rFonts w:ascii="Times New Roman" w:hAnsi="Times New Roman" w:eastAsia="仿宋"/>
                <w:sz w:val="20"/>
                <w:szCs w:val="20"/>
              </w:rPr>
            </w:pPr>
          </w:p>
        </w:tc>
        <w:tc>
          <w:tcPr>
            <w:tcW w:w="1210" w:type="dxa"/>
            <w:vMerge w:val="continue"/>
            <w:noWrap/>
            <w:tcMar>
              <w:top w:w="15" w:type="dxa"/>
              <w:left w:w="15" w:type="dxa"/>
              <w:right w:w="15" w:type="dxa"/>
            </w:tcMar>
            <w:vAlign w:val="center"/>
          </w:tcPr>
          <w:p w14:paraId="0EAB0AC7">
            <w:pPr>
              <w:spacing w:line="260" w:lineRule="exact"/>
              <w:jc w:val="center"/>
              <w:rPr>
                <w:rFonts w:ascii="Times New Roman" w:hAnsi="Times New Roman" w:eastAsia="仿宋"/>
                <w:sz w:val="20"/>
                <w:szCs w:val="20"/>
              </w:rPr>
            </w:pPr>
          </w:p>
        </w:tc>
        <w:tc>
          <w:tcPr>
            <w:tcW w:w="1903" w:type="dxa"/>
            <w:vMerge w:val="continue"/>
            <w:noWrap/>
            <w:tcMar>
              <w:top w:w="15" w:type="dxa"/>
              <w:left w:w="15" w:type="dxa"/>
              <w:right w:w="15" w:type="dxa"/>
            </w:tcMar>
            <w:vAlign w:val="center"/>
          </w:tcPr>
          <w:p w14:paraId="744BDE18">
            <w:pPr>
              <w:spacing w:line="260" w:lineRule="exact"/>
              <w:rPr>
                <w:rFonts w:ascii="Times New Roman" w:hAnsi="Times New Roman" w:eastAsia="仿宋"/>
                <w:sz w:val="20"/>
                <w:szCs w:val="20"/>
              </w:rPr>
            </w:pPr>
          </w:p>
        </w:tc>
        <w:tc>
          <w:tcPr>
            <w:tcW w:w="1877" w:type="dxa"/>
            <w:vMerge w:val="continue"/>
            <w:noWrap/>
            <w:tcMar>
              <w:top w:w="15" w:type="dxa"/>
              <w:left w:w="15" w:type="dxa"/>
              <w:right w:w="15" w:type="dxa"/>
            </w:tcMar>
            <w:vAlign w:val="center"/>
          </w:tcPr>
          <w:p w14:paraId="1E5268E1">
            <w:pPr>
              <w:spacing w:line="260" w:lineRule="exact"/>
              <w:jc w:val="left"/>
              <w:rPr>
                <w:rFonts w:ascii="Times New Roman" w:hAnsi="Times New Roman" w:eastAsia="仿宋"/>
                <w:sz w:val="20"/>
                <w:szCs w:val="20"/>
              </w:rPr>
            </w:pPr>
          </w:p>
        </w:tc>
        <w:tc>
          <w:tcPr>
            <w:tcW w:w="4500" w:type="dxa"/>
            <w:noWrap/>
            <w:tcMar>
              <w:top w:w="15" w:type="dxa"/>
              <w:left w:w="15" w:type="dxa"/>
              <w:right w:w="15" w:type="dxa"/>
            </w:tcMar>
            <w:vAlign w:val="center"/>
          </w:tcPr>
          <w:p w14:paraId="6C638F03">
            <w:pPr>
              <w:widowControl/>
              <w:spacing w:line="26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《雷电防护装置设计审核和竣工验收规定》</w:t>
            </w:r>
          </w:p>
        </w:tc>
        <w:tc>
          <w:tcPr>
            <w:tcW w:w="2700" w:type="dxa"/>
            <w:vMerge w:val="continue"/>
            <w:noWrap/>
            <w:tcMar>
              <w:top w:w="15" w:type="dxa"/>
              <w:left w:w="15" w:type="dxa"/>
              <w:right w:w="15" w:type="dxa"/>
            </w:tcMar>
            <w:vAlign w:val="center"/>
          </w:tcPr>
          <w:p w14:paraId="12674B3B">
            <w:pPr>
              <w:spacing w:line="240" w:lineRule="exact"/>
              <w:rPr>
                <w:rFonts w:ascii="Times New Roman" w:hAnsi="Times New Roman" w:eastAsia="仿宋"/>
                <w:sz w:val="20"/>
                <w:szCs w:val="20"/>
              </w:rPr>
            </w:pPr>
          </w:p>
        </w:tc>
      </w:tr>
      <w:tr w14:paraId="4ABE4C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0" w:hRule="atLeast"/>
        </w:trPr>
        <w:tc>
          <w:tcPr>
            <w:tcW w:w="507" w:type="dxa"/>
            <w:vMerge w:val="restart"/>
            <w:noWrap/>
            <w:tcMar>
              <w:top w:w="15" w:type="dxa"/>
              <w:left w:w="15" w:type="dxa"/>
              <w:right w:w="15" w:type="dxa"/>
            </w:tcMar>
            <w:vAlign w:val="center"/>
          </w:tcPr>
          <w:p w14:paraId="5C58EDB3">
            <w:pPr>
              <w:widowControl/>
              <w:spacing w:line="240" w:lineRule="exact"/>
              <w:ind w:left="384" w:hanging="384"/>
              <w:jc w:val="center"/>
              <w:textAlignment w:val="center"/>
              <w:rPr>
                <w:rFonts w:ascii="Times New Roman" w:hAnsi="Times New Roman" w:eastAsia="仿宋"/>
                <w:sz w:val="20"/>
                <w:szCs w:val="20"/>
              </w:rPr>
            </w:pPr>
            <w:r>
              <w:rPr>
                <w:rFonts w:ascii="Times New Roman" w:hAnsi="Times New Roman" w:eastAsia="仿宋"/>
                <w:sz w:val="20"/>
                <w:szCs w:val="20"/>
              </w:rPr>
              <w:t>278</w:t>
            </w:r>
          </w:p>
        </w:tc>
        <w:tc>
          <w:tcPr>
            <w:tcW w:w="507" w:type="dxa"/>
            <w:vMerge w:val="restart"/>
            <w:noWrap/>
            <w:tcMar>
              <w:top w:w="15" w:type="dxa"/>
              <w:left w:w="15" w:type="dxa"/>
              <w:right w:w="15" w:type="dxa"/>
            </w:tcMar>
            <w:vAlign w:val="center"/>
          </w:tcPr>
          <w:p w14:paraId="538C9028">
            <w:pPr>
              <w:widowControl/>
              <w:spacing w:line="240" w:lineRule="exact"/>
              <w:ind w:left="384" w:hanging="384"/>
              <w:jc w:val="center"/>
              <w:textAlignment w:val="center"/>
              <w:rPr>
                <w:rFonts w:ascii="Times New Roman" w:hAnsi="Times New Roman" w:eastAsia="仿宋"/>
                <w:sz w:val="20"/>
                <w:szCs w:val="20"/>
              </w:rPr>
            </w:pPr>
            <w:r>
              <w:rPr>
                <w:rFonts w:ascii="Times New Roman" w:hAnsi="Times New Roman" w:eastAsia="仿宋"/>
                <w:sz w:val="20"/>
                <w:szCs w:val="20"/>
              </w:rPr>
              <w:t>493</w:t>
            </w:r>
          </w:p>
        </w:tc>
        <w:tc>
          <w:tcPr>
            <w:tcW w:w="1571" w:type="dxa"/>
            <w:vMerge w:val="restart"/>
            <w:noWrap/>
            <w:tcMar>
              <w:top w:w="15" w:type="dxa"/>
              <w:left w:w="15" w:type="dxa"/>
              <w:right w:w="15" w:type="dxa"/>
            </w:tcMar>
            <w:vAlign w:val="center"/>
          </w:tcPr>
          <w:p w14:paraId="43AD0853">
            <w:pPr>
              <w:widowControl/>
              <w:spacing w:line="260" w:lineRule="exact"/>
              <w:textAlignment w:val="center"/>
              <w:rPr>
                <w:rFonts w:ascii="Times New Roman" w:hAnsi="Times New Roman" w:eastAsia="仿宋"/>
                <w:sz w:val="20"/>
                <w:szCs w:val="20"/>
              </w:rPr>
            </w:pPr>
            <w:r>
              <w:rPr>
                <w:rFonts w:hint="eastAsia" w:ascii="Times New Roman" w:hAnsi="Times New Roman" w:eastAsia="仿宋"/>
                <w:kern w:val="0"/>
                <w:sz w:val="20"/>
                <w:szCs w:val="20"/>
              </w:rPr>
              <w:t>升放无人驾驶自由气球、系留气球单位资质认定</w:t>
            </w:r>
          </w:p>
        </w:tc>
        <w:tc>
          <w:tcPr>
            <w:tcW w:w="1210" w:type="dxa"/>
            <w:vMerge w:val="restart"/>
            <w:noWrap/>
            <w:tcMar>
              <w:top w:w="15" w:type="dxa"/>
              <w:left w:w="15" w:type="dxa"/>
              <w:right w:w="15" w:type="dxa"/>
            </w:tcMar>
            <w:vAlign w:val="center"/>
          </w:tcPr>
          <w:p w14:paraId="547B0DB2">
            <w:pPr>
              <w:widowControl/>
              <w:spacing w:line="260" w:lineRule="exact"/>
              <w:jc w:val="center"/>
              <w:textAlignment w:val="center"/>
              <w:rPr>
                <w:rFonts w:ascii="Times New Roman" w:hAnsi="Times New Roman" w:eastAsia="仿宋"/>
                <w:sz w:val="20"/>
                <w:szCs w:val="20"/>
              </w:rPr>
            </w:pPr>
            <w:r>
              <w:rPr>
                <w:rFonts w:hint="eastAsia" w:ascii="Times New Roman" w:hAnsi="Times New Roman" w:eastAsia="仿宋"/>
                <w:kern w:val="0"/>
                <w:sz w:val="20"/>
                <w:szCs w:val="20"/>
              </w:rPr>
              <w:t>市气象局</w:t>
            </w:r>
          </w:p>
        </w:tc>
        <w:tc>
          <w:tcPr>
            <w:tcW w:w="1903" w:type="dxa"/>
            <w:vMerge w:val="restart"/>
            <w:noWrap/>
            <w:tcMar>
              <w:top w:w="15" w:type="dxa"/>
              <w:left w:w="15" w:type="dxa"/>
              <w:right w:w="15" w:type="dxa"/>
            </w:tcMar>
            <w:vAlign w:val="center"/>
          </w:tcPr>
          <w:p w14:paraId="7B258244">
            <w:pPr>
              <w:widowControl/>
              <w:spacing w:line="260" w:lineRule="exact"/>
              <w:textAlignment w:val="center"/>
              <w:rPr>
                <w:rFonts w:ascii="Times New Roman" w:hAnsi="Times New Roman" w:eastAsia="仿宋"/>
                <w:sz w:val="20"/>
                <w:szCs w:val="20"/>
              </w:rPr>
            </w:pPr>
            <w:r>
              <w:rPr>
                <w:rFonts w:hint="eastAsia" w:ascii="Times New Roman" w:hAnsi="Times New Roman" w:eastAsia="仿宋"/>
                <w:kern w:val="0"/>
                <w:sz w:val="20"/>
                <w:szCs w:val="20"/>
              </w:rPr>
              <w:t>设区的市级气象主管机构</w:t>
            </w:r>
          </w:p>
        </w:tc>
        <w:tc>
          <w:tcPr>
            <w:tcW w:w="1877" w:type="dxa"/>
            <w:vMerge w:val="restart"/>
            <w:noWrap/>
            <w:tcMar>
              <w:top w:w="15" w:type="dxa"/>
              <w:left w:w="15" w:type="dxa"/>
              <w:right w:w="15" w:type="dxa"/>
            </w:tcMar>
            <w:vAlign w:val="center"/>
          </w:tcPr>
          <w:p w14:paraId="2A366804">
            <w:pPr>
              <w:widowControl/>
              <w:spacing w:line="26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《国务院对确需保留的行政审批项目设定行政许可的决定》</w:t>
            </w:r>
          </w:p>
        </w:tc>
        <w:tc>
          <w:tcPr>
            <w:tcW w:w="4500" w:type="dxa"/>
            <w:noWrap/>
            <w:tcMar>
              <w:top w:w="15" w:type="dxa"/>
              <w:left w:w="15" w:type="dxa"/>
              <w:right w:w="15" w:type="dxa"/>
            </w:tcMar>
            <w:vAlign w:val="center"/>
          </w:tcPr>
          <w:p w14:paraId="2CF28A15">
            <w:pPr>
              <w:widowControl/>
              <w:spacing w:line="26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《气象行政许可实施办法》</w:t>
            </w:r>
          </w:p>
        </w:tc>
        <w:tc>
          <w:tcPr>
            <w:tcW w:w="2700" w:type="dxa"/>
            <w:vMerge w:val="restart"/>
            <w:noWrap/>
            <w:tcMar>
              <w:top w:w="15" w:type="dxa"/>
              <w:left w:w="15" w:type="dxa"/>
              <w:right w:w="15" w:type="dxa"/>
            </w:tcMar>
            <w:vAlign w:val="center"/>
          </w:tcPr>
          <w:p w14:paraId="2B6E644B">
            <w:pPr>
              <w:spacing w:line="240" w:lineRule="exact"/>
              <w:rPr>
                <w:rFonts w:ascii="Times New Roman" w:hAnsi="Times New Roman" w:eastAsia="仿宋"/>
                <w:sz w:val="20"/>
                <w:szCs w:val="20"/>
              </w:rPr>
            </w:pPr>
          </w:p>
        </w:tc>
      </w:tr>
      <w:tr w14:paraId="145586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96" w:hRule="atLeast"/>
        </w:trPr>
        <w:tc>
          <w:tcPr>
            <w:tcW w:w="507" w:type="dxa"/>
            <w:vMerge w:val="continue"/>
            <w:noWrap/>
            <w:tcMar>
              <w:top w:w="15" w:type="dxa"/>
              <w:left w:w="15" w:type="dxa"/>
              <w:right w:w="15" w:type="dxa"/>
            </w:tcMar>
            <w:vAlign w:val="center"/>
          </w:tcPr>
          <w:p w14:paraId="487E4806">
            <w:pPr>
              <w:spacing w:line="240" w:lineRule="exact"/>
              <w:jc w:val="center"/>
              <w:rPr>
                <w:rFonts w:ascii="Times New Roman" w:hAnsi="Times New Roman" w:eastAsia="仿宋"/>
                <w:sz w:val="20"/>
                <w:szCs w:val="20"/>
              </w:rPr>
            </w:pPr>
          </w:p>
        </w:tc>
        <w:tc>
          <w:tcPr>
            <w:tcW w:w="507" w:type="dxa"/>
            <w:vMerge w:val="continue"/>
            <w:noWrap/>
            <w:tcMar>
              <w:top w:w="15" w:type="dxa"/>
              <w:left w:w="15" w:type="dxa"/>
              <w:right w:w="15" w:type="dxa"/>
            </w:tcMar>
            <w:vAlign w:val="center"/>
          </w:tcPr>
          <w:p w14:paraId="0E3A1F61">
            <w:pPr>
              <w:spacing w:line="240" w:lineRule="exact"/>
              <w:jc w:val="center"/>
              <w:rPr>
                <w:rFonts w:ascii="Times New Roman" w:hAnsi="Times New Roman" w:eastAsia="仿宋"/>
                <w:sz w:val="20"/>
                <w:szCs w:val="20"/>
              </w:rPr>
            </w:pPr>
          </w:p>
        </w:tc>
        <w:tc>
          <w:tcPr>
            <w:tcW w:w="1571" w:type="dxa"/>
            <w:vMerge w:val="continue"/>
            <w:noWrap/>
            <w:tcMar>
              <w:top w:w="15" w:type="dxa"/>
              <w:left w:w="15" w:type="dxa"/>
              <w:right w:w="15" w:type="dxa"/>
            </w:tcMar>
            <w:vAlign w:val="center"/>
          </w:tcPr>
          <w:p w14:paraId="3EB26F77">
            <w:pPr>
              <w:spacing w:line="260" w:lineRule="exact"/>
              <w:rPr>
                <w:rFonts w:ascii="Times New Roman" w:hAnsi="Times New Roman" w:eastAsia="仿宋"/>
                <w:sz w:val="20"/>
                <w:szCs w:val="20"/>
              </w:rPr>
            </w:pPr>
          </w:p>
        </w:tc>
        <w:tc>
          <w:tcPr>
            <w:tcW w:w="1210" w:type="dxa"/>
            <w:vMerge w:val="continue"/>
            <w:noWrap/>
            <w:tcMar>
              <w:top w:w="15" w:type="dxa"/>
              <w:left w:w="15" w:type="dxa"/>
              <w:right w:w="15" w:type="dxa"/>
            </w:tcMar>
            <w:vAlign w:val="center"/>
          </w:tcPr>
          <w:p w14:paraId="1E0BCD9C">
            <w:pPr>
              <w:spacing w:line="260" w:lineRule="exact"/>
              <w:jc w:val="center"/>
              <w:rPr>
                <w:rFonts w:ascii="Times New Roman" w:hAnsi="Times New Roman" w:eastAsia="仿宋"/>
                <w:sz w:val="20"/>
                <w:szCs w:val="20"/>
              </w:rPr>
            </w:pPr>
          </w:p>
        </w:tc>
        <w:tc>
          <w:tcPr>
            <w:tcW w:w="1903" w:type="dxa"/>
            <w:vMerge w:val="continue"/>
            <w:noWrap/>
            <w:tcMar>
              <w:top w:w="15" w:type="dxa"/>
              <w:left w:w="15" w:type="dxa"/>
              <w:right w:w="15" w:type="dxa"/>
            </w:tcMar>
            <w:vAlign w:val="center"/>
          </w:tcPr>
          <w:p w14:paraId="35ED02FE">
            <w:pPr>
              <w:spacing w:line="260" w:lineRule="exact"/>
              <w:rPr>
                <w:rFonts w:ascii="Times New Roman" w:hAnsi="Times New Roman" w:eastAsia="仿宋"/>
                <w:sz w:val="20"/>
                <w:szCs w:val="20"/>
              </w:rPr>
            </w:pPr>
          </w:p>
        </w:tc>
        <w:tc>
          <w:tcPr>
            <w:tcW w:w="1877" w:type="dxa"/>
            <w:vMerge w:val="continue"/>
            <w:noWrap/>
            <w:tcMar>
              <w:top w:w="15" w:type="dxa"/>
              <w:left w:w="15" w:type="dxa"/>
              <w:right w:w="15" w:type="dxa"/>
            </w:tcMar>
            <w:vAlign w:val="center"/>
          </w:tcPr>
          <w:p w14:paraId="0C6136C8">
            <w:pPr>
              <w:spacing w:line="260" w:lineRule="exact"/>
              <w:jc w:val="left"/>
              <w:rPr>
                <w:rFonts w:ascii="Times New Roman" w:hAnsi="Times New Roman" w:eastAsia="仿宋"/>
                <w:sz w:val="20"/>
                <w:szCs w:val="20"/>
              </w:rPr>
            </w:pPr>
          </w:p>
        </w:tc>
        <w:tc>
          <w:tcPr>
            <w:tcW w:w="4500" w:type="dxa"/>
            <w:noWrap/>
            <w:tcMar>
              <w:top w:w="15" w:type="dxa"/>
              <w:left w:w="15" w:type="dxa"/>
              <w:right w:w="15" w:type="dxa"/>
            </w:tcMar>
            <w:vAlign w:val="center"/>
          </w:tcPr>
          <w:p w14:paraId="1858BE59">
            <w:pPr>
              <w:widowControl/>
              <w:spacing w:line="26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《升放气球管理办法》</w:t>
            </w:r>
          </w:p>
        </w:tc>
        <w:tc>
          <w:tcPr>
            <w:tcW w:w="2700" w:type="dxa"/>
            <w:vMerge w:val="continue"/>
            <w:noWrap/>
            <w:tcMar>
              <w:top w:w="15" w:type="dxa"/>
              <w:left w:w="15" w:type="dxa"/>
              <w:right w:w="15" w:type="dxa"/>
            </w:tcMar>
            <w:vAlign w:val="center"/>
          </w:tcPr>
          <w:p w14:paraId="1796EC02">
            <w:pPr>
              <w:spacing w:line="240" w:lineRule="exact"/>
              <w:rPr>
                <w:rFonts w:ascii="Times New Roman" w:hAnsi="Times New Roman" w:eastAsia="仿宋"/>
                <w:sz w:val="20"/>
                <w:szCs w:val="20"/>
              </w:rPr>
            </w:pPr>
          </w:p>
        </w:tc>
      </w:tr>
      <w:tr w14:paraId="5A5D1A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95" w:hRule="atLeast"/>
        </w:trPr>
        <w:tc>
          <w:tcPr>
            <w:tcW w:w="507" w:type="dxa"/>
            <w:vMerge w:val="restart"/>
            <w:noWrap/>
            <w:tcMar>
              <w:top w:w="15" w:type="dxa"/>
              <w:left w:w="15" w:type="dxa"/>
              <w:right w:w="15" w:type="dxa"/>
            </w:tcMar>
            <w:vAlign w:val="center"/>
          </w:tcPr>
          <w:p w14:paraId="3429A783">
            <w:pPr>
              <w:widowControl/>
              <w:spacing w:line="240" w:lineRule="exact"/>
              <w:ind w:left="384" w:hanging="384"/>
              <w:jc w:val="center"/>
              <w:textAlignment w:val="center"/>
              <w:rPr>
                <w:rFonts w:ascii="Times New Roman" w:hAnsi="Times New Roman" w:eastAsia="仿宋"/>
                <w:sz w:val="20"/>
                <w:szCs w:val="20"/>
              </w:rPr>
            </w:pPr>
            <w:r>
              <w:rPr>
                <w:rFonts w:ascii="Times New Roman" w:hAnsi="Times New Roman" w:eastAsia="仿宋"/>
                <w:sz w:val="20"/>
                <w:szCs w:val="20"/>
              </w:rPr>
              <w:t>279</w:t>
            </w:r>
          </w:p>
        </w:tc>
        <w:tc>
          <w:tcPr>
            <w:tcW w:w="507" w:type="dxa"/>
            <w:vMerge w:val="restart"/>
            <w:noWrap/>
            <w:tcMar>
              <w:top w:w="15" w:type="dxa"/>
              <w:left w:w="15" w:type="dxa"/>
              <w:right w:w="15" w:type="dxa"/>
            </w:tcMar>
            <w:vAlign w:val="center"/>
          </w:tcPr>
          <w:p w14:paraId="37EDF5FE">
            <w:pPr>
              <w:widowControl/>
              <w:spacing w:line="240" w:lineRule="exact"/>
              <w:ind w:left="384" w:hanging="384"/>
              <w:jc w:val="center"/>
              <w:textAlignment w:val="center"/>
              <w:rPr>
                <w:rFonts w:ascii="Times New Roman" w:hAnsi="Times New Roman" w:eastAsia="仿宋"/>
                <w:sz w:val="20"/>
                <w:szCs w:val="20"/>
              </w:rPr>
            </w:pPr>
            <w:r>
              <w:rPr>
                <w:rFonts w:ascii="Times New Roman" w:hAnsi="Times New Roman" w:eastAsia="仿宋"/>
                <w:sz w:val="20"/>
                <w:szCs w:val="20"/>
              </w:rPr>
              <w:t>494</w:t>
            </w:r>
          </w:p>
        </w:tc>
        <w:tc>
          <w:tcPr>
            <w:tcW w:w="1571" w:type="dxa"/>
            <w:vMerge w:val="restart"/>
            <w:noWrap/>
            <w:tcMar>
              <w:top w:w="15" w:type="dxa"/>
              <w:left w:w="15" w:type="dxa"/>
              <w:right w:w="15" w:type="dxa"/>
            </w:tcMar>
            <w:vAlign w:val="center"/>
          </w:tcPr>
          <w:p w14:paraId="5098D836">
            <w:pPr>
              <w:widowControl/>
              <w:spacing w:line="260" w:lineRule="exact"/>
              <w:textAlignment w:val="center"/>
              <w:rPr>
                <w:rFonts w:ascii="Times New Roman" w:hAnsi="Times New Roman" w:eastAsia="仿宋"/>
                <w:sz w:val="20"/>
                <w:szCs w:val="20"/>
              </w:rPr>
            </w:pPr>
            <w:r>
              <w:rPr>
                <w:rFonts w:hint="eastAsia" w:ascii="Times New Roman" w:hAnsi="Times New Roman" w:eastAsia="仿宋"/>
                <w:kern w:val="0"/>
                <w:sz w:val="20"/>
                <w:szCs w:val="20"/>
              </w:rPr>
              <w:t>升放无人驾驶自由气球或者系留气球活动审批</w:t>
            </w:r>
          </w:p>
        </w:tc>
        <w:tc>
          <w:tcPr>
            <w:tcW w:w="1210" w:type="dxa"/>
            <w:vMerge w:val="restart"/>
            <w:noWrap/>
            <w:tcMar>
              <w:top w:w="15" w:type="dxa"/>
              <w:left w:w="15" w:type="dxa"/>
              <w:right w:w="15" w:type="dxa"/>
            </w:tcMar>
            <w:vAlign w:val="center"/>
          </w:tcPr>
          <w:p w14:paraId="6676A838">
            <w:pPr>
              <w:widowControl/>
              <w:spacing w:line="260" w:lineRule="exact"/>
              <w:jc w:val="center"/>
              <w:textAlignment w:val="center"/>
              <w:rPr>
                <w:rFonts w:ascii="Times New Roman" w:hAnsi="Times New Roman" w:eastAsia="仿宋"/>
                <w:sz w:val="20"/>
                <w:szCs w:val="20"/>
              </w:rPr>
            </w:pPr>
            <w:r>
              <w:rPr>
                <w:rFonts w:hint="eastAsia" w:ascii="Times New Roman" w:hAnsi="Times New Roman" w:eastAsia="仿宋"/>
                <w:kern w:val="0"/>
                <w:sz w:val="20"/>
                <w:szCs w:val="20"/>
              </w:rPr>
              <w:t>市气象局</w:t>
            </w:r>
          </w:p>
        </w:tc>
        <w:tc>
          <w:tcPr>
            <w:tcW w:w="1903" w:type="dxa"/>
            <w:vMerge w:val="restart"/>
            <w:noWrap/>
            <w:tcMar>
              <w:top w:w="15" w:type="dxa"/>
              <w:left w:w="15" w:type="dxa"/>
              <w:right w:w="15" w:type="dxa"/>
            </w:tcMar>
            <w:vAlign w:val="center"/>
          </w:tcPr>
          <w:p w14:paraId="6ED7F9BB">
            <w:pPr>
              <w:widowControl/>
              <w:spacing w:line="260" w:lineRule="exact"/>
              <w:textAlignment w:val="center"/>
              <w:rPr>
                <w:rFonts w:ascii="Times New Roman" w:hAnsi="Times New Roman" w:eastAsia="仿宋"/>
                <w:sz w:val="20"/>
                <w:szCs w:val="20"/>
              </w:rPr>
            </w:pPr>
            <w:r>
              <w:rPr>
                <w:rFonts w:hint="eastAsia" w:ascii="Times New Roman" w:hAnsi="Times New Roman" w:eastAsia="仿宋"/>
                <w:kern w:val="0"/>
                <w:sz w:val="20"/>
                <w:szCs w:val="20"/>
              </w:rPr>
              <w:t>设区的市级、县级气象主管机构</w:t>
            </w:r>
          </w:p>
        </w:tc>
        <w:tc>
          <w:tcPr>
            <w:tcW w:w="1877" w:type="dxa"/>
            <w:noWrap/>
            <w:tcMar>
              <w:top w:w="15" w:type="dxa"/>
              <w:left w:w="15" w:type="dxa"/>
              <w:right w:w="15" w:type="dxa"/>
            </w:tcMar>
            <w:vAlign w:val="center"/>
          </w:tcPr>
          <w:p w14:paraId="15D57601">
            <w:pPr>
              <w:widowControl/>
              <w:spacing w:line="26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《通用航空飞行管制条例》</w:t>
            </w:r>
          </w:p>
        </w:tc>
        <w:tc>
          <w:tcPr>
            <w:tcW w:w="4500" w:type="dxa"/>
            <w:noWrap/>
            <w:tcMar>
              <w:top w:w="15" w:type="dxa"/>
              <w:left w:w="15" w:type="dxa"/>
              <w:right w:w="15" w:type="dxa"/>
            </w:tcMar>
            <w:vAlign w:val="center"/>
          </w:tcPr>
          <w:p w14:paraId="1E4662F5">
            <w:pPr>
              <w:widowControl/>
              <w:spacing w:line="26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《气象行政许可实施办法》</w:t>
            </w:r>
          </w:p>
        </w:tc>
        <w:tc>
          <w:tcPr>
            <w:tcW w:w="2700" w:type="dxa"/>
            <w:vMerge w:val="restart"/>
            <w:noWrap/>
            <w:tcMar>
              <w:top w:w="15" w:type="dxa"/>
              <w:left w:w="15" w:type="dxa"/>
              <w:right w:w="15" w:type="dxa"/>
            </w:tcMar>
            <w:vAlign w:val="center"/>
          </w:tcPr>
          <w:p w14:paraId="4997888B">
            <w:pPr>
              <w:spacing w:line="240" w:lineRule="exact"/>
              <w:rPr>
                <w:rFonts w:ascii="Times New Roman" w:hAnsi="Times New Roman" w:eastAsia="仿宋"/>
                <w:sz w:val="20"/>
                <w:szCs w:val="20"/>
              </w:rPr>
            </w:pPr>
          </w:p>
        </w:tc>
      </w:tr>
      <w:tr w14:paraId="52656F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11" w:hRule="atLeast"/>
        </w:trPr>
        <w:tc>
          <w:tcPr>
            <w:tcW w:w="507" w:type="dxa"/>
            <w:vMerge w:val="continue"/>
            <w:noWrap/>
            <w:tcMar>
              <w:top w:w="15" w:type="dxa"/>
              <w:left w:w="15" w:type="dxa"/>
              <w:right w:w="15" w:type="dxa"/>
            </w:tcMar>
            <w:vAlign w:val="center"/>
          </w:tcPr>
          <w:p w14:paraId="56F49244">
            <w:pPr>
              <w:spacing w:line="240" w:lineRule="exact"/>
              <w:jc w:val="center"/>
              <w:rPr>
                <w:rFonts w:ascii="Times New Roman" w:hAnsi="Times New Roman" w:eastAsia="仿宋"/>
                <w:sz w:val="20"/>
                <w:szCs w:val="20"/>
              </w:rPr>
            </w:pPr>
          </w:p>
        </w:tc>
        <w:tc>
          <w:tcPr>
            <w:tcW w:w="507" w:type="dxa"/>
            <w:vMerge w:val="continue"/>
            <w:noWrap/>
            <w:tcMar>
              <w:top w:w="15" w:type="dxa"/>
              <w:left w:w="15" w:type="dxa"/>
              <w:right w:w="15" w:type="dxa"/>
            </w:tcMar>
            <w:vAlign w:val="center"/>
          </w:tcPr>
          <w:p w14:paraId="4662058E">
            <w:pPr>
              <w:spacing w:line="240" w:lineRule="exact"/>
              <w:jc w:val="center"/>
              <w:rPr>
                <w:rFonts w:ascii="Times New Roman" w:hAnsi="Times New Roman" w:eastAsia="仿宋"/>
                <w:sz w:val="20"/>
                <w:szCs w:val="20"/>
              </w:rPr>
            </w:pPr>
          </w:p>
        </w:tc>
        <w:tc>
          <w:tcPr>
            <w:tcW w:w="1571" w:type="dxa"/>
            <w:vMerge w:val="continue"/>
            <w:noWrap/>
            <w:tcMar>
              <w:top w:w="15" w:type="dxa"/>
              <w:left w:w="15" w:type="dxa"/>
              <w:right w:w="15" w:type="dxa"/>
            </w:tcMar>
            <w:vAlign w:val="center"/>
          </w:tcPr>
          <w:p w14:paraId="48E70452">
            <w:pPr>
              <w:spacing w:line="260" w:lineRule="exact"/>
              <w:rPr>
                <w:rFonts w:ascii="Times New Roman" w:hAnsi="Times New Roman" w:eastAsia="仿宋"/>
                <w:sz w:val="20"/>
                <w:szCs w:val="20"/>
              </w:rPr>
            </w:pPr>
          </w:p>
        </w:tc>
        <w:tc>
          <w:tcPr>
            <w:tcW w:w="1210" w:type="dxa"/>
            <w:vMerge w:val="continue"/>
            <w:noWrap/>
            <w:tcMar>
              <w:top w:w="15" w:type="dxa"/>
              <w:left w:w="15" w:type="dxa"/>
              <w:right w:w="15" w:type="dxa"/>
            </w:tcMar>
            <w:vAlign w:val="center"/>
          </w:tcPr>
          <w:p w14:paraId="387A55EA">
            <w:pPr>
              <w:spacing w:line="260" w:lineRule="exact"/>
              <w:jc w:val="center"/>
              <w:rPr>
                <w:rFonts w:ascii="Times New Roman" w:hAnsi="Times New Roman" w:eastAsia="仿宋"/>
                <w:sz w:val="20"/>
                <w:szCs w:val="20"/>
              </w:rPr>
            </w:pPr>
          </w:p>
        </w:tc>
        <w:tc>
          <w:tcPr>
            <w:tcW w:w="1903" w:type="dxa"/>
            <w:vMerge w:val="continue"/>
            <w:noWrap/>
            <w:tcMar>
              <w:top w:w="15" w:type="dxa"/>
              <w:left w:w="15" w:type="dxa"/>
              <w:right w:w="15" w:type="dxa"/>
            </w:tcMar>
            <w:vAlign w:val="center"/>
          </w:tcPr>
          <w:p w14:paraId="5634BCB6">
            <w:pPr>
              <w:spacing w:line="260" w:lineRule="exact"/>
              <w:rPr>
                <w:rFonts w:ascii="Times New Roman" w:hAnsi="Times New Roman" w:eastAsia="仿宋"/>
                <w:sz w:val="20"/>
                <w:szCs w:val="20"/>
              </w:rPr>
            </w:pPr>
          </w:p>
        </w:tc>
        <w:tc>
          <w:tcPr>
            <w:tcW w:w="1877" w:type="dxa"/>
            <w:noWrap/>
            <w:tcMar>
              <w:top w:w="15" w:type="dxa"/>
              <w:left w:w="15" w:type="dxa"/>
              <w:right w:w="15" w:type="dxa"/>
            </w:tcMar>
            <w:vAlign w:val="center"/>
          </w:tcPr>
          <w:p w14:paraId="327ADDA2">
            <w:pPr>
              <w:widowControl/>
              <w:spacing w:line="26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《国务院关于第六批取消和调整行政审批项目的决定》</w:t>
            </w:r>
          </w:p>
        </w:tc>
        <w:tc>
          <w:tcPr>
            <w:tcW w:w="4500" w:type="dxa"/>
            <w:noWrap/>
            <w:tcMar>
              <w:top w:w="15" w:type="dxa"/>
              <w:left w:w="15" w:type="dxa"/>
              <w:right w:w="15" w:type="dxa"/>
            </w:tcMar>
            <w:vAlign w:val="center"/>
          </w:tcPr>
          <w:p w14:paraId="094BECA4">
            <w:pPr>
              <w:widowControl/>
              <w:spacing w:line="26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《升放气球管理办法》</w:t>
            </w:r>
          </w:p>
        </w:tc>
        <w:tc>
          <w:tcPr>
            <w:tcW w:w="2700" w:type="dxa"/>
            <w:vMerge w:val="continue"/>
            <w:noWrap/>
            <w:tcMar>
              <w:top w:w="15" w:type="dxa"/>
              <w:left w:w="15" w:type="dxa"/>
              <w:right w:w="15" w:type="dxa"/>
            </w:tcMar>
            <w:vAlign w:val="center"/>
          </w:tcPr>
          <w:p w14:paraId="2CC43A84">
            <w:pPr>
              <w:spacing w:line="240" w:lineRule="exact"/>
              <w:rPr>
                <w:rFonts w:ascii="Times New Roman" w:hAnsi="Times New Roman" w:eastAsia="仿宋"/>
                <w:sz w:val="20"/>
                <w:szCs w:val="20"/>
              </w:rPr>
            </w:pPr>
          </w:p>
        </w:tc>
      </w:tr>
      <w:tr w14:paraId="083A01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79" w:hRule="atLeast"/>
        </w:trPr>
        <w:tc>
          <w:tcPr>
            <w:tcW w:w="507" w:type="dxa"/>
            <w:vMerge w:val="restart"/>
            <w:noWrap/>
            <w:tcMar>
              <w:top w:w="15" w:type="dxa"/>
              <w:left w:w="15" w:type="dxa"/>
              <w:right w:w="15" w:type="dxa"/>
            </w:tcMar>
            <w:vAlign w:val="center"/>
          </w:tcPr>
          <w:p w14:paraId="5F0D8E09">
            <w:pPr>
              <w:widowControl/>
              <w:spacing w:line="240" w:lineRule="exact"/>
              <w:ind w:left="384" w:hanging="384"/>
              <w:jc w:val="center"/>
              <w:textAlignment w:val="center"/>
              <w:rPr>
                <w:rFonts w:ascii="Times New Roman" w:hAnsi="Times New Roman" w:eastAsia="仿宋"/>
                <w:sz w:val="20"/>
                <w:szCs w:val="20"/>
              </w:rPr>
            </w:pPr>
            <w:r>
              <w:rPr>
                <w:rFonts w:ascii="Times New Roman" w:hAnsi="Times New Roman" w:eastAsia="仿宋"/>
                <w:sz w:val="20"/>
                <w:szCs w:val="20"/>
              </w:rPr>
              <w:t>280</w:t>
            </w:r>
          </w:p>
        </w:tc>
        <w:tc>
          <w:tcPr>
            <w:tcW w:w="507" w:type="dxa"/>
            <w:vMerge w:val="restart"/>
            <w:noWrap/>
            <w:tcMar>
              <w:top w:w="15" w:type="dxa"/>
              <w:left w:w="15" w:type="dxa"/>
              <w:right w:w="15" w:type="dxa"/>
            </w:tcMar>
            <w:vAlign w:val="center"/>
          </w:tcPr>
          <w:p w14:paraId="3B0B5585">
            <w:pPr>
              <w:widowControl/>
              <w:spacing w:line="240" w:lineRule="exact"/>
              <w:ind w:left="384" w:hanging="384"/>
              <w:jc w:val="center"/>
              <w:textAlignment w:val="center"/>
              <w:rPr>
                <w:rFonts w:ascii="Times New Roman" w:hAnsi="Times New Roman" w:eastAsia="仿宋"/>
                <w:sz w:val="20"/>
                <w:szCs w:val="20"/>
              </w:rPr>
            </w:pPr>
            <w:r>
              <w:rPr>
                <w:rFonts w:ascii="Times New Roman" w:hAnsi="Times New Roman" w:eastAsia="仿宋"/>
                <w:sz w:val="20"/>
                <w:szCs w:val="20"/>
              </w:rPr>
              <w:t>497</w:t>
            </w:r>
          </w:p>
        </w:tc>
        <w:tc>
          <w:tcPr>
            <w:tcW w:w="1571" w:type="dxa"/>
            <w:vMerge w:val="restart"/>
            <w:noWrap/>
            <w:tcMar>
              <w:top w:w="15" w:type="dxa"/>
              <w:left w:w="15" w:type="dxa"/>
              <w:right w:w="15" w:type="dxa"/>
            </w:tcMar>
            <w:vAlign w:val="center"/>
          </w:tcPr>
          <w:p w14:paraId="3AD272DB">
            <w:pPr>
              <w:widowControl/>
              <w:spacing w:line="260" w:lineRule="exact"/>
              <w:textAlignment w:val="center"/>
              <w:rPr>
                <w:rFonts w:ascii="Times New Roman" w:hAnsi="Times New Roman" w:eastAsia="仿宋"/>
                <w:sz w:val="20"/>
                <w:szCs w:val="20"/>
              </w:rPr>
            </w:pPr>
            <w:r>
              <w:rPr>
                <w:rFonts w:hint="eastAsia" w:ascii="Times New Roman" w:hAnsi="Times New Roman" w:eastAsia="仿宋"/>
                <w:kern w:val="0"/>
                <w:sz w:val="20"/>
                <w:szCs w:val="20"/>
              </w:rPr>
              <w:t>中资银行业金融机构及其分支机构设立、变更、终止以及业务范围审批</w:t>
            </w:r>
          </w:p>
        </w:tc>
        <w:tc>
          <w:tcPr>
            <w:tcW w:w="1210" w:type="dxa"/>
            <w:vMerge w:val="restart"/>
            <w:noWrap/>
            <w:tcMar>
              <w:top w:w="15" w:type="dxa"/>
              <w:left w:w="15" w:type="dxa"/>
              <w:right w:w="15" w:type="dxa"/>
            </w:tcMar>
            <w:vAlign w:val="center"/>
          </w:tcPr>
          <w:p w14:paraId="2936018F">
            <w:pPr>
              <w:widowControl/>
              <w:spacing w:line="260" w:lineRule="exact"/>
              <w:jc w:val="center"/>
              <w:textAlignment w:val="center"/>
              <w:rPr>
                <w:rFonts w:ascii="Times New Roman" w:hAnsi="Times New Roman" w:eastAsia="仿宋"/>
                <w:sz w:val="20"/>
                <w:szCs w:val="20"/>
              </w:rPr>
            </w:pPr>
            <w:r>
              <w:rPr>
                <w:rFonts w:hint="eastAsia" w:ascii="Times New Roman" w:hAnsi="Times New Roman" w:eastAsia="仿宋"/>
                <w:sz w:val="20"/>
                <w:szCs w:val="20"/>
              </w:rPr>
              <w:t>宜宾金融</w:t>
            </w:r>
          </w:p>
          <w:p w14:paraId="1FC17ED8">
            <w:pPr>
              <w:widowControl/>
              <w:spacing w:line="260" w:lineRule="exact"/>
              <w:jc w:val="center"/>
              <w:textAlignment w:val="center"/>
              <w:rPr>
                <w:rFonts w:ascii="Times New Roman" w:hAnsi="Times New Roman" w:eastAsia="仿宋"/>
                <w:sz w:val="20"/>
                <w:szCs w:val="20"/>
              </w:rPr>
            </w:pPr>
            <w:r>
              <w:rPr>
                <w:rFonts w:hint="eastAsia" w:ascii="Times New Roman" w:hAnsi="Times New Roman" w:eastAsia="仿宋"/>
                <w:sz w:val="20"/>
                <w:szCs w:val="20"/>
              </w:rPr>
              <w:t>监管分局</w:t>
            </w:r>
          </w:p>
        </w:tc>
        <w:tc>
          <w:tcPr>
            <w:tcW w:w="1903" w:type="dxa"/>
            <w:vMerge w:val="restart"/>
            <w:noWrap/>
            <w:tcMar>
              <w:top w:w="15" w:type="dxa"/>
              <w:left w:w="15" w:type="dxa"/>
              <w:right w:w="15" w:type="dxa"/>
            </w:tcMar>
            <w:vAlign w:val="center"/>
          </w:tcPr>
          <w:p w14:paraId="2C034490">
            <w:pPr>
              <w:widowControl/>
              <w:spacing w:line="260" w:lineRule="exact"/>
              <w:jc w:val="center"/>
              <w:textAlignment w:val="center"/>
              <w:rPr>
                <w:rFonts w:ascii="Times New Roman" w:hAnsi="Times New Roman" w:eastAsia="仿宋"/>
                <w:sz w:val="20"/>
                <w:szCs w:val="20"/>
              </w:rPr>
            </w:pPr>
            <w:r>
              <w:rPr>
                <w:rFonts w:hint="eastAsia" w:ascii="Times New Roman" w:hAnsi="Times New Roman" w:eastAsia="仿宋"/>
                <w:sz w:val="20"/>
                <w:szCs w:val="20"/>
              </w:rPr>
              <w:t>宜宾金融监管分局</w:t>
            </w:r>
          </w:p>
        </w:tc>
        <w:tc>
          <w:tcPr>
            <w:tcW w:w="1877" w:type="dxa"/>
            <w:noWrap/>
            <w:tcMar>
              <w:top w:w="15" w:type="dxa"/>
              <w:left w:w="15" w:type="dxa"/>
              <w:right w:w="15" w:type="dxa"/>
            </w:tcMar>
            <w:vAlign w:val="center"/>
          </w:tcPr>
          <w:p w14:paraId="47225BE2">
            <w:pPr>
              <w:widowControl/>
              <w:spacing w:line="26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《中华人民共和国银行业监督管理法》</w:t>
            </w:r>
          </w:p>
        </w:tc>
        <w:tc>
          <w:tcPr>
            <w:tcW w:w="4500" w:type="dxa"/>
            <w:noWrap/>
            <w:tcMar>
              <w:top w:w="15" w:type="dxa"/>
              <w:left w:w="15" w:type="dxa"/>
              <w:right w:w="15" w:type="dxa"/>
            </w:tcMar>
            <w:vAlign w:val="center"/>
          </w:tcPr>
          <w:p w14:paraId="0E0062F3">
            <w:pPr>
              <w:widowControl/>
              <w:spacing w:line="260" w:lineRule="exact"/>
              <w:jc w:val="left"/>
              <w:textAlignment w:val="center"/>
              <w:rPr>
                <w:rFonts w:ascii="Times New Roman" w:hAnsi="Times New Roman" w:eastAsia="仿宋"/>
                <w:sz w:val="20"/>
                <w:szCs w:val="20"/>
              </w:rPr>
            </w:pPr>
            <w:r>
              <w:rPr>
                <w:rFonts w:hint="eastAsia" w:ascii="Times New Roman" w:hAnsi="Times New Roman" w:eastAsia="仿宋"/>
                <w:spacing w:val="6"/>
                <w:sz w:val="20"/>
                <w:szCs w:val="20"/>
              </w:rPr>
              <w:t>《中国银保监会农村中小银行机构行政许可事项实施办法》</w:t>
            </w:r>
          </w:p>
        </w:tc>
        <w:tc>
          <w:tcPr>
            <w:tcW w:w="2700" w:type="dxa"/>
            <w:vMerge w:val="restart"/>
            <w:noWrap/>
            <w:tcMar>
              <w:top w:w="15" w:type="dxa"/>
              <w:left w:w="15" w:type="dxa"/>
              <w:right w:w="15" w:type="dxa"/>
            </w:tcMar>
            <w:vAlign w:val="center"/>
          </w:tcPr>
          <w:p w14:paraId="56139785">
            <w:pPr>
              <w:widowControl/>
              <w:spacing w:line="240" w:lineRule="exact"/>
              <w:rPr>
                <w:rFonts w:ascii="Times New Roman" w:hAnsi="Times New Roman" w:eastAsia="仿宋"/>
                <w:sz w:val="20"/>
                <w:szCs w:val="20"/>
              </w:rPr>
            </w:pPr>
          </w:p>
        </w:tc>
      </w:tr>
      <w:tr w14:paraId="7433AD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68" w:hRule="atLeast"/>
        </w:trPr>
        <w:tc>
          <w:tcPr>
            <w:tcW w:w="507" w:type="dxa"/>
            <w:vMerge w:val="continue"/>
            <w:noWrap/>
            <w:tcMar>
              <w:top w:w="15" w:type="dxa"/>
              <w:left w:w="15" w:type="dxa"/>
              <w:right w:w="15" w:type="dxa"/>
            </w:tcMar>
            <w:vAlign w:val="center"/>
          </w:tcPr>
          <w:p w14:paraId="7A7F0DC8">
            <w:pPr>
              <w:widowControl/>
              <w:spacing w:line="240" w:lineRule="exact"/>
              <w:jc w:val="center"/>
              <w:textAlignment w:val="center"/>
              <w:rPr>
                <w:rFonts w:ascii="Times New Roman" w:hAnsi="Times New Roman" w:eastAsia="仿宋"/>
                <w:kern w:val="0"/>
                <w:sz w:val="20"/>
                <w:szCs w:val="20"/>
              </w:rPr>
            </w:pPr>
          </w:p>
        </w:tc>
        <w:tc>
          <w:tcPr>
            <w:tcW w:w="507" w:type="dxa"/>
            <w:vMerge w:val="continue"/>
            <w:noWrap/>
            <w:tcMar>
              <w:top w:w="15" w:type="dxa"/>
              <w:left w:w="15" w:type="dxa"/>
              <w:right w:w="15" w:type="dxa"/>
            </w:tcMar>
            <w:vAlign w:val="center"/>
          </w:tcPr>
          <w:p w14:paraId="2A9F75A3">
            <w:pPr>
              <w:widowControl/>
              <w:spacing w:line="240" w:lineRule="exact"/>
              <w:jc w:val="center"/>
              <w:textAlignment w:val="center"/>
              <w:rPr>
                <w:rFonts w:ascii="Times New Roman" w:hAnsi="Times New Roman" w:eastAsia="仿宋"/>
                <w:kern w:val="0"/>
                <w:sz w:val="20"/>
                <w:szCs w:val="20"/>
              </w:rPr>
            </w:pPr>
          </w:p>
        </w:tc>
        <w:tc>
          <w:tcPr>
            <w:tcW w:w="1571" w:type="dxa"/>
            <w:vMerge w:val="continue"/>
            <w:noWrap/>
            <w:tcMar>
              <w:top w:w="15" w:type="dxa"/>
              <w:left w:w="15" w:type="dxa"/>
              <w:right w:w="15" w:type="dxa"/>
            </w:tcMar>
            <w:vAlign w:val="center"/>
          </w:tcPr>
          <w:p w14:paraId="48223516">
            <w:pPr>
              <w:widowControl/>
              <w:spacing w:line="260" w:lineRule="exact"/>
              <w:textAlignment w:val="center"/>
              <w:rPr>
                <w:rFonts w:ascii="Times New Roman" w:hAnsi="Times New Roman" w:eastAsia="仿宋"/>
                <w:kern w:val="0"/>
                <w:sz w:val="20"/>
                <w:szCs w:val="20"/>
              </w:rPr>
            </w:pPr>
          </w:p>
        </w:tc>
        <w:tc>
          <w:tcPr>
            <w:tcW w:w="1210" w:type="dxa"/>
            <w:vMerge w:val="continue"/>
            <w:noWrap/>
            <w:tcMar>
              <w:top w:w="15" w:type="dxa"/>
              <w:left w:w="15" w:type="dxa"/>
              <w:right w:w="15" w:type="dxa"/>
            </w:tcMar>
            <w:vAlign w:val="center"/>
          </w:tcPr>
          <w:p w14:paraId="0947D91C">
            <w:pPr>
              <w:widowControl/>
              <w:spacing w:line="260" w:lineRule="exact"/>
              <w:jc w:val="center"/>
              <w:textAlignment w:val="center"/>
              <w:rPr>
                <w:rFonts w:ascii="Times New Roman" w:hAnsi="Times New Roman" w:eastAsia="仿宋"/>
                <w:kern w:val="0"/>
                <w:sz w:val="20"/>
                <w:szCs w:val="20"/>
              </w:rPr>
            </w:pPr>
          </w:p>
        </w:tc>
        <w:tc>
          <w:tcPr>
            <w:tcW w:w="1903" w:type="dxa"/>
            <w:vMerge w:val="continue"/>
            <w:noWrap/>
            <w:tcMar>
              <w:top w:w="15" w:type="dxa"/>
              <w:left w:w="15" w:type="dxa"/>
              <w:right w:w="15" w:type="dxa"/>
            </w:tcMar>
            <w:vAlign w:val="center"/>
          </w:tcPr>
          <w:p w14:paraId="3CB2A272">
            <w:pPr>
              <w:widowControl/>
              <w:spacing w:line="260" w:lineRule="exact"/>
              <w:jc w:val="center"/>
              <w:textAlignment w:val="center"/>
              <w:rPr>
                <w:rFonts w:ascii="Times New Roman" w:hAnsi="Times New Roman" w:eastAsia="仿宋"/>
                <w:kern w:val="0"/>
                <w:sz w:val="20"/>
                <w:szCs w:val="20"/>
              </w:rPr>
            </w:pPr>
          </w:p>
        </w:tc>
        <w:tc>
          <w:tcPr>
            <w:tcW w:w="1877" w:type="dxa"/>
            <w:vMerge w:val="restart"/>
            <w:noWrap/>
            <w:tcMar>
              <w:top w:w="15" w:type="dxa"/>
              <w:left w:w="15" w:type="dxa"/>
              <w:right w:w="15" w:type="dxa"/>
            </w:tcMar>
            <w:vAlign w:val="center"/>
          </w:tcPr>
          <w:p w14:paraId="42441310">
            <w:pPr>
              <w:widowControl/>
              <w:spacing w:line="260" w:lineRule="exact"/>
              <w:jc w:val="left"/>
              <w:textAlignment w:val="center"/>
              <w:rPr>
                <w:rFonts w:ascii="Times New Roman" w:hAnsi="Times New Roman" w:eastAsia="仿宋"/>
                <w:kern w:val="0"/>
                <w:sz w:val="20"/>
                <w:szCs w:val="20"/>
              </w:rPr>
            </w:pPr>
            <w:r>
              <w:rPr>
                <w:rFonts w:hint="eastAsia" w:ascii="Times New Roman" w:hAnsi="Times New Roman" w:eastAsia="仿宋"/>
                <w:kern w:val="0"/>
                <w:sz w:val="20"/>
                <w:szCs w:val="20"/>
              </w:rPr>
              <w:t>《中华人民共和国商业银行法》</w:t>
            </w:r>
          </w:p>
        </w:tc>
        <w:tc>
          <w:tcPr>
            <w:tcW w:w="4500" w:type="dxa"/>
            <w:noWrap/>
            <w:tcMar>
              <w:top w:w="15" w:type="dxa"/>
              <w:left w:w="15" w:type="dxa"/>
              <w:right w:w="15" w:type="dxa"/>
            </w:tcMar>
            <w:vAlign w:val="center"/>
          </w:tcPr>
          <w:p w14:paraId="55DDF557">
            <w:pPr>
              <w:widowControl/>
              <w:spacing w:line="260" w:lineRule="exact"/>
              <w:jc w:val="left"/>
              <w:textAlignment w:val="center"/>
              <w:rPr>
                <w:rFonts w:ascii="Times New Roman" w:hAnsi="Times New Roman" w:eastAsia="仿宋"/>
                <w:kern w:val="0"/>
                <w:sz w:val="20"/>
                <w:szCs w:val="20"/>
              </w:rPr>
            </w:pPr>
            <w:r>
              <w:rPr>
                <w:rFonts w:hint="eastAsia" w:ascii="Times New Roman" w:hAnsi="Times New Roman" w:eastAsia="仿宋"/>
                <w:kern w:val="0"/>
                <w:sz w:val="20"/>
                <w:szCs w:val="20"/>
              </w:rPr>
              <w:t>《中国银保监会中资商业银行行政许可事项实施办法》</w:t>
            </w:r>
          </w:p>
        </w:tc>
        <w:tc>
          <w:tcPr>
            <w:tcW w:w="2700" w:type="dxa"/>
            <w:vMerge w:val="continue"/>
            <w:noWrap/>
            <w:tcMar>
              <w:top w:w="15" w:type="dxa"/>
              <w:left w:w="15" w:type="dxa"/>
              <w:right w:w="15" w:type="dxa"/>
            </w:tcMar>
            <w:vAlign w:val="center"/>
          </w:tcPr>
          <w:p w14:paraId="5344A6B6">
            <w:pPr>
              <w:widowControl/>
              <w:spacing w:line="240" w:lineRule="exact"/>
              <w:rPr>
                <w:rFonts w:ascii="Times New Roman" w:hAnsi="Times New Roman" w:eastAsia="仿宋"/>
                <w:sz w:val="20"/>
                <w:szCs w:val="20"/>
              </w:rPr>
            </w:pPr>
          </w:p>
        </w:tc>
      </w:tr>
      <w:tr w14:paraId="7BA3E7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79" w:hRule="atLeast"/>
        </w:trPr>
        <w:tc>
          <w:tcPr>
            <w:tcW w:w="507" w:type="dxa"/>
            <w:vMerge w:val="continue"/>
            <w:noWrap/>
            <w:tcMar>
              <w:top w:w="15" w:type="dxa"/>
              <w:left w:w="15" w:type="dxa"/>
              <w:right w:w="15" w:type="dxa"/>
            </w:tcMar>
            <w:vAlign w:val="center"/>
          </w:tcPr>
          <w:p w14:paraId="3A6A302D">
            <w:pPr>
              <w:widowControl/>
              <w:spacing w:line="240" w:lineRule="exact"/>
              <w:jc w:val="center"/>
              <w:rPr>
                <w:rFonts w:ascii="Times New Roman" w:hAnsi="Times New Roman" w:eastAsia="仿宋"/>
                <w:sz w:val="20"/>
                <w:szCs w:val="20"/>
              </w:rPr>
            </w:pPr>
          </w:p>
        </w:tc>
        <w:tc>
          <w:tcPr>
            <w:tcW w:w="507" w:type="dxa"/>
            <w:vMerge w:val="continue"/>
            <w:noWrap/>
            <w:tcMar>
              <w:top w:w="15" w:type="dxa"/>
              <w:left w:w="15" w:type="dxa"/>
              <w:right w:w="15" w:type="dxa"/>
            </w:tcMar>
            <w:vAlign w:val="center"/>
          </w:tcPr>
          <w:p w14:paraId="76D0FBDB">
            <w:pPr>
              <w:widowControl/>
              <w:spacing w:line="240" w:lineRule="exact"/>
              <w:jc w:val="center"/>
              <w:rPr>
                <w:rFonts w:ascii="Times New Roman" w:hAnsi="Times New Roman" w:eastAsia="仿宋"/>
                <w:sz w:val="20"/>
                <w:szCs w:val="20"/>
              </w:rPr>
            </w:pPr>
          </w:p>
        </w:tc>
        <w:tc>
          <w:tcPr>
            <w:tcW w:w="1571" w:type="dxa"/>
            <w:vMerge w:val="continue"/>
            <w:noWrap/>
            <w:tcMar>
              <w:top w:w="15" w:type="dxa"/>
              <w:left w:w="15" w:type="dxa"/>
              <w:right w:w="15" w:type="dxa"/>
            </w:tcMar>
            <w:vAlign w:val="center"/>
          </w:tcPr>
          <w:p w14:paraId="3ED9AB75">
            <w:pPr>
              <w:widowControl/>
              <w:spacing w:line="260" w:lineRule="exact"/>
              <w:rPr>
                <w:rFonts w:ascii="Times New Roman" w:hAnsi="Times New Roman" w:eastAsia="仿宋"/>
                <w:sz w:val="20"/>
                <w:szCs w:val="20"/>
              </w:rPr>
            </w:pPr>
          </w:p>
        </w:tc>
        <w:tc>
          <w:tcPr>
            <w:tcW w:w="1210" w:type="dxa"/>
            <w:vMerge w:val="continue"/>
            <w:noWrap/>
            <w:tcMar>
              <w:top w:w="15" w:type="dxa"/>
              <w:left w:w="15" w:type="dxa"/>
              <w:right w:w="15" w:type="dxa"/>
            </w:tcMar>
            <w:vAlign w:val="center"/>
          </w:tcPr>
          <w:p w14:paraId="7C6F68A8">
            <w:pPr>
              <w:widowControl/>
              <w:spacing w:line="260" w:lineRule="exact"/>
              <w:jc w:val="center"/>
              <w:rPr>
                <w:rFonts w:ascii="Times New Roman" w:hAnsi="Times New Roman" w:eastAsia="仿宋"/>
                <w:sz w:val="20"/>
                <w:szCs w:val="20"/>
              </w:rPr>
            </w:pPr>
          </w:p>
        </w:tc>
        <w:tc>
          <w:tcPr>
            <w:tcW w:w="1903" w:type="dxa"/>
            <w:vMerge w:val="continue"/>
            <w:noWrap/>
            <w:tcMar>
              <w:top w:w="15" w:type="dxa"/>
              <w:left w:w="15" w:type="dxa"/>
              <w:right w:w="15" w:type="dxa"/>
            </w:tcMar>
            <w:vAlign w:val="center"/>
          </w:tcPr>
          <w:p w14:paraId="41F993F2">
            <w:pPr>
              <w:widowControl/>
              <w:spacing w:line="260" w:lineRule="exact"/>
              <w:jc w:val="center"/>
              <w:rPr>
                <w:rFonts w:ascii="Times New Roman" w:hAnsi="Times New Roman" w:eastAsia="仿宋"/>
                <w:sz w:val="20"/>
                <w:szCs w:val="20"/>
              </w:rPr>
            </w:pPr>
          </w:p>
        </w:tc>
        <w:tc>
          <w:tcPr>
            <w:tcW w:w="1877" w:type="dxa"/>
            <w:vMerge w:val="continue"/>
            <w:noWrap/>
            <w:tcMar>
              <w:top w:w="15" w:type="dxa"/>
              <w:left w:w="15" w:type="dxa"/>
              <w:right w:w="15" w:type="dxa"/>
            </w:tcMar>
            <w:vAlign w:val="center"/>
          </w:tcPr>
          <w:p w14:paraId="03209832">
            <w:pPr>
              <w:widowControl/>
              <w:spacing w:line="260" w:lineRule="exact"/>
              <w:jc w:val="left"/>
              <w:textAlignment w:val="center"/>
              <w:rPr>
                <w:rFonts w:ascii="Times New Roman" w:hAnsi="Times New Roman" w:eastAsia="仿宋"/>
                <w:sz w:val="20"/>
                <w:szCs w:val="20"/>
              </w:rPr>
            </w:pPr>
          </w:p>
        </w:tc>
        <w:tc>
          <w:tcPr>
            <w:tcW w:w="4500" w:type="dxa"/>
            <w:noWrap/>
            <w:tcMar>
              <w:top w:w="15" w:type="dxa"/>
              <w:left w:w="15" w:type="dxa"/>
              <w:right w:w="15" w:type="dxa"/>
            </w:tcMar>
            <w:vAlign w:val="center"/>
          </w:tcPr>
          <w:p w14:paraId="76FAAEC6">
            <w:pPr>
              <w:widowControl/>
              <w:spacing w:line="260" w:lineRule="exact"/>
              <w:jc w:val="left"/>
              <w:rPr>
                <w:rFonts w:ascii="Times New Roman" w:hAnsi="Times New Roman" w:eastAsia="仿宋"/>
                <w:sz w:val="20"/>
                <w:szCs w:val="20"/>
              </w:rPr>
            </w:pPr>
            <w:r>
              <w:rPr>
                <w:rFonts w:hint="eastAsia" w:ascii="Times New Roman" w:hAnsi="Times New Roman" w:eastAsia="仿宋"/>
                <w:kern w:val="0"/>
                <w:sz w:val="20"/>
                <w:szCs w:val="20"/>
              </w:rPr>
              <w:t>《中国银保监会行政许可实施程序规定》</w:t>
            </w:r>
          </w:p>
        </w:tc>
        <w:tc>
          <w:tcPr>
            <w:tcW w:w="2700" w:type="dxa"/>
            <w:vMerge w:val="continue"/>
            <w:noWrap/>
            <w:tcMar>
              <w:top w:w="15" w:type="dxa"/>
              <w:left w:w="15" w:type="dxa"/>
              <w:right w:w="15" w:type="dxa"/>
            </w:tcMar>
            <w:vAlign w:val="center"/>
          </w:tcPr>
          <w:p w14:paraId="47259DE3">
            <w:pPr>
              <w:widowControl/>
              <w:spacing w:line="240" w:lineRule="exact"/>
              <w:rPr>
                <w:rFonts w:ascii="Times New Roman" w:hAnsi="Times New Roman" w:eastAsia="仿宋"/>
                <w:sz w:val="20"/>
                <w:szCs w:val="20"/>
              </w:rPr>
            </w:pPr>
          </w:p>
        </w:tc>
      </w:tr>
      <w:tr w14:paraId="794A9D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1" w:hRule="atLeast"/>
        </w:trPr>
        <w:tc>
          <w:tcPr>
            <w:tcW w:w="507" w:type="dxa"/>
            <w:vMerge w:val="restart"/>
            <w:noWrap/>
            <w:tcMar>
              <w:top w:w="15" w:type="dxa"/>
              <w:left w:w="15" w:type="dxa"/>
              <w:right w:w="15" w:type="dxa"/>
            </w:tcMar>
            <w:vAlign w:val="center"/>
          </w:tcPr>
          <w:p w14:paraId="081F4539">
            <w:pPr>
              <w:widowControl/>
              <w:spacing w:line="240" w:lineRule="exact"/>
              <w:ind w:left="384" w:hanging="384"/>
              <w:jc w:val="center"/>
              <w:textAlignment w:val="center"/>
              <w:rPr>
                <w:rFonts w:ascii="Times New Roman" w:hAnsi="Times New Roman" w:eastAsia="仿宋"/>
                <w:sz w:val="20"/>
                <w:szCs w:val="20"/>
              </w:rPr>
            </w:pPr>
            <w:r>
              <w:rPr>
                <w:rFonts w:ascii="Times New Roman" w:hAnsi="Times New Roman" w:eastAsia="仿宋"/>
                <w:sz w:val="20"/>
                <w:szCs w:val="20"/>
              </w:rPr>
              <w:t>281</w:t>
            </w:r>
          </w:p>
        </w:tc>
        <w:tc>
          <w:tcPr>
            <w:tcW w:w="507" w:type="dxa"/>
            <w:vMerge w:val="restart"/>
            <w:noWrap/>
            <w:tcMar>
              <w:top w:w="15" w:type="dxa"/>
              <w:left w:w="15" w:type="dxa"/>
              <w:right w:w="15" w:type="dxa"/>
            </w:tcMar>
            <w:vAlign w:val="center"/>
          </w:tcPr>
          <w:p w14:paraId="0D79172E">
            <w:pPr>
              <w:widowControl/>
              <w:spacing w:line="240" w:lineRule="exact"/>
              <w:ind w:left="384" w:hanging="384"/>
              <w:jc w:val="center"/>
              <w:textAlignment w:val="center"/>
              <w:rPr>
                <w:rFonts w:ascii="Times New Roman" w:hAnsi="Times New Roman" w:eastAsia="仿宋"/>
                <w:sz w:val="20"/>
                <w:szCs w:val="20"/>
              </w:rPr>
            </w:pPr>
            <w:r>
              <w:rPr>
                <w:rFonts w:ascii="Times New Roman" w:hAnsi="Times New Roman" w:eastAsia="仿宋"/>
                <w:sz w:val="20"/>
                <w:szCs w:val="20"/>
              </w:rPr>
              <w:t>498</w:t>
            </w:r>
          </w:p>
        </w:tc>
        <w:tc>
          <w:tcPr>
            <w:tcW w:w="1571" w:type="dxa"/>
            <w:vMerge w:val="restart"/>
            <w:noWrap/>
            <w:tcMar>
              <w:top w:w="15" w:type="dxa"/>
              <w:left w:w="15" w:type="dxa"/>
              <w:right w:w="15" w:type="dxa"/>
            </w:tcMar>
            <w:vAlign w:val="center"/>
          </w:tcPr>
          <w:p w14:paraId="58207FC8">
            <w:pPr>
              <w:widowControl/>
              <w:spacing w:line="260" w:lineRule="exact"/>
              <w:textAlignment w:val="center"/>
              <w:rPr>
                <w:rFonts w:ascii="Times New Roman" w:hAnsi="Times New Roman" w:eastAsia="仿宋"/>
                <w:sz w:val="20"/>
                <w:szCs w:val="20"/>
              </w:rPr>
            </w:pPr>
            <w:r>
              <w:rPr>
                <w:rFonts w:hint="eastAsia" w:ascii="Times New Roman" w:hAnsi="Times New Roman" w:eastAsia="仿宋"/>
                <w:kern w:val="0"/>
                <w:sz w:val="20"/>
                <w:szCs w:val="20"/>
              </w:rPr>
              <w:t>非银行金融机构及其分支机构设立、变更、终止以及业务范围审批</w:t>
            </w:r>
          </w:p>
        </w:tc>
        <w:tc>
          <w:tcPr>
            <w:tcW w:w="1210" w:type="dxa"/>
            <w:vMerge w:val="restart"/>
            <w:noWrap/>
            <w:tcMar>
              <w:top w:w="15" w:type="dxa"/>
              <w:left w:w="15" w:type="dxa"/>
              <w:right w:w="15" w:type="dxa"/>
            </w:tcMar>
            <w:vAlign w:val="center"/>
          </w:tcPr>
          <w:p w14:paraId="7FFA38F1">
            <w:pPr>
              <w:widowControl/>
              <w:spacing w:line="260" w:lineRule="exact"/>
              <w:jc w:val="center"/>
              <w:textAlignment w:val="center"/>
              <w:rPr>
                <w:rFonts w:ascii="Times New Roman" w:hAnsi="Times New Roman" w:eastAsia="仿宋"/>
                <w:sz w:val="20"/>
                <w:szCs w:val="20"/>
              </w:rPr>
            </w:pPr>
            <w:r>
              <w:rPr>
                <w:rFonts w:hint="eastAsia" w:ascii="Times New Roman" w:hAnsi="Times New Roman" w:eastAsia="仿宋"/>
                <w:sz w:val="20"/>
                <w:szCs w:val="20"/>
              </w:rPr>
              <w:t>宜宾金融</w:t>
            </w:r>
          </w:p>
          <w:p w14:paraId="1E557EBF">
            <w:pPr>
              <w:widowControl/>
              <w:spacing w:line="260" w:lineRule="exact"/>
              <w:jc w:val="center"/>
              <w:textAlignment w:val="center"/>
              <w:rPr>
                <w:rFonts w:ascii="Times New Roman" w:hAnsi="Times New Roman" w:eastAsia="仿宋"/>
                <w:sz w:val="20"/>
                <w:szCs w:val="20"/>
              </w:rPr>
            </w:pPr>
            <w:r>
              <w:rPr>
                <w:rFonts w:hint="eastAsia" w:ascii="Times New Roman" w:hAnsi="Times New Roman" w:eastAsia="仿宋"/>
                <w:sz w:val="20"/>
                <w:szCs w:val="20"/>
              </w:rPr>
              <w:t>监管分局</w:t>
            </w:r>
          </w:p>
        </w:tc>
        <w:tc>
          <w:tcPr>
            <w:tcW w:w="1903" w:type="dxa"/>
            <w:vMerge w:val="restart"/>
            <w:noWrap/>
            <w:tcMar>
              <w:top w:w="15" w:type="dxa"/>
              <w:left w:w="15" w:type="dxa"/>
              <w:right w:w="15" w:type="dxa"/>
            </w:tcMar>
            <w:vAlign w:val="center"/>
          </w:tcPr>
          <w:p w14:paraId="56B09AF0">
            <w:pPr>
              <w:widowControl/>
              <w:spacing w:line="260" w:lineRule="exact"/>
              <w:jc w:val="center"/>
              <w:textAlignment w:val="center"/>
              <w:rPr>
                <w:rFonts w:ascii="Times New Roman" w:hAnsi="Times New Roman" w:eastAsia="仿宋"/>
                <w:sz w:val="20"/>
                <w:szCs w:val="20"/>
              </w:rPr>
            </w:pPr>
            <w:r>
              <w:rPr>
                <w:rFonts w:hint="eastAsia" w:ascii="Times New Roman" w:hAnsi="Times New Roman" w:eastAsia="仿宋"/>
                <w:sz w:val="20"/>
                <w:szCs w:val="20"/>
              </w:rPr>
              <w:t>宜宾金融监管分局</w:t>
            </w:r>
          </w:p>
        </w:tc>
        <w:tc>
          <w:tcPr>
            <w:tcW w:w="1877" w:type="dxa"/>
            <w:vMerge w:val="restart"/>
            <w:noWrap/>
            <w:tcMar>
              <w:top w:w="15" w:type="dxa"/>
              <w:left w:w="15" w:type="dxa"/>
              <w:right w:w="15" w:type="dxa"/>
            </w:tcMar>
            <w:vAlign w:val="center"/>
          </w:tcPr>
          <w:p w14:paraId="20DFBA4B">
            <w:pPr>
              <w:widowControl/>
              <w:spacing w:line="26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《中华人民共和国银行业监督管理法》</w:t>
            </w:r>
          </w:p>
        </w:tc>
        <w:tc>
          <w:tcPr>
            <w:tcW w:w="4500" w:type="dxa"/>
            <w:noWrap/>
            <w:tcMar>
              <w:top w:w="15" w:type="dxa"/>
              <w:left w:w="15" w:type="dxa"/>
              <w:right w:w="15" w:type="dxa"/>
            </w:tcMar>
            <w:vAlign w:val="center"/>
          </w:tcPr>
          <w:p w14:paraId="56B59ADF">
            <w:pPr>
              <w:widowControl/>
              <w:spacing w:line="26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《中国银保监会信托公司行政许可事项实施办法》</w:t>
            </w:r>
          </w:p>
        </w:tc>
        <w:tc>
          <w:tcPr>
            <w:tcW w:w="2700" w:type="dxa"/>
            <w:vMerge w:val="restart"/>
            <w:noWrap/>
            <w:tcMar>
              <w:top w:w="15" w:type="dxa"/>
              <w:left w:w="15" w:type="dxa"/>
              <w:right w:w="15" w:type="dxa"/>
            </w:tcMar>
            <w:vAlign w:val="center"/>
          </w:tcPr>
          <w:p w14:paraId="1A9929F0">
            <w:pPr>
              <w:widowControl/>
              <w:spacing w:line="240" w:lineRule="exact"/>
              <w:rPr>
                <w:rFonts w:ascii="Times New Roman" w:hAnsi="Times New Roman" w:eastAsia="仿宋"/>
                <w:sz w:val="20"/>
                <w:szCs w:val="20"/>
              </w:rPr>
            </w:pPr>
          </w:p>
        </w:tc>
      </w:tr>
      <w:tr w14:paraId="7A21FE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507" w:type="dxa"/>
            <w:vMerge w:val="continue"/>
            <w:noWrap/>
            <w:tcMar>
              <w:top w:w="15" w:type="dxa"/>
              <w:left w:w="15" w:type="dxa"/>
              <w:right w:w="15" w:type="dxa"/>
            </w:tcMar>
            <w:vAlign w:val="center"/>
          </w:tcPr>
          <w:p w14:paraId="59243C44">
            <w:pPr>
              <w:widowControl/>
              <w:spacing w:line="240" w:lineRule="exact"/>
              <w:jc w:val="center"/>
              <w:textAlignment w:val="center"/>
              <w:rPr>
                <w:rFonts w:ascii="Times New Roman" w:hAnsi="Times New Roman" w:eastAsia="仿宋"/>
              </w:rPr>
            </w:pPr>
          </w:p>
        </w:tc>
        <w:tc>
          <w:tcPr>
            <w:tcW w:w="507" w:type="dxa"/>
            <w:vMerge w:val="continue"/>
            <w:noWrap/>
            <w:tcMar>
              <w:top w:w="15" w:type="dxa"/>
              <w:left w:w="15" w:type="dxa"/>
              <w:right w:w="15" w:type="dxa"/>
            </w:tcMar>
            <w:vAlign w:val="center"/>
          </w:tcPr>
          <w:p w14:paraId="7A44BF49">
            <w:pPr>
              <w:widowControl/>
              <w:spacing w:line="240" w:lineRule="exact"/>
              <w:jc w:val="center"/>
              <w:textAlignment w:val="center"/>
              <w:rPr>
                <w:rFonts w:ascii="Times New Roman" w:hAnsi="Times New Roman" w:eastAsia="仿宋"/>
              </w:rPr>
            </w:pPr>
          </w:p>
        </w:tc>
        <w:tc>
          <w:tcPr>
            <w:tcW w:w="1571" w:type="dxa"/>
            <w:vMerge w:val="continue"/>
            <w:noWrap/>
            <w:tcMar>
              <w:top w:w="15" w:type="dxa"/>
              <w:left w:w="15" w:type="dxa"/>
              <w:right w:w="15" w:type="dxa"/>
            </w:tcMar>
            <w:vAlign w:val="center"/>
          </w:tcPr>
          <w:p w14:paraId="208C996A">
            <w:pPr>
              <w:widowControl/>
              <w:spacing w:line="260" w:lineRule="exact"/>
              <w:textAlignment w:val="center"/>
              <w:rPr>
                <w:rFonts w:ascii="Times New Roman" w:hAnsi="Times New Roman" w:eastAsia="仿宋"/>
              </w:rPr>
            </w:pPr>
          </w:p>
        </w:tc>
        <w:tc>
          <w:tcPr>
            <w:tcW w:w="1210" w:type="dxa"/>
            <w:vMerge w:val="continue"/>
            <w:noWrap/>
            <w:tcMar>
              <w:top w:w="15" w:type="dxa"/>
              <w:left w:w="15" w:type="dxa"/>
              <w:right w:w="15" w:type="dxa"/>
            </w:tcMar>
            <w:vAlign w:val="center"/>
          </w:tcPr>
          <w:p w14:paraId="311BF943">
            <w:pPr>
              <w:widowControl/>
              <w:spacing w:line="260" w:lineRule="exact"/>
              <w:jc w:val="center"/>
              <w:textAlignment w:val="center"/>
              <w:rPr>
                <w:rFonts w:ascii="Times New Roman" w:hAnsi="Times New Roman" w:eastAsia="仿宋"/>
              </w:rPr>
            </w:pPr>
          </w:p>
        </w:tc>
        <w:tc>
          <w:tcPr>
            <w:tcW w:w="1903" w:type="dxa"/>
            <w:vMerge w:val="continue"/>
            <w:noWrap/>
            <w:tcMar>
              <w:top w:w="15" w:type="dxa"/>
              <w:left w:w="15" w:type="dxa"/>
              <w:right w:w="15" w:type="dxa"/>
            </w:tcMar>
            <w:vAlign w:val="center"/>
          </w:tcPr>
          <w:p w14:paraId="138ED5E2">
            <w:pPr>
              <w:widowControl/>
              <w:spacing w:line="260" w:lineRule="exact"/>
              <w:textAlignment w:val="center"/>
              <w:rPr>
                <w:rFonts w:ascii="Times New Roman" w:hAnsi="Times New Roman" w:eastAsia="仿宋"/>
              </w:rPr>
            </w:pPr>
          </w:p>
        </w:tc>
        <w:tc>
          <w:tcPr>
            <w:tcW w:w="1877" w:type="dxa"/>
            <w:vMerge w:val="continue"/>
            <w:noWrap/>
            <w:tcMar>
              <w:top w:w="15" w:type="dxa"/>
              <w:left w:w="15" w:type="dxa"/>
              <w:right w:w="15" w:type="dxa"/>
            </w:tcMar>
            <w:vAlign w:val="center"/>
          </w:tcPr>
          <w:p w14:paraId="47C50E6E">
            <w:pPr>
              <w:widowControl/>
              <w:spacing w:line="260" w:lineRule="exact"/>
              <w:jc w:val="left"/>
              <w:textAlignment w:val="center"/>
              <w:rPr>
                <w:rFonts w:ascii="Times New Roman" w:hAnsi="Times New Roman" w:eastAsia="仿宋"/>
              </w:rPr>
            </w:pPr>
          </w:p>
        </w:tc>
        <w:tc>
          <w:tcPr>
            <w:tcW w:w="4500" w:type="dxa"/>
            <w:noWrap/>
            <w:tcMar>
              <w:top w:w="15" w:type="dxa"/>
              <w:left w:w="15" w:type="dxa"/>
              <w:right w:w="15" w:type="dxa"/>
            </w:tcMar>
            <w:vAlign w:val="center"/>
          </w:tcPr>
          <w:p w14:paraId="4277135E">
            <w:pPr>
              <w:widowControl/>
              <w:spacing w:line="260" w:lineRule="exact"/>
              <w:jc w:val="left"/>
              <w:textAlignment w:val="center"/>
              <w:rPr>
                <w:rFonts w:ascii="Times New Roman" w:hAnsi="Times New Roman" w:eastAsia="仿宋"/>
                <w:kern w:val="0"/>
                <w:sz w:val="20"/>
                <w:szCs w:val="20"/>
              </w:rPr>
            </w:pPr>
            <w:r>
              <w:rPr>
                <w:rFonts w:hint="eastAsia" w:ascii="Times New Roman" w:hAnsi="Times New Roman" w:eastAsia="仿宋"/>
                <w:kern w:val="0"/>
                <w:sz w:val="20"/>
                <w:szCs w:val="20"/>
              </w:rPr>
              <w:t>《非银行金融机构行政许可事项实施办法》</w:t>
            </w:r>
          </w:p>
        </w:tc>
        <w:tc>
          <w:tcPr>
            <w:tcW w:w="2700" w:type="dxa"/>
            <w:vMerge w:val="continue"/>
            <w:noWrap/>
            <w:tcMar>
              <w:top w:w="15" w:type="dxa"/>
              <w:left w:w="15" w:type="dxa"/>
              <w:right w:w="15" w:type="dxa"/>
            </w:tcMar>
            <w:vAlign w:val="center"/>
          </w:tcPr>
          <w:p w14:paraId="6BB6BE0F">
            <w:pPr>
              <w:widowControl/>
              <w:spacing w:line="240" w:lineRule="exact"/>
              <w:textAlignment w:val="center"/>
              <w:rPr>
                <w:rFonts w:ascii="Times New Roman" w:hAnsi="Times New Roman" w:eastAsia="仿宋"/>
                <w:kern w:val="0"/>
                <w:sz w:val="20"/>
                <w:szCs w:val="20"/>
              </w:rPr>
            </w:pPr>
          </w:p>
        </w:tc>
      </w:tr>
      <w:tr w14:paraId="50C099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507" w:type="dxa"/>
            <w:vMerge w:val="continue"/>
            <w:noWrap/>
            <w:tcMar>
              <w:top w:w="15" w:type="dxa"/>
              <w:left w:w="15" w:type="dxa"/>
              <w:right w:w="15" w:type="dxa"/>
            </w:tcMar>
            <w:vAlign w:val="center"/>
          </w:tcPr>
          <w:p w14:paraId="5225B58E">
            <w:pPr>
              <w:widowControl/>
              <w:spacing w:line="240" w:lineRule="exact"/>
              <w:jc w:val="center"/>
              <w:textAlignment w:val="center"/>
              <w:rPr>
                <w:rFonts w:ascii="Times New Roman" w:hAnsi="Times New Roman" w:eastAsia="仿宋"/>
                <w:kern w:val="0"/>
                <w:sz w:val="20"/>
                <w:szCs w:val="20"/>
              </w:rPr>
            </w:pPr>
          </w:p>
        </w:tc>
        <w:tc>
          <w:tcPr>
            <w:tcW w:w="507" w:type="dxa"/>
            <w:vMerge w:val="continue"/>
            <w:noWrap/>
            <w:tcMar>
              <w:top w:w="15" w:type="dxa"/>
              <w:left w:w="15" w:type="dxa"/>
              <w:right w:w="15" w:type="dxa"/>
            </w:tcMar>
            <w:vAlign w:val="center"/>
          </w:tcPr>
          <w:p w14:paraId="4C1B5DE0">
            <w:pPr>
              <w:widowControl/>
              <w:spacing w:line="240" w:lineRule="exact"/>
              <w:jc w:val="center"/>
              <w:textAlignment w:val="center"/>
              <w:rPr>
                <w:rFonts w:ascii="Times New Roman" w:hAnsi="Times New Roman" w:eastAsia="仿宋"/>
                <w:kern w:val="0"/>
                <w:sz w:val="20"/>
                <w:szCs w:val="20"/>
              </w:rPr>
            </w:pPr>
          </w:p>
        </w:tc>
        <w:tc>
          <w:tcPr>
            <w:tcW w:w="1571" w:type="dxa"/>
            <w:vMerge w:val="continue"/>
            <w:noWrap/>
            <w:tcMar>
              <w:top w:w="15" w:type="dxa"/>
              <w:left w:w="15" w:type="dxa"/>
              <w:right w:w="15" w:type="dxa"/>
            </w:tcMar>
            <w:vAlign w:val="center"/>
          </w:tcPr>
          <w:p w14:paraId="023735CF">
            <w:pPr>
              <w:widowControl/>
              <w:spacing w:line="260" w:lineRule="exact"/>
              <w:textAlignment w:val="center"/>
              <w:rPr>
                <w:rFonts w:ascii="Times New Roman" w:hAnsi="Times New Roman" w:eastAsia="仿宋"/>
                <w:kern w:val="0"/>
                <w:sz w:val="20"/>
                <w:szCs w:val="20"/>
              </w:rPr>
            </w:pPr>
          </w:p>
        </w:tc>
        <w:tc>
          <w:tcPr>
            <w:tcW w:w="1210" w:type="dxa"/>
            <w:vMerge w:val="continue"/>
            <w:noWrap/>
            <w:tcMar>
              <w:top w:w="15" w:type="dxa"/>
              <w:left w:w="15" w:type="dxa"/>
              <w:right w:w="15" w:type="dxa"/>
            </w:tcMar>
            <w:vAlign w:val="center"/>
          </w:tcPr>
          <w:p w14:paraId="6AF9CB6B">
            <w:pPr>
              <w:widowControl/>
              <w:spacing w:line="260" w:lineRule="exact"/>
              <w:jc w:val="center"/>
              <w:textAlignment w:val="center"/>
              <w:rPr>
                <w:rFonts w:ascii="Times New Roman" w:hAnsi="Times New Roman" w:eastAsia="仿宋"/>
                <w:kern w:val="0"/>
                <w:sz w:val="20"/>
                <w:szCs w:val="20"/>
              </w:rPr>
            </w:pPr>
          </w:p>
        </w:tc>
        <w:tc>
          <w:tcPr>
            <w:tcW w:w="1903" w:type="dxa"/>
            <w:vMerge w:val="continue"/>
            <w:noWrap/>
            <w:tcMar>
              <w:top w:w="15" w:type="dxa"/>
              <w:left w:w="15" w:type="dxa"/>
              <w:right w:w="15" w:type="dxa"/>
            </w:tcMar>
            <w:vAlign w:val="center"/>
          </w:tcPr>
          <w:p w14:paraId="78A6724A">
            <w:pPr>
              <w:widowControl/>
              <w:spacing w:line="260" w:lineRule="exact"/>
              <w:textAlignment w:val="center"/>
              <w:rPr>
                <w:rFonts w:ascii="Times New Roman" w:hAnsi="Times New Roman" w:eastAsia="仿宋"/>
                <w:kern w:val="0"/>
                <w:sz w:val="20"/>
                <w:szCs w:val="20"/>
              </w:rPr>
            </w:pPr>
          </w:p>
        </w:tc>
        <w:tc>
          <w:tcPr>
            <w:tcW w:w="1877" w:type="dxa"/>
            <w:vMerge w:val="continue"/>
            <w:noWrap/>
            <w:tcMar>
              <w:top w:w="15" w:type="dxa"/>
              <w:left w:w="15" w:type="dxa"/>
              <w:right w:w="15" w:type="dxa"/>
            </w:tcMar>
            <w:vAlign w:val="center"/>
          </w:tcPr>
          <w:p w14:paraId="5195FDF3">
            <w:pPr>
              <w:widowControl/>
              <w:spacing w:line="260" w:lineRule="exact"/>
              <w:jc w:val="left"/>
              <w:textAlignment w:val="center"/>
              <w:rPr>
                <w:rFonts w:ascii="Times New Roman" w:hAnsi="Times New Roman" w:eastAsia="仿宋"/>
                <w:kern w:val="0"/>
                <w:sz w:val="20"/>
                <w:szCs w:val="20"/>
              </w:rPr>
            </w:pPr>
          </w:p>
        </w:tc>
        <w:tc>
          <w:tcPr>
            <w:tcW w:w="4500" w:type="dxa"/>
            <w:noWrap/>
            <w:tcMar>
              <w:top w:w="15" w:type="dxa"/>
              <w:left w:w="15" w:type="dxa"/>
              <w:right w:w="15" w:type="dxa"/>
            </w:tcMar>
            <w:vAlign w:val="center"/>
          </w:tcPr>
          <w:p w14:paraId="25399855">
            <w:pPr>
              <w:widowControl/>
              <w:spacing w:line="260" w:lineRule="exact"/>
              <w:jc w:val="left"/>
              <w:textAlignment w:val="center"/>
              <w:rPr>
                <w:rFonts w:ascii="Times New Roman" w:hAnsi="Times New Roman" w:eastAsia="仿宋"/>
                <w:kern w:val="0"/>
                <w:sz w:val="20"/>
                <w:szCs w:val="20"/>
              </w:rPr>
            </w:pPr>
            <w:r>
              <w:rPr>
                <w:rFonts w:hint="eastAsia" w:ascii="Times New Roman" w:hAnsi="Times New Roman" w:eastAsia="仿宋"/>
                <w:kern w:val="0"/>
                <w:sz w:val="20"/>
                <w:szCs w:val="20"/>
              </w:rPr>
              <w:t>《中国银保监会行政许可实施程序规定》</w:t>
            </w:r>
          </w:p>
        </w:tc>
        <w:tc>
          <w:tcPr>
            <w:tcW w:w="2700" w:type="dxa"/>
            <w:vMerge w:val="continue"/>
            <w:noWrap/>
            <w:tcMar>
              <w:top w:w="15" w:type="dxa"/>
              <w:left w:w="15" w:type="dxa"/>
              <w:right w:w="15" w:type="dxa"/>
            </w:tcMar>
            <w:vAlign w:val="center"/>
          </w:tcPr>
          <w:p w14:paraId="2912D229">
            <w:pPr>
              <w:widowControl/>
              <w:spacing w:line="240" w:lineRule="exact"/>
              <w:textAlignment w:val="center"/>
              <w:rPr>
                <w:rFonts w:ascii="Times New Roman" w:hAnsi="Times New Roman" w:eastAsia="仿宋"/>
                <w:kern w:val="0"/>
                <w:sz w:val="20"/>
                <w:szCs w:val="20"/>
              </w:rPr>
            </w:pPr>
          </w:p>
        </w:tc>
      </w:tr>
      <w:tr w14:paraId="0B5A03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507" w:type="dxa"/>
            <w:vMerge w:val="restart"/>
            <w:noWrap/>
            <w:tcMar>
              <w:top w:w="15" w:type="dxa"/>
              <w:left w:w="15" w:type="dxa"/>
              <w:right w:w="15" w:type="dxa"/>
            </w:tcMar>
            <w:vAlign w:val="center"/>
          </w:tcPr>
          <w:p w14:paraId="56520A69">
            <w:pPr>
              <w:widowControl/>
              <w:spacing w:line="240" w:lineRule="exact"/>
              <w:ind w:left="384" w:hanging="384"/>
              <w:jc w:val="center"/>
              <w:textAlignment w:val="center"/>
              <w:rPr>
                <w:rFonts w:ascii="Times New Roman" w:hAnsi="Times New Roman" w:eastAsia="仿宋"/>
                <w:sz w:val="20"/>
                <w:szCs w:val="20"/>
              </w:rPr>
            </w:pPr>
            <w:r>
              <w:rPr>
                <w:rFonts w:ascii="Times New Roman" w:hAnsi="Times New Roman" w:eastAsia="仿宋"/>
                <w:sz w:val="20"/>
                <w:szCs w:val="20"/>
              </w:rPr>
              <w:t>282</w:t>
            </w:r>
          </w:p>
        </w:tc>
        <w:tc>
          <w:tcPr>
            <w:tcW w:w="507" w:type="dxa"/>
            <w:vMerge w:val="restart"/>
            <w:noWrap/>
            <w:tcMar>
              <w:top w:w="15" w:type="dxa"/>
              <w:left w:w="15" w:type="dxa"/>
              <w:right w:w="15" w:type="dxa"/>
            </w:tcMar>
            <w:vAlign w:val="center"/>
          </w:tcPr>
          <w:p w14:paraId="0E23B95B">
            <w:pPr>
              <w:widowControl/>
              <w:spacing w:line="240" w:lineRule="exact"/>
              <w:ind w:left="384" w:hanging="384"/>
              <w:jc w:val="center"/>
              <w:textAlignment w:val="center"/>
              <w:rPr>
                <w:rFonts w:ascii="Times New Roman" w:hAnsi="Times New Roman" w:eastAsia="仿宋"/>
                <w:sz w:val="20"/>
                <w:szCs w:val="20"/>
              </w:rPr>
            </w:pPr>
            <w:r>
              <w:rPr>
                <w:rFonts w:ascii="Times New Roman" w:hAnsi="Times New Roman" w:eastAsia="仿宋"/>
                <w:sz w:val="20"/>
                <w:szCs w:val="20"/>
              </w:rPr>
              <w:t>499</w:t>
            </w:r>
          </w:p>
        </w:tc>
        <w:tc>
          <w:tcPr>
            <w:tcW w:w="1571" w:type="dxa"/>
            <w:vMerge w:val="restart"/>
            <w:noWrap/>
            <w:tcMar>
              <w:top w:w="15" w:type="dxa"/>
              <w:left w:w="15" w:type="dxa"/>
              <w:right w:w="15" w:type="dxa"/>
            </w:tcMar>
            <w:vAlign w:val="center"/>
          </w:tcPr>
          <w:p w14:paraId="727C6EDA">
            <w:pPr>
              <w:widowControl/>
              <w:spacing w:line="240" w:lineRule="exact"/>
              <w:textAlignment w:val="center"/>
              <w:rPr>
                <w:rFonts w:ascii="Times New Roman" w:hAnsi="Times New Roman" w:eastAsia="仿宋"/>
                <w:sz w:val="20"/>
                <w:szCs w:val="20"/>
              </w:rPr>
            </w:pPr>
            <w:r>
              <w:rPr>
                <w:rFonts w:hint="eastAsia" w:ascii="Times New Roman" w:hAnsi="Times New Roman" w:eastAsia="仿宋"/>
                <w:kern w:val="0"/>
                <w:sz w:val="20"/>
                <w:szCs w:val="20"/>
              </w:rPr>
              <w:t>中</w:t>
            </w:r>
            <w:r>
              <w:rPr>
                <w:rFonts w:hint="eastAsia" w:ascii="Times New Roman" w:hAnsi="Times New Roman" w:eastAsia="仿宋"/>
                <w:spacing w:val="6"/>
                <w:kern w:val="0"/>
                <w:sz w:val="20"/>
                <w:szCs w:val="20"/>
              </w:rPr>
              <w:t>资银行业金融机构及非银行金融机构董事和高级管理人员任职资格核准</w:t>
            </w:r>
          </w:p>
        </w:tc>
        <w:tc>
          <w:tcPr>
            <w:tcW w:w="1210" w:type="dxa"/>
            <w:vMerge w:val="restart"/>
            <w:noWrap/>
            <w:tcMar>
              <w:top w:w="15" w:type="dxa"/>
              <w:left w:w="15" w:type="dxa"/>
              <w:right w:w="15" w:type="dxa"/>
            </w:tcMar>
            <w:vAlign w:val="center"/>
          </w:tcPr>
          <w:p w14:paraId="6A67D28F">
            <w:pPr>
              <w:widowControl/>
              <w:spacing w:line="240" w:lineRule="exact"/>
              <w:jc w:val="center"/>
              <w:textAlignment w:val="center"/>
              <w:rPr>
                <w:rFonts w:ascii="Times New Roman" w:hAnsi="Times New Roman" w:eastAsia="仿宋"/>
                <w:sz w:val="20"/>
                <w:szCs w:val="20"/>
              </w:rPr>
            </w:pPr>
            <w:r>
              <w:rPr>
                <w:rFonts w:hint="eastAsia" w:ascii="Times New Roman" w:hAnsi="Times New Roman" w:eastAsia="仿宋"/>
                <w:sz w:val="20"/>
                <w:szCs w:val="20"/>
              </w:rPr>
              <w:t>宜宾金融</w:t>
            </w:r>
          </w:p>
          <w:p w14:paraId="580C08B8">
            <w:pPr>
              <w:widowControl/>
              <w:spacing w:line="240" w:lineRule="exact"/>
              <w:jc w:val="center"/>
              <w:textAlignment w:val="center"/>
              <w:rPr>
                <w:rFonts w:ascii="Times New Roman" w:hAnsi="Times New Roman" w:eastAsia="仿宋"/>
                <w:sz w:val="20"/>
                <w:szCs w:val="20"/>
              </w:rPr>
            </w:pPr>
            <w:r>
              <w:rPr>
                <w:rFonts w:hint="eastAsia" w:ascii="Times New Roman" w:hAnsi="Times New Roman" w:eastAsia="仿宋"/>
                <w:sz w:val="20"/>
                <w:szCs w:val="20"/>
              </w:rPr>
              <w:t>监管分局</w:t>
            </w:r>
          </w:p>
        </w:tc>
        <w:tc>
          <w:tcPr>
            <w:tcW w:w="1903" w:type="dxa"/>
            <w:vMerge w:val="restart"/>
            <w:noWrap/>
            <w:tcMar>
              <w:top w:w="15" w:type="dxa"/>
              <w:left w:w="15" w:type="dxa"/>
              <w:right w:w="15" w:type="dxa"/>
            </w:tcMar>
            <w:vAlign w:val="center"/>
          </w:tcPr>
          <w:p w14:paraId="17A539E5">
            <w:pPr>
              <w:widowControl/>
              <w:spacing w:line="240" w:lineRule="exact"/>
              <w:jc w:val="center"/>
              <w:textAlignment w:val="center"/>
              <w:rPr>
                <w:rFonts w:ascii="Times New Roman" w:hAnsi="Times New Roman" w:eastAsia="仿宋"/>
                <w:sz w:val="20"/>
                <w:szCs w:val="20"/>
              </w:rPr>
            </w:pPr>
            <w:r>
              <w:rPr>
                <w:rFonts w:hint="eastAsia" w:ascii="Times New Roman" w:hAnsi="Times New Roman" w:eastAsia="仿宋"/>
                <w:sz w:val="20"/>
                <w:szCs w:val="20"/>
              </w:rPr>
              <w:t>宜宾金融监管分局</w:t>
            </w:r>
          </w:p>
        </w:tc>
        <w:tc>
          <w:tcPr>
            <w:tcW w:w="1877" w:type="dxa"/>
            <w:vMerge w:val="restart"/>
            <w:noWrap/>
            <w:tcMar>
              <w:top w:w="15" w:type="dxa"/>
              <w:left w:w="15" w:type="dxa"/>
              <w:right w:w="15" w:type="dxa"/>
            </w:tcMar>
            <w:vAlign w:val="center"/>
          </w:tcPr>
          <w:p w14:paraId="3A5D99CD">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《中华人民共和国银行业监督管理法》</w:t>
            </w:r>
          </w:p>
        </w:tc>
        <w:tc>
          <w:tcPr>
            <w:tcW w:w="4500" w:type="dxa"/>
            <w:noWrap/>
            <w:tcMar>
              <w:top w:w="15" w:type="dxa"/>
              <w:left w:w="15" w:type="dxa"/>
              <w:right w:w="15" w:type="dxa"/>
            </w:tcMar>
            <w:vAlign w:val="center"/>
          </w:tcPr>
          <w:p w14:paraId="2EB5AD82">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《中国银保监会信托公司行政许可事项实施办法》</w:t>
            </w:r>
          </w:p>
        </w:tc>
        <w:tc>
          <w:tcPr>
            <w:tcW w:w="2700" w:type="dxa"/>
            <w:vMerge w:val="restart"/>
            <w:noWrap/>
            <w:tcMar>
              <w:top w:w="15" w:type="dxa"/>
              <w:left w:w="15" w:type="dxa"/>
              <w:right w:w="15" w:type="dxa"/>
            </w:tcMar>
            <w:vAlign w:val="center"/>
          </w:tcPr>
          <w:p w14:paraId="4881742A">
            <w:pPr>
              <w:widowControl/>
              <w:spacing w:line="240" w:lineRule="exact"/>
              <w:rPr>
                <w:rFonts w:ascii="Times New Roman" w:hAnsi="Times New Roman" w:eastAsia="仿宋"/>
                <w:sz w:val="20"/>
                <w:szCs w:val="20"/>
              </w:rPr>
            </w:pPr>
          </w:p>
        </w:tc>
      </w:tr>
      <w:tr w14:paraId="47E7E9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00" w:hRule="atLeast"/>
        </w:trPr>
        <w:tc>
          <w:tcPr>
            <w:tcW w:w="507" w:type="dxa"/>
            <w:vMerge w:val="continue"/>
            <w:noWrap/>
            <w:tcMar>
              <w:top w:w="15" w:type="dxa"/>
              <w:left w:w="15" w:type="dxa"/>
              <w:right w:w="15" w:type="dxa"/>
            </w:tcMar>
            <w:vAlign w:val="center"/>
          </w:tcPr>
          <w:p w14:paraId="24B3169C">
            <w:pPr>
              <w:widowControl/>
              <w:spacing w:line="240" w:lineRule="exact"/>
              <w:jc w:val="center"/>
              <w:textAlignment w:val="center"/>
              <w:rPr>
                <w:rFonts w:ascii="Times New Roman" w:hAnsi="Times New Roman" w:eastAsia="仿宋"/>
                <w:kern w:val="0"/>
                <w:sz w:val="20"/>
                <w:szCs w:val="20"/>
              </w:rPr>
            </w:pPr>
          </w:p>
        </w:tc>
        <w:tc>
          <w:tcPr>
            <w:tcW w:w="507" w:type="dxa"/>
            <w:vMerge w:val="continue"/>
            <w:noWrap/>
            <w:tcMar>
              <w:top w:w="15" w:type="dxa"/>
              <w:left w:w="15" w:type="dxa"/>
              <w:right w:w="15" w:type="dxa"/>
            </w:tcMar>
            <w:vAlign w:val="center"/>
          </w:tcPr>
          <w:p w14:paraId="6171D76A">
            <w:pPr>
              <w:widowControl/>
              <w:spacing w:line="240" w:lineRule="exact"/>
              <w:jc w:val="center"/>
              <w:textAlignment w:val="center"/>
              <w:rPr>
                <w:rFonts w:ascii="Times New Roman" w:hAnsi="Times New Roman" w:eastAsia="仿宋"/>
                <w:kern w:val="0"/>
                <w:sz w:val="20"/>
                <w:szCs w:val="20"/>
              </w:rPr>
            </w:pPr>
          </w:p>
        </w:tc>
        <w:tc>
          <w:tcPr>
            <w:tcW w:w="1571" w:type="dxa"/>
            <w:vMerge w:val="continue"/>
            <w:noWrap/>
            <w:tcMar>
              <w:top w:w="15" w:type="dxa"/>
              <w:left w:w="15" w:type="dxa"/>
              <w:right w:w="15" w:type="dxa"/>
            </w:tcMar>
            <w:vAlign w:val="center"/>
          </w:tcPr>
          <w:p w14:paraId="050BF681">
            <w:pPr>
              <w:widowControl/>
              <w:spacing w:line="240" w:lineRule="exact"/>
              <w:textAlignment w:val="center"/>
              <w:rPr>
                <w:rFonts w:ascii="Times New Roman" w:hAnsi="Times New Roman" w:eastAsia="仿宋"/>
                <w:kern w:val="0"/>
                <w:sz w:val="20"/>
                <w:szCs w:val="20"/>
              </w:rPr>
            </w:pPr>
          </w:p>
        </w:tc>
        <w:tc>
          <w:tcPr>
            <w:tcW w:w="1210" w:type="dxa"/>
            <w:vMerge w:val="continue"/>
            <w:noWrap/>
            <w:tcMar>
              <w:top w:w="15" w:type="dxa"/>
              <w:left w:w="15" w:type="dxa"/>
              <w:right w:w="15" w:type="dxa"/>
            </w:tcMar>
            <w:vAlign w:val="center"/>
          </w:tcPr>
          <w:p w14:paraId="6C36071C">
            <w:pPr>
              <w:widowControl/>
              <w:spacing w:line="240" w:lineRule="exact"/>
              <w:jc w:val="center"/>
              <w:textAlignment w:val="center"/>
              <w:rPr>
                <w:rFonts w:ascii="Times New Roman" w:hAnsi="Times New Roman" w:eastAsia="仿宋"/>
                <w:kern w:val="0"/>
                <w:sz w:val="20"/>
                <w:szCs w:val="20"/>
              </w:rPr>
            </w:pPr>
          </w:p>
        </w:tc>
        <w:tc>
          <w:tcPr>
            <w:tcW w:w="1903" w:type="dxa"/>
            <w:vMerge w:val="continue"/>
            <w:noWrap/>
            <w:tcMar>
              <w:top w:w="15" w:type="dxa"/>
              <w:left w:w="15" w:type="dxa"/>
              <w:right w:w="15" w:type="dxa"/>
            </w:tcMar>
            <w:vAlign w:val="center"/>
          </w:tcPr>
          <w:p w14:paraId="6EB46046">
            <w:pPr>
              <w:widowControl/>
              <w:spacing w:line="240" w:lineRule="exact"/>
              <w:jc w:val="center"/>
              <w:textAlignment w:val="center"/>
              <w:rPr>
                <w:rFonts w:ascii="Times New Roman" w:hAnsi="Times New Roman" w:eastAsia="仿宋"/>
                <w:kern w:val="0"/>
                <w:sz w:val="20"/>
                <w:szCs w:val="20"/>
              </w:rPr>
            </w:pPr>
          </w:p>
        </w:tc>
        <w:tc>
          <w:tcPr>
            <w:tcW w:w="1877" w:type="dxa"/>
            <w:vMerge w:val="continue"/>
            <w:noWrap/>
            <w:tcMar>
              <w:top w:w="15" w:type="dxa"/>
              <w:left w:w="15" w:type="dxa"/>
              <w:right w:w="15" w:type="dxa"/>
            </w:tcMar>
            <w:vAlign w:val="center"/>
          </w:tcPr>
          <w:p w14:paraId="62E5AFF4">
            <w:pPr>
              <w:widowControl/>
              <w:spacing w:line="240" w:lineRule="exact"/>
              <w:jc w:val="left"/>
              <w:textAlignment w:val="center"/>
              <w:rPr>
                <w:rFonts w:ascii="Times New Roman" w:hAnsi="Times New Roman" w:eastAsia="仿宋"/>
                <w:kern w:val="0"/>
                <w:sz w:val="20"/>
                <w:szCs w:val="20"/>
              </w:rPr>
            </w:pPr>
          </w:p>
        </w:tc>
        <w:tc>
          <w:tcPr>
            <w:tcW w:w="4500" w:type="dxa"/>
            <w:noWrap/>
            <w:tcMar>
              <w:top w:w="15" w:type="dxa"/>
              <w:left w:w="15" w:type="dxa"/>
              <w:right w:w="15" w:type="dxa"/>
            </w:tcMar>
            <w:vAlign w:val="center"/>
          </w:tcPr>
          <w:p w14:paraId="0A502CFF">
            <w:pPr>
              <w:widowControl/>
              <w:spacing w:line="240" w:lineRule="exact"/>
              <w:jc w:val="left"/>
              <w:textAlignment w:val="center"/>
              <w:rPr>
                <w:rFonts w:ascii="Times New Roman" w:hAnsi="Times New Roman" w:eastAsia="仿宋"/>
                <w:kern w:val="0"/>
                <w:sz w:val="20"/>
                <w:szCs w:val="20"/>
              </w:rPr>
            </w:pPr>
            <w:r>
              <w:rPr>
                <w:rFonts w:hint="eastAsia" w:ascii="Times New Roman" w:hAnsi="Times New Roman" w:eastAsia="仿宋"/>
                <w:kern w:val="0"/>
                <w:sz w:val="20"/>
                <w:szCs w:val="20"/>
              </w:rPr>
              <w:t>《非银行金融机构行政许可事项实施办法》</w:t>
            </w:r>
          </w:p>
        </w:tc>
        <w:tc>
          <w:tcPr>
            <w:tcW w:w="2700" w:type="dxa"/>
            <w:vMerge w:val="continue"/>
            <w:noWrap/>
            <w:tcMar>
              <w:top w:w="15" w:type="dxa"/>
              <w:left w:w="15" w:type="dxa"/>
              <w:right w:w="15" w:type="dxa"/>
            </w:tcMar>
            <w:vAlign w:val="center"/>
          </w:tcPr>
          <w:p w14:paraId="5E74AA32">
            <w:pPr>
              <w:widowControl/>
              <w:spacing w:line="240" w:lineRule="exact"/>
              <w:textAlignment w:val="center"/>
              <w:rPr>
                <w:rFonts w:ascii="Times New Roman" w:hAnsi="Times New Roman" w:eastAsia="仿宋"/>
                <w:kern w:val="0"/>
                <w:sz w:val="20"/>
                <w:szCs w:val="20"/>
              </w:rPr>
            </w:pPr>
          </w:p>
        </w:tc>
      </w:tr>
      <w:tr w14:paraId="162564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75" w:hRule="atLeast"/>
        </w:trPr>
        <w:tc>
          <w:tcPr>
            <w:tcW w:w="507" w:type="dxa"/>
            <w:vMerge w:val="continue"/>
            <w:noWrap/>
            <w:tcMar>
              <w:top w:w="15" w:type="dxa"/>
              <w:left w:w="15" w:type="dxa"/>
              <w:right w:w="15" w:type="dxa"/>
            </w:tcMar>
            <w:vAlign w:val="center"/>
          </w:tcPr>
          <w:p w14:paraId="1E630E86">
            <w:pPr>
              <w:widowControl/>
              <w:spacing w:line="240" w:lineRule="exact"/>
              <w:jc w:val="center"/>
              <w:textAlignment w:val="center"/>
              <w:rPr>
                <w:rFonts w:ascii="Times New Roman" w:hAnsi="Times New Roman" w:eastAsia="仿宋"/>
                <w:kern w:val="0"/>
                <w:sz w:val="20"/>
                <w:szCs w:val="20"/>
              </w:rPr>
            </w:pPr>
          </w:p>
        </w:tc>
        <w:tc>
          <w:tcPr>
            <w:tcW w:w="507" w:type="dxa"/>
            <w:vMerge w:val="continue"/>
            <w:noWrap/>
            <w:tcMar>
              <w:top w:w="15" w:type="dxa"/>
              <w:left w:w="15" w:type="dxa"/>
              <w:right w:w="15" w:type="dxa"/>
            </w:tcMar>
            <w:vAlign w:val="center"/>
          </w:tcPr>
          <w:p w14:paraId="701C40C6">
            <w:pPr>
              <w:widowControl/>
              <w:spacing w:line="240" w:lineRule="exact"/>
              <w:jc w:val="center"/>
              <w:textAlignment w:val="center"/>
              <w:rPr>
                <w:rFonts w:ascii="Times New Roman" w:hAnsi="Times New Roman" w:eastAsia="仿宋"/>
                <w:kern w:val="0"/>
                <w:sz w:val="20"/>
                <w:szCs w:val="20"/>
              </w:rPr>
            </w:pPr>
          </w:p>
        </w:tc>
        <w:tc>
          <w:tcPr>
            <w:tcW w:w="1571" w:type="dxa"/>
            <w:vMerge w:val="continue"/>
            <w:noWrap/>
            <w:tcMar>
              <w:top w:w="15" w:type="dxa"/>
              <w:left w:w="15" w:type="dxa"/>
              <w:right w:w="15" w:type="dxa"/>
            </w:tcMar>
            <w:vAlign w:val="center"/>
          </w:tcPr>
          <w:p w14:paraId="5C7B5F50">
            <w:pPr>
              <w:widowControl/>
              <w:spacing w:line="240" w:lineRule="exact"/>
              <w:textAlignment w:val="center"/>
              <w:rPr>
                <w:rFonts w:ascii="Times New Roman" w:hAnsi="Times New Roman" w:eastAsia="仿宋"/>
                <w:kern w:val="0"/>
                <w:sz w:val="20"/>
                <w:szCs w:val="20"/>
              </w:rPr>
            </w:pPr>
          </w:p>
        </w:tc>
        <w:tc>
          <w:tcPr>
            <w:tcW w:w="1210" w:type="dxa"/>
            <w:vMerge w:val="continue"/>
            <w:noWrap/>
            <w:tcMar>
              <w:top w:w="15" w:type="dxa"/>
              <w:left w:w="15" w:type="dxa"/>
              <w:right w:w="15" w:type="dxa"/>
            </w:tcMar>
            <w:vAlign w:val="center"/>
          </w:tcPr>
          <w:p w14:paraId="641429B7">
            <w:pPr>
              <w:widowControl/>
              <w:spacing w:line="240" w:lineRule="exact"/>
              <w:jc w:val="center"/>
              <w:textAlignment w:val="center"/>
              <w:rPr>
                <w:rFonts w:ascii="Times New Roman" w:hAnsi="Times New Roman" w:eastAsia="仿宋"/>
                <w:kern w:val="0"/>
                <w:sz w:val="20"/>
                <w:szCs w:val="20"/>
              </w:rPr>
            </w:pPr>
          </w:p>
        </w:tc>
        <w:tc>
          <w:tcPr>
            <w:tcW w:w="1903" w:type="dxa"/>
            <w:vMerge w:val="continue"/>
            <w:noWrap/>
            <w:tcMar>
              <w:top w:w="15" w:type="dxa"/>
              <w:left w:w="15" w:type="dxa"/>
              <w:right w:w="15" w:type="dxa"/>
            </w:tcMar>
            <w:vAlign w:val="center"/>
          </w:tcPr>
          <w:p w14:paraId="080585F1">
            <w:pPr>
              <w:widowControl/>
              <w:spacing w:line="240" w:lineRule="exact"/>
              <w:jc w:val="center"/>
              <w:textAlignment w:val="center"/>
              <w:rPr>
                <w:rFonts w:ascii="Times New Roman" w:hAnsi="Times New Roman" w:eastAsia="仿宋"/>
                <w:kern w:val="0"/>
                <w:sz w:val="20"/>
                <w:szCs w:val="20"/>
              </w:rPr>
            </w:pPr>
          </w:p>
        </w:tc>
        <w:tc>
          <w:tcPr>
            <w:tcW w:w="1877" w:type="dxa"/>
            <w:vMerge w:val="continue"/>
            <w:noWrap/>
            <w:tcMar>
              <w:top w:w="15" w:type="dxa"/>
              <w:left w:w="15" w:type="dxa"/>
              <w:right w:w="15" w:type="dxa"/>
            </w:tcMar>
            <w:vAlign w:val="center"/>
          </w:tcPr>
          <w:p w14:paraId="58D82923">
            <w:pPr>
              <w:widowControl/>
              <w:spacing w:line="240" w:lineRule="exact"/>
              <w:jc w:val="left"/>
              <w:textAlignment w:val="center"/>
              <w:rPr>
                <w:rFonts w:ascii="Times New Roman" w:hAnsi="Times New Roman" w:eastAsia="仿宋"/>
                <w:kern w:val="0"/>
                <w:sz w:val="20"/>
                <w:szCs w:val="20"/>
              </w:rPr>
            </w:pPr>
          </w:p>
        </w:tc>
        <w:tc>
          <w:tcPr>
            <w:tcW w:w="4500" w:type="dxa"/>
            <w:noWrap/>
            <w:tcMar>
              <w:top w:w="15" w:type="dxa"/>
              <w:left w:w="15" w:type="dxa"/>
              <w:right w:w="15" w:type="dxa"/>
            </w:tcMar>
            <w:vAlign w:val="center"/>
          </w:tcPr>
          <w:p w14:paraId="44CE0394">
            <w:pPr>
              <w:widowControl/>
              <w:spacing w:line="240" w:lineRule="exact"/>
              <w:jc w:val="left"/>
              <w:textAlignment w:val="center"/>
              <w:rPr>
                <w:rFonts w:ascii="Times New Roman" w:hAnsi="Times New Roman" w:eastAsia="仿宋"/>
                <w:kern w:val="0"/>
                <w:sz w:val="20"/>
                <w:szCs w:val="20"/>
              </w:rPr>
            </w:pPr>
            <w:r>
              <w:rPr>
                <w:rFonts w:hint="eastAsia" w:ascii="Times New Roman" w:hAnsi="Times New Roman" w:eastAsia="仿宋"/>
                <w:spacing w:val="6"/>
                <w:kern w:val="0"/>
                <w:sz w:val="20"/>
                <w:szCs w:val="20"/>
              </w:rPr>
              <w:t>《中国银保监会农村中小银行机构行政许可事项实施办法》</w:t>
            </w:r>
          </w:p>
        </w:tc>
        <w:tc>
          <w:tcPr>
            <w:tcW w:w="2700" w:type="dxa"/>
            <w:vMerge w:val="continue"/>
            <w:noWrap/>
            <w:tcMar>
              <w:top w:w="15" w:type="dxa"/>
              <w:left w:w="15" w:type="dxa"/>
              <w:right w:w="15" w:type="dxa"/>
            </w:tcMar>
            <w:vAlign w:val="center"/>
          </w:tcPr>
          <w:p w14:paraId="57378CC2">
            <w:pPr>
              <w:widowControl/>
              <w:spacing w:line="240" w:lineRule="exact"/>
              <w:textAlignment w:val="center"/>
              <w:rPr>
                <w:rFonts w:ascii="Times New Roman" w:hAnsi="Times New Roman" w:eastAsia="仿宋"/>
                <w:kern w:val="0"/>
                <w:sz w:val="20"/>
                <w:szCs w:val="20"/>
              </w:rPr>
            </w:pPr>
          </w:p>
        </w:tc>
      </w:tr>
      <w:tr w14:paraId="3DDCC4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18" w:hRule="atLeast"/>
        </w:trPr>
        <w:tc>
          <w:tcPr>
            <w:tcW w:w="507" w:type="dxa"/>
            <w:vMerge w:val="continue"/>
            <w:noWrap/>
            <w:tcMar>
              <w:top w:w="15" w:type="dxa"/>
              <w:left w:w="15" w:type="dxa"/>
              <w:right w:w="15" w:type="dxa"/>
            </w:tcMar>
            <w:vAlign w:val="center"/>
          </w:tcPr>
          <w:p w14:paraId="178C8875">
            <w:pPr>
              <w:widowControl/>
              <w:spacing w:line="240" w:lineRule="exact"/>
              <w:jc w:val="center"/>
              <w:textAlignment w:val="center"/>
              <w:rPr>
                <w:rFonts w:ascii="Times New Roman" w:hAnsi="Times New Roman" w:eastAsia="仿宋"/>
                <w:kern w:val="0"/>
                <w:sz w:val="20"/>
                <w:szCs w:val="20"/>
              </w:rPr>
            </w:pPr>
          </w:p>
        </w:tc>
        <w:tc>
          <w:tcPr>
            <w:tcW w:w="507" w:type="dxa"/>
            <w:vMerge w:val="continue"/>
            <w:noWrap/>
            <w:tcMar>
              <w:top w:w="15" w:type="dxa"/>
              <w:left w:w="15" w:type="dxa"/>
              <w:right w:w="15" w:type="dxa"/>
            </w:tcMar>
            <w:vAlign w:val="center"/>
          </w:tcPr>
          <w:p w14:paraId="565B9873">
            <w:pPr>
              <w:widowControl/>
              <w:spacing w:line="240" w:lineRule="exact"/>
              <w:jc w:val="center"/>
              <w:textAlignment w:val="center"/>
              <w:rPr>
                <w:rFonts w:ascii="Times New Roman" w:hAnsi="Times New Roman" w:eastAsia="仿宋"/>
                <w:kern w:val="0"/>
                <w:sz w:val="20"/>
                <w:szCs w:val="20"/>
              </w:rPr>
            </w:pPr>
          </w:p>
        </w:tc>
        <w:tc>
          <w:tcPr>
            <w:tcW w:w="1571" w:type="dxa"/>
            <w:vMerge w:val="continue"/>
            <w:noWrap/>
            <w:tcMar>
              <w:top w:w="15" w:type="dxa"/>
              <w:left w:w="15" w:type="dxa"/>
              <w:right w:w="15" w:type="dxa"/>
            </w:tcMar>
            <w:vAlign w:val="center"/>
          </w:tcPr>
          <w:p w14:paraId="081846A5">
            <w:pPr>
              <w:widowControl/>
              <w:spacing w:line="240" w:lineRule="exact"/>
              <w:textAlignment w:val="center"/>
              <w:rPr>
                <w:rFonts w:ascii="Times New Roman" w:hAnsi="Times New Roman" w:eastAsia="仿宋"/>
                <w:kern w:val="0"/>
                <w:sz w:val="20"/>
                <w:szCs w:val="20"/>
              </w:rPr>
            </w:pPr>
          </w:p>
        </w:tc>
        <w:tc>
          <w:tcPr>
            <w:tcW w:w="1210" w:type="dxa"/>
            <w:vMerge w:val="continue"/>
            <w:noWrap/>
            <w:tcMar>
              <w:top w:w="15" w:type="dxa"/>
              <w:left w:w="15" w:type="dxa"/>
              <w:right w:w="15" w:type="dxa"/>
            </w:tcMar>
            <w:vAlign w:val="center"/>
          </w:tcPr>
          <w:p w14:paraId="7007212D">
            <w:pPr>
              <w:widowControl/>
              <w:spacing w:line="240" w:lineRule="exact"/>
              <w:jc w:val="center"/>
              <w:textAlignment w:val="center"/>
              <w:rPr>
                <w:rFonts w:ascii="Times New Roman" w:hAnsi="Times New Roman" w:eastAsia="仿宋"/>
                <w:kern w:val="0"/>
                <w:sz w:val="20"/>
                <w:szCs w:val="20"/>
              </w:rPr>
            </w:pPr>
          </w:p>
        </w:tc>
        <w:tc>
          <w:tcPr>
            <w:tcW w:w="1903" w:type="dxa"/>
            <w:vMerge w:val="continue"/>
            <w:noWrap/>
            <w:tcMar>
              <w:top w:w="15" w:type="dxa"/>
              <w:left w:w="15" w:type="dxa"/>
              <w:right w:w="15" w:type="dxa"/>
            </w:tcMar>
            <w:vAlign w:val="center"/>
          </w:tcPr>
          <w:p w14:paraId="1997F768">
            <w:pPr>
              <w:widowControl/>
              <w:spacing w:line="240" w:lineRule="exact"/>
              <w:jc w:val="center"/>
              <w:textAlignment w:val="center"/>
              <w:rPr>
                <w:rFonts w:ascii="Times New Roman" w:hAnsi="Times New Roman" w:eastAsia="仿宋"/>
                <w:kern w:val="0"/>
                <w:sz w:val="20"/>
                <w:szCs w:val="20"/>
              </w:rPr>
            </w:pPr>
          </w:p>
        </w:tc>
        <w:tc>
          <w:tcPr>
            <w:tcW w:w="1877" w:type="dxa"/>
            <w:vMerge w:val="continue"/>
            <w:noWrap/>
            <w:tcMar>
              <w:top w:w="15" w:type="dxa"/>
              <w:left w:w="15" w:type="dxa"/>
              <w:right w:w="15" w:type="dxa"/>
            </w:tcMar>
            <w:vAlign w:val="center"/>
          </w:tcPr>
          <w:p w14:paraId="60DE3FFC">
            <w:pPr>
              <w:widowControl/>
              <w:spacing w:line="240" w:lineRule="exact"/>
              <w:jc w:val="left"/>
              <w:textAlignment w:val="center"/>
              <w:rPr>
                <w:rFonts w:ascii="Times New Roman" w:hAnsi="Times New Roman" w:eastAsia="仿宋"/>
                <w:kern w:val="0"/>
                <w:sz w:val="20"/>
                <w:szCs w:val="20"/>
              </w:rPr>
            </w:pPr>
          </w:p>
        </w:tc>
        <w:tc>
          <w:tcPr>
            <w:tcW w:w="4500" w:type="dxa"/>
            <w:noWrap/>
            <w:tcMar>
              <w:top w:w="15" w:type="dxa"/>
              <w:left w:w="15" w:type="dxa"/>
              <w:right w:w="15" w:type="dxa"/>
            </w:tcMar>
            <w:vAlign w:val="center"/>
          </w:tcPr>
          <w:p w14:paraId="2829BF0D">
            <w:pPr>
              <w:widowControl/>
              <w:spacing w:line="240" w:lineRule="exact"/>
              <w:jc w:val="left"/>
              <w:textAlignment w:val="center"/>
              <w:rPr>
                <w:rFonts w:ascii="Times New Roman" w:hAnsi="Times New Roman" w:eastAsia="仿宋"/>
                <w:kern w:val="0"/>
                <w:sz w:val="20"/>
                <w:szCs w:val="20"/>
              </w:rPr>
            </w:pPr>
            <w:r>
              <w:rPr>
                <w:rFonts w:hint="eastAsia" w:ascii="Times New Roman" w:hAnsi="Times New Roman" w:eastAsia="仿宋"/>
                <w:kern w:val="0"/>
                <w:sz w:val="20"/>
                <w:szCs w:val="20"/>
              </w:rPr>
              <w:t>《中国银保监会中资商业银行行政许可事项实施办法》</w:t>
            </w:r>
          </w:p>
        </w:tc>
        <w:tc>
          <w:tcPr>
            <w:tcW w:w="2700" w:type="dxa"/>
            <w:vMerge w:val="continue"/>
            <w:noWrap/>
            <w:tcMar>
              <w:top w:w="15" w:type="dxa"/>
              <w:left w:w="15" w:type="dxa"/>
              <w:right w:w="15" w:type="dxa"/>
            </w:tcMar>
            <w:vAlign w:val="center"/>
          </w:tcPr>
          <w:p w14:paraId="72F7435C">
            <w:pPr>
              <w:widowControl/>
              <w:spacing w:line="240" w:lineRule="exact"/>
              <w:textAlignment w:val="center"/>
              <w:rPr>
                <w:rFonts w:ascii="Times New Roman" w:hAnsi="Times New Roman" w:eastAsia="仿宋"/>
                <w:kern w:val="0"/>
                <w:sz w:val="20"/>
                <w:szCs w:val="20"/>
              </w:rPr>
            </w:pPr>
          </w:p>
        </w:tc>
      </w:tr>
      <w:tr w14:paraId="49A336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55" w:hRule="atLeast"/>
        </w:trPr>
        <w:tc>
          <w:tcPr>
            <w:tcW w:w="507" w:type="dxa"/>
            <w:vMerge w:val="continue"/>
            <w:noWrap/>
            <w:tcMar>
              <w:top w:w="15" w:type="dxa"/>
              <w:left w:w="15" w:type="dxa"/>
              <w:right w:w="15" w:type="dxa"/>
            </w:tcMar>
            <w:vAlign w:val="center"/>
          </w:tcPr>
          <w:p w14:paraId="4F8BACA1">
            <w:pPr>
              <w:widowControl/>
              <w:spacing w:line="240" w:lineRule="exact"/>
              <w:jc w:val="center"/>
              <w:textAlignment w:val="center"/>
              <w:rPr>
                <w:rFonts w:ascii="Times New Roman" w:hAnsi="Times New Roman" w:eastAsia="仿宋"/>
                <w:kern w:val="0"/>
                <w:sz w:val="20"/>
                <w:szCs w:val="20"/>
              </w:rPr>
            </w:pPr>
          </w:p>
        </w:tc>
        <w:tc>
          <w:tcPr>
            <w:tcW w:w="507" w:type="dxa"/>
            <w:vMerge w:val="continue"/>
            <w:noWrap/>
            <w:tcMar>
              <w:top w:w="15" w:type="dxa"/>
              <w:left w:w="15" w:type="dxa"/>
              <w:right w:w="15" w:type="dxa"/>
            </w:tcMar>
            <w:vAlign w:val="center"/>
          </w:tcPr>
          <w:p w14:paraId="219F65FA">
            <w:pPr>
              <w:widowControl/>
              <w:spacing w:line="240" w:lineRule="exact"/>
              <w:jc w:val="center"/>
              <w:textAlignment w:val="center"/>
              <w:rPr>
                <w:rFonts w:ascii="Times New Roman" w:hAnsi="Times New Roman" w:eastAsia="仿宋"/>
                <w:kern w:val="0"/>
                <w:sz w:val="20"/>
                <w:szCs w:val="20"/>
              </w:rPr>
            </w:pPr>
          </w:p>
        </w:tc>
        <w:tc>
          <w:tcPr>
            <w:tcW w:w="1571" w:type="dxa"/>
            <w:vMerge w:val="continue"/>
            <w:noWrap/>
            <w:tcMar>
              <w:top w:w="15" w:type="dxa"/>
              <w:left w:w="15" w:type="dxa"/>
              <w:right w:w="15" w:type="dxa"/>
            </w:tcMar>
            <w:vAlign w:val="center"/>
          </w:tcPr>
          <w:p w14:paraId="03632773">
            <w:pPr>
              <w:widowControl/>
              <w:spacing w:line="240" w:lineRule="exact"/>
              <w:textAlignment w:val="center"/>
              <w:rPr>
                <w:rFonts w:ascii="Times New Roman" w:hAnsi="Times New Roman" w:eastAsia="仿宋"/>
                <w:kern w:val="0"/>
                <w:sz w:val="20"/>
                <w:szCs w:val="20"/>
              </w:rPr>
            </w:pPr>
          </w:p>
        </w:tc>
        <w:tc>
          <w:tcPr>
            <w:tcW w:w="1210" w:type="dxa"/>
            <w:vMerge w:val="continue"/>
            <w:noWrap/>
            <w:tcMar>
              <w:top w:w="15" w:type="dxa"/>
              <w:left w:w="15" w:type="dxa"/>
              <w:right w:w="15" w:type="dxa"/>
            </w:tcMar>
            <w:vAlign w:val="center"/>
          </w:tcPr>
          <w:p w14:paraId="3D10A971">
            <w:pPr>
              <w:widowControl/>
              <w:spacing w:line="240" w:lineRule="exact"/>
              <w:jc w:val="center"/>
              <w:textAlignment w:val="center"/>
              <w:rPr>
                <w:rFonts w:ascii="Times New Roman" w:hAnsi="Times New Roman" w:eastAsia="仿宋"/>
                <w:kern w:val="0"/>
                <w:sz w:val="20"/>
                <w:szCs w:val="20"/>
              </w:rPr>
            </w:pPr>
          </w:p>
        </w:tc>
        <w:tc>
          <w:tcPr>
            <w:tcW w:w="1903" w:type="dxa"/>
            <w:vMerge w:val="continue"/>
            <w:noWrap/>
            <w:tcMar>
              <w:top w:w="15" w:type="dxa"/>
              <w:left w:w="15" w:type="dxa"/>
              <w:right w:w="15" w:type="dxa"/>
            </w:tcMar>
            <w:vAlign w:val="center"/>
          </w:tcPr>
          <w:p w14:paraId="40EE1537">
            <w:pPr>
              <w:widowControl/>
              <w:spacing w:line="240" w:lineRule="exact"/>
              <w:jc w:val="center"/>
              <w:textAlignment w:val="center"/>
              <w:rPr>
                <w:rFonts w:ascii="Times New Roman" w:hAnsi="Times New Roman" w:eastAsia="仿宋"/>
                <w:kern w:val="0"/>
                <w:sz w:val="20"/>
                <w:szCs w:val="20"/>
              </w:rPr>
            </w:pPr>
          </w:p>
        </w:tc>
        <w:tc>
          <w:tcPr>
            <w:tcW w:w="1877" w:type="dxa"/>
            <w:vMerge w:val="continue"/>
            <w:noWrap/>
            <w:tcMar>
              <w:top w:w="15" w:type="dxa"/>
              <w:left w:w="15" w:type="dxa"/>
              <w:right w:w="15" w:type="dxa"/>
            </w:tcMar>
            <w:vAlign w:val="center"/>
          </w:tcPr>
          <w:p w14:paraId="627F47C6">
            <w:pPr>
              <w:widowControl/>
              <w:spacing w:line="240" w:lineRule="exact"/>
              <w:jc w:val="left"/>
              <w:textAlignment w:val="center"/>
              <w:rPr>
                <w:rFonts w:ascii="Times New Roman" w:hAnsi="Times New Roman" w:eastAsia="仿宋"/>
                <w:kern w:val="0"/>
                <w:sz w:val="20"/>
                <w:szCs w:val="20"/>
              </w:rPr>
            </w:pPr>
          </w:p>
        </w:tc>
        <w:tc>
          <w:tcPr>
            <w:tcW w:w="4500" w:type="dxa"/>
            <w:noWrap/>
            <w:tcMar>
              <w:top w:w="15" w:type="dxa"/>
              <w:left w:w="15" w:type="dxa"/>
              <w:right w:w="15" w:type="dxa"/>
            </w:tcMar>
            <w:vAlign w:val="center"/>
          </w:tcPr>
          <w:p w14:paraId="6AF84A2F">
            <w:pPr>
              <w:widowControl/>
              <w:spacing w:line="240" w:lineRule="exact"/>
              <w:jc w:val="left"/>
              <w:textAlignment w:val="center"/>
              <w:rPr>
                <w:rFonts w:ascii="Times New Roman" w:hAnsi="Times New Roman" w:eastAsia="仿宋"/>
                <w:kern w:val="0"/>
                <w:sz w:val="20"/>
                <w:szCs w:val="20"/>
              </w:rPr>
            </w:pPr>
            <w:r>
              <w:rPr>
                <w:rFonts w:hint="eastAsia" w:ascii="Times New Roman" w:hAnsi="Times New Roman" w:eastAsia="仿宋"/>
                <w:kern w:val="0"/>
                <w:sz w:val="20"/>
                <w:szCs w:val="20"/>
              </w:rPr>
              <w:t>《银行业金融机构董事（理事）和高级管理人员任职资格管理办法》</w:t>
            </w:r>
          </w:p>
        </w:tc>
        <w:tc>
          <w:tcPr>
            <w:tcW w:w="2700" w:type="dxa"/>
            <w:vMerge w:val="continue"/>
            <w:noWrap/>
            <w:tcMar>
              <w:top w:w="15" w:type="dxa"/>
              <w:left w:w="15" w:type="dxa"/>
              <w:right w:w="15" w:type="dxa"/>
            </w:tcMar>
            <w:vAlign w:val="center"/>
          </w:tcPr>
          <w:p w14:paraId="10A1C6AD">
            <w:pPr>
              <w:widowControl/>
              <w:spacing w:line="240" w:lineRule="exact"/>
              <w:textAlignment w:val="center"/>
              <w:rPr>
                <w:rFonts w:ascii="Times New Roman" w:hAnsi="Times New Roman" w:eastAsia="仿宋"/>
                <w:kern w:val="0"/>
                <w:sz w:val="20"/>
                <w:szCs w:val="20"/>
              </w:rPr>
            </w:pPr>
          </w:p>
        </w:tc>
      </w:tr>
      <w:tr w14:paraId="503D4F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79" w:hRule="atLeast"/>
        </w:trPr>
        <w:tc>
          <w:tcPr>
            <w:tcW w:w="507" w:type="dxa"/>
            <w:vMerge w:val="continue"/>
            <w:noWrap/>
            <w:tcMar>
              <w:top w:w="15" w:type="dxa"/>
              <w:left w:w="15" w:type="dxa"/>
              <w:right w:w="15" w:type="dxa"/>
            </w:tcMar>
            <w:vAlign w:val="center"/>
          </w:tcPr>
          <w:p w14:paraId="7F67967D">
            <w:pPr>
              <w:widowControl/>
              <w:spacing w:line="240" w:lineRule="exact"/>
              <w:jc w:val="center"/>
              <w:rPr>
                <w:rFonts w:ascii="Times New Roman" w:hAnsi="Times New Roman" w:eastAsia="仿宋"/>
                <w:sz w:val="20"/>
                <w:szCs w:val="20"/>
              </w:rPr>
            </w:pPr>
          </w:p>
        </w:tc>
        <w:tc>
          <w:tcPr>
            <w:tcW w:w="507" w:type="dxa"/>
            <w:vMerge w:val="continue"/>
            <w:noWrap/>
            <w:tcMar>
              <w:top w:w="15" w:type="dxa"/>
              <w:left w:w="15" w:type="dxa"/>
              <w:right w:w="15" w:type="dxa"/>
            </w:tcMar>
            <w:vAlign w:val="center"/>
          </w:tcPr>
          <w:p w14:paraId="4A425F98">
            <w:pPr>
              <w:widowControl/>
              <w:spacing w:line="240" w:lineRule="exact"/>
              <w:jc w:val="center"/>
              <w:rPr>
                <w:rFonts w:ascii="Times New Roman" w:hAnsi="Times New Roman" w:eastAsia="仿宋"/>
                <w:sz w:val="20"/>
                <w:szCs w:val="20"/>
              </w:rPr>
            </w:pPr>
          </w:p>
        </w:tc>
        <w:tc>
          <w:tcPr>
            <w:tcW w:w="1571" w:type="dxa"/>
            <w:vMerge w:val="continue"/>
            <w:noWrap/>
            <w:tcMar>
              <w:top w:w="15" w:type="dxa"/>
              <w:left w:w="15" w:type="dxa"/>
              <w:right w:w="15" w:type="dxa"/>
            </w:tcMar>
            <w:vAlign w:val="center"/>
          </w:tcPr>
          <w:p w14:paraId="1DF71ADD">
            <w:pPr>
              <w:widowControl/>
              <w:spacing w:line="240" w:lineRule="exact"/>
              <w:rPr>
                <w:rFonts w:ascii="Times New Roman" w:hAnsi="Times New Roman" w:eastAsia="仿宋"/>
                <w:sz w:val="20"/>
                <w:szCs w:val="20"/>
              </w:rPr>
            </w:pPr>
          </w:p>
        </w:tc>
        <w:tc>
          <w:tcPr>
            <w:tcW w:w="1210" w:type="dxa"/>
            <w:vMerge w:val="continue"/>
            <w:noWrap/>
            <w:tcMar>
              <w:top w:w="15" w:type="dxa"/>
              <w:left w:w="15" w:type="dxa"/>
              <w:right w:w="15" w:type="dxa"/>
            </w:tcMar>
            <w:vAlign w:val="center"/>
          </w:tcPr>
          <w:p w14:paraId="7F2480ED">
            <w:pPr>
              <w:widowControl/>
              <w:spacing w:line="240" w:lineRule="exact"/>
              <w:jc w:val="center"/>
              <w:rPr>
                <w:rFonts w:ascii="Times New Roman" w:hAnsi="Times New Roman" w:eastAsia="仿宋"/>
                <w:sz w:val="20"/>
                <w:szCs w:val="20"/>
              </w:rPr>
            </w:pPr>
          </w:p>
        </w:tc>
        <w:tc>
          <w:tcPr>
            <w:tcW w:w="1903" w:type="dxa"/>
            <w:vMerge w:val="continue"/>
            <w:noWrap/>
            <w:tcMar>
              <w:top w:w="15" w:type="dxa"/>
              <w:left w:w="15" w:type="dxa"/>
              <w:right w:w="15" w:type="dxa"/>
            </w:tcMar>
            <w:vAlign w:val="center"/>
          </w:tcPr>
          <w:p w14:paraId="7BDBADB3">
            <w:pPr>
              <w:widowControl/>
              <w:spacing w:line="240" w:lineRule="exact"/>
              <w:jc w:val="center"/>
              <w:rPr>
                <w:rFonts w:ascii="Times New Roman" w:hAnsi="Times New Roman" w:eastAsia="仿宋"/>
                <w:sz w:val="20"/>
                <w:szCs w:val="20"/>
              </w:rPr>
            </w:pPr>
          </w:p>
        </w:tc>
        <w:tc>
          <w:tcPr>
            <w:tcW w:w="1877" w:type="dxa"/>
            <w:noWrap/>
            <w:tcMar>
              <w:top w:w="15" w:type="dxa"/>
              <w:left w:w="15" w:type="dxa"/>
              <w:right w:w="15" w:type="dxa"/>
            </w:tcMar>
            <w:vAlign w:val="center"/>
          </w:tcPr>
          <w:p w14:paraId="6C601BDB">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《中华人民共和国商业银行法》</w:t>
            </w:r>
          </w:p>
        </w:tc>
        <w:tc>
          <w:tcPr>
            <w:tcW w:w="4500" w:type="dxa"/>
            <w:noWrap/>
            <w:tcMar>
              <w:top w:w="15" w:type="dxa"/>
              <w:left w:w="15" w:type="dxa"/>
              <w:right w:w="15" w:type="dxa"/>
            </w:tcMar>
            <w:vAlign w:val="center"/>
          </w:tcPr>
          <w:p w14:paraId="185B6A4D">
            <w:pPr>
              <w:widowControl/>
              <w:spacing w:line="240" w:lineRule="exact"/>
              <w:jc w:val="left"/>
              <w:rPr>
                <w:rFonts w:ascii="Times New Roman" w:hAnsi="Times New Roman" w:eastAsia="仿宋"/>
                <w:sz w:val="20"/>
                <w:szCs w:val="20"/>
              </w:rPr>
            </w:pPr>
            <w:r>
              <w:rPr>
                <w:rFonts w:hint="eastAsia" w:ascii="Times New Roman" w:hAnsi="Times New Roman" w:eastAsia="仿宋"/>
                <w:kern w:val="0"/>
                <w:sz w:val="20"/>
                <w:szCs w:val="20"/>
              </w:rPr>
              <w:t>《中国银保监会行政许可实施程序规定》</w:t>
            </w:r>
          </w:p>
        </w:tc>
        <w:tc>
          <w:tcPr>
            <w:tcW w:w="2700" w:type="dxa"/>
            <w:vMerge w:val="continue"/>
            <w:noWrap/>
            <w:tcMar>
              <w:top w:w="15" w:type="dxa"/>
              <w:left w:w="15" w:type="dxa"/>
              <w:right w:w="15" w:type="dxa"/>
            </w:tcMar>
            <w:vAlign w:val="center"/>
          </w:tcPr>
          <w:p w14:paraId="6E984C9D">
            <w:pPr>
              <w:widowControl/>
              <w:spacing w:line="240" w:lineRule="exact"/>
              <w:rPr>
                <w:rFonts w:ascii="Times New Roman" w:hAnsi="Times New Roman" w:eastAsia="仿宋"/>
                <w:sz w:val="20"/>
                <w:szCs w:val="20"/>
              </w:rPr>
            </w:pPr>
          </w:p>
        </w:tc>
      </w:tr>
      <w:tr w14:paraId="5BF87E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1" w:hRule="atLeast"/>
        </w:trPr>
        <w:tc>
          <w:tcPr>
            <w:tcW w:w="507" w:type="dxa"/>
            <w:vMerge w:val="restart"/>
            <w:noWrap/>
            <w:tcMar>
              <w:top w:w="15" w:type="dxa"/>
              <w:left w:w="15" w:type="dxa"/>
              <w:right w:w="15" w:type="dxa"/>
            </w:tcMar>
            <w:vAlign w:val="center"/>
          </w:tcPr>
          <w:p w14:paraId="121F702F">
            <w:pPr>
              <w:widowControl/>
              <w:spacing w:line="240" w:lineRule="exact"/>
              <w:ind w:left="384" w:hanging="384"/>
              <w:jc w:val="center"/>
              <w:textAlignment w:val="center"/>
              <w:rPr>
                <w:rFonts w:ascii="Times New Roman" w:hAnsi="Times New Roman" w:eastAsia="仿宋"/>
                <w:sz w:val="20"/>
                <w:szCs w:val="20"/>
              </w:rPr>
            </w:pPr>
            <w:r>
              <w:rPr>
                <w:rFonts w:ascii="Times New Roman" w:hAnsi="Times New Roman" w:eastAsia="仿宋"/>
                <w:sz w:val="20"/>
                <w:szCs w:val="20"/>
              </w:rPr>
              <w:t>283</w:t>
            </w:r>
          </w:p>
        </w:tc>
        <w:tc>
          <w:tcPr>
            <w:tcW w:w="507" w:type="dxa"/>
            <w:vMerge w:val="restart"/>
            <w:noWrap/>
            <w:tcMar>
              <w:top w:w="15" w:type="dxa"/>
              <w:left w:w="15" w:type="dxa"/>
              <w:right w:w="15" w:type="dxa"/>
            </w:tcMar>
            <w:vAlign w:val="center"/>
          </w:tcPr>
          <w:p w14:paraId="08F5F098">
            <w:pPr>
              <w:widowControl/>
              <w:spacing w:line="240" w:lineRule="exact"/>
              <w:ind w:left="384" w:hanging="384"/>
              <w:jc w:val="center"/>
              <w:textAlignment w:val="center"/>
              <w:rPr>
                <w:rFonts w:ascii="Times New Roman" w:hAnsi="Times New Roman" w:eastAsia="仿宋"/>
                <w:sz w:val="20"/>
                <w:szCs w:val="20"/>
              </w:rPr>
            </w:pPr>
            <w:r>
              <w:rPr>
                <w:rFonts w:ascii="Times New Roman" w:hAnsi="Times New Roman" w:eastAsia="仿宋"/>
                <w:sz w:val="20"/>
                <w:szCs w:val="20"/>
              </w:rPr>
              <w:t>503</w:t>
            </w:r>
          </w:p>
        </w:tc>
        <w:tc>
          <w:tcPr>
            <w:tcW w:w="1571" w:type="dxa"/>
            <w:vMerge w:val="restart"/>
            <w:noWrap/>
            <w:tcMar>
              <w:top w:w="15" w:type="dxa"/>
              <w:left w:w="15" w:type="dxa"/>
              <w:right w:w="15" w:type="dxa"/>
            </w:tcMar>
            <w:vAlign w:val="center"/>
          </w:tcPr>
          <w:p w14:paraId="5FD2DE0D">
            <w:pPr>
              <w:widowControl/>
              <w:spacing w:line="240" w:lineRule="exact"/>
              <w:textAlignment w:val="center"/>
              <w:rPr>
                <w:rFonts w:ascii="Times New Roman" w:hAnsi="Times New Roman" w:eastAsia="仿宋"/>
                <w:sz w:val="20"/>
                <w:szCs w:val="20"/>
              </w:rPr>
            </w:pPr>
            <w:r>
              <w:rPr>
                <w:rFonts w:hint="eastAsia" w:ascii="Times New Roman" w:hAnsi="Times New Roman" w:eastAsia="仿宋"/>
                <w:kern w:val="0"/>
                <w:sz w:val="20"/>
                <w:szCs w:val="20"/>
              </w:rPr>
              <w:t>外资银行营业性机构及其分支机构设立、变更及终止审批</w:t>
            </w:r>
          </w:p>
        </w:tc>
        <w:tc>
          <w:tcPr>
            <w:tcW w:w="1210" w:type="dxa"/>
            <w:vMerge w:val="restart"/>
            <w:noWrap/>
            <w:tcMar>
              <w:top w:w="15" w:type="dxa"/>
              <w:left w:w="15" w:type="dxa"/>
              <w:right w:w="15" w:type="dxa"/>
            </w:tcMar>
            <w:vAlign w:val="center"/>
          </w:tcPr>
          <w:p w14:paraId="66FF804C">
            <w:pPr>
              <w:widowControl/>
              <w:spacing w:line="240" w:lineRule="exact"/>
              <w:jc w:val="center"/>
              <w:textAlignment w:val="center"/>
              <w:rPr>
                <w:rFonts w:ascii="Times New Roman" w:hAnsi="Times New Roman" w:eastAsia="仿宋"/>
                <w:sz w:val="20"/>
                <w:szCs w:val="20"/>
              </w:rPr>
            </w:pPr>
            <w:r>
              <w:rPr>
                <w:rFonts w:hint="eastAsia" w:ascii="Times New Roman" w:hAnsi="Times New Roman" w:eastAsia="仿宋"/>
                <w:sz w:val="20"/>
                <w:szCs w:val="20"/>
              </w:rPr>
              <w:t>宜宾金融</w:t>
            </w:r>
          </w:p>
          <w:p w14:paraId="533A6E7B">
            <w:pPr>
              <w:widowControl/>
              <w:spacing w:line="240" w:lineRule="exact"/>
              <w:jc w:val="center"/>
              <w:textAlignment w:val="center"/>
              <w:rPr>
                <w:rFonts w:ascii="Times New Roman" w:hAnsi="Times New Roman" w:eastAsia="仿宋"/>
                <w:sz w:val="20"/>
                <w:szCs w:val="20"/>
              </w:rPr>
            </w:pPr>
            <w:r>
              <w:rPr>
                <w:rFonts w:hint="eastAsia" w:ascii="Times New Roman" w:hAnsi="Times New Roman" w:eastAsia="仿宋"/>
                <w:sz w:val="20"/>
                <w:szCs w:val="20"/>
              </w:rPr>
              <w:t>监管分局</w:t>
            </w:r>
          </w:p>
        </w:tc>
        <w:tc>
          <w:tcPr>
            <w:tcW w:w="1903" w:type="dxa"/>
            <w:vMerge w:val="restart"/>
            <w:noWrap/>
            <w:tcMar>
              <w:top w:w="15" w:type="dxa"/>
              <w:left w:w="15" w:type="dxa"/>
              <w:right w:w="15" w:type="dxa"/>
            </w:tcMar>
            <w:vAlign w:val="center"/>
          </w:tcPr>
          <w:p w14:paraId="54E170D0">
            <w:pPr>
              <w:widowControl/>
              <w:spacing w:line="240" w:lineRule="exact"/>
              <w:jc w:val="center"/>
              <w:textAlignment w:val="center"/>
              <w:rPr>
                <w:rFonts w:ascii="Times New Roman" w:hAnsi="Times New Roman" w:eastAsia="仿宋"/>
                <w:sz w:val="20"/>
                <w:szCs w:val="20"/>
              </w:rPr>
            </w:pPr>
            <w:r>
              <w:rPr>
                <w:rFonts w:hint="eastAsia" w:ascii="Times New Roman" w:hAnsi="Times New Roman" w:eastAsia="仿宋"/>
                <w:sz w:val="20"/>
                <w:szCs w:val="20"/>
              </w:rPr>
              <w:t>宜宾金融监管分局</w:t>
            </w:r>
          </w:p>
        </w:tc>
        <w:tc>
          <w:tcPr>
            <w:tcW w:w="1877" w:type="dxa"/>
            <w:vMerge w:val="restart"/>
            <w:noWrap/>
            <w:tcMar>
              <w:top w:w="15" w:type="dxa"/>
              <w:left w:w="15" w:type="dxa"/>
              <w:right w:w="15" w:type="dxa"/>
            </w:tcMar>
            <w:vAlign w:val="center"/>
          </w:tcPr>
          <w:p w14:paraId="3252C7DC">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《中华人民共和国银行业监督管理法》</w:t>
            </w:r>
          </w:p>
        </w:tc>
        <w:tc>
          <w:tcPr>
            <w:tcW w:w="4500" w:type="dxa"/>
            <w:noWrap/>
            <w:tcMar>
              <w:top w:w="15" w:type="dxa"/>
              <w:left w:w="15" w:type="dxa"/>
              <w:right w:w="15" w:type="dxa"/>
            </w:tcMar>
            <w:vAlign w:val="center"/>
          </w:tcPr>
          <w:p w14:paraId="766966AF">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《中华人民共和国外资银行管理条例实施细则》</w:t>
            </w:r>
          </w:p>
        </w:tc>
        <w:tc>
          <w:tcPr>
            <w:tcW w:w="2700" w:type="dxa"/>
            <w:vMerge w:val="restart"/>
            <w:noWrap/>
            <w:tcMar>
              <w:top w:w="15" w:type="dxa"/>
              <w:left w:w="15" w:type="dxa"/>
              <w:right w:w="15" w:type="dxa"/>
            </w:tcMar>
            <w:vAlign w:val="center"/>
          </w:tcPr>
          <w:p w14:paraId="6A1FEF69">
            <w:pPr>
              <w:spacing w:line="240" w:lineRule="exact"/>
              <w:rPr>
                <w:rFonts w:ascii="Times New Roman" w:hAnsi="Times New Roman" w:eastAsia="仿宋"/>
                <w:sz w:val="20"/>
                <w:szCs w:val="20"/>
              </w:rPr>
            </w:pPr>
          </w:p>
        </w:tc>
      </w:tr>
      <w:tr w14:paraId="2BDAC3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0" w:hRule="atLeast"/>
        </w:trPr>
        <w:tc>
          <w:tcPr>
            <w:tcW w:w="507" w:type="dxa"/>
            <w:vMerge w:val="continue"/>
            <w:noWrap/>
            <w:tcMar>
              <w:top w:w="15" w:type="dxa"/>
              <w:left w:w="15" w:type="dxa"/>
              <w:right w:w="15" w:type="dxa"/>
            </w:tcMar>
            <w:vAlign w:val="center"/>
          </w:tcPr>
          <w:p w14:paraId="3E8CD6F2">
            <w:pPr>
              <w:widowControl/>
              <w:spacing w:line="240" w:lineRule="exact"/>
              <w:jc w:val="center"/>
              <w:textAlignment w:val="center"/>
              <w:rPr>
                <w:rFonts w:ascii="Times New Roman" w:hAnsi="Times New Roman" w:eastAsia="仿宋"/>
              </w:rPr>
            </w:pPr>
          </w:p>
        </w:tc>
        <w:tc>
          <w:tcPr>
            <w:tcW w:w="507" w:type="dxa"/>
            <w:vMerge w:val="continue"/>
            <w:noWrap/>
            <w:tcMar>
              <w:top w:w="15" w:type="dxa"/>
              <w:left w:w="15" w:type="dxa"/>
              <w:right w:w="15" w:type="dxa"/>
            </w:tcMar>
            <w:vAlign w:val="center"/>
          </w:tcPr>
          <w:p w14:paraId="6A26103F">
            <w:pPr>
              <w:widowControl/>
              <w:spacing w:line="240" w:lineRule="exact"/>
              <w:jc w:val="center"/>
              <w:textAlignment w:val="center"/>
              <w:rPr>
                <w:rFonts w:ascii="Times New Roman" w:hAnsi="Times New Roman" w:eastAsia="仿宋"/>
              </w:rPr>
            </w:pPr>
          </w:p>
        </w:tc>
        <w:tc>
          <w:tcPr>
            <w:tcW w:w="1571" w:type="dxa"/>
            <w:vMerge w:val="continue"/>
            <w:noWrap/>
            <w:tcMar>
              <w:top w:w="15" w:type="dxa"/>
              <w:left w:w="15" w:type="dxa"/>
              <w:right w:w="15" w:type="dxa"/>
            </w:tcMar>
            <w:vAlign w:val="center"/>
          </w:tcPr>
          <w:p w14:paraId="475C46AC">
            <w:pPr>
              <w:widowControl/>
              <w:spacing w:line="240" w:lineRule="exact"/>
              <w:textAlignment w:val="center"/>
              <w:rPr>
                <w:rFonts w:ascii="Times New Roman" w:hAnsi="Times New Roman" w:eastAsia="仿宋"/>
              </w:rPr>
            </w:pPr>
          </w:p>
        </w:tc>
        <w:tc>
          <w:tcPr>
            <w:tcW w:w="1210" w:type="dxa"/>
            <w:vMerge w:val="continue"/>
            <w:noWrap/>
            <w:tcMar>
              <w:top w:w="15" w:type="dxa"/>
              <w:left w:w="15" w:type="dxa"/>
              <w:right w:w="15" w:type="dxa"/>
            </w:tcMar>
            <w:vAlign w:val="center"/>
          </w:tcPr>
          <w:p w14:paraId="013DD69E">
            <w:pPr>
              <w:widowControl/>
              <w:spacing w:line="240" w:lineRule="exact"/>
              <w:jc w:val="center"/>
              <w:textAlignment w:val="center"/>
              <w:rPr>
                <w:rFonts w:ascii="Times New Roman" w:hAnsi="Times New Roman" w:eastAsia="仿宋"/>
              </w:rPr>
            </w:pPr>
          </w:p>
        </w:tc>
        <w:tc>
          <w:tcPr>
            <w:tcW w:w="1903" w:type="dxa"/>
            <w:vMerge w:val="continue"/>
            <w:noWrap/>
            <w:tcMar>
              <w:top w:w="15" w:type="dxa"/>
              <w:left w:w="15" w:type="dxa"/>
              <w:right w:w="15" w:type="dxa"/>
            </w:tcMar>
            <w:vAlign w:val="center"/>
          </w:tcPr>
          <w:p w14:paraId="4807FEE2">
            <w:pPr>
              <w:widowControl/>
              <w:spacing w:line="240" w:lineRule="exact"/>
              <w:jc w:val="center"/>
              <w:textAlignment w:val="center"/>
              <w:rPr>
                <w:rFonts w:ascii="Times New Roman" w:hAnsi="Times New Roman" w:eastAsia="仿宋"/>
              </w:rPr>
            </w:pPr>
          </w:p>
        </w:tc>
        <w:tc>
          <w:tcPr>
            <w:tcW w:w="1877" w:type="dxa"/>
            <w:vMerge w:val="continue"/>
            <w:noWrap/>
            <w:tcMar>
              <w:top w:w="15" w:type="dxa"/>
              <w:left w:w="15" w:type="dxa"/>
              <w:right w:w="15" w:type="dxa"/>
            </w:tcMar>
            <w:vAlign w:val="center"/>
          </w:tcPr>
          <w:p w14:paraId="26159613">
            <w:pPr>
              <w:widowControl/>
              <w:spacing w:line="240" w:lineRule="exact"/>
              <w:jc w:val="left"/>
              <w:textAlignment w:val="center"/>
              <w:rPr>
                <w:rFonts w:ascii="Times New Roman" w:hAnsi="Times New Roman" w:eastAsia="仿宋"/>
              </w:rPr>
            </w:pPr>
          </w:p>
        </w:tc>
        <w:tc>
          <w:tcPr>
            <w:tcW w:w="4500" w:type="dxa"/>
            <w:noWrap/>
            <w:tcMar>
              <w:top w:w="15" w:type="dxa"/>
              <w:left w:w="15" w:type="dxa"/>
              <w:right w:w="15" w:type="dxa"/>
            </w:tcMar>
            <w:vAlign w:val="center"/>
          </w:tcPr>
          <w:p w14:paraId="3E20D9A6">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《中国银保监会外资银行行政许可事项实施办法》</w:t>
            </w:r>
          </w:p>
        </w:tc>
        <w:tc>
          <w:tcPr>
            <w:tcW w:w="2700" w:type="dxa"/>
            <w:vMerge w:val="continue"/>
            <w:noWrap/>
            <w:tcMar>
              <w:top w:w="15" w:type="dxa"/>
              <w:left w:w="15" w:type="dxa"/>
              <w:right w:w="15" w:type="dxa"/>
            </w:tcMar>
            <w:vAlign w:val="center"/>
          </w:tcPr>
          <w:p w14:paraId="7B66E478">
            <w:pPr>
              <w:widowControl/>
              <w:spacing w:line="240" w:lineRule="exact"/>
              <w:textAlignment w:val="center"/>
              <w:rPr>
                <w:rFonts w:ascii="Times New Roman" w:hAnsi="Times New Roman" w:eastAsia="仿宋"/>
                <w:sz w:val="20"/>
                <w:szCs w:val="20"/>
              </w:rPr>
            </w:pPr>
          </w:p>
        </w:tc>
      </w:tr>
      <w:tr w14:paraId="004552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49" w:hRule="atLeast"/>
        </w:trPr>
        <w:tc>
          <w:tcPr>
            <w:tcW w:w="507" w:type="dxa"/>
            <w:vMerge w:val="continue"/>
            <w:noWrap/>
            <w:tcMar>
              <w:top w:w="15" w:type="dxa"/>
              <w:left w:w="15" w:type="dxa"/>
              <w:right w:w="15" w:type="dxa"/>
            </w:tcMar>
            <w:vAlign w:val="center"/>
          </w:tcPr>
          <w:p w14:paraId="495C83AC">
            <w:pPr>
              <w:spacing w:line="240" w:lineRule="exact"/>
              <w:jc w:val="center"/>
              <w:rPr>
                <w:rFonts w:ascii="Times New Roman" w:hAnsi="Times New Roman" w:eastAsia="仿宋"/>
                <w:sz w:val="20"/>
                <w:szCs w:val="20"/>
              </w:rPr>
            </w:pPr>
          </w:p>
        </w:tc>
        <w:tc>
          <w:tcPr>
            <w:tcW w:w="507" w:type="dxa"/>
            <w:vMerge w:val="continue"/>
            <w:noWrap/>
            <w:tcMar>
              <w:top w:w="15" w:type="dxa"/>
              <w:left w:w="15" w:type="dxa"/>
              <w:right w:w="15" w:type="dxa"/>
            </w:tcMar>
            <w:vAlign w:val="center"/>
          </w:tcPr>
          <w:p w14:paraId="151D8382">
            <w:pPr>
              <w:spacing w:line="240" w:lineRule="exact"/>
              <w:jc w:val="center"/>
              <w:rPr>
                <w:rFonts w:ascii="Times New Roman" w:hAnsi="Times New Roman" w:eastAsia="仿宋"/>
                <w:sz w:val="20"/>
                <w:szCs w:val="20"/>
              </w:rPr>
            </w:pPr>
          </w:p>
        </w:tc>
        <w:tc>
          <w:tcPr>
            <w:tcW w:w="1571" w:type="dxa"/>
            <w:vMerge w:val="continue"/>
            <w:noWrap/>
            <w:tcMar>
              <w:top w:w="15" w:type="dxa"/>
              <w:left w:w="15" w:type="dxa"/>
              <w:right w:w="15" w:type="dxa"/>
            </w:tcMar>
            <w:vAlign w:val="center"/>
          </w:tcPr>
          <w:p w14:paraId="56A12295">
            <w:pPr>
              <w:spacing w:line="240" w:lineRule="exact"/>
              <w:rPr>
                <w:rFonts w:ascii="Times New Roman" w:hAnsi="Times New Roman" w:eastAsia="仿宋"/>
                <w:sz w:val="20"/>
                <w:szCs w:val="20"/>
              </w:rPr>
            </w:pPr>
          </w:p>
        </w:tc>
        <w:tc>
          <w:tcPr>
            <w:tcW w:w="1210" w:type="dxa"/>
            <w:vMerge w:val="continue"/>
            <w:noWrap/>
            <w:tcMar>
              <w:top w:w="15" w:type="dxa"/>
              <w:left w:w="15" w:type="dxa"/>
              <w:right w:w="15" w:type="dxa"/>
            </w:tcMar>
            <w:vAlign w:val="center"/>
          </w:tcPr>
          <w:p w14:paraId="7DF0B40B">
            <w:pPr>
              <w:spacing w:line="240" w:lineRule="exact"/>
              <w:jc w:val="center"/>
              <w:rPr>
                <w:rFonts w:ascii="Times New Roman" w:hAnsi="Times New Roman" w:eastAsia="仿宋"/>
                <w:sz w:val="20"/>
                <w:szCs w:val="20"/>
              </w:rPr>
            </w:pPr>
          </w:p>
        </w:tc>
        <w:tc>
          <w:tcPr>
            <w:tcW w:w="1903" w:type="dxa"/>
            <w:vMerge w:val="continue"/>
            <w:noWrap/>
            <w:tcMar>
              <w:top w:w="15" w:type="dxa"/>
              <w:left w:w="15" w:type="dxa"/>
              <w:right w:w="15" w:type="dxa"/>
            </w:tcMar>
            <w:vAlign w:val="center"/>
          </w:tcPr>
          <w:p w14:paraId="0BEDEF99">
            <w:pPr>
              <w:spacing w:line="240" w:lineRule="exact"/>
              <w:jc w:val="center"/>
              <w:rPr>
                <w:rFonts w:ascii="Times New Roman" w:hAnsi="Times New Roman" w:eastAsia="仿宋"/>
                <w:sz w:val="20"/>
                <w:szCs w:val="20"/>
              </w:rPr>
            </w:pPr>
          </w:p>
        </w:tc>
        <w:tc>
          <w:tcPr>
            <w:tcW w:w="1877" w:type="dxa"/>
            <w:noWrap/>
            <w:tcMar>
              <w:top w:w="15" w:type="dxa"/>
              <w:left w:w="15" w:type="dxa"/>
              <w:right w:w="15" w:type="dxa"/>
            </w:tcMar>
            <w:vAlign w:val="center"/>
          </w:tcPr>
          <w:p w14:paraId="1FA57016">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《中华人民共和国外资银行管理条例》</w:t>
            </w:r>
          </w:p>
        </w:tc>
        <w:tc>
          <w:tcPr>
            <w:tcW w:w="4500" w:type="dxa"/>
            <w:noWrap/>
            <w:tcMar>
              <w:top w:w="15" w:type="dxa"/>
              <w:left w:w="15" w:type="dxa"/>
              <w:right w:w="15" w:type="dxa"/>
            </w:tcMar>
            <w:vAlign w:val="center"/>
          </w:tcPr>
          <w:p w14:paraId="7939AB8A">
            <w:pPr>
              <w:spacing w:line="240" w:lineRule="exact"/>
              <w:jc w:val="left"/>
              <w:rPr>
                <w:rFonts w:ascii="Times New Roman" w:hAnsi="Times New Roman" w:eastAsia="仿宋"/>
                <w:sz w:val="20"/>
                <w:szCs w:val="20"/>
              </w:rPr>
            </w:pPr>
            <w:r>
              <w:rPr>
                <w:rFonts w:hint="eastAsia" w:ascii="Times New Roman" w:hAnsi="Times New Roman" w:eastAsia="仿宋"/>
                <w:kern w:val="0"/>
                <w:sz w:val="20"/>
                <w:szCs w:val="20"/>
              </w:rPr>
              <w:t>《中国银保监会行政许可实施程序规定》</w:t>
            </w:r>
          </w:p>
        </w:tc>
        <w:tc>
          <w:tcPr>
            <w:tcW w:w="2700" w:type="dxa"/>
            <w:vMerge w:val="continue"/>
            <w:noWrap/>
            <w:tcMar>
              <w:top w:w="15" w:type="dxa"/>
              <w:left w:w="15" w:type="dxa"/>
              <w:right w:w="15" w:type="dxa"/>
            </w:tcMar>
            <w:vAlign w:val="center"/>
          </w:tcPr>
          <w:p w14:paraId="6E15F5E4">
            <w:pPr>
              <w:spacing w:line="240" w:lineRule="exact"/>
              <w:rPr>
                <w:rFonts w:ascii="Times New Roman" w:hAnsi="Times New Roman" w:eastAsia="仿宋"/>
                <w:sz w:val="20"/>
                <w:szCs w:val="20"/>
              </w:rPr>
            </w:pPr>
          </w:p>
        </w:tc>
      </w:tr>
      <w:tr w14:paraId="2FE3C9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507" w:type="dxa"/>
            <w:vMerge w:val="restart"/>
            <w:noWrap/>
            <w:tcMar>
              <w:top w:w="15" w:type="dxa"/>
              <w:left w:w="15" w:type="dxa"/>
              <w:right w:w="15" w:type="dxa"/>
            </w:tcMar>
            <w:vAlign w:val="center"/>
          </w:tcPr>
          <w:p w14:paraId="7DF40F9A">
            <w:pPr>
              <w:widowControl/>
              <w:spacing w:line="240" w:lineRule="exact"/>
              <w:ind w:left="384" w:hanging="384"/>
              <w:jc w:val="center"/>
              <w:textAlignment w:val="center"/>
              <w:rPr>
                <w:rFonts w:ascii="Times New Roman" w:hAnsi="Times New Roman" w:eastAsia="仿宋"/>
                <w:sz w:val="20"/>
                <w:szCs w:val="20"/>
              </w:rPr>
            </w:pPr>
            <w:r>
              <w:rPr>
                <w:rFonts w:ascii="Times New Roman" w:hAnsi="Times New Roman" w:eastAsia="仿宋"/>
                <w:sz w:val="20"/>
                <w:szCs w:val="20"/>
              </w:rPr>
              <w:t>284</w:t>
            </w:r>
          </w:p>
        </w:tc>
        <w:tc>
          <w:tcPr>
            <w:tcW w:w="507" w:type="dxa"/>
            <w:vMerge w:val="restart"/>
            <w:noWrap/>
            <w:tcMar>
              <w:top w:w="15" w:type="dxa"/>
              <w:left w:w="15" w:type="dxa"/>
              <w:right w:w="15" w:type="dxa"/>
            </w:tcMar>
            <w:vAlign w:val="center"/>
          </w:tcPr>
          <w:p w14:paraId="7D77A884">
            <w:pPr>
              <w:widowControl/>
              <w:spacing w:line="240" w:lineRule="exact"/>
              <w:ind w:left="384" w:hanging="384"/>
              <w:jc w:val="center"/>
              <w:textAlignment w:val="center"/>
              <w:rPr>
                <w:rFonts w:ascii="Times New Roman" w:hAnsi="Times New Roman" w:eastAsia="仿宋"/>
                <w:sz w:val="20"/>
                <w:szCs w:val="20"/>
              </w:rPr>
            </w:pPr>
            <w:r>
              <w:rPr>
                <w:rFonts w:ascii="Times New Roman" w:hAnsi="Times New Roman" w:eastAsia="仿宋"/>
                <w:sz w:val="20"/>
                <w:szCs w:val="20"/>
              </w:rPr>
              <w:t>504</w:t>
            </w:r>
          </w:p>
        </w:tc>
        <w:tc>
          <w:tcPr>
            <w:tcW w:w="1571" w:type="dxa"/>
            <w:vMerge w:val="restart"/>
            <w:noWrap/>
            <w:tcMar>
              <w:top w:w="15" w:type="dxa"/>
              <w:left w:w="15" w:type="dxa"/>
              <w:right w:w="15" w:type="dxa"/>
            </w:tcMar>
            <w:vAlign w:val="center"/>
          </w:tcPr>
          <w:p w14:paraId="6D64B1A1">
            <w:pPr>
              <w:widowControl/>
              <w:spacing w:line="240" w:lineRule="exact"/>
              <w:textAlignment w:val="center"/>
              <w:rPr>
                <w:rFonts w:ascii="Times New Roman" w:hAnsi="Times New Roman" w:eastAsia="仿宋"/>
                <w:sz w:val="20"/>
                <w:szCs w:val="20"/>
              </w:rPr>
            </w:pPr>
            <w:r>
              <w:rPr>
                <w:rFonts w:hint="eastAsia" w:ascii="Times New Roman" w:hAnsi="Times New Roman" w:eastAsia="仿宋"/>
                <w:spacing w:val="6"/>
                <w:kern w:val="0"/>
                <w:sz w:val="20"/>
                <w:szCs w:val="20"/>
              </w:rPr>
              <w:t>外资银行董事、高级管理人员、首席代表任职资格核准</w:t>
            </w:r>
          </w:p>
        </w:tc>
        <w:tc>
          <w:tcPr>
            <w:tcW w:w="1210" w:type="dxa"/>
            <w:vMerge w:val="restart"/>
            <w:noWrap/>
            <w:tcMar>
              <w:top w:w="15" w:type="dxa"/>
              <w:left w:w="15" w:type="dxa"/>
              <w:right w:w="15" w:type="dxa"/>
            </w:tcMar>
            <w:vAlign w:val="center"/>
          </w:tcPr>
          <w:p w14:paraId="3838E2D6">
            <w:pPr>
              <w:widowControl/>
              <w:spacing w:line="240" w:lineRule="exact"/>
              <w:jc w:val="center"/>
              <w:textAlignment w:val="center"/>
              <w:rPr>
                <w:rFonts w:ascii="Times New Roman" w:hAnsi="Times New Roman" w:eastAsia="仿宋"/>
                <w:sz w:val="20"/>
                <w:szCs w:val="20"/>
              </w:rPr>
            </w:pPr>
            <w:r>
              <w:rPr>
                <w:rFonts w:hint="eastAsia" w:ascii="Times New Roman" w:hAnsi="Times New Roman" w:eastAsia="仿宋"/>
                <w:sz w:val="20"/>
                <w:szCs w:val="20"/>
              </w:rPr>
              <w:t>宜宾金融</w:t>
            </w:r>
          </w:p>
          <w:p w14:paraId="5B540955">
            <w:pPr>
              <w:widowControl/>
              <w:spacing w:line="240" w:lineRule="exact"/>
              <w:jc w:val="center"/>
              <w:textAlignment w:val="center"/>
              <w:rPr>
                <w:rFonts w:ascii="Times New Roman" w:hAnsi="Times New Roman" w:eastAsia="仿宋"/>
                <w:sz w:val="20"/>
                <w:szCs w:val="20"/>
              </w:rPr>
            </w:pPr>
            <w:r>
              <w:rPr>
                <w:rFonts w:hint="eastAsia" w:ascii="Times New Roman" w:hAnsi="Times New Roman" w:eastAsia="仿宋"/>
                <w:sz w:val="20"/>
                <w:szCs w:val="20"/>
              </w:rPr>
              <w:t>监管分局</w:t>
            </w:r>
          </w:p>
        </w:tc>
        <w:tc>
          <w:tcPr>
            <w:tcW w:w="1903" w:type="dxa"/>
            <w:vMerge w:val="restart"/>
            <w:noWrap/>
            <w:tcMar>
              <w:top w:w="15" w:type="dxa"/>
              <w:left w:w="15" w:type="dxa"/>
              <w:right w:w="15" w:type="dxa"/>
            </w:tcMar>
            <w:vAlign w:val="center"/>
          </w:tcPr>
          <w:p w14:paraId="76DC69BD">
            <w:pPr>
              <w:widowControl/>
              <w:spacing w:line="240" w:lineRule="exact"/>
              <w:jc w:val="center"/>
              <w:textAlignment w:val="center"/>
              <w:rPr>
                <w:rFonts w:ascii="Times New Roman" w:hAnsi="Times New Roman" w:eastAsia="仿宋"/>
                <w:sz w:val="20"/>
                <w:szCs w:val="20"/>
              </w:rPr>
            </w:pPr>
            <w:r>
              <w:rPr>
                <w:rFonts w:hint="eastAsia" w:ascii="Times New Roman" w:hAnsi="Times New Roman" w:eastAsia="仿宋"/>
                <w:sz w:val="20"/>
                <w:szCs w:val="20"/>
              </w:rPr>
              <w:t>宜宾金融监管分局</w:t>
            </w:r>
          </w:p>
        </w:tc>
        <w:tc>
          <w:tcPr>
            <w:tcW w:w="1877" w:type="dxa"/>
            <w:vMerge w:val="restart"/>
            <w:noWrap/>
            <w:tcMar>
              <w:top w:w="15" w:type="dxa"/>
              <w:left w:w="15" w:type="dxa"/>
              <w:right w:w="15" w:type="dxa"/>
            </w:tcMar>
            <w:vAlign w:val="center"/>
          </w:tcPr>
          <w:p w14:paraId="29654592">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《中华人民共和国银行业监督管理法》</w:t>
            </w:r>
          </w:p>
        </w:tc>
        <w:tc>
          <w:tcPr>
            <w:tcW w:w="4500" w:type="dxa"/>
            <w:noWrap/>
            <w:tcMar>
              <w:top w:w="15" w:type="dxa"/>
              <w:left w:w="15" w:type="dxa"/>
              <w:right w:w="15" w:type="dxa"/>
            </w:tcMar>
            <w:vAlign w:val="center"/>
          </w:tcPr>
          <w:p w14:paraId="2A71B39A">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《银行业金融机构董事（理事）和高级管理人员任职资格管理办法》</w:t>
            </w:r>
          </w:p>
        </w:tc>
        <w:tc>
          <w:tcPr>
            <w:tcW w:w="2700" w:type="dxa"/>
            <w:vMerge w:val="restart"/>
            <w:noWrap/>
            <w:tcMar>
              <w:top w:w="15" w:type="dxa"/>
              <w:left w:w="15" w:type="dxa"/>
              <w:right w:w="15" w:type="dxa"/>
            </w:tcMar>
            <w:vAlign w:val="center"/>
          </w:tcPr>
          <w:p w14:paraId="356E03B5">
            <w:pPr>
              <w:spacing w:line="240" w:lineRule="exact"/>
              <w:rPr>
                <w:rFonts w:ascii="Times New Roman" w:hAnsi="Times New Roman" w:eastAsia="仿宋"/>
                <w:sz w:val="20"/>
                <w:szCs w:val="20"/>
              </w:rPr>
            </w:pPr>
          </w:p>
        </w:tc>
      </w:tr>
      <w:tr w14:paraId="19654B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exact"/>
        </w:trPr>
        <w:tc>
          <w:tcPr>
            <w:tcW w:w="507" w:type="dxa"/>
            <w:vMerge w:val="continue"/>
            <w:noWrap/>
            <w:tcMar>
              <w:top w:w="15" w:type="dxa"/>
              <w:left w:w="15" w:type="dxa"/>
              <w:right w:w="15" w:type="dxa"/>
            </w:tcMar>
            <w:vAlign w:val="center"/>
          </w:tcPr>
          <w:p w14:paraId="02979C90">
            <w:pPr>
              <w:widowControl/>
              <w:spacing w:line="240" w:lineRule="exact"/>
              <w:jc w:val="center"/>
              <w:textAlignment w:val="center"/>
              <w:rPr>
                <w:rFonts w:ascii="Times New Roman" w:hAnsi="Times New Roman" w:eastAsia="仿宋"/>
              </w:rPr>
            </w:pPr>
          </w:p>
        </w:tc>
        <w:tc>
          <w:tcPr>
            <w:tcW w:w="507" w:type="dxa"/>
            <w:vMerge w:val="continue"/>
            <w:noWrap/>
            <w:tcMar>
              <w:top w:w="15" w:type="dxa"/>
              <w:left w:w="15" w:type="dxa"/>
              <w:right w:w="15" w:type="dxa"/>
            </w:tcMar>
            <w:vAlign w:val="center"/>
          </w:tcPr>
          <w:p w14:paraId="1430D90E">
            <w:pPr>
              <w:widowControl/>
              <w:spacing w:line="240" w:lineRule="exact"/>
              <w:jc w:val="center"/>
              <w:textAlignment w:val="center"/>
              <w:rPr>
                <w:rFonts w:ascii="Times New Roman" w:hAnsi="Times New Roman" w:eastAsia="仿宋"/>
              </w:rPr>
            </w:pPr>
          </w:p>
        </w:tc>
        <w:tc>
          <w:tcPr>
            <w:tcW w:w="1571" w:type="dxa"/>
            <w:vMerge w:val="continue"/>
            <w:noWrap/>
            <w:tcMar>
              <w:top w:w="15" w:type="dxa"/>
              <w:left w:w="15" w:type="dxa"/>
              <w:right w:w="15" w:type="dxa"/>
            </w:tcMar>
            <w:vAlign w:val="center"/>
          </w:tcPr>
          <w:p w14:paraId="1E6FF406">
            <w:pPr>
              <w:widowControl/>
              <w:spacing w:line="240" w:lineRule="exact"/>
              <w:textAlignment w:val="center"/>
              <w:rPr>
                <w:rFonts w:ascii="Times New Roman" w:hAnsi="Times New Roman" w:eastAsia="仿宋"/>
              </w:rPr>
            </w:pPr>
          </w:p>
        </w:tc>
        <w:tc>
          <w:tcPr>
            <w:tcW w:w="1210" w:type="dxa"/>
            <w:vMerge w:val="continue"/>
            <w:noWrap/>
            <w:tcMar>
              <w:top w:w="15" w:type="dxa"/>
              <w:left w:w="15" w:type="dxa"/>
              <w:right w:w="15" w:type="dxa"/>
            </w:tcMar>
            <w:vAlign w:val="center"/>
          </w:tcPr>
          <w:p w14:paraId="50C371A2">
            <w:pPr>
              <w:widowControl/>
              <w:spacing w:line="240" w:lineRule="exact"/>
              <w:jc w:val="center"/>
              <w:textAlignment w:val="center"/>
              <w:rPr>
                <w:rFonts w:ascii="Times New Roman" w:hAnsi="Times New Roman" w:eastAsia="仿宋"/>
              </w:rPr>
            </w:pPr>
          </w:p>
        </w:tc>
        <w:tc>
          <w:tcPr>
            <w:tcW w:w="1903" w:type="dxa"/>
            <w:vMerge w:val="continue"/>
            <w:noWrap/>
            <w:tcMar>
              <w:top w:w="15" w:type="dxa"/>
              <w:left w:w="15" w:type="dxa"/>
              <w:right w:w="15" w:type="dxa"/>
            </w:tcMar>
            <w:vAlign w:val="center"/>
          </w:tcPr>
          <w:p w14:paraId="1F83C6D0">
            <w:pPr>
              <w:widowControl/>
              <w:spacing w:line="240" w:lineRule="exact"/>
              <w:jc w:val="center"/>
              <w:textAlignment w:val="center"/>
              <w:rPr>
                <w:rFonts w:ascii="Times New Roman" w:hAnsi="Times New Roman" w:eastAsia="仿宋"/>
              </w:rPr>
            </w:pPr>
          </w:p>
        </w:tc>
        <w:tc>
          <w:tcPr>
            <w:tcW w:w="1877" w:type="dxa"/>
            <w:vMerge w:val="continue"/>
            <w:noWrap/>
            <w:tcMar>
              <w:top w:w="15" w:type="dxa"/>
              <w:left w:w="15" w:type="dxa"/>
              <w:right w:w="15" w:type="dxa"/>
            </w:tcMar>
            <w:vAlign w:val="center"/>
          </w:tcPr>
          <w:p w14:paraId="79499D39">
            <w:pPr>
              <w:widowControl/>
              <w:spacing w:line="240" w:lineRule="exact"/>
              <w:jc w:val="left"/>
              <w:textAlignment w:val="center"/>
              <w:rPr>
                <w:rFonts w:ascii="Times New Roman" w:hAnsi="Times New Roman" w:eastAsia="仿宋"/>
              </w:rPr>
            </w:pPr>
          </w:p>
        </w:tc>
        <w:tc>
          <w:tcPr>
            <w:tcW w:w="4500" w:type="dxa"/>
            <w:noWrap/>
            <w:tcMar>
              <w:top w:w="15" w:type="dxa"/>
              <w:left w:w="15" w:type="dxa"/>
              <w:right w:w="15" w:type="dxa"/>
            </w:tcMar>
            <w:vAlign w:val="center"/>
          </w:tcPr>
          <w:p w14:paraId="29732268">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《中华人民共和国外资银行管理条例实施细则》</w:t>
            </w:r>
          </w:p>
        </w:tc>
        <w:tc>
          <w:tcPr>
            <w:tcW w:w="2700" w:type="dxa"/>
            <w:vMerge w:val="continue"/>
            <w:noWrap/>
            <w:tcMar>
              <w:top w:w="15" w:type="dxa"/>
              <w:left w:w="15" w:type="dxa"/>
              <w:right w:w="15" w:type="dxa"/>
            </w:tcMar>
            <w:vAlign w:val="center"/>
          </w:tcPr>
          <w:p w14:paraId="4A904805">
            <w:pPr>
              <w:widowControl/>
              <w:spacing w:line="240" w:lineRule="exact"/>
              <w:textAlignment w:val="center"/>
              <w:rPr>
                <w:rFonts w:ascii="Times New Roman" w:hAnsi="Times New Roman" w:eastAsia="仿宋"/>
                <w:sz w:val="20"/>
                <w:szCs w:val="20"/>
              </w:rPr>
            </w:pPr>
          </w:p>
        </w:tc>
      </w:tr>
      <w:tr w14:paraId="5B9B9F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exact"/>
        </w:trPr>
        <w:tc>
          <w:tcPr>
            <w:tcW w:w="507" w:type="dxa"/>
            <w:vMerge w:val="continue"/>
            <w:noWrap/>
            <w:tcMar>
              <w:top w:w="15" w:type="dxa"/>
              <w:left w:w="15" w:type="dxa"/>
              <w:right w:w="15" w:type="dxa"/>
            </w:tcMar>
            <w:vAlign w:val="center"/>
          </w:tcPr>
          <w:p w14:paraId="068973F1">
            <w:pPr>
              <w:widowControl/>
              <w:spacing w:line="240" w:lineRule="exact"/>
              <w:jc w:val="center"/>
              <w:textAlignment w:val="center"/>
              <w:rPr>
                <w:rFonts w:ascii="Times New Roman" w:hAnsi="Times New Roman" w:eastAsia="仿宋"/>
                <w:sz w:val="20"/>
                <w:szCs w:val="20"/>
              </w:rPr>
            </w:pPr>
          </w:p>
        </w:tc>
        <w:tc>
          <w:tcPr>
            <w:tcW w:w="507" w:type="dxa"/>
            <w:vMerge w:val="continue"/>
            <w:noWrap/>
            <w:tcMar>
              <w:top w:w="15" w:type="dxa"/>
              <w:left w:w="15" w:type="dxa"/>
              <w:right w:w="15" w:type="dxa"/>
            </w:tcMar>
            <w:vAlign w:val="center"/>
          </w:tcPr>
          <w:p w14:paraId="6E0039A9">
            <w:pPr>
              <w:widowControl/>
              <w:spacing w:line="240" w:lineRule="exact"/>
              <w:jc w:val="center"/>
              <w:textAlignment w:val="center"/>
              <w:rPr>
                <w:rFonts w:ascii="Times New Roman" w:hAnsi="Times New Roman" w:eastAsia="仿宋"/>
                <w:sz w:val="20"/>
                <w:szCs w:val="20"/>
              </w:rPr>
            </w:pPr>
          </w:p>
        </w:tc>
        <w:tc>
          <w:tcPr>
            <w:tcW w:w="1571" w:type="dxa"/>
            <w:vMerge w:val="continue"/>
            <w:noWrap/>
            <w:tcMar>
              <w:top w:w="15" w:type="dxa"/>
              <w:left w:w="15" w:type="dxa"/>
              <w:right w:w="15" w:type="dxa"/>
            </w:tcMar>
            <w:vAlign w:val="center"/>
          </w:tcPr>
          <w:p w14:paraId="3BD15E50">
            <w:pPr>
              <w:widowControl/>
              <w:spacing w:line="240" w:lineRule="exact"/>
              <w:textAlignment w:val="center"/>
              <w:rPr>
                <w:rFonts w:ascii="Times New Roman" w:hAnsi="Times New Roman" w:eastAsia="仿宋"/>
                <w:sz w:val="20"/>
                <w:szCs w:val="20"/>
              </w:rPr>
            </w:pPr>
          </w:p>
        </w:tc>
        <w:tc>
          <w:tcPr>
            <w:tcW w:w="1210" w:type="dxa"/>
            <w:vMerge w:val="continue"/>
            <w:noWrap/>
            <w:tcMar>
              <w:top w:w="15" w:type="dxa"/>
              <w:left w:w="15" w:type="dxa"/>
              <w:right w:w="15" w:type="dxa"/>
            </w:tcMar>
            <w:vAlign w:val="center"/>
          </w:tcPr>
          <w:p w14:paraId="7942FF03">
            <w:pPr>
              <w:widowControl/>
              <w:spacing w:line="240" w:lineRule="exact"/>
              <w:jc w:val="center"/>
              <w:textAlignment w:val="center"/>
              <w:rPr>
                <w:rFonts w:ascii="Times New Roman" w:hAnsi="Times New Roman" w:eastAsia="仿宋"/>
                <w:sz w:val="20"/>
                <w:szCs w:val="20"/>
              </w:rPr>
            </w:pPr>
          </w:p>
        </w:tc>
        <w:tc>
          <w:tcPr>
            <w:tcW w:w="1903" w:type="dxa"/>
            <w:vMerge w:val="continue"/>
            <w:noWrap/>
            <w:tcMar>
              <w:top w:w="15" w:type="dxa"/>
              <w:left w:w="15" w:type="dxa"/>
              <w:right w:w="15" w:type="dxa"/>
            </w:tcMar>
            <w:vAlign w:val="center"/>
          </w:tcPr>
          <w:p w14:paraId="55393C1A">
            <w:pPr>
              <w:widowControl/>
              <w:spacing w:line="240" w:lineRule="exact"/>
              <w:jc w:val="center"/>
              <w:textAlignment w:val="center"/>
              <w:rPr>
                <w:rFonts w:ascii="Times New Roman" w:hAnsi="Times New Roman" w:eastAsia="仿宋"/>
                <w:sz w:val="20"/>
                <w:szCs w:val="20"/>
              </w:rPr>
            </w:pPr>
          </w:p>
        </w:tc>
        <w:tc>
          <w:tcPr>
            <w:tcW w:w="1877" w:type="dxa"/>
            <w:vMerge w:val="restart"/>
            <w:noWrap/>
            <w:tcMar>
              <w:top w:w="15" w:type="dxa"/>
              <w:left w:w="15" w:type="dxa"/>
              <w:right w:w="15" w:type="dxa"/>
            </w:tcMar>
            <w:vAlign w:val="center"/>
          </w:tcPr>
          <w:p w14:paraId="086D4264">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《中华人民共和国外资银行管理条例》</w:t>
            </w:r>
          </w:p>
        </w:tc>
        <w:tc>
          <w:tcPr>
            <w:tcW w:w="4500" w:type="dxa"/>
            <w:noWrap/>
            <w:tcMar>
              <w:top w:w="15" w:type="dxa"/>
              <w:left w:w="15" w:type="dxa"/>
              <w:right w:w="15" w:type="dxa"/>
            </w:tcMar>
            <w:vAlign w:val="center"/>
          </w:tcPr>
          <w:p w14:paraId="648D995D">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《中国银保监会外资银行行政许可事项实施办法》</w:t>
            </w:r>
          </w:p>
        </w:tc>
        <w:tc>
          <w:tcPr>
            <w:tcW w:w="2700" w:type="dxa"/>
            <w:vMerge w:val="continue"/>
            <w:noWrap/>
            <w:tcMar>
              <w:top w:w="15" w:type="dxa"/>
              <w:left w:w="15" w:type="dxa"/>
              <w:right w:w="15" w:type="dxa"/>
            </w:tcMar>
            <w:vAlign w:val="center"/>
          </w:tcPr>
          <w:p w14:paraId="421B5CB9">
            <w:pPr>
              <w:widowControl/>
              <w:spacing w:line="240" w:lineRule="exact"/>
              <w:textAlignment w:val="center"/>
              <w:rPr>
                <w:rFonts w:ascii="Times New Roman" w:hAnsi="Times New Roman" w:eastAsia="仿宋"/>
                <w:sz w:val="20"/>
                <w:szCs w:val="20"/>
              </w:rPr>
            </w:pPr>
          </w:p>
        </w:tc>
      </w:tr>
      <w:tr w14:paraId="58F06E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exact"/>
        </w:trPr>
        <w:tc>
          <w:tcPr>
            <w:tcW w:w="507" w:type="dxa"/>
            <w:vMerge w:val="continue"/>
            <w:noWrap/>
            <w:tcMar>
              <w:top w:w="15" w:type="dxa"/>
              <w:left w:w="15" w:type="dxa"/>
              <w:right w:w="15" w:type="dxa"/>
            </w:tcMar>
            <w:vAlign w:val="center"/>
          </w:tcPr>
          <w:p w14:paraId="365522F4">
            <w:pPr>
              <w:spacing w:line="240" w:lineRule="exact"/>
              <w:jc w:val="center"/>
              <w:rPr>
                <w:rFonts w:ascii="Times New Roman" w:hAnsi="Times New Roman" w:eastAsia="仿宋"/>
                <w:sz w:val="20"/>
                <w:szCs w:val="20"/>
              </w:rPr>
            </w:pPr>
          </w:p>
        </w:tc>
        <w:tc>
          <w:tcPr>
            <w:tcW w:w="507" w:type="dxa"/>
            <w:vMerge w:val="continue"/>
            <w:noWrap/>
            <w:tcMar>
              <w:top w:w="15" w:type="dxa"/>
              <w:left w:w="15" w:type="dxa"/>
              <w:right w:w="15" w:type="dxa"/>
            </w:tcMar>
            <w:vAlign w:val="center"/>
          </w:tcPr>
          <w:p w14:paraId="4F5835AE">
            <w:pPr>
              <w:spacing w:line="240" w:lineRule="exact"/>
              <w:jc w:val="center"/>
              <w:rPr>
                <w:rFonts w:ascii="Times New Roman" w:hAnsi="Times New Roman" w:eastAsia="仿宋"/>
                <w:sz w:val="20"/>
                <w:szCs w:val="20"/>
              </w:rPr>
            </w:pPr>
          </w:p>
        </w:tc>
        <w:tc>
          <w:tcPr>
            <w:tcW w:w="1571" w:type="dxa"/>
            <w:vMerge w:val="continue"/>
            <w:noWrap/>
            <w:tcMar>
              <w:top w:w="15" w:type="dxa"/>
              <w:left w:w="15" w:type="dxa"/>
              <w:right w:w="15" w:type="dxa"/>
            </w:tcMar>
            <w:vAlign w:val="center"/>
          </w:tcPr>
          <w:p w14:paraId="38DC56E9">
            <w:pPr>
              <w:spacing w:line="240" w:lineRule="exact"/>
              <w:rPr>
                <w:rFonts w:ascii="Times New Roman" w:hAnsi="Times New Roman" w:eastAsia="仿宋"/>
                <w:sz w:val="20"/>
                <w:szCs w:val="20"/>
              </w:rPr>
            </w:pPr>
          </w:p>
        </w:tc>
        <w:tc>
          <w:tcPr>
            <w:tcW w:w="1210" w:type="dxa"/>
            <w:vMerge w:val="continue"/>
            <w:noWrap/>
            <w:tcMar>
              <w:top w:w="15" w:type="dxa"/>
              <w:left w:w="15" w:type="dxa"/>
              <w:right w:w="15" w:type="dxa"/>
            </w:tcMar>
            <w:vAlign w:val="center"/>
          </w:tcPr>
          <w:p w14:paraId="184B2695">
            <w:pPr>
              <w:spacing w:line="240" w:lineRule="exact"/>
              <w:jc w:val="center"/>
              <w:rPr>
                <w:rFonts w:ascii="Times New Roman" w:hAnsi="Times New Roman" w:eastAsia="仿宋"/>
                <w:sz w:val="20"/>
                <w:szCs w:val="20"/>
              </w:rPr>
            </w:pPr>
          </w:p>
        </w:tc>
        <w:tc>
          <w:tcPr>
            <w:tcW w:w="1903" w:type="dxa"/>
            <w:vMerge w:val="continue"/>
            <w:noWrap/>
            <w:tcMar>
              <w:top w:w="15" w:type="dxa"/>
              <w:left w:w="15" w:type="dxa"/>
              <w:right w:w="15" w:type="dxa"/>
            </w:tcMar>
            <w:vAlign w:val="center"/>
          </w:tcPr>
          <w:p w14:paraId="7A8F9051">
            <w:pPr>
              <w:spacing w:line="240" w:lineRule="exact"/>
              <w:jc w:val="center"/>
              <w:rPr>
                <w:rFonts w:ascii="Times New Roman" w:hAnsi="Times New Roman" w:eastAsia="仿宋"/>
                <w:sz w:val="20"/>
                <w:szCs w:val="20"/>
              </w:rPr>
            </w:pPr>
          </w:p>
        </w:tc>
        <w:tc>
          <w:tcPr>
            <w:tcW w:w="1877" w:type="dxa"/>
            <w:vMerge w:val="continue"/>
            <w:noWrap/>
            <w:tcMar>
              <w:top w:w="15" w:type="dxa"/>
              <w:left w:w="15" w:type="dxa"/>
              <w:right w:w="15" w:type="dxa"/>
            </w:tcMar>
            <w:vAlign w:val="center"/>
          </w:tcPr>
          <w:p w14:paraId="759D8E1E">
            <w:pPr>
              <w:widowControl/>
              <w:spacing w:line="240" w:lineRule="exact"/>
              <w:jc w:val="left"/>
              <w:textAlignment w:val="center"/>
              <w:rPr>
                <w:rFonts w:ascii="Times New Roman" w:hAnsi="Times New Roman" w:eastAsia="仿宋"/>
                <w:sz w:val="20"/>
                <w:szCs w:val="20"/>
              </w:rPr>
            </w:pPr>
          </w:p>
        </w:tc>
        <w:tc>
          <w:tcPr>
            <w:tcW w:w="4500" w:type="dxa"/>
            <w:noWrap/>
            <w:tcMar>
              <w:top w:w="15" w:type="dxa"/>
              <w:left w:w="15" w:type="dxa"/>
              <w:right w:w="15" w:type="dxa"/>
            </w:tcMar>
            <w:vAlign w:val="center"/>
          </w:tcPr>
          <w:p w14:paraId="5FBDA166">
            <w:pPr>
              <w:spacing w:line="240" w:lineRule="exact"/>
              <w:jc w:val="left"/>
              <w:rPr>
                <w:rFonts w:ascii="Times New Roman" w:hAnsi="Times New Roman" w:eastAsia="仿宋"/>
                <w:sz w:val="20"/>
                <w:szCs w:val="20"/>
              </w:rPr>
            </w:pPr>
            <w:r>
              <w:rPr>
                <w:rFonts w:hint="eastAsia" w:ascii="Times New Roman" w:hAnsi="Times New Roman" w:eastAsia="仿宋"/>
                <w:kern w:val="0"/>
                <w:sz w:val="20"/>
                <w:szCs w:val="20"/>
              </w:rPr>
              <w:t>《中国银保监会行政许可实施程序规定》</w:t>
            </w:r>
          </w:p>
        </w:tc>
        <w:tc>
          <w:tcPr>
            <w:tcW w:w="2700" w:type="dxa"/>
            <w:noWrap/>
            <w:tcMar>
              <w:top w:w="15" w:type="dxa"/>
              <w:left w:w="15" w:type="dxa"/>
              <w:right w:w="15" w:type="dxa"/>
            </w:tcMar>
            <w:vAlign w:val="center"/>
          </w:tcPr>
          <w:p w14:paraId="39E4CE25">
            <w:pPr>
              <w:spacing w:line="240" w:lineRule="exact"/>
              <w:rPr>
                <w:rFonts w:ascii="Times New Roman" w:hAnsi="Times New Roman" w:eastAsia="仿宋"/>
                <w:sz w:val="20"/>
                <w:szCs w:val="20"/>
              </w:rPr>
            </w:pPr>
          </w:p>
        </w:tc>
      </w:tr>
      <w:tr w14:paraId="07B9A5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exact"/>
        </w:trPr>
        <w:tc>
          <w:tcPr>
            <w:tcW w:w="507" w:type="dxa"/>
            <w:vMerge w:val="restart"/>
            <w:noWrap/>
            <w:tcMar>
              <w:top w:w="15" w:type="dxa"/>
              <w:left w:w="15" w:type="dxa"/>
              <w:right w:w="15" w:type="dxa"/>
            </w:tcMar>
            <w:vAlign w:val="center"/>
          </w:tcPr>
          <w:p w14:paraId="7C0882F7">
            <w:pPr>
              <w:widowControl/>
              <w:spacing w:line="240" w:lineRule="exact"/>
              <w:ind w:left="384" w:hanging="384"/>
              <w:jc w:val="center"/>
              <w:textAlignment w:val="center"/>
              <w:rPr>
                <w:rFonts w:ascii="Times New Roman" w:hAnsi="Times New Roman" w:eastAsia="仿宋"/>
                <w:sz w:val="20"/>
                <w:szCs w:val="20"/>
              </w:rPr>
            </w:pPr>
            <w:r>
              <w:rPr>
                <w:rFonts w:ascii="Times New Roman" w:hAnsi="Times New Roman" w:eastAsia="仿宋"/>
                <w:sz w:val="20"/>
                <w:szCs w:val="20"/>
              </w:rPr>
              <w:t>285</w:t>
            </w:r>
          </w:p>
        </w:tc>
        <w:tc>
          <w:tcPr>
            <w:tcW w:w="507" w:type="dxa"/>
            <w:vMerge w:val="restart"/>
            <w:noWrap/>
            <w:tcMar>
              <w:top w:w="15" w:type="dxa"/>
              <w:left w:w="15" w:type="dxa"/>
              <w:right w:w="15" w:type="dxa"/>
            </w:tcMar>
            <w:vAlign w:val="center"/>
          </w:tcPr>
          <w:p w14:paraId="39894F9A">
            <w:pPr>
              <w:widowControl/>
              <w:spacing w:line="240" w:lineRule="exact"/>
              <w:ind w:left="384" w:hanging="384"/>
              <w:jc w:val="center"/>
              <w:textAlignment w:val="center"/>
              <w:rPr>
                <w:rFonts w:ascii="Times New Roman" w:hAnsi="Times New Roman" w:eastAsia="仿宋"/>
                <w:sz w:val="20"/>
                <w:szCs w:val="20"/>
              </w:rPr>
            </w:pPr>
            <w:r>
              <w:rPr>
                <w:rFonts w:ascii="Times New Roman" w:hAnsi="Times New Roman" w:eastAsia="仿宋"/>
                <w:sz w:val="20"/>
                <w:szCs w:val="20"/>
              </w:rPr>
              <w:t>506</w:t>
            </w:r>
          </w:p>
        </w:tc>
        <w:tc>
          <w:tcPr>
            <w:tcW w:w="1571" w:type="dxa"/>
            <w:vMerge w:val="restart"/>
            <w:noWrap/>
            <w:tcMar>
              <w:top w:w="15" w:type="dxa"/>
              <w:left w:w="15" w:type="dxa"/>
              <w:right w:w="15" w:type="dxa"/>
            </w:tcMar>
            <w:vAlign w:val="center"/>
          </w:tcPr>
          <w:p w14:paraId="55C46A18">
            <w:pPr>
              <w:widowControl/>
              <w:spacing w:line="240" w:lineRule="exact"/>
              <w:textAlignment w:val="center"/>
              <w:rPr>
                <w:rFonts w:ascii="Times New Roman" w:hAnsi="Times New Roman" w:eastAsia="仿宋"/>
                <w:sz w:val="20"/>
                <w:szCs w:val="20"/>
              </w:rPr>
            </w:pPr>
            <w:r>
              <w:rPr>
                <w:rFonts w:hint="eastAsia" w:ascii="Times New Roman" w:hAnsi="Times New Roman" w:eastAsia="仿宋"/>
                <w:kern w:val="0"/>
                <w:sz w:val="20"/>
                <w:szCs w:val="20"/>
              </w:rPr>
              <w:t>保险公司及其分支机构设立、变更、终止以及业务范围审批</w:t>
            </w:r>
          </w:p>
        </w:tc>
        <w:tc>
          <w:tcPr>
            <w:tcW w:w="1210" w:type="dxa"/>
            <w:vMerge w:val="restart"/>
            <w:noWrap/>
            <w:tcMar>
              <w:top w:w="15" w:type="dxa"/>
              <w:left w:w="15" w:type="dxa"/>
              <w:right w:w="15" w:type="dxa"/>
            </w:tcMar>
            <w:vAlign w:val="center"/>
          </w:tcPr>
          <w:p w14:paraId="3560AA3A">
            <w:pPr>
              <w:widowControl/>
              <w:spacing w:line="240" w:lineRule="exact"/>
              <w:jc w:val="center"/>
              <w:textAlignment w:val="center"/>
              <w:rPr>
                <w:rFonts w:ascii="Times New Roman" w:hAnsi="Times New Roman" w:eastAsia="仿宋"/>
                <w:sz w:val="20"/>
                <w:szCs w:val="20"/>
              </w:rPr>
            </w:pPr>
            <w:r>
              <w:rPr>
                <w:rFonts w:hint="eastAsia" w:ascii="Times New Roman" w:hAnsi="Times New Roman" w:eastAsia="仿宋"/>
                <w:sz w:val="20"/>
                <w:szCs w:val="20"/>
              </w:rPr>
              <w:t>宜宾金融</w:t>
            </w:r>
          </w:p>
          <w:p w14:paraId="61B84CD4">
            <w:pPr>
              <w:widowControl/>
              <w:spacing w:line="240" w:lineRule="exact"/>
              <w:jc w:val="center"/>
              <w:textAlignment w:val="center"/>
              <w:rPr>
                <w:rFonts w:ascii="Times New Roman" w:hAnsi="Times New Roman" w:eastAsia="仿宋"/>
                <w:sz w:val="20"/>
                <w:szCs w:val="20"/>
              </w:rPr>
            </w:pPr>
            <w:r>
              <w:rPr>
                <w:rFonts w:hint="eastAsia" w:ascii="Times New Roman" w:hAnsi="Times New Roman" w:eastAsia="仿宋"/>
                <w:sz w:val="20"/>
                <w:szCs w:val="20"/>
              </w:rPr>
              <w:t>监管分局</w:t>
            </w:r>
          </w:p>
        </w:tc>
        <w:tc>
          <w:tcPr>
            <w:tcW w:w="1903" w:type="dxa"/>
            <w:vMerge w:val="restart"/>
            <w:noWrap/>
            <w:tcMar>
              <w:top w:w="15" w:type="dxa"/>
              <w:left w:w="15" w:type="dxa"/>
              <w:right w:w="15" w:type="dxa"/>
            </w:tcMar>
            <w:vAlign w:val="center"/>
          </w:tcPr>
          <w:p w14:paraId="36EC1E29">
            <w:pPr>
              <w:widowControl/>
              <w:spacing w:line="240" w:lineRule="exact"/>
              <w:jc w:val="center"/>
              <w:textAlignment w:val="center"/>
              <w:rPr>
                <w:rFonts w:ascii="Times New Roman" w:hAnsi="Times New Roman" w:eastAsia="仿宋"/>
                <w:sz w:val="20"/>
                <w:szCs w:val="20"/>
              </w:rPr>
            </w:pPr>
            <w:r>
              <w:rPr>
                <w:rFonts w:hint="eastAsia" w:ascii="Times New Roman" w:hAnsi="Times New Roman" w:eastAsia="仿宋"/>
                <w:sz w:val="20"/>
                <w:szCs w:val="20"/>
              </w:rPr>
              <w:t>宜宾金融监管分局</w:t>
            </w:r>
          </w:p>
        </w:tc>
        <w:tc>
          <w:tcPr>
            <w:tcW w:w="1877" w:type="dxa"/>
            <w:noWrap/>
            <w:tcMar>
              <w:top w:w="15" w:type="dxa"/>
              <w:left w:w="15" w:type="dxa"/>
              <w:right w:w="15" w:type="dxa"/>
            </w:tcMar>
            <w:vAlign w:val="center"/>
          </w:tcPr>
          <w:p w14:paraId="4561F3E4">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《中华人民共和国保险法》</w:t>
            </w:r>
          </w:p>
        </w:tc>
        <w:tc>
          <w:tcPr>
            <w:tcW w:w="4500" w:type="dxa"/>
            <w:noWrap/>
            <w:tcMar>
              <w:top w:w="15" w:type="dxa"/>
              <w:left w:w="15" w:type="dxa"/>
              <w:right w:w="15" w:type="dxa"/>
            </w:tcMar>
            <w:vAlign w:val="center"/>
          </w:tcPr>
          <w:p w14:paraId="023CDD38">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《保险公司管理规定》</w:t>
            </w:r>
          </w:p>
        </w:tc>
        <w:tc>
          <w:tcPr>
            <w:tcW w:w="2700" w:type="dxa"/>
            <w:vMerge w:val="restart"/>
            <w:noWrap/>
            <w:tcMar>
              <w:top w:w="15" w:type="dxa"/>
              <w:left w:w="15" w:type="dxa"/>
              <w:right w:w="15" w:type="dxa"/>
            </w:tcMar>
            <w:vAlign w:val="center"/>
          </w:tcPr>
          <w:p w14:paraId="1A548766">
            <w:pPr>
              <w:spacing w:line="240" w:lineRule="exact"/>
              <w:rPr>
                <w:rFonts w:ascii="Times New Roman" w:hAnsi="Times New Roman" w:eastAsia="仿宋"/>
                <w:sz w:val="20"/>
                <w:szCs w:val="20"/>
              </w:rPr>
            </w:pPr>
          </w:p>
        </w:tc>
      </w:tr>
      <w:tr w14:paraId="036670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exact"/>
        </w:trPr>
        <w:tc>
          <w:tcPr>
            <w:tcW w:w="507" w:type="dxa"/>
            <w:vMerge w:val="continue"/>
            <w:noWrap/>
            <w:tcMar>
              <w:top w:w="15" w:type="dxa"/>
              <w:left w:w="15" w:type="dxa"/>
              <w:right w:w="15" w:type="dxa"/>
            </w:tcMar>
            <w:vAlign w:val="center"/>
          </w:tcPr>
          <w:p w14:paraId="580A5E3F">
            <w:pPr>
              <w:spacing w:line="240" w:lineRule="exact"/>
              <w:jc w:val="center"/>
              <w:rPr>
                <w:rFonts w:ascii="Times New Roman" w:hAnsi="Times New Roman" w:eastAsia="仿宋"/>
                <w:sz w:val="20"/>
                <w:szCs w:val="20"/>
              </w:rPr>
            </w:pPr>
          </w:p>
        </w:tc>
        <w:tc>
          <w:tcPr>
            <w:tcW w:w="507" w:type="dxa"/>
            <w:vMerge w:val="continue"/>
            <w:noWrap/>
            <w:tcMar>
              <w:top w:w="15" w:type="dxa"/>
              <w:left w:w="15" w:type="dxa"/>
              <w:right w:w="15" w:type="dxa"/>
            </w:tcMar>
            <w:vAlign w:val="center"/>
          </w:tcPr>
          <w:p w14:paraId="60744631">
            <w:pPr>
              <w:spacing w:line="240" w:lineRule="exact"/>
              <w:jc w:val="center"/>
              <w:rPr>
                <w:rFonts w:ascii="Times New Roman" w:hAnsi="Times New Roman" w:eastAsia="仿宋"/>
                <w:sz w:val="20"/>
                <w:szCs w:val="20"/>
              </w:rPr>
            </w:pPr>
          </w:p>
        </w:tc>
        <w:tc>
          <w:tcPr>
            <w:tcW w:w="1571" w:type="dxa"/>
            <w:vMerge w:val="continue"/>
            <w:noWrap/>
            <w:tcMar>
              <w:top w:w="15" w:type="dxa"/>
              <w:left w:w="15" w:type="dxa"/>
              <w:right w:w="15" w:type="dxa"/>
            </w:tcMar>
            <w:vAlign w:val="center"/>
          </w:tcPr>
          <w:p w14:paraId="29CE9DC7">
            <w:pPr>
              <w:spacing w:line="240" w:lineRule="exact"/>
              <w:rPr>
                <w:rFonts w:ascii="Times New Roman" w:hAnsi="Times New Roman" w:eastAsia="仿宋"/>
                <w:sz w:val="20"/>
                <w:szCs w:val="20"/>
              </w:rPr>
            </w:pPr>
          </w:p>
        </w:tc>
        <w:tc>
          <w:tcPr>
            <w:tcW w:w="1210" w:type="dxa"/>
            <w:vMerge w:val="continue"/>
            <w:noWrap/>
            <w:tcMar>
              <w:top w:w="15" w:type="dxa"/>
              <w:left w:w="15" w:type="dxa"/>
              <w:right w:w="15" w:type="dxa"/>
            </w:tcMar>
            <w:vAlign w:val="center"/>
          </w:tcPr>
          <w:p w14:paraId="1BB6854C">
            <w:pPr>
              <w:spacing w:line="240" w:lineRule="exact"/>
              <w:jc w:val="center"/>
              <w:rPr>
                <w:rFonts w:ascii="Times New Roman" w:hAnsi="Times New Roman" w:eastAsia="仿宋"/>
                <w:sz w:val="20"/>
                <w:szCs w:val="20"/>
              </w:rPr>
            </w:pPr>
          </w:p>
        </w:tc>
        <w:tc>
          <w:tcPr>
            <w:tcW w:w="1903" w:type="dxa"/>
            <w:vMerge w:val="continue"/>
            <w:noWrap/>
            <w:tcMar>
              <w:top w:w="15" w:type="dxa"/>
              <w:left w:w="15" w:type="dxa"/>
              <w:right w:w="15" w:type="dxa"/>
            </w:tcMar>
            <w:vAlign w:val="center"/>
          </w:tcPr>
          <w:p w14:paraId="1356E6BF">
            <w:pPr>
              <w:spacing w:line="240" w:lineRule="exact"/>
              <w:jc w:val="center"/>
              <w:rPr>
                <w:rFonts w:ascii="Times New Roman" w:hAnsi="Times New Roman" w:eastAsia="仿宋"/>
                <w:sz w:val="20"/>
                <w:szCs w:val="20"/>
              </w:rPr>
            </w:pPr>
          </w:p>
        </w:tc>
        <w:tc>
          <w:tcPr>
            <w:tcW w:w="1877" w:type="dxa"/>
            <w:vMerge w:val="restart"/>
            <w:noWrap/>
            <w:tcMar>
              <w:top w:w="15" w:type="dxa"/>
              <w:left w:w="15" w:type="dxa"/>
              <w:right w:w="15" w:type="dxa"/>
            </w:tcMar>
            <w:vAlign w:val="center"/>
          </w:tcPr>
          <w:p w14:paraId="35B160A1">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sz w:val="20"/>
                <w:szCs w:val="20"/>
              </w:rPr>
              <w:t>《中华人民共和国外资保险公司管理条例》</w:t>
            </w:r>
          </w:p>
        </w:tc>
        <w:tc>
          <w:tcPr>
            <w:tcW w:w="4500" w:type="dxa"/>
            <w:noWrap/>
            <w:tcMar>
              <w:top w:w="15" w:type="dxa"/>
              <w:left w:w="15" w:type="dxa"/>
              <w:right w:w="15" w:type="dxa"/>
            </w:tcMar>
            <w:vAlign w:val="center"/>
          </w:tcPr>
          <w:p w14:paraId="1B1E7CBA">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《中国银保监会行政许可实施程序规定》</w:t>
            </w:r>
          </w:p>
        </w:tc>
        <w:tc>
          <w:tcPr>
            <w:tcW w:w="2700" w:type="dxa"/>
            <w:vMerge w:val="continue"/>
            <w:noWrap/>
            <w:tcMar>
              <w:top w:w="15" w:type="dxa"/>
              <w:left w:w="15" w:type="dxa"/>
              <w:right w:w="15" w:type="dxa"/>
            </w:tcMar>
            <w:vAlign w:val="center"/>
          </w:tcPr>
          <w:p w14:paraId="65A67183">
            <w:pPr>
              <w:spacing w:line="240" w:lineRule="exact"/>
              <w:rPr>
                <w:rFonts w:ascii="Times New Roman" w:hAnsi="Times New Roman" w:eastAsia="仿宋"/>
                <w:sz w:val="20"/>
                <w:szCs w:val="20"/>
              </w:rPr>
            </w:pPr>
          </w:p>
        </w:tc>
      </w:tr>
      <w:tr w14:paraId="77F37B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exact"/>
        </w:trPr>
        <w:tc>
          <w:tcPr>
            <w:tcW w:w="507" w:type="dxa"/>
            <w:vMerge w:val="continue"/>
            <w:noWrap/>
            <w:tcMar>
              <w:top w:w="15" w:type="dxa"/>
              <w:left w:w="15" w:type="dxa"/>
              <w:right w:w="15" w:type="dxa"/>
            </w:tcMar>
            <w:vAlign w:val="center"/>
          </w:tcPr>
          <w:p w14:paraId="18869660">
            <w:pPr>
              <w:widowControl/>
              <w:spacing w:line="240" w:lineRule="exact"/>
              <w:jc w:val="center"/>
              <w:textAlignment w:val="center"/>
              <w:rPr>
                <w:rFonts w:ascii="Times New Roman" w:hAnsi="Times New Roman" w:eastAsia="仿宋"/>
              </w:rPr>
            </w:pPr>
          </w:p>
        </w:tc>
        <w:tc>
          <w:tcPr>
            <w:tcW w:w="507" w:type="dxa"/>
            <w:vMerge w:val="continue"/>
            <w:noWrap/>
            <w:tcMar>
              <w:top w:w="15" w:type="dxa"/>
              <w:left w:w="15" w:type="dxa"/>
              <w:right w:w="15" w:type="dxa"/>
            </w:tcMar>
            <w:vAlign w:val="center"/>
          </w:tcPr>
          <w:p w14:paraId="4B0BEAFC">
            <w:pPr>
              <w:widowControl/>
              <w:spacing w:line="240" w:lineRule="exact"/>
              <w:jc w:val="center"/>
              <w:textAlignment w:val="center"/>
              <w:rPr>
                <w:rFonts w:ascii="Times New Roman" w:hAnsi="Times New Roman" w:eastAsia="仿宋"/>
              </w:rPr>
            </w:pPr>
          </w:p>
        </w:tc>
        <w:tc>
          <w:tcPr>
            <w:tcW w:w="1571" w:type="dxa"/>
            <w:vMerge w:val="continue"/>
            <w:noWrap/>
            <w:tcMar>
              <w:top w:w="15" w:type="dxa"/>
              <w:left w:w="15" w:type="dxa"/>
              <w:right w:w="15" w:type="dxa"/>
            </w:tcMar>
            <w:vAlign w:val="center"/>
          </w:tcPr>
          <w:p w14:paraId="319E069D">
            <w:pPr>
              <w:widowControl/>
              <w:spacing w:line="240" w:lineRule="exact"/>
              <w:jc w:val="left"/>
              <w:textAlignment w:val="center"/>
              <w:rPr>
                <w:rFonts w:ascii="Times New Roman" w:hAnsi="Times New Roman" w:eastAsia="仿宋"/>
              </w:rPr>
            </w:pPr>
          </w:p>
        </w:tc>
        <w:tc>
          <w:tcPr>
            <w:tcW w:w="1210" w:type="dxa"/>
            <w:vMerge w:val="continue"/>
            <w:noWrap/>
            <w:tcMar>
              <w:top w:w="15" w:type="dxa"/>
              <w:left w:w="15" w:type="dxa"/>
              <w:right w:w="15" w:type="dxa"/>
            </w:tcMar>
            <w:vAlign w:val="center"/>
          </w:tcPr>
          <w:p w14:paraId="7139FCAB">
            <w:pPr>
              <w:widowControl/>
              <w:spacing w:line="240" w:lineRule="exact"/>
              <w:jc w:val="center"/>
              <w:textAlignment w:val="center"/>
              <w:rPr>
                <w:rFonts w:ascii="Times New Roman" w:hAnsi="Times New Roman" w:eastAsia="仿宋"/>
              </w:rPr>
            </w:pPr>
          </w:p>
        </w:tc>
        <w:tc>
          <w:tcPr>
            <w:tcW w:w="1903" w:type="dxa"/>
            <w:vMerge w:val="continue"/>
            <w:noWrap/>
            <w:tcMar>
              <w:top w:w="15" w:type="dxa"/>
              <w:left w:w="15" w:type="dxa"/>
              <w:right w:w="15" w:type="dxa"/>
            </w:tcMar>
            <w:vAlign w:val="center"/>
          </w:tcPr>
          <w:p w14:paraId="517B44AF">
            <w:pPr>
              <w:widowControl/>
              <w:spacing w:line="240" w:lineRule="exact"/>
              <w:jc w:val="center"/>
              <w:textAlignment w:val="center"/>
              <w:rPr>
                <w:rFonts w:ascii="Times New Roman" w:hAnsi="Times New Roman" w:eastAsia="仿宋"/>
              </w:rPr>
            </w:pPr>
          </w:p>
        </w:tc>
        <w:tc>
          <w:tcPr>
            <w:tcW w:w="1877" w:type="dxa"/>
            <w:vMerge w:val="continue"/>
            <w:noWrap/>
            <w:tcMar>
              <w:top w:w="15" w:type="dxa"/>
              <w:left w:w="15" w:type="dxa"/>
              <w:right w:w="15" w:type="dxa"/>
            </w:tcMar>
            <w:vAlign w:val="center"/>
          </w:tcPr>
          <w:p w14:paraId="15F3CEBB">
            <w:pPr>
              <w:widowControl/>
              <w:spacing w:line="240" w:lineRule="exact"/>
              <w:jc w:val="left"/>
              <w:textAlignment w:val="center"/>
              <w:rPr>
                <w:rFonts w:ascii="Times New Roman" w:hAnsi="Times New Roman" w:eastAsia="仿宋"/>
              </w:rPr>
            </w:pPr>
          </w:p>
        </w:tc>
        <w:tc>
          <w:tcPr>
            <w:tcW w:w="4500" w:type="dxa"/>
            <w:noWrap/>
            <w:tcMar>
              <w:top w:w="15" w:type="dxa"/>
              <w:left w:w="15" w:type="dxa"/>
              <w:right w:w="15" w:type="dxa"/>
            </w:tcMar>
            <w:vAlign w:val="center"/>
          </w:tcPr>
          <w:p w14:paraId="58EF828D">
            <w:pPr>
              <w:widowControl/>
              <w:spacing w:line="240" w:lineRule="exact"/>
              <w:jc w:val="left"/>
              <w:textAlignment w:val="center"/>
              <w:rPr>
                <w:rFonts w:ascii="Times New Roman" w:hAnsi="Times New Roman" w:eastAsia="仿宋"/>
                <w:kern w:val="0"/>
                <w:sz w:val="20"/>
                <w:szCs w:val="20"/>
              </w:rPr>
            </w:pPr>
            <w:r>
              <w:rPr>
                <w:rFonts w:hint="eastAsia" w:ascii="Times New Roman" w:hAnsi="Times New Roman" w:eastAsia="仿宋"/>
                <w:kern w:val="0"/>
                <w:sz w:val="20"/>
                <w:szCs w:val="20"/>
              </w:rPr>
              <w:t>《中华人民共和国外资保险公司管理条例实施细则》</w:t>
            </w:r>
          </w:p>
        </w:tc>
        <w:tc>
          <w:tcPr>
            <w:tcW w:w="2700" w:type="dxa"/>
            <w:vMerge w:val="continue"/>
            <w:noWrap/>
            <w:tcMar>
              <w:top w:w="15" w:type="dxa"/>
              <w:left w:w="15" w:type="dxa"/>
              <w:right w:w="15" w:type="dxa"/>
            </w:tcMar>
            <w:vAlign w:val="center"/>
          </w:tcPr>
          <w:p w14:paraId="1F367330">
            <w:pPr>
              <w:widowControl/>
              <w:spacing w:line="240" w:lineRule="exact"/>
              <w:textAlignment w:val="center"/>
              <w:rPr>
                <w:rFonts w:ascii="Times New Roman" w:hAnsi="Times New Roman" w:eastAsia="仿宋"/>
                <w:kern w:val="0"/>
                <w:sz w:val="20"/>
                <w:szCs w:val="20"/>
              </w:rPr>
            </w:pPr>
          </w:p>
        </w:tc>
      </w:tr>
      <w:tr w14:paraId="1FD805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86" w:hRule="atLeast"/>
        </w:trPr>
        <w:tc>
          <w:tcPr>
            <w:tcW w:w="507" w:type="dxa"/>
            <w:vMerge w:val="continue"/>
            <w:noWrap/>
            <w:tcMar>
              <w:top w:w="15" w:type="dxa"/>
              <w:left w:w="15" w:type="dxa"/>
              <w:right w:w="15" w:type="dxa"/>
            </w:tcMar>
            <w:vAlign w:val="center"/>
          </w:tcPr>
          <w:p w14:paraId="22EBC86E">
            <w:pPr>
              <w:spacing w:line="240" w:lineRule="exact"/>
              <w:jc w:val="center"/>
              <w:rPr>
                <w:rFonts w:ascii="Times New Roman" w:hAnsi="Times New Roman" w:eastAsia="仿宋"/>
              </w:rPr>
            </w:pPr>
          </w:p>
        </w:tc>
        <w:tc>
          <w:tcPr>
            <w:tcW w:w="507" w:type="dxa"/>
            <w:vMerge w:val="continue"/>
            <w:noWrap/>
            <w:tcMar>
              <w:top w:w="15" w:type="dxa"/>
              <w:left w:w="15" w:type="dxa"/>
              <w:right w:w="15" w:type="dxa"/>
            </w:tcMar>
            <w:vAlign w:val="center"/>
          </w:tcPr>
          <w:p w14:paraId="10C21C76">
            <w:pPr>
              <w:spacing w:line="240" w:lineRule="exact"/>
              <w:jc w:val="center"/>
              <w:rPr>
                <w:rFonts w:ascii="Times New Roman" w:hAnsi="Times New Roman" w:eastAsia="仿宋"/>
              </w:rPr>
            </w:pPr>
          </w:p>
        </w:tc>
        <w:tc>
          <w:tcPr>
            <w:tcW w:w="1571" w:type="dxa"/>
            <w:vMerge w:val="continue"/>
            <w:noWrap/>
            <w:tcMar>
              <w:top w:w="15" w:type="dxa"/>
              <w:left w:w="15" w:type="dxa"/>
              <w:right w:w="15" w:type="dxa"/>
            </w:tcMar>
            <w:vAlign w:val="center"/>
          </w:tcPr>
          <w:p w14:paraId="56AB50B9">
            <w:pPr>
              <w:spacing w:line="240" w:lineRule="exact"/>
              <w:rPr>
                <w:rFonts w:ascii="Times New Roman" w:hAnsi="Times New Roman" w:eastAsia="仿宋"/>
              </w:rPr>
            </w:pPr>
          </w:p>
        </w:tc>
        <w:tc>
          <w:tcPr>
            <w:tcW w:w="1210" w:type="dxa"/>
            <w:vMerge w:val="continue"/>
            <w:noWrap/>
            <w:tcMar>
              <w:top w:w="15" w:type="dxa"/>
              <w:left w:w="15" w:type="dxa"/>
              <w:right w:w="15" w:type="dxa"/>
            </w:tcMar>
            <w:vAlign w:val="center"/>
          </w:tcPr>
          <w:p w14:paraId="7C91DF21">
            <w:pPr>
              <w:spacing w:line="240" w:lineRule="exact"/>
              <w:jc w:val="center"/>
              <w:rPr>
                <w:rFonts w:ascii="Times New Roman" w:hAnsi="Times New Roman" w:eastAsia="仿宋"/>
              </w:rPr>
            </w:pPr>
          </w:p>
        </w:tc>
        <w:tc>
          <w:tcPr>
            <w:tcW w:w="1903" w:type="dxa"/>
            <w:vMerge w:val="continue"/>
            <w:noWrap/>
            <w:tcMar>
              <w:top w:w="15" w:type="dxa"/>
              <w:left w:w="15" w:type="dxa"/>
              <w:right w:w="15" w:type="dxa"/>
            </w:tcMar>
            <w:vAlign w:val="center"/>
          </w:tcPr>
          <w:p w14:paraId="752009AB">
            <w:pPr>
              <w:spacing w:line="240" w:lineRule="exact"/>
              <w:jc w:val="center"/>
              <w:rPr>
                <w:rFonts w:ascii="Times New Roman" w:hAnsi="Times New Roman" w:eastAsia="仿宋"/>
              </w:rPr>
            </w:pPr>
          </w:p>
        </w:tc>
        <w:tc>
          <w:tcPr>
            <w:tcW w:w="1877" w:type="dxa"/>
            <w:noWrap/>
            <w:tcMar>
              <w:top w:w="15" w:type="dxa"/>
              <w:left w:w="15" w:type="dxa"/>
              <w:right w:w="15" w:type="dxa"/>
            </w:tcMar>
            <w:vAlign w:val="center"/>
          </w:tcPr>
          <w:p w14:paraId="12E445FD">
            <w:pPr>
              <w:spacing w:line="240" w:lineRule="exact"/>
              <w:jc w:val="left"/>
              <w:rPr>
                <w:rFonts w:ascii="Times New Roman" w:hAnsi="Times New Roman" w:eastAsia="仿宋"/>
              </w:rPr>
            </w:pPr>
            <w:r>
              <w:rPr>
                <w:rFonts w:hint="eastAsia" w:ascii="Times New Roman" w:hAnsi="Times New Roman" w:eastAsia="仿宋"/>
                <w:kern w:val="0"/>
                <w:sz w:val="20"/>
                <w:szCs w:val="20"/>
              </w:rPr>
              <w:t>《国务院对确需保留的行政审批项目设定行政许可的决定》</w:t>
            </w:r>
          </w:p>
        </w:tc>
        <w:tc>
          <w:tcPr>
            <w:tcW w:w="4500" w:type="dxa"/>
            <w:noWrap/>
            <w:tcMar>
              <w:top w:w="15" w:type="dxa"/>
              <w:left w:w="15" w:type="dxa"/>
              <w:right w:w="15" w:type="dxa"/>
            </w:tcMar>
            <w:vAlign w:val="center"/>
          </w:tcPr>
          <w:p w14:paraId="3A71F1B4">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《保险公司分支机构市场准入管理办法》</w:t>
            </w:r>
          </w:p>
        </w:tc>
        <w:tc>
          <w:tcPr>
            <w:tcW w:w="2700" w:type="dxa"/>
            <w:vMerge w:val="continue"/>
            <w:noWrap/>
            <w:tcMar>
              <w:top w:w="15" w:type="dxa"/>
              <w:left w:w="15" w:type="dxa"/>
              <w:right w:w="15" w:type="dxa"/>
            </w:tcMar>
            <w:vAlign w:val="center"/>
          </w:tcPr>
          <w:p w14:paraId="7AFAD1ED">
            <w:pPr>
              <w:spacing w:line="240" w:lineRule="exact"/>
              <w:rPr>
                <w:rFonts w:ascii="Times New Roman" w:hAnsi="Times New Roman" w:eastAsia="仿宋"/>
                <w:sz w:val="20"/>
                <w:szCs w:val="20"/>
              </w:rPr>
            </w:pPr>
          </w:p>
        </w:tc>
      </w:tr>
      <w:tr w14:paraId="0452AA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64" w:hRule="atLeast"/>
        </w:trPr>
        <w:tc>
          <w:tcPr>
            <w:tcW w:w="507" w:type="dxa"/>
            <w:vMerge w:val="restart"/>
            <w:noWrap/>
            <w:tcMar>
              <w:top w:w="15" w:type="dxa"/>
              <w:left w:w="15" w:type="dxa"/>
              <w:right w:w="15" w:type="dxa"/>
            </w:tcMar>
            <w:vAlign w:val="center"/>
          </w:tcPr>
          <w:p w14:paraId="3E7AC73B">
            <w:pPr>
              <w:widowControl/>
              <w:spacing w:line="240" w:lineRule="exact"/>
              <w:ind w:left="384" w:hanging="384"/>
              <w:jc w:val="center"/>
              <w:textAlignment w:val="center"/>
              <w:rPr>
                <w:rFonts w:ascii="Times New Roman" w:hAnsi="Times New Roman" w:eastAsia="仿宋"/>
                <w:sz w:val="20"/>
                <w:szCs w:val="20"/>
              </w:rPr>
            </w:pPr>
            <w:r>
              <w:rPr>
                <w:rFonts w:ascii="Times New Roman" w:hAnsi="Times New Roman" w:eastAsia="仿宋"/>
                <w:sz w:val="20"/>
                <w:szCs w:val="20"/>
              </w:rPr>
              <w:t>286</w:t>
            </w:r>
          </w:p>
        </w:tc>
        <w:tc>
          <w:tcPr>
            <w:tcW w:w="507" w:type="dxa"/>
            <w:vMerge w:val="restart"/>
            <w:noWrap/>
            <w:tcMar>
              <w:top w:w="15" w:type="dxa"/>
              <w:left w:w="15" w:type="dxa"/>
              <w:right w:w="15" w:type="dxa"/>
            </w:tcMar>
            <w:vAlign w:val="center"/>
          </w:tcPr>
          <w:p w14:paraId="70B4D43D">
            <w:pPr>
              <w:widowControl/>
              <w:spacing w:line="240" w:lineRule="exact"/>
              <w:ind w:left="384" w:hanging="384"/>
              <w:jc w:val="center"/>
              <w:textAlignment w:val="center"/>
              <w:rPr>
                <w:rFonts w:ascii="Times New Roman" w:hAnsi="Times New Roman" w:eastAsia="仿宋"/>
                <w:sz w:val="20"/>
                <w:szCs w:val="20"/>
              </w:rPr>
            </w:pPr>
            <w:r>
              <w:rPr>
                <w:rFonts w:ascii="Times New Roman" w:hAnsi="Times New Roman" w:eastAsia="仿宋"/>
                <w:sz w:val="20"/>
                <w:szCs w:val="20"/>
              </w:rPr>
              <w:t>507</w:t>
            </w:r>
          </w:p>
        </w:tc>
        <w:tc>
          <w:tcPr>
            <w:tcW w:w="1571" w:type="dxa"/>
            <w:vMerge w:val="restart"/>
            <w:noWrap/>
            <w:tcMar>
              <w:top w:w="15" w:type="dxa"/>
              <w:left w:w="15" w:type="dxa"/>
              <w:right w:w="15" w:type="dxa"/>
            </w:tcMar>
            <w:vAlign w:val="center"/>
          </w:tcPr>
          <w:p w14:paraId="43711444">
            <w:pPr>
              <w:widowControl/>
              <w:spacing w:line="240" w:lineRule="exact"/>
              <w:textAlignment w:val="center"/>
              <w:rPr>
                <w:rFonts w:ascii="Times New Roman" w:hAnsi="Times New Roman" w:eastAsia="仿宋"/>
                <w:sz w:val="20"/>
                <w:szCs w:val="20"/>
              </w:rPr>
            </w:pPr>
            <w:r>
              <w:rPr>
                <w:rFonts w:hint="eastAsia" w:ascii="Times New Roman" w:hAnsi="Times New Roman" w:eastAsia="仿宋"/>
                <w:spacing w:val="-6"/>
                <w:kern w:val="0"/>
                <w:sz w:val="20"/>
                <w:szCs w:val="20"/>
              </w:rPr>
              <w:t>保险公司的董事、监事和高级管理人员任职资格审批</w:t>
            </w:r>
          </w:p>
        </w:tc>
        <w:tc>
          <w:tcPr>
            <w:tcW w:w="1210" w:type="dxa"/>
            <w:vMerge w:val="restart"/>
            <w:noWrap/>
            <w:tcMar>
              <w:top w:w="15" w:type="dxa"/>
              <w:left w:w="15" w:type="dxa"/>
              <w:right w:w="15" w:type="dxa"/>
            </w:tcMar>
            <w:vAlign w:val="center"/>
          </w:tcPr>
          <w:p w14:paraId="38402B03">
            <w:pPr>
              <w:widowControl/>
              <w:spacing w:line="240" w:lineRule="exact"/>
              <w:jc w:val="center"/>
              <w:textAlignment w:val="center"/>
              <w:rPr>
                <w:rFonts w:ascii="Times New Roman" w:hAnsi="Times New Roman" w:eastAsia="仿宋"/>
                <w:sz w:val="20"/>
                <w:szCs w:val="20"/>
              </w:rPr>
            </w:pPr>
            <w:r>
              <w:rPr>
                <w:rFonts w:hint="eastAsia" w:ascii="Times New Roman" w:hAnsi="Times New Roman" w:eastAsia="仿宋"/>
                <w:sz w:val="20"/>
                <w:szCs w:val="20"/>
              </w:rPr>
              <w:t>宜宾金融</w:t>
            </w:r>
          </w:p>
          <w:p w14:paraId="6D784DA0">
            <w:pPr>
              <w:widowControl/>
              <w:spacing w:line="240" w:lineRule="exact"/>
              <w:jc w:val="center"/>
              <w:textAlignment w:val="center"/>
              <w:rPr>
                <w:rFonts w:ascii="Times New Roman" w:hAnsi="Times New Roman" w:eastAsia="仿宋"/>
                <w:sz w:val="20"/>
                <w:szCs w:val="20"/>
              </w:rPr>
            </w:pPr>
            <w:r>
              <w:rPr>
                <w:rFonts w:hint="eastAsia" w:ascii="Times New Roman" w:hAnsi="Times New Roman" w:eastAsia="仿宋"/>
                <w:sz w:val="20"/>
                <w:szCs w:val="20"/>
              </w:rPr>
              <w:t>监管分局</w:t>
            </w:r>
          </w:p>
        </w:tc>
        <w:tc>
          <w:tcPr>
            <w:tcW w:w="1903" w:type="dxa"/>
            <w:vMerge w:val="restart"/>
            <w:noWrap/>
            <w:tcMar>
              <w:top w:w="15" w:type="dxa"/>
              <w:left w:w="15" w:type="dxa"/>
              <w:right w:w="15" w:type="dxa"/>
            </w:tcMar>
            <w:vAlign w:val="center"/>
          </w:tcPr>
          <w:p w14:paraId="129E19DB">
            <w:pPr>
              <w:widowControl/>
              <w:spacing w:line="240" w:lineRule="exact"/>
              <w:jc w:val="center"/>
              <w:textAlignment w:val="center"/>
              <w:rPr>
                <w:rFonts w:ascii="Times New Roman" w:hAnsi="Times New Roman" w:eastAsia="仿宋"/>
                <w:sz w:val="20"/>
                <w:szCs w:val="20"/>
              </w:rPr>
            </w:pPr>
            <w:r>
              <w:rPr>
                <w:rFonts w:hint="eastAsia" w:ascii="Times New Roman" w:hAnsi="Times New Roman" w:eastAsia="仿宋"/>
                <w:sz w:val="20"/>
                <w:szCs w:val="20"/>
              </w:rPr>
              <w:t>宜宾金融监管分局</w:t>
            </w:r>
          </w:p>
        </w:tc>
        <w:tc>
          <w:tcPr>
            <w:tcW w:w="1877" w:type="dxa"/>
            <w:noWrap/>
            <w:tcMar>
              <w:top w:w="15" w:type="dxa"/>
              <w:left w:w="15" w:type="dxa"/>
              <w:right w:w="15" w:type="dxa"/>
            </w:tcMar>
            <w:vAlign w:val="center"/>
          </w:tcPr>
          <w:p w14:paraId="5FE8E622">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《中华人民共和国保险法》</w:t>
            </w:r>
          </w:p>
        </w:tc>
        <w:tc>
          <w:tcPr>
            <w:tcW w:w="4500" w:type="dxa"/>
            <w:noWrap/>
            <w:tcMar>
              <w:top w:w="15" w:type="dxa"/>
              <w:left w:w="15" w:type="dxa"/>
              <w:right w:w="15" w:type="dxa"/>
            </w:tcMar>
            <w:vAlign w:val="center"/>
          </w:tcPr>
          <w:p w14:paraId="5AA47D94">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spacing w:val="6"/>
                <w:kern w:val="0"/>
                <w:sz w:val="20"/>
                <w:szCs w:val="20"/>
              </w:rPr>
              <w:t>《保险公司董事、监事和高级管理人员任职资格管理规定》</w:t>
            </w:r>
          </w:p>
        </w:tc>
        <w:tc>
          <w:tcPr>
            <w:tcW w:w="2700" w:type="dxa"/>
            <w:vMerge w:val="restart"/>
            <w:noWrap/>
            <w:tcMar>
              <w:top w:w="15" w:type="dxa"/>
              <w:left w:w="15" w:type="dxa"/>
              <w:right w:w="15" w:type="dxa"/>
            </w:tcMar>
            <w:vAlign w:val="center"/>
          </w:tcPr>
          <w:p w14:paraId="1D363187">
            <w:pPr>
              <w:spacing w:line="240" w:lineRule="exact"/>
              <w:rPr>
                <w:rFonts w:ascii="Times New Roman" w:hAnsi="Times New Roman" w:eastAsia="仿宋"/>
                <w:sz w:val="20"/>
                <w:szCs w:val="20"/>
              </w:rPr>
            </w:pPr>
          </w:p>
        </w:tc>
      </w:tr>
      <w:tr w14:paraId="69F542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exact"/>
        </w:trPr>
        <w:tc>
          <w:tcPr>
            <w:tcW w:w="507" w:type="dxa"/>
            <w:vMerge w:val="continue"/>
            <w:noWrap/>
            <w:tcMar>
              <w:top w:w="15" w:type="dxa"/>
              <w:left w:w="15" w:type="dxa"/>
              <w:right w:w="15" w:type="dxa"/>
            </w:tcMar>
            <w:vAlign w:val="center"/>
          </w:tcPr>
          <w:p w14:paraId="13B1041F">
            <w:pPr>
              <w:spacing w:line="240" w:lineRule="exact"/>
              <w:jc w:val="center"/>
              <w:rPr>
                <w:rFonts w:ascii="Times New Roman" w:hAnsi="Times New Roman" w:eastAsia="仿宋"/>
                <w:sz w:val="20"/>
                <w:szCs w:val="20"/>
              </w:rPr>
            </w:pPr>
          </w:p>
        </w:tc>
        <w:tc>
          <w:tcPr>
            <w:tcW w:w="507" w:type="dxa"/>
            <w:vMerge w:val="continue"/>
            <w:noWrap/>
            <w:tcMar>
              <w:top w:w="15" w:type="dxa"/>
              <w:left w:w="15" w:type="dxa"/>
              <w:right w:w="15" w:type="dxa"/>
            </w:tcMar>
            <w:vAlign w:val="center"/>
          </w:tcPr>
          <w:p w14:paraId="75A429E9">
            <w:pPr>
              <w:spacing w:line="240" w:lineRule="exact"/>
              <w:jc w:val="center"/>
              <w:rPr>
                <w:rFonts w:ascii="Times New Roman" w:hAnsi="Times New Roman" w:eastAsia="仿宋"/>
                <w:sz w:val="20"/>
                <w:szCs w:val="20"/>
              </w:rPr>
            </w:pPr>
          </w:p>
        </w:tc>
        <w:tc>
          <w:tcPr>
            <w:tcW w:w="1571" w:type="dxa"/>
            <w:vMerge w:val="continue"/>
            <w:noWrap/>
            <w:tcMar>
              <w:top w:w="15" w:type="dxa"/>
              <w:left w:w="15" w:type="dxa"/>
              <w:right w:w="15" w:type="dxa"/>
            </w:tcMar>
            <w:vAlign w:val="center"/>
          </w:tcPr>
          <w:p w14:paraId="1AD63DB6">
            <w:pPr>
              <w:spacing w:line="240" w:lineRule="exact"/>
              <w:rPr>
                <w:rFonts w:ascii="Times New Roman" w:hAnsi="Times New Roman" w:eastAsia="仿宋"/>
                <w:sz w:val="20"/>
                <w:szCs w:val="20"/>
              </w:rPr>
            </w:pPr>
          </w:p>
        </w:tc>
        <w:tc>
          <w:tcPr>
            <w:tcW w:w="1210" w:type="dxa"/>
            <w:vMerge w:val="continue"/>
            <w:noWrap/>
            <w:tcMar>
              <w:top w:w="15" w:type="dxa"/>
              <w:left w:w="15" w:type="dxa"/>
              <w:right w:w="15" w:type="dxa"/>
            </w:tcMar>
            <w:vAlign w:val="center"/>
          </w:tcPr>
          <w:p w14:paraId="1A302C31">
            <w:pPr>
              <w:spacing w:line="240" w:lineRule="exact"/>
              <w:jc w:val="center"/>
              <w:rPr>
                <w:rFonts w:ascii="Times New Roman" w:hAnsi="Times New Roman" w:eastAsia="仿宋"/>
                <w:sz w:val="20"/>
                <w:szCs w:val="20"/>
              </w:rPr>
            </w:pPr>
          </w:p>
        </w:tc>
        <w:tc>
          <w:tcPr>
            <w:tcW w:w="1903" w:type="dxa"/>
            <w:vMerge w:val="continue"/>
            <w:noWrap/>
            <w:tcMar>
              <w:top w:w="15" w:type="dxa"/>
              <w:left w:w="15" w:type="dxa"/>
              <w:right w:w="15" w:type="dxa"/>
            </w:tcMar>
            <w:vAlign w:val="center"/>
          </w:tcPr>
          <w:p w14:paraId="6C2DF116">
            <w:pPr>
              <w:spacing w:line="240" w:lineRule="exact"/>
              <w:jc w:val="center"/>
              <w:rPr>
                <w:rFonts w:ascii="Times New Roman" w:hAnsi="Times New Roman" w:eastAsia="仿宋"/>
                <w:sz w:val="20"/>
                <w:szCs w:val="20"/>
              </w:rPr>
            </w:pPr>
          </w:p>
        </w:tc>
        <w:tc>
          <w:tcPr>
            <w:tcW w:w="1877" w:type="dxa"/>
            <w:vMerge w:val="restart"/>
            <w:noWrap/>
            <w:tcMar>
              <w:top w:w="15" w:type="dxa"/>
              <w:left w:w="15" w:type="dxa"/>
              <w:right w:w="15" w:type="dxa"/>
            </w:tcMar>
            <w:vAlign w:val="center"/>
          </w:tcPr>
          <w:p w14:paraId="64A4E25E">
            <w:pPr>
              <w:spacing w:line="240" w:lineRule="exact"/>
              <w:jc w:val="left"/>
              <w:rPr>
                <w:rFonts w:ascii="Times New Roman" w:hAnsi="Times New Roman" w:eastAsia="仿宋"/>
                <w:sz w:val="20"/>
                <w:szCs w:val="20"/>
              </w:rPr>
            </w:pPr>
            <w:r>
              <w:rPr>
                <w:rFonts w:hint="eastAsia" w:ascii="Times New Roman" w:hAnsi="Times New Roman" w:eastAsia="仿宋"/>
                <w:kern w:val="0"/>
                <w:sz w:val="20"/>
                <w:szCs w:val="20"/>
              </w:rPr>
              <w:t>《国务院对确需保留的行政审批项目设定行政许可的决定》</w:t>
            </w:r>
          </w:p>
        </w:tc>
        <w:tc>
          <w:tcPr>
            <w:tcW w:w="4500" w:type="dxa"/>
            <w:noWrap/>
            <w:tcMar>
              <w:top w:w="15" w:type="dxa"/>
              <w:left w:w="15" w:type="dxa"/>
              <w:right w:w="15" w:type="dxa"/>
            </w:tcMar>
            <w:vAlign w:val="center"/>
          </w:tcPr>
          <w:p w14:paraId="65ACFFAB">
            <w:pPr>
              <w:spacing w:line="240" w:lineRule="exact"/>
              <w:jc w:val="left"/>
              <w:rPr>
                <w:rFonts w:ascii="Times New Roman" w:hAnsi="Times New Roman" w:eastAsia="仿宋"/>
                <w:sz w:val="20"/>
                <w:szCs w:val="20"/>
              </w:rPr>
            </w:pPr>
            <w:r>
              <w:rPr>
                <w:rFonts w:hint="eastAsia" w:ascii="Times New Roman" w:hAnsi="Times New Roman" w:eastAsia="仿宋"/>
                <w:sz w:val="20"/>
                <w:szCs w:val="20"/>
              </w:rPr>
              <w:t>《中国银保监会行政许可实施程序规定》</w:t>
            </w:r>
          </w:p>
        </w:tc>
        <w:tc>
          <w:tcPr>
            <w:tcW w:w="2700" w:type="dxa"/>
            <w:vMerge w:val="continue"/>
            <w:noWrap/>
            <w:tcMar>
              <w:top w:w="15" w:type="dxa"/>
              <w:left w:w="15" w:type="dxa"/>
              <w:right w:w="15" w:type="dxa"/>
            </w:tcMar>
            <w:vAlign w:val="center"/>
          </w:tcPr>
          <w:p w14:paraId="591519F1">
            <w:pPr>
              <w:spacing w:line="240" w:lineRule="exact"/>
              <w:rPr>
                <w:rFonts w:ascii="Times New Roman" w:hAnsi="Times New Roman" w:eastAsia="仿宋"/>
                <w:sz w:val="20"/>
                <w:szCs w:val="20"/>
              </w:rPr>
            </w:pPr>
          </w:p>
        </w:tc>
      </w:tr>
      <w:tr w14:paraId="56F919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exact"/>
        </w:trPr>
        <w:tc>
          <w:tcPr>
            <w:tcW w:w="507" w:type="dxa"/>
            <w:vMerge w:val="continue"/>
            <w:noWrap/>
            <w:tcMar>
              <w:top w:w="15" w:type="dxa"/>
              <w:left w:w="15" w:type="dxa"/>
              <w:right w:w="15" w:type="dxa"/>
            </w:tcMar>
            <w:vAlign w:val="center"/>
          </w:tcPr>
          <w:p w14:paraId="0D8EBA9C">
            <w:pPr>
              <w:spacing w:line="240" w:lineRule="exact"/>
              <w:jc w:val="center"/>
              <w:rPr>
                <w:rFonts w:ascii="Times New Roman" w:hAnsi="Times New Roman" w:eastAsia="仿宋"/>
              </w:rPr>
            </w:pPr>
          </w:p>
        </w:tc>
        <w:tc>
          <w:tcPr>
            <w:tcW w:w="507" w:type="dxa"/>
            <w:vMerge w:val="continue"/>
            <w:noWrap/>
            <w:tcMar>
              <w:top w:w="15" w:type="dxa"/>
              <w:left w:w="15" w:type="dxa"/>
              <w:right w:w="15" w:type="dxa"/>
            </w:tcMar>
            <w:vAlign w:val="center"/>
          </w:tcPr>
          <w:p w14:paraId="195BB31E">
            <w:pPr>
              <w:spacing w:line="240" w:lineRule="exact"/>
              <w:jc w:val="center"/>
              <w:rPr>
                <w:rFonts w:ascii="Times New Roman" w:hAnsi="Times New Roman" w:eastAsia="仿宋"/>
              </w:rPr>
            </w:pPr>
          </w:p>
        </w:tc>
        <w:tc>
          <w:tcPr>
            <w:tcW w:w="1571" w:type="dxa"/>
            <w:vMerge w:val="continue"/>
            <w:noWrap/>
            <w:tcMar>
              <w:top w:w="15" w:type="dxa"/>
              <w:left w:w="15" w:type="dxa"/>
              <w:right w:w="15" w:type="dxa"/>
            </w:tcMar>
            <w:vAlign w:val="center"/>
          </w:tcPr>
          <w:p w14:paraId="5BB483D0">
            <w:pPr>
              <w:spacing w:line="240" w:lineRule="exact"/>
              <w:rPr>
                <w:rFonts w:ascii="Times New Roman" w:hAnsi="Times New Roman" w:eastAsia="仿宋"/>
              </w:rPr>
            </w:pPr>
          </w:p>
        </w:tc>
        <w:tc>
          <w:tcPr>
            <w:tcW w:w="1210" w:type="dxa"/>
            <w:vMerge w:val="continue"/>
            <w:noWrap/>
            <w:tcMar>
              <w:top w:w="15" w:type="dxa"/>
              <w:left w:w="15" w:type="dxa"/>
              <w:right w:w="15" w:type="dxa"/>
            </w:tcMar>
            <w:vAlign w:val="center"/>
          </w:tcPr>
          <w:p w14:paraId="61C352A2">
            <w:pPr>
              <w:spacing w:line="240" w:lineRule="exact"/>
              <w:jc w:val="center"/>
              <w:rPr>
                <w:rFonts w:ascii="Times New Roman" w:hAnsi="Times New Roman" w:eastAsia="仿宋"/>
              </w:rPr>
            </w:pPr>
          </w:p>
        </w:tc>
        <w:tc>
          <w:tcPr>
            <w:tcW w:w="1903" w:type="dxa"/>
            <w:vMerge w:val="continue"/>
            <w:noWrap/>
            <w:tcMar>
              <w:top w:w="15" w:type="dxa"/>
              <w:left w:w="15" w:type="dxa"/>
              <w:right w:w="15" w:type="dxa"/>
            </w:tcMar>
            <w:vAlign w:val="center"/>
          </w:tcPr>
          <w:p w14:paraId="18F03AA6">
            <w:pPr>
              <w:spacing w:line="240" w:lineRule="exact"/>
              <w:jc w:val="center"/>
              <w:rPr>
                <w:rFonts w:ascii="Times New Roman" w:hAnsi="Times New Roman" w:eastAsia="仿宋"/>
              </w:rPr>
            </w:pPr>
          </w:p>
        </w:tc>
        <w:tc>
          <w:tcPr>
            <w:tcW w:w="1877" w:type="dxa"/>
            <w:vMerge w:val="continue"/>
            <w:noWrap/>
            <w:tcMar>
              <w:top w:w="15" w:type="dxa"/>
              <w:left w:w="15" w:type="dxa"/>
              <w:right w:w="15" w:type="dxa"/>
            </w:tcMar>
            <w:vAlign w:val="center"/>
          </w:tcPr>
          <w:p w14:paraId="3F303CE9">
            <w:pPr>
              <w:spacing w:line="240" w:lineRule="exact"/>
              <w:jc w:val="left"/>
              <w:rPr>
                <w:rFonts w:ascii="Times New Roman" w:hAnsi="Times New Roman" w:eastAsia="仿宋"/>
              </w:rPr>
            </w:pPr>
          </w:p>
        </w:tc>
        <w:tc>
          <w:tcPr>
            <w:tcW w:w="4500" w:type="dxa"/>
            <w:noWrap/>
            <w:tcMar>
              <w:top w:w="15" w:type="dxa"/>
              <w:left w:w="15" w:type="dxa"/>
              <w:right w:w="15" w:type="dxa"/>
            </w:tcMar>
            <w:vAlign w:val="center"/>
          </w:tcPr>
          <w:p w14:paraId="3F1E347F">
            <w:pPr>
              <w:spacing w:line="240" w:lineRule="exact"/>
              <w:jc w:val="left"/>
              <w:rPr>
                <w:rFonts w:ascii="Times New Roman" w:hAnsi="Times New Roman" w:eastAsia="仿宋"/>
                <w:kern w:val="0"/>
                <w:sz w:val="20"/>
                <w:szCs w:val="20"/>
              </w:rPr>
            </w:pPr>
            <w:r>
              <w:rPr>
                <w:rFonts w:hint="eastAsia" w:ascii="Times New Roman" w:hAnsi="Times New Roman" w:eastAsia="仿宋"/>
                <w:spacing w:val="-11"/>
                <w:kern w:val="0"/>
                <w:sz w:val="20"/>
                <w:szCs w:val="20"/>
              </w:rPr>
              <w:t>《人身保险电话销售业务管理办法》（银保监发〔</w:t>
            </w:r>
            <w:r>
              <w:rPr>
                <w:rFonts w:ascii="Times New Roman" w:hAnsi="Times New Roman" w:eastAsia="仿宋"/>
                <w:spacing w:val="-11"/>
                <w:kern w:val="0"/>
                <w:sz w:val="20"/>
                <w:szCs w:val="20"/>
              </w:rPr>
              <w:t>2021</w:t>
            </w:r>
            <w:r>
              <w:rPr>
                <w:rFonts w:hint="eastAsia" w:ascii="Times New Roman" w:hAnsi="Times New Roman" w:eastAsia="仿宋"/>
                <w:spacing w:val="-11"/>
                <w:kern w:val="0"/>
                <w:sz w:val="20"/>
                <w:szCs w:val="20"/>
              </w:rPr>
              <w:t>〕</w:t>
            </w:r>
            <w:r>
              <w:rPr>
                <w:rFonts w:ascii="Times New Roman" w:hAnsi="Times New Roman" w:eastAsia="仿宋"/>
                <w:spacing w:val="-11"/>
                <w:kern w:val="0"/>
                <w:sz w:val="20"/>
                <w:szCs w:val="20"/>
              </w:rPr>
              <w:t>1</w:t>
            </w:r>
            <w:r>
              <w:rPr>
                <w:rFonts w:hint="eastAsia" w:ascii="Times New Roman" w:hAnsi="Times New Roman" w:eastAsia="仿宋"/>
                <w:spacing w:val="-11"/>
                <w:kern w:val="0"/>
                <w:sz w:val="20"/>
                <w:szCs w:val="20"/>
              </w:rPr>
              <w:t>号）</w:t>
            </w:r>
          </w:p>
        </w:tc>
        <w:tc>
          <w:tcPr>
            <w:tcW w:w="2700" w:type="dxa"/>
            <w:vMerge w:val="continue"/>
            <w:noWrap/>
            <w:tcMar>
              <w:top w:w="15" w:type="dxa"/>
              <w:left w:w="15" w:type="dxa"/>
              <w:right w:w="15" w:type="dxa"/>
            </w:tcMar>
            <w:vAlign w:val="center"/>
          </w:tcPr>
          <w:p w14:paraId="58A65A41">
            <w:pPr>
              <w:spacing w:line="240" w:lineRule="exact"/>
              <w:rPr>
                <w:rFonts w:ascii="Times New Roman" w:hAnsi="Times New Roman" w:eastAsia="仿宋"/>
                <w:kern w:val="0"/>
                <w:sz w:val="20"/>
                <w:szCs w:val="20"/>
              </w:rPr>
            </w:pPr>
          </w:p>
        </w:tc>
      </w:tr>
      <w:tr w14:paraId="6ED2F7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exact"/>
        </w:trPr>
        <w:tc>
          <w:tcPr>
            <w:tcW w:w="507" w:type="dxa"/>
            <w:vMerge w:val="restart"/>
            <w:noWrap/>
            <w:tcMar>
              <w:top w:w="15" w:type="dxa"/>
              <w:left w:w="15" w:type="dxa"/>
              <w:right w:w="15" w:type="dxa"/>
            </w:tcMar>
            <w:vAlign w:val="center"/>
          </w:tcPr>
          <w:p w14:paraId="076BB304">
            <w:pPr>
              <w:widowControl/>
              <w:spacing w:line="240" w:lineRule="exact"/>
              <w:ind w:left="384" w:hanging="384"/>
              <w:jc w:val="center"/>
              <w:textAlignment w:val="center"/>
              <w:rPr>
                <w:rFonts w:ascii="Times New Roman" w:hAnsi="Times New Roman" w:eastAsia="仿宋"/>
                <w:sz w:val="20"/>
                <w:szCs w:val="20"/>
              </w:rPr>
            </w:pPr>
            <w:r>
              <w:rPr>
                <w:rFonts w:ascii="Times New Roman" w:hAnsi="Times New Roman" w:eastAsia="仿宋"/>
                <w:sz w:val="20"/>
                <w:szCs w:val="20"/>
              </w:rPr>
              <w:t>287</w:t>
            </w:r>
          </w:p>
        </w:tc>
        <w:tc>
          <w:tcPr>
            <w:tcW w:w="507" w:type="dxa"/>
            <w:vMerge w:val="restart"/>
            <w:noWrap/>
            <w:tcMar>
              <w:top w:w="15" w:type="dxa"/>
              <w:left w:w="15" w:type="dxa"/>
              <w:right w:w="15" w:type="dxa"/>
            </w:tcMar>
            <w:vAlign w:val="center"/>
          </w:tcPr>
          <w:p w14:paraId="4AE79D42">
            <w:pPr>
              <w:widowControl/>
              <w:spacing w:line="240" w:lineRule="exact"/>
              <w:ind w:left="384" w:hanging="384"/>
              <w:jc w:val="center"/>
              <w:textAlignment w:val="center"/>
              <w:rPr>
                <w:rFonts w:ascii="Times New Roman" w:hAnsi="Times New Roman" w:eastAsia="仿宋"/>
                <w:sz w:val="20"/>
                <w:szCs w:val="20"/>
              </w:rPr>
            </w:pPr>
            <w:r>
              <w:rPr>
                <w:rFonts w:ascii="Times New Roman" w:hAnsi="Times New Roman" w:eastAsia="仿宋"/>
                <w:sz w:val="20"/>
                <w:szCs w:val="20"/>
              </w:rPr>
              <w:t>508</w:t>
            </w:r>
          </w:p>
        </w:tc>
        <w:tc>
          <w:tcPr>
            <w:tcW w:w="1571" w:type="dxa"/>
            <w:vMerge w:val="restart"/>
            <w:noWrap/>
            <w:tcMar>
              <w:top w:w="15" w:type="dxa"/>
              <w:left w:w="15" w:type="dxa"/>
              <w:right w:w="15" w:type="dxa"/>
            </w:tcMar>
            <w:vAlign w:val="center"/>
          </w:tcPr>
          <w:p w14:paraId="15152AE3">
            <w:pPr>
              <w:widowControl/>
              <w:spacing w:line="240" w:lineRule="exact"/>
              <w:textAlignment w:val="center"/>
              <w:rPr>
                <w:rFonts w:ascii="Times New Roman" w:hAnsi="Times New Roman" w:eastAsia="仿宋"/>
                <w:sz w:val="20"/>
                <w:szCs w:val="20"/>
              </w:rPr>
            </w:pPr>
            <w:r>
              <w:rPr>
                <w:rFonts w:hint="eastAsia" w:ascii="Times New Roman" w:hAnsi="Times New Roman" w:eastAsia="仿宋"/>
                <w:kern w:val="0"/>
                <w:sz w:val="20"/>
                <w:szCs w:val="20"/>
              </w:rPr>
              <w:t>保险代理业务经营许可</w:t>
            </w:r>
          </w:p>
        </w:tc>
        <w:tc>
          <w:tcPr>
            <w:tcW w:w="1210" w:type="dxa"/>
            <w:vMerge w:val="restart"/>
            <w:noWrap/>
            <w:tcMar>
              <w:top w:w="15" w:type="dxa"/>
              <w:left w:w="15" w:type="dxa"/>
              <w:right w:w="15" w:type="dxa"/>
            </w:tcMar>
            <w:vAlign w:val="center"/>
          </w:tcPr>
          <w:p w14:paraId="37B5E6C4">
            <w:pPr>
              <w:widowControl/>
              <w:spacing w:line="240" w:lineRule="exact"/>
              <w:jc w:val="center"/>
              <w:textAlignment w:val="center"/>
              <w:rPr>
                <w:rFonts w:ascii="Times New Roman" w:hAnsi="Times New Roman" w:eastAsia="仿宋"/>
                <w:sz w:val="20"/>
                <w:szCs w:val="20"/>
              </w:rPr>
            </w:pPr>
            <w:r>
              <w:rPr>
                <w:rFonts w:hint="eastAsia" w:ascii="Times New Roman" w:hAnsi="Times New Roman" w:eastAsia="仿宋"/>
                <w:sz w:val="20"/>
                <w:szCs w:val="20"/>
              </w:rPr>
              <w:t>宜宾金融</w:t>
            </w:r>
          </w:p>
          <w:p w14:paraId="537DE5E3">
            <w:pPr>
              <w:widowControl/>
              <w:spacing w:line="240" w:lineRule="exact"/>
              <w:jc w:val="center"/>
              <w:textAlignment w:val="center"/>
              <w:rPr>
                <w:rFonts w:ascii="Times New Roman" w:hAnsi="Times New Roman" w:eastAsia="仿宋"/>
                <w:sz w:val="20"/>
                <w:szCs w:val="20"/>
              </w:rPr>
            </w:pPr>
            <w:r>
              <w:rPr>
                <w:rFonts w:hint="eastAsia" w:ascii="Times New Roman" w:hAnsi="Times New Roman" w:eastAsia="仿宋"/>
                <w:sz w:val="20"/>
                <w:szCs w:val="20"/>
              </w:rPr>
              <w:t>监管分局</w:t>
            </w:r>
          </w:p>
        </w:tc>
        <w:tc>
          <w:tcPr>
            <w:tcW w:w="1903" w:type="dxa"/>
            <w:vMerge w:val="restart"/>
            <w:noWrap/>
            <w:tcMar>
              <w:top w:w="15" w:type="dxa"/>
              <w:left w:w="15" w:type="dxa"/>
              <w:right w:w="15" w:type="dxa"/>
            </w:tcMar>
            <w:vAlign w:val="center"/>
          </w:tcPr>
          <w:p w14:paraId="222E1962">
            <w:pPr>
              <w:widowControl/>
              <w:spacing w:line="240" w:lineRule="exact"/>
              <w:jc w:val="center"/>
              <w:textAlignment w:val="center"/>
              <w:rPr>
                <w:rFonts w:ascii="Times New Roman" w:hAnsi="Times New Roman" w:eastAsia="仿宋"/>
                <w:sz w:val="20"/>
                <w:szCs w:val="20"/>
              </w:rPr>
            </w:pPr>
            <w:r>
              <w:rPr>
                <w:rFonts w:hint="eastAsia" w:ascii="Times New Roman" w:hAnsi="Times New Roman" w:eastAsia="仿宋"/>
                <w:sz w:val="20"/>
                <w:szCs w:val="20"/>
              </w:rPr>
              <w:t>宜宾金融监管分局</w:t>
            </w:r>
          </w:p>
        </w:tc>
        <w:tc>
          <w:tcPr>
            <w:tcW w:w="1877" w:type="dxa"/>
            <w:vMerge w:val="restart"/>
            <w:noWrap/>
            <w:tcMar>
              <w:top w:w="15" w:type="dxa"/>
              <w:left w:w="15" w:type="dxa"/>
              <w:right w:w="15" w:type="dxa"/>
            </w:tcMar>
            <w:vAlign w:val="center"/>
          </w:tcPr>
          <w:p w14:paraId="30AF4FF6">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《中华人民共和国保险法》</w:t>
            </w:r>
          </w:p>
        </w:tc>
        <w:tc>
          <w:tcPr>
            <w:tcW w:w="4500" w:type="dxa"/>
            <w:noWrap/>
            <w:tcMar>
              <w:top w:w="15" w:type="dxa"/>
              <w:left w:w="15" w:type="dxa"/>
              <w:right w:w="15" w:type="dxa"/>
            </w:tcMar>
            <w:vAlign w:val="center"/>
          </w:tcPr>
          <w:p w14:paraId="125186E3">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《中国银保监会行政许可实施程序规定》</w:t>
            </w:r>
          </w:p>
        </w:tc>
        <w:tc>
          <w:tcPr>
            <w:tcW w:w="2700" w:type="dxa"/>
            <w:vMerge w:val="restart"/>
            <w:noWrap/>
            <w:tcMar>
              <w:top w:w="15" w:type="dxa"/>
              <w:left w:w="15" w:type="dxa"/>
              <w:right w:w="15" w:type="dxa"/>
            </w:tcMar>
            <w:vAlign w:val="center"/>
          </w:tcPr>
          <w:p w14:paraId="2C452230">
            <w:pPr>
              <w:spacing w:line="240" w:lineRule="exact"/>
              <w:rPr>
                <w:rFonts w:ascii="Times New Roman" w:hAnsi="Times New Roman" w:eastAsia="仿宋"/>
                <w:sz w:val="20"/>
                <w:szCs w:val="20"/>
              </w:rPr>
            </w:pPr>
          </w:p>
        </w:tc>
      </w:tr>
      <w:tr w14:paraId="5C3F70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exact"/>
        </w:trPr>
        <w:tc>
          <w:tcPr>
            <w:tcW w:w="507" w:type="dxa"/>
            <w:vMerge w:val="continue"/>
            <w:noWrap/>
            <w:tcMar>
              <w:top w:w="15" w:type="dxa"/>
              <w:left w:w="15" w:type="dxa"/>
              <w:right w:w="15" w:type="dxa"/>
            </w:tcMar>
            <w:vAlign w:val="center"/>
          </w:tcPr>
          <w:p w14:paraId="563F5C03">
            <w:pPr>
              <w:widowControl/>
              <w:spacing w:line="240" w:lineRule="exact"/>
              <w:jc w:val="center"/>
              <w:textAlignment w:val="center"/>
              <w:rPr>
                <w:rFonts w:ascii="Times New Roman" w:hAnsi="Times New Roman" w:eastAsia="仿宋"/>
              </w:rPr>
            </w:pPr>
          </w:p>
        </w:tc>
        <w:tc>
          <w:tcPr>
            <w:tcW w:w="507" w:type="dxa"/>
            <w:vMerge w:val="continue"/>
            <w:noWrap/>
            <w:tcMar>
              <w:top w:w="15" w:type="dxa"/>
              <w:left w:w="15" w:type="dxa"/>
              <w:right w:w="15" w:type="dxa"/>
            </w:tcMar>
            <w:vAlign w:val="center"/>
          </w:tcPr>
          <w:p w14:paraId="20153160">
            <w:pPr>
              <w:widowControl/>
              <w:spacing w:line="240" w:lineRule="exact"/>
              <w:jc w:val="center"/>
              <w:textAlignment w:val="center"/>
              <w:rPr>
                <w:rFonts w:ascii="Times New Roman" w:hAnsi="Times New Roman" w:eastAsia="仿宋"/>
              </w:rPr>
            </w:pPr>
          </w:p>
        </w:tc>
        <w:tc>
          <w:tcPr>
            <w:tcW w:w="1571" w:type="dxa"/>
            <w:vMerge w:val="continue"/>
            <w:noWrap/>
            <w:tcMar>
              <w:top w:w="15" w:type="dxa"/>
              <w:left w:w="15" w:type="dxa"/>
              <w:right w:w="15" w:type="dxa"/>
            </w:tcMar>
            <w:vAlign w:val="center"/>
          </w:tcPr>
          <w:p w14:paraId="5192E8AF">
            <w:pPr>
              <w:widowControl/>
              <w:spacing w:line="240" w:lineRule="exact"/>
              <w:textAlignment w:val="center"/>
              <w:rPr>
                <w:rFonts w:ascii="Times New Roman" w:hAnsi="Times New Roman" w:eastAsia="仿宋"/>
              </w:rPr>
            </w:pPr>
          </w:p>
        </w:tc>
        <w:tc>
          <w:tcPr>
            <w:tcW w:w="1210" w:type="dxa"/>
            <w:vMerge w:val="continue"/>
            <w:noWrap/>
            <w:tcMar>
              <w:top w:w="15" w:type="dxa"/>
              <w:left w:w="15" w:type="dxa"/>
              <w:right w:w="15" w:type="dxa"/>
            </w:tcMar>
            <w:vAlign w:val="center"/>
          </w:tcPr>
          <w:p w14:paraId="31C5F21C">
            <w:pPr>
              <w:widowControl/>
              <w:spacing w:line="240" w:lineRule="exact"/>
              <w:jc w:val="center"/>
              <w:textAlignment w:val="center"/>
              <w:rPr>
                <w:rFonts w:ascii="Times New Roman" w:hAnsi="Times New Roman" w:eastAsia="仿宋"/>
              </w:rPr>
            </w:pPr>
          </w:p>
        </w:tc>
        <w:tc>
          <w:tcPr>
            <w:tcW w:w="1903" w:type="dxa"/>
            <w:vMerge w:val="continue"/>
            <w:noWrap/>
            <w:tcMar>
              <w:top w:w="15" w:type="dxa"/>
              <w:left w:w="15" w:type="dxa"/>
              <w:right w:w="15" w:type="dxa"/>
            </w:tcMar>
            <w:vAlign w:val="center"/>
          </w:tcPr>
          <w:p w14:paraId="6604E21E">
            <w:pPr>
              <w:widowControl/>
              <w:spacing w:line="240" w:lineRule="exact"/>
              <w:jc w:val="center"/>
              <w:textAlignment w:val="center"/>
              <w:rPr>
                <w:rFonts w:ascii="Times New Roman" w:hAnsi="Times New Roman" w:eastAsia="仿宋"/>
              </w:rPr>
            </w:pPr>
          </w:p>
        </w:tc>
        <w:tc>
          <w:tcPr>
            <w:tcW w:w="1877" w:type="dxa"/>
            <w:vMerge w:val="continue"/>
            <w:noWrap/>
            <w:tcMar>
              <w:top w:w="15" w:type="dxa"/>
              <w:left w:w="15" w:type="dxa"/>
              <w:right w:w="15" w:type="dxa"/>
            </w:tcMar>
            <w:vAlign w:val="center"/>
          </w:tcPr>
          <w:p w14:paraId="667331CF">
            <w:pPr>
              <w:widowControl/>
              <w:spacing w:line="240" w:lineRule="exact"/>
              <w:jc w:val="left"/>
              <w:textAlignment w:val="center"/>
              <w:rPr>
                <w:rFonts w:ascii="Times New Roman" w:hAnsi="Times New Roman" w:eastAsia="仿宋"/>
              </w:rPr>
            </w:pPr>
          </w:p>
        </w:tc>
        <w:tc>
          <w:tcPr>
            <w:tcW w:w="4500" w:type="dxa"/>
            <w:noWrap/>
            <w:tcMar>
              <w:top w:w="15" w:type="dxa"/>
              <w:left w:w="15" w:type="dxa"/>
              <w:right w:w="15" w:type="dxa"/>
            </w:tcMar>
            <w:vAlign w:val="center"/>
          </w:tcPr>
          <w:p w14:paraId="3DEB0D82">
            <w:pPr>
              <w:widowControl/>
              <w:spacing w:line="240" w:lineRule="exact"/>
              <w:jc w:val="left"/>
              <w:textAlignment w:val="center"/>
              <w:rPr>
                <w:rFonts w:ascii="Times New Roman" w:hAnsi="Times New Roman" w:eastAsia="仿宋"/>
                <w:kern w:val="0"/>
                <w:sz w:val="20"/>
                <w:szCs w:val="20"/>
              </w:rPr>
            </w:pPr>
            <w:r>
              <w:rPr>
                <w:rFonts w:hint="eastAsia" w:ascii="Times New Roman" w:hAnsi="Times New Roman" w:eastAsia="仿宋"/>
                <w:kern w:val="0"/>
                <w:sz w:val="20"/>
                <w:szCs w:val="20"/>
              </w:rPr>
              <w:t>《保险中介行政许可及备案实施办法》</w:t>
            </w:r>
          </w:p>
        </w:tc>
        <w:tc>
          <w:tcPr>
            <w:tcW w:w="2700" w:type="dxa"/>
            <w:vMerge w:val="continue"/>
            <w:noWrap/>
            <w:tcMar>
              <w:top w:w="15" w:type="dxa"/>
              <w:left w:w="15" w:type="dxa"/>
              <w:right w:w="15" w:type="dxa"/>
            </w:tcMar>
            <w:vAlign w:val="center"/>
          </w:tcPr>
          <w:p w14:paraId="17686C4C">
            <w:pPr>
              <w:widowControl/>
              <w:spacing w:line="240" w:lineRule="exact"/>
              <w:textAlignment w:val="center"/>
              <w:rPr>
                <w:rFonts w:ascii="Times New Roman" w:hAnsi="Times New Roman" w:eastAsia="仿宋"/>
                <w:kern w:val="0"/>
                <w:sz w:val="20"/>
                <w:szCs w:val="20"/>
              </w:rPr>
            </w:pPr>
          </w:p>
        </w:tc>
      </w:tr>
      <w:tr w14:paraId="581368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70" w:hRule="atLeast"/>
        </w:trPr>
        <w:tc>
          <w:tcPr>
            <w:tcW w:w="507" w:type="dxa"/>
            <w:vMerge w:val="continue"/>
            <w:noWrap/>
            <w:tcMar>
              <w:top w:w="15" w:type="dxa"/>
              <w:left w:w="15" w:type="dxa"/>
              <w:right w:w="15" w:type="dxa"/>
            </w:tcMar>
            <w:vAlign w:val="center"/>
          </w:tcPr>
          <w:p w14:paraId="0E343ACE">
            <w:pPr>
              <w:widowControl/>
              <w:spacing w:line="240" w:lineRule="exact"/>
              <w:jc w:val="center"/>
              <w:textAlignment w:val="center"/>
              <w:rPr>
                <w:rFonts w:ascii="Times New Roman" w:hAnsi="Times New Roman" w:eastAsia="仿宋"/>
              </w:rPr>
            </w:pPr>
          </w:p>
        </w:tc>
        <w:tc>
          <w:tcPr>
            <w:tcW w:w="507" w:type="dxa"/>
            <w:vMerge w:val="continue"/>
            <w:noWrap/>
            <w:tcMar>
              <w:top w:w="15" w:type="dxa"/>
              <w:left w:w="15" w:type="dxa"/>
              <w:right w:w="15" w:type="dxa"/>
            </w:tcMar>
            <w:vAlign w:val="center"/>
          </w:tcPr>
          <w:p w14:paraId="38BC8EE1">
            <w:pPr>
              <w:widowControl/>
              <w:spacing w:line="240" w:lineRule="exact"/>
              <w:jc w:val="center"/>
              <w:textAlignment w:val="center"/>
              <w:rPr>
                <w:rFonts w:ascii="Times New Roman" w:hAnsi="Times New Roman" w:eastAsia="仿宋"/>
              </w:rPr>
            </w:pPr>
          </w:p>
        </w:tc>
        <w:tc>
          <w:tcPr>
            <w:tcW w:w="1571" w:type="dxa"/>
            <w:vMerge w:val="continue"/>
            <w:noWrap/>
            <w:tcMar>
              <w:top w:w="15" w:type="dxa"/>
              <w:left w:w="15" w:type="dxa"/>
              <w:right w:w="15" w:type="dxa"/>
            </w:tcMar>
            <w:vAlign w:val="center"/>
          </w:tcPr>
          <w:p w14:paraId="7936A1DB">
            <w:pPr>
              <w:widowControl/>
              <w:spacing w:line="240" w:lineRule="exact"/>
              <w:textAlignment w:val="center"/>
              <w:rPr>
                <w:rFonts w:ascii="Times New Roman" w:hAnsi="Times New Roman" w:eastAsia="仿宋"/>
              </w:rPr>
            </w:pPr>
          </w:p>
        </w:tc>
        <w:tc>
          <w:tcPr>
            <w:tcW w:w="1210" w:type="dxa"/>
            <w:vMerge w:val="continue"/>
            <w:noWrap/>
            <w:tcMar>
              <w:top w:w="15" w:type="dxa"/>
              <w:left w:w="15" w:type="dxa"/>
              <w:right w:w="15" w:type="dxa"/>
            </w:tcMar>
            <w:vAlign w:val="center"/>
          </w:tcPr>
          <w:p w14:paraId="0282D1B8">
            <w:pPr>
              <w:widowControl/>
              <w:spacing w:line="240" w:lineRule="exact"/>
              <w:jc w:val="center"/>
              <w:textAlignment w:val="center"/>
              <w:rPr>
                <w:rFonts w:ascii="Times New Roman" w:hAnsi="Times New Roman" w:eastAsia="仿宋"/>
              </w:rPr>
            </w:pPr>
          </w:p>
        </w:tc>
        <w:tc>
          <w:tcPr>
            <w:tcW w:w="1903" w:type="dxa"/>
            <w:vMerge w:val="continue"/>
            <w:noWrap/>
            <w:tcMar>
              <w:top w:w="15" w:type="dxa"/>
              <w:left w:w="15" w:type="dxa"/>
              <w:right w:w="15" w:type="dxa"/>
            </w:tcMar>
            <w:vAlign w:val="center"/>
          </w:tcPr>
          <w:p w14:paraId="4C0696B0">
            <w:pPr>
              <w:widowControl/>
              <w:spacing w:line="240" w:lineRule="exact"/>
              <w:jc w:val="center"/>
              <w:textAlignment w:val="center"/>
              <w:rPr>
                <w:rFonts w:ascii="Times New Roman" w:hAnsi="Times New Roman" w:eastAsia="仿宋"/>
              </w:rPr>
            </w:pPr>
          </w:p>
        </w:tc>
        <w:tc>
          <w:tcPr>
            <w:tcW w:w="1877" w:type="dxa"/>
            <w:vMerge w:val="continue"/>
            <w:noWrap/>
            <w:tcMar>
              <w:top w:w="15" w:type="dxa"/>
              <w:left w:w="15" w:type="dxa"/>
              <w:right w:w="15" w:type="dxa"/>
            </w:tcMar>
            <w:vAlign w:val="center"/>
          </w:tcPr>
          <w:p w14:paraId="1F5C52B9">
            <w:pPr>
              <w:widowControl/>
              <w:spacing w:line="240" w:lineRule="exact"/>
              <w:jc w:val="left"/>
              <w:textAlignment w:val="center"/>
              <w:rPr>
                <w:rFonts w:ascii="Times New Roman" w:hAnsi="Times New Roman" w:eastAsia="仿宋"/>
              </w:rPr>
            </w:pPr>
          </w:p>
        </w:tc>
        <w:tc>
          <w:tcPr>
            <w:tcW w:w="4500" w:type="dxa"/>
            <w:noWrap/>
            <w:tcMar>
              <w:top w:w="15" w:type="dxa"/>
              <w:left w:w="15" w:type="dxa"/>
              <w:right w:w="15" w:type="dxa"/>
            </w:tcMar>
            <w:vAlign w:val="center"/>
          </w:tcPr>
          <w:p w14:paraId="6A9994E7">
            <w:pPr>
              <w:widowControl/>
              <w:spacing w:line="240" w:lineRule="exact"/>
              <w:jc w:val="left"/>
              <w:textAlignment w:val="center"/>
              <w:rPr>
                <w:rFonts w:ascii="Times New Roman" w:hAnsi="Times New Roman" w:eastAsia="仿宋"/>
                <w:kern w:val="0"/>
                <w:sz w:val="20"/>
                <w:szCs w:val="20"/>
              </w:rPr>
            </w:pPr>
            <w:r>
              <w:rPr>
                <w:rFonts w:hint="eastAsia" w:ascii="Times New Roman" w:hAnsi="Times New Roman" w:eastAsia="仿宋"/>
                <w:kern w:val="0"/>
                <w:sz w:val="20"/>
                <w:szCs w:val="20"/>
              </w:rPr>
              <w:t>《保险代理人监管规定》</w:t>
            </w:r>
          </w:p>
        </w:tc>
        <w:tc>
          <w:tcPr>
            <w:tcW w:w="2700" w:type="dxa"/>
            <w:vMerge w:val="continue"/>
            <w:noWrap/>
            <w:tcMar>
              <w:top w:w="15" w:type="dxa"/>
              <w:left w:w="15" w:type="dxa"/>
              <w:right w:w="15" w:type="dxa"/>
            </w:tcMar>
            <w:vAlign w:val="center"/>
          </w:tcPr>
          <w:p w14:paraId="18672FF9">
            <w:pPr>
              <w:widowControl/>
              <w:spacing w:line="240" w:lineRule="exact"/>
              <w:textAlignment w:val="center"/>
              <w:rPr>
                <w:rFonts w:ascii="Times New Roman" w:hAnsi="Times New Roman" w:eastAsia="仿宋"/>
                <w:kern w:val="0"/>
                <w:sz w:val="20"/>
                <w:szCs w:val="20"/>
              </w:rPr>
            </w:pPr>
          </w:p>
        </w:tc>
      </w:tr>
      <w:tr w14:paraId="3C9950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exact"/>
        </w:trPr>
        <w:tc>
          <w:tcPr>
            <w:tcW w:w="507" w:type="dxa"/>
            <w:vMerge w:val="restart"/>
            <w:noWrap/>
            <w:tcMar>
              <w:top w:w="15" w:type="dxa"/>
              <w:left w:w="15" w:type="dxa"/>
              <w:right w:w="15" w:type="dxa"/>
            </w:tcMar>
            <w:vAlign w:val="center"/>
          </w:tcPr>
          <w:p w14:paraId="660892DD">
            <w:pPr>
              <w:widowControl/>
              <w:spacing w:line="240" w:lineRule="exact"/>
              <w:ind w:left="384" w:hanging="384"/>
              <w:jc w:val="center"/>
              <w:textAlignment w:val="center"/>
              <w:rPr>
                <w:rFonts w:ascii="Times New Roman" w:hAnsi="Times New Roman" w:eastAsia="仿宋"/>
                <w:sz w:val="20"/>
                <w:szCs w:val="20"/>
              </w:rPr>
            </w:pPr>
            <w:r>
              <w:rPr>
                <w:rFonts w:ascii="Times New Roman" w:hAnsi="Times New Roman" w:eastAsia="仿宋"/>
                <w:sz w:val="20"/>
                <w:szCs w:val="20"/>
              </w:rPr>
              <w:t>288</w:t>
            </w:r>
          </w:p>
        </w:tc>
        <w:tc>
          <w:tcPr>
            <w:tcW w:w="507" w:type="dxa"/>
            <w:vMerge w:val="restart"/>
            <w:noWrap/>
            <w:tcMar>
              <w:top w:w="15" w:type="dxa"/>
              <w:left w:w="15" w:type="dxa"/>
              <w:right w:w="15" w:type="dxa"/>
            </w:tcMar>
            <w:vAlign w:val="center"/>
          </w:tcPr>
          <w:p w14:paraId="3E108E94">
            <w:pPr>
              <w:widowControl/>
              <w:spacing w:line="240" w:lineRule="exact"/>
              <w:ind w:left="384" w:hanging="384"/>
              <w:jc w:val="center"/>
              <w:textAlignment w:val="center"/>
              <w:rPr>
                <w:rFonts w:ascii="Times New Roman" w:hAnsi="Times New Roman" w:eastAsia="仿宋"/>
                <w:sz w:val="20"/>
                <w:szCs w:val="20"/>
              </w:rPr>
            </w:pPr>
            <w:r>
              <w:rPr>
                <w:rFonts w:ascii="Times New Roman" w:hAnsi="Times New Roman" w:eastAsia="仿宋"/>
                <w:sz w:val="20"/>
                <w:szCs w:val="20"/>
              </w:rPr>
              <w:t>509</w:t>
            </w:r>
          </w:p>
        </w:tc>
        <w:tc>
          <w:tcPr>
            <w:tcW w:w="1571" w:type="dxa"/>
            <w:vMerge w:val="restart"/>
            <w:noWrap/>
            <w:tcMar>
              <w:top w:w="15" w:type="dxa"/>
              <w:left w:w="15" w:type="dxa"/>
              <w:right w:w="15" w:type="dxa"/>
            </w:tcMar>
            <w:vAlign w:val="center"/>
          </w:tcPr>
          <w:p w14:paraId="3E750511">
            <w:pPr>
              <w:widowControl/>
              <w:spacing w:line="240" w:lineRule="exact"/>
              <w:textAlignment w:val="center"/>
              <w:rPr>
                <w:rFonts w:ascii="Times New Roman" w:hAnsi="Times New Roman" w:eastAsia="仿宋"/>
                <w:sz w:val="20"/>
                <w:szCs w:val="20"/>
              </w:rPr>
            </w:pPr>
            <w:r>
              <w:rPr>
                <w:rFonts w:hint="eastAsia" w:ascii="Times New Roman" w:hAnsi="Times New Roman" w:eastAsia="仿宋"/>
                <w:kern w:val="0"/>
                <w:sz w:val="20"/>
                <w:szCs w:val="20"/>
              </w:rPr>
              <w:t>保险代理机构高级管理人员任职资格核准</w:t>
            </w:r>
          </w:p>
        </w:tc>
        <w:tc>
          <w:tcPr>
            <w:tcW w:w="1210" w:type="dxa"/>
            <w:vMerge w:val="restart"/>
            <w:noWrap/>
            <w:tcMar>
              <w:top w:w="15" w:type="dxa"/>
              <w:left w:w="15" w:type="dxa"/>
              <w:right w:w="15" w:type="dxa"/>
            </w:tcMar>
            <w:vAlign w:val="center"/>
          </w:tcPr>
          <w:p w14:paraId="3619B549">
            <w:pPr>
              <w:widowControl/>
              <w:spacing w:line="240" w:lineRule="exact"/>
              <w:jc w:val="center"/>
              <w:textAlignment w:val="center"/>
              <w:rPr>
                <w:rFonts w:ascii="Times New Roman" w:hAnsi="Times New Roman" w:eastAsia="仿宋"/>
                <w:sz w:val="20"/>
                <w:szCs w:val="20"/>
              </w:rPr>
            </w:pPr>
            <w:r>
              <w:rPr>
                <w:rFonts w:hint="eastAsia" w:ascii="Times New Roman" w:hAnsi="Times New Roman" w:eastAsia="仿宋"/>
                <w:sz w:val="20"/>
                <w:szCs w:val="20"/>
              </w:rPr>
              <w:t>宜宾金融</w:t>
            </w:r>
          </w:p>
          <w:p w14:paraId="066E6B11">
            <w:pPr>
              <w:widowControl/>
              <w:spacing w:line="240" w:lineRule="exact"/>
              <w:jc w:val="center"/>
              <w:textAlignment w:val="center"/>
              <w:rPr>
                <w:rFonts w:ascii="Times New Roman" w:hAnsi="Times New Roman" w:eastAsia="仿宋"/>
                <w:sz w:val="20"/>
                <w:szCs w:val="20"/>
              </w:rPr>
            </w:pPr>
            <w:r>
              <w:rPr>
                <w:rFonts w:hint="eastAsia" w:ascii="Times New Roman" w:hAnsi="Times New Roman" w:eastAsia="仿宋"/>
                <w:sz w:val="20"/>
                <w:szCs w:val="20"/>
              </w:rPr>
              <w:t>监管分局</w:t>
            </w:r>
          </w:p>
        </w:tc>
        <w:tc>
          <w:tcPr>
            <w:tcW w:w="1903" w:type="dxa"/>
            <w:vMerge w:val="restart"/>
            <w:noWrap/>
            <w:tcMar>
              <w:top w:w="15" w:type="dxa"/>
              <w:left w:w="15" w:type="dxa"/>
              <w:right w:w="15" w:type="dxa"/>
            </w:tcMar>
            <w:vAlign w:val="center"/>
          </w:tcPr>
          <w:p w14:paraId="0133F2FF">
            <w:pPr>
              <w:widowControl/>
              <w:spacing w:line="240" w:lineRule="exact"/>
              <w:jc w:val="center"/>
              <w:textAlignment w:val="center"/>
              <w:rPr>
                <w:rFonts w:ascii="Times New Roman" w:hAnsi="Times New Roman" w:eastAsia="仿宋"/>
                <w:sz w:val="20"/>
                <w:szCs w:val="20"/>
              </w:rPr>
            </w:pPr>
            <w:r>
              <w:rPr>
                <w:rFonts w:hint="eastAsia" w:ascii="Times New Roman" w:hAnsi="Times New Roman" w:eastAsia="仿宋"/>
                <w:sz w:val="20"/>
                <w:szCs w:val="20"/>
              </w:rPr>
              <w:t>宜宾金融监管分局</w:t>
            </w:r>
          </w:p>
        </w:tc>
        <w:tc>
          <w:tcPr>
            <w:tcW w:w="1877" w:type="dxa"/>
            <w:vMerge w:val="restart"/>
            <w:noWrap/>
            <w:tcMar>
              <w:top w:w="15" w:type="dxa"/>
              <w:left w:w="15" w:type="dxa"/>
              <w:right w:w="15" w:type="dxa"/>
            </w:tcMar>
            <w:vAlign w:val="center"/>
          </w:tcPr>
          <w:p w14:paraId="6F681BA4">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《中华人民共和国保险法》</w:t>
            </w:r>
          </w:p>
        </w:tc>
        <w:tc>
          <w:tcPr>
            <w:tcW w:w="4500" w:type="dxa"/>
            <w:noWrap/>
            <w:tcMar>
              <w:top w:w="15" w:type="dxa"/>
              <w:left w:w="15" w:type="dxa"/>
              <w:right w:w="15" w:type="dxa"/>
            </w:tcMar>
            <w:vAlign w:val="center"/>
          </w:tcPr>
          <w:p w14:paraId="4B8C83E3">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《中国银保监会行政许可实施程序规定》</w:t>
            </w:r>
          </w:p>
        </w:tc>
        <w:tc>
          <w:tcPr>
            <w:tcW w:w="2700" w:type="dxa"/>
            <w:vMerge w:val="restart"/>
            <w:noWrap/>
            <w:tcMar>
              <w:top w:w="15" w:type="dxa"/>
              <w:left w:w="15" w:type="dxa"/>
              <w:right w:w="15" w:type="dxa"/>
            </w:tcMar>
            <w:vAlign w:val="center"/>
          </w:tcPr>
          <w:p w14:paraId="1962DE57">
            <w:pPr>
              <w:spacing w:line="240" w:lineRule="exact"/>
              <w:rPr>
                <w:rFonts w:ascii="Times New Roman" w:hAnsi="Times New Roman" w:eastAsia="仿宋"/>
                <w:sz w:val="20"/>
                <w:szCs w:val="20"/>
              </w:rPr>
            </w:pPr>
          </w:p>
        </w:tc>
      </w:tr>
      <w:tr w14:paraId="5CD832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exact"/>
        </w:trPr>
        <w:tc>
          <w:tcPr>
            <w:tcW w:w="507" w:type="dxa"/>
            <w:vMerge w:val="continue"/>
            <w:noWrap/>
            <w:tcMar>
              <w:top w:w="15" w:type="dxa"/>
              <w:left w:w="15" w:type="dxa"/>
              <w:right w:w="15" w:type="dxa"/>
            </w:tcMar>
            <w:vAlign w:val="center"/>
          </w:tcPr>
          <w:p w14:paraId="68FC97AF">
            <w:pPr>
              <w:widowControl/>
              <w:spacing w:line="240" w:lineRule="exact"/>
              <w:jc w:val="center"/>
              <w:textAlignment w:val="center"/>
              <w:rPr>
                <w:rFonts w:ascii="Times New Roman" w:hAnsi="Times New Roman" w:eastAsia="仿宋"/>
              </w:rPr>
            </w:pPr>
          </w:p>
        </w:tc>
        <w:tc>
          <w:tcPr>
            <w:tcW w:w="507" w:type="dxa"/>
            <w:vMerge w:val="continue"/>
            <w:noWrap/>
            <w:tcMar>
              <w:top w:w="15" w:type="dxa"/>
              <w:left w:w="15" w:type="dxa"/>
              <w:right w:w="15" w:type="dxa"/>
            </w:tcMar>
            <w:vAlign w:val="center"/>
          </w:tcPr>
          <w:p w14:paraId="5813EFA4">
            <w:pPr>
              <w:widowControl/>
              <w:spacing w:line="240" w:lineRule="exact"/>
              <w:jc w:val="center"/>
              <w:textAlignment w:val="center"/>
              <w:rPr>
                <w:rFonts w:ascii="Times New Roman" w:hAnsi="Times New Roman" w:eastAsia="仿宋"/>
              </w:rPr>
            </w:pPr>
          </w:p>
        </w:tc>
        <w:tc>
          <w:tcPr>
            <w:tcW w:w="1571" w:type="dxa"/>
            <w:vMerge w:val="continue"/>
            <w:noWrap/>
            <w:tcMar>
              <w:top w:w="15" w:type="dxa"/>
              <w:left w:w="15" w:type="dxa"/>
              <w:right w:w="15" w:type="dxa"/>
            </w:tcMar>
            <w:vAlign w:val="center"/>
          </w:tcPr>
          <w:p w14:paraId="5529E29C">
            <w:pPr>
              <w:widowControl/>
              <w:spacing w:line="240" w:lineRule="exact"/>
              <w:textAlignment w:val="center"/>
              <w:rPr>
                <w:rFonts w:ascii="Times New Roman" w:hAnsi="Times New Roman" w:eastAsia="仿宋"/>
              </w:rPr>
            </w:pPr>
          </w:p>
        </w:tc>
        <w:tc>
          <w:tcPr>
            <w:tcW w:w="1210" w:type="dxa"/>
            <w:vMerge w:val="continue"/>
            <w:noWrap/>
            <w:tcMar>
              <w:top w:w="15" w:type="dxa"/>
              <w:left w:w="15" w:type="dxa"/>
              <w:right w:w="15" w:type="dxa"/>
            </w:tcMar>
            <w:vAlign w:val="center"/>
          </w:tcPr>
          <w:p w14:paraId="2879657F">
            <w:pPr>
              <w:widowControl/>
              <w:spacing w:line="240" w:lineRule="exact"/>
              <w:jc w:val="center"/>
              <w:textAlignment w:val="center"/>
              <w:rPr>
                <w:rFonts w:ascii="Times New Roman" w:hAnsi="Times New Roman" w:eastAsia="仿宋"/>
              </w:rPr>
            </w:pPr>
          </w:p>
        </w:tc>
        <w:tc>
          <w:tcPr>
            <w:tcW w:w="1903" w:type="dxa"/>
            <w:vMerge w:val="continue"/>
            <w:noWrap/>
            <w:tcMar>
              <w:top w:w="15" w:type="dxa"/>
              <w:left w:w="15" w:type="dxa"/>
              <w:right w:w="15" w:type="dxa"/>
            </w:tcMar>
            <w:vAlign w:val="center"/>
          </w:tcPr>
          <w:p w14:paraId="4BBC51AB">
            <w:pPr>
              <w:widowControl/>
              <w:spacing w:line="240" w:lineRule="exact"/>
              <w:textAlignment w:val="center"/>
              <w:rPr>
                <w:rFonts w:ascii="Times New Roman" w:hAnsi="Times New Roman" w:eastAsia="仿宋"/>
              </w:rPr>
            </w:pPr>
          </w:p>
        </w:tc>
        <w:tc>
          <w:tcPr>
            <w:tcW w:w="1877" w:type="dxa"/>
            <w:vMerge w:val="continue"/>
            <w:noWrap/>
            <w:tcMar>
              <w:top w:w="15" w:type="dxa"/>
              <w:left w:w="15" w:type="dxa"/>
              <w:right w:w="15" w:type="dxa"/>
            </w:tcMar>
            <w:vAlign w:val="center"/>
          </w:tcPr>
          <w:p w14:paraId="2284A6FA">
            <w:pPr>
              <w:widowControl/>
              <w:spacing w:line="240" w:lineRule="exact"/>
              <w:jc w:val="left"/>
              <w:textAlignment w:val="center"/>
              <w:rPr>
                <w:rFonts w:ascii="Times New Roman" w:hAnsi="Times New Roman" w:eastAsia="仿宋"/>
              </w:rPr>
            </w:pPr>
          </w:p>
        </w:tc>
        <w:tc>
          <w:tcPr>
            <w:tcW w:w="4500" w:type="dxa"/>
            <w:noWrap/>
            <w:tcMar>
              <w:top w:w="15" w:type="dxa"/>
              <w:left w:w="15" w:type="dxa"/>
              <w:right w:w="15" w:type="dxa"/>
            </w:tcMar>
            <w:vAlign w:val="center"/>
          </w:tcPr>
          <w:p w14:paraId="61C8E551">
            <w:pPr>
              <w:widowControl/>
              <w:spacing w:line="240" w:lineRule="exact"/>
              <w:jc w:val="left"/>
              <w:textAlignment w:val="center"/>
              <w:rPr>
                <w:rFonts w:ascii="Times New Roman" w:hAnsi="Times New Roman" w:eastAsia="仿宋"/>
                <w:kern w:val="0"/>
                <w:sz w:val="20"/>
                <w:szCs w:val="20"/>
              </w:rPr>
            </w:pPr>
            <w:r>
              <w:rPr>
                <w:rFonts w:hint="eastAsia" w:ascii="Times New Roman" w:hAnsi="Times New Roman" w:eastAsia="仿宋"/>
                <w:kern w:val="0"/>
                <w:sz w:val="20"/>
                <w:szCs w:val="20"/>
              </w:rPr>
              <w:t>《保险中介行政许可及备案实施办法》</w:t>
            </w:r>
          </w:p>
        </w:tc>
        <w:tc>
          <w:tcPr>
            <w:tcW w:w="2700" w:type="dxa"/>
            <w:vMerge w:val="continue"/>
            <w:noWrap/>
            <w:tcMar>
              <w:top w:w="15" w:type="dxa"/>
              <w:left w:w="15" w:type="dxa"/>
              <w:right w:w="15" w:type="dxa"/>
            </w:tcMar>
            <w:vAlign w:val="center"/>
          </w:tcPr>
          <w:p w14:paraId="5E56DCFB">
            <w:pPr>
              <w:widowControl/>
              <w:spacing w:line="240" w:lineRule="exact"/>
              <w:textAlignment w:val="center"/>
              <w:rPr>
                <w:rFonts w:ascii="Times New Roman" w:hAnsi="Times New Roman" w:eastAsia="仿宋"/>
                <w:kern w:val="0"/>
                <w:sz w:val="20"/>
                <w:szCs w:val="20"/>
              </w:rPr>
            </w:pPr>
          </w:p>
        </w:tc>
      </w:tr>
      <w:tr w14:paraId="0403B5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exact"/>
        </w:trPr>
        <w:tc>
          <w:tcPr>
            <w:tcW w:w="507" w:type="dxa"/>
            <w:vMerge w:val="continue"/>
            <w:noWrap/>
            <w:tcMar>
              <w:top w:w="15" w:type="dxa"/>
              <w:left w:w="15" w:type="dxa"/>
              <w:right w:w="15" w:type="dxa"/>
            </w:tcMar>
            <w:vAlign w:val="center"/>
          </w:tcPr>
          <w:p w14:paraId="3113B5EF">
            <w:pPr>
              <w:widowControl/>
              <w:spacing w:line="240" w:lineRule="exact"/>
              <w:jc w:val="center"/>
              <w:textAlignment w:val="center"/>
              <w:rPr>
                <w:rFonts w:ascii="Times New Roman" w:hAnsi="Times New Roman" w:eastAsia="仿宋"/>
              </w:rPr>
            </w:pPr>
          </w:p>
        </w:tc>
        <w:tc>
          <w:tcPr>
            <w:tcW w:w="507" w:type="dxa"/>
            <w:vMerge w:val="continue"/>
            <w:noWrap/>
            <w:tcMar>
              <w:top w:w="15" w:type="dxa"/>
              <w:left w:w="15" w:type="dxa"/>
              <w:right w:w="15" w:type="dxa"/>
            </w:tcMar>
            <w:vAlign w:val="center"/>
          </w:tcPr>
          <w:p w14:paraId="2C3D7E2A">
            <w:pPr>
              <w:widowControl/>
              <w:spacing w:line="240" w:lineRule="exact"/>
              <w:jc w:val="center"/>
              <w:textAlignment w:val="center"/>
              <w:rPr>
                <w:rFonts w:ascii="Times New Roman" w:hAnsi="Times New Roman" w:eastAsia="仿宋"/>
              </w:rPr>
            </w:pPr>
          </w:p>
        </w:tc>
        <w:tc>
          <w:tcPr>
            <w:tcW w:w="1571" w:type="dxa"/>
            <w:vMerge w:val="continue"/>
            <w:noWrap/>
            <w:tcMar>
              <w:top w:w="15" w:type="dxa"/>
              <w:left w:w="15" w:type="dxa"/>
              <w:right w:w="15" w:type="dxa"/>
            </w:tcMar>
            <w:vAlign w:val="center"/>
          </w:tcPr>
          <w:p w14:paraId="5B3B8C13">
            <w:pPr>
              <w:widowControl/>
              <w:spacing w:line="240" w:lineRule="exact"/>
              <w:textAlignment w:val="center"/>
              <w:rPr>
                <w:rFonts w:ascii="Times New Roman" w:hAnsi="Times New Roman" w:eastAsia="仿宋"/>
              </w:rPr>
            </w:pPr>
          </w:p>
        </w:tc>
        <w:tc>
          <w:tcPr>
            <w:tcW w:w="1210" w:type="dxa"/>
            <w:vMerge w:val="continue"/>
            <w:noWrap/>
            <w:tcMar>
              <w:top w:w="15" w:type="dxa"/>
              <w:left w:w="15" w:type="dxa"/>
              <w:right w:w="15" w:type="dxa"/>
            </w:tcMar>
            <w:vAlign w:val="center"/>
          </w:tcPr>
          <w:p w14:paraId="36CD4E3A">
            <w:pPr>
              <w:widowControl/>
              <w:spacing w:line="240" w:lineRule="exact"/>
              <w:jc w:val="center"/>
              <w:textAlignment w:val="center"/>
              <w:rPr>
                <w:rFonts w:ascii="Times New Roman" w:hAnsi="Times New Roman" w:eastAsia="仿宋"/>
              </w:rPr>
            </w:pPr>
          </w:p>
        </w:tc>
        <w:tc>
          <w:tcPr>
            <w:tcW w:w="1903" w:type="dxa"/>
            <w:vMerge w:val="continue"/>
            <w:noWrap/>
            <w:tcMar>
              <w:top w:w="15" w:type="dxa"/>
              <w:left w:w="15" w:type="dxa"/>
              <w:right w:w="15" w:type="dxa"/>
            </w:tcMar>
            <w:vAlign w:val="center"/>
          </w:tcPr>
          <w:p w14:paraId="658F5EE6">
            <w:pPr>
              <w:widowControl/>
              <w:spacing w:line="240" w:lineRule="exact"/>
              <w:textAlignment w:val="center"/>
              <w:rPr>
                <w:rFonts w:ascii="Times New Roman" w:hAnsi="Times New Roman" w:eastAsia="仿宋"/>
              </w:rPr>
            </w:pPr>
          </w:p>
        </w:tc>
        <w:tc>
          <w:tcPr>
            <w:tcW w:w="1877" w:type="dxa"/>
            <w:vMerge w:val="continue"/>
            <w:noWrap/>
            <w:tcMar>
              <w:top w:w="15" w:type="dxa"/>
              <w:left w:w="15" w:type="dxa"/>
              <w:right w:w="15" w:type="dxa"/>
            </w:tcMar>
            <w:vAlign w:val="center"/>
          </w:tcPr>
          <w:p w14:paraId="4479BE59">
            <w:pPr>
              <w:widowControl/>
              <w:spacing w:line="240" w:lineRule="exact"/>
              <w:jc w:val="left"/>
              <w:textAlignment w:val="center"/>
              <w:rPr>
                <w:rFonts w:ascii="Times New Roman" w:hAnsi="Times New Roman" w:eastAsia="仿宋"/>
              </w:rPr>
            </w:pPr>
          </w:p>
        </w:tc>
        <w:tc>
          <w:tcPr>
            <w:tcW w:w="4500" w:type="dxa"/>
            <w:noWrap/>
            <w:tcMar>
              <w:top w:w="15" w:type="dxa"/>
              <w:left w:w="15" w:type="dxa"/>
              <w:right w:w="15" w:type="dxa"/>
            </w:tcMar>
            <w:vAlign w:val="center"/>
          </w:tcPr>
          <w:p w14:paraId="358F3195">
            <w:pPr>
              <w:widowControl/>
              <w:spacing w:line="240" w:lineRule="exact"/>
              <w:jc w:val="left"/>
              <w:textAlignment w:val="center"/>
              <w:rPr>
                <w:rFonts w:ascii="Times New Roman" w:hAnsi="Times New Roman" w:eastAsia="仿宋"/>
                <w:kern w:val="0"/>
                <w:sz w:val="20"/>
                <w:szCs w:val="20"/>
              </w:rPr>
            </w:pPr>
            <w:r>
              <w:rPr>
                <w:rFonts w:hint="eastAsia" w:ascii="Times New Roman" w:hAnsi="Times New Roman" w:eastAsia="仿宋"/>
                <w:kern w:val="0"/>
                <w:sz w:val="20"/>
                <w:szCs w:val="20"/>
              </w:rPr>
              <w:t>《保险代理人监管规定》</w:t>
            </w:r>
          </w:p>
        </w:tc>
        <w:tc>
          <w:tcPr>
            <w:tcW w:w="2700" w:type="dxa"/>
            <w:vMerge w:val="continue"/>
            <w:noWrap/>
            <w:tcMar>
              <w:top w:w="15" w:type="dxa"/>
              <w:left w:w="15" w:type="dxa"/>
              <w:right w:w="15" w:type="dxa"/>
            </w:tcMar>
            <w:vAlign w:val="center"/>
          </w:tcPr>
          <w:p w14:paraId="06E827FF">
            <w:pPr>
              <w:widowControl/>
              <w:spacing w:line="240" w:lineRule="exact"/>
              <w:textAlignment w:val="center"/>
              <w:rPr>
                <w:rFonts w:ascii="Times New Roman" w:hAnsi="Times New Roman" w:eastAsia="仿宋"/>
                <w:kern w:val="0"/>
                <w:sz w:val="20"/>
                <w:szCs w:val="20"/>
              </w:rPr>
            </w:pPr>
          </w:p>
        </w:tc>
      </w:tr>
      <w:tr w14:paraId="7F33DE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0" w:hRule="atLeast"/>
        </w:trPr>
        <w:tc>
          <w:tcPr>
            <w:tcW w:w="507" w:type="dxa"/>
            <w:vMerge w:val="restart"/>
            <w:noWrap/>
            <w:tcMar>
              <w:top w:w="15" w:type="dxa"/>
              <w:left w:w="15" w:type="dxa"/>
              <w:right w:w="15" w:type="dxa"/>
            </w:tcMar>
            <w:vAlign w:val="center"/>
          </w:tcPr>
          <w:p w14:paraId="2EA175A6">
            <w:pPr>
              <w:widowControl/>
              <w:spacing w:line="240" w:lineRule="exact"/>
              <w:ind w:left="384" w:hanging="384"/>
              <w:jc w:val="center"/>
              <w:textAlignment w:val="center"/>
              <w:rPr>
                <w:rFonts w:ascii="Times New Roman" w:hAnsi="Times New Roman" w:eastAsia="仿宋"/>
                <w:sz w:val="20"/>
                <w:szCs w:val="20"/>
              </w:rPr>
            </w:pPr>
            <w:r>
              <w:rPr>
                <w:rFonts w:ascii="Times New Roman" w:hAnsi="Times New Roman" w:eastAsia="仿宋"/>
                <w:sz w:val="20"/>
                <w:szCs w:val="20"/>
              </w:rPr>
              <w:t>289</w:t>
            </w:r>
          </w:p>
        </w:tc>
        <w:tc>
          <w:tcPr>
            <w:tcW w:w="507" w:type="dxa"/>
            <w:vMerge w:val="restart"/>
            <w:noWrap/>
            <w:tcMar>
              <w:top w:w="15" w:type="dxa"/>
              <w:left w:w="15" w:type="dxa"/>
              <w:right w:w="15" w:type="dxa"/>
            </w:tcMar>
            <w:vAlign w:val="center"/>
          </w:tcPr>
          <w:p w14:paraId="13817BF8">
            <w:pPr>
              <w:widowControl/>
              <w:spacing w:line="240" w:lineRule="exact"/>
              <w:ind w:left="384" w:hanging="384"/>
              <w:jc w:val="center"/>
              <w:textAlignment w:val="center"/>
              <w:rPr>
                <w:rFonts w:ascii="Times New Roman" w:hAnsi="Times New Roman" w:eastAsia="仿宋"/>
                <w:sz w:val="20"/>
                <w:szCs w:val="20"/>
              </w:rPr>
            </w:pPr>
            <w:r>
              <w:rPr>
                <w:rFonts w:ascii="Times New Roman" w:hAnsi="Times New Roman" w:eastAsia="仿宋"/>
                <w:sz w:val="20"/>
                <w:szCs w:val="20"/>
              </w:rPr>
              <w:t>520</w:t>
            </w:r>
          </w:p>
        </w:tc>
        <w:tc>
          <w:tcPr>
            <w:tcW w:w="1571" w:type="dxa"/>
            <w:vMerge w:val="restart"/>
            <w:noWrap/>
            <w:tcMar>
              <w:top w:w="15" w:type="dxa"/>
              <w:left w:w="15" w:type="dxa"/>
              <w:right w:w="15" w:type="dxa"/>
            </w:tcMar>
            <w:vAlign w:val="center"/>
          </w:tcPr>
          <w:p w14:paraId="1B19EF39">
            <w:pPr>
              <w:widowControl/>
              <w:spacing w:line="240" w:lineRule="exact"/>
              <w:textAlignment w:val="center"/>
              <w:rPr>
                <w:rFonts w:ascii="Times New Roman" w:hAnsi="Times New Roman" w:eastAsia="仿宋"/>
                <w:spacing w:val="-11"/>
                <w:sz w:val="20"/>
                <w:szCs w:val="20"/>
              </w:rPr>
            </w:pPr>
            <w:r>
              <w:rPr>
                <w:rFonts w:hint="eastAsia" w:ascii="Times New Roman" w:hAnsi="Times New Roman" w:eastAsia="仿宋"/>
                <w:spacing w:val="-11"/>
                <w:kern w:val="0"/>
                <w:sz w:val="20"/>
                <w:szCs w:val="20"/>
              </w:rPr>
              <w:t>在电力设施周围或电力设施保护区内进行可能危及电力设施安全作业的审批</w:t>
            </w:r>
          </w:p>
        </w:tc>
        <w:tc>
          <w:tcPr>
            <w:tcW w:w="1210" w:type="dxa"/>
            <w:vMerge w:val="restart"/>
            <w:noWrap/>
            <w:tcMar>
              <w:top w:w="15" w:type="dxa"/>
              <w:left w:w="15" w:type="dxa"/>
              <w:right w:w="15" w:type="dxa"/>
            </w:tcMar>
            <w:vAlign w:val="center"/>
          </w:tcPr>
          <w:p w14:paraId="5E6209A5">
            <w:pPr>
              <w:widowControl/>
              <w:spacing w:line="240" w:lineRule="exact"/>
              <w:jc w:val="center"/>
              <w:textAlignment w:val="center"/>
              <w:rPr>
                <w:rFonts w:hint="eastAsia" w:ascii="Times New Roman" w:hAnsi="Times New Roman" w:eastAsia="仿宋"/>
                <w:kern w:val="0"/>
                <w:sz w:val="20"/>
                <w:szCs w:val="20"/>
              </w:rPr>
            </w:pPr>
            <w:r>
              <w:rPr>
                <w:rFonts w:hint="eastAsia" w:ascii="Times New Roman" w:hAnsi="Times New Roman" w:eastAsia="仿宋"/>
                <w:kern w:val="0"/>
                <w:sz w:val="20"/>
                <w:szCs w:val="20"/>
              </w:rPr>
              <w:t>市经济和</w:t>
            </w:r>
          </w:p>
          <w:p w14:paraId="58A4B816">
            <w:pPr>
              <w:widowControl/>
              <w:spacing w:line="240" w:lineRule="exact"/>
              <w:jc w:val="center"/>
              <w:textAlignment w:val="center"/>
              <w:rPr>
                <w:rFonts w:ascii="Times New Roman" w:hAnsi="Times New Roman" w:eastAsia="仿宋"/>
                <w:sz w:val="20"/>
                <w:szCs w:val="20"/>
              </w:rPr>
            </w:pPr>
            <w:r>
              <w:rPr>
                <w:rFonts w:hint="eastAsia" w:ascii="Times New Roman" w:hAnsi="Times New Roman" w:eastAsia="仿宋"/>
                <w:kern w:val="0"/>
                <w:sz w:val="20"/>
                <w:szCs w:val="20"/>
              </w:rPr>
              <w:t>信息化局</w:t>
            </w:r>
          </w:p>
        </w:tc>
        <w:tc>
          <w:tcPr>
            <w:tcW w:w="1903" w:type="dxa"/>
            <w:vMerge w:val="restart"/>
            <w:noWrap/>
            <w:tcMar>
              <w:top w:w="15" w:type="dxa"/>
              <w:left w:w="15" w:type="dxa"/>
              <w:right w:w="15" w:type="dxa"/>
            </w:tcMar>
            <w:vAlign w:val="center"/>
          </w:tcPr>
          <w:p w14:paraId="5AEF2C3B">
            <w:pPr>
              <w:widowControl/>
              <w:spacing w:line="240" w:lineRule="exact"/>
              <w:textAlignment w:val="center"/>
              <w:rPr>
                <w:rFonts w:ascii="Times New Roman" w:hAnsi="Times New Roman" w:eastAsia="仿宋"/>
                <w:sz w:val="20"/>
                <w:szCs w:val="20"/>
              </w:rPr>
            </w:pPr>
            <w:r>
              <w:rPr>
                <w:rFonts w:hint="eastAsia" w:ascii="Times New Roman" w:hAnsi="Times New Roman" w:eastAsia="仿宋"/>
                <w:kern w:val="0"/>
                <w:sz w:val="20"/>
                <w:szCs w:val="20"/>
              </w:rPr>
              <w:t>设区的市级、县级经济和信息化部门</w:t>
            </w:r>
          </w:p>
        </w:tc>
        <w:tc>
          <w:tcPr>
            <w:tcW w:w="1877" w:type="dxa"/>
            <w:noWrap/>
            <w:tcMar>
              <w:top w:w="15" w:type="dxa"/>
              <w:left w:w="15" w:type="dxa"/>
              <w:right w:w="15" w:type="dxa"/>
            </w:tcMar>
            <w:vAlign w:val="center"/>
          </w:tcPr>
          <w:p w14:paraId="383CB787">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《中华人民共和国电力法》</w:t>
            </w:r>
          </w:p>
        </w:tc>
        <w:tc>
          <w:tcPr>
            <w:tcW w:w="4500" w:type="dxa"/>
            <w:noWrap/>
            <w:tcMar>
              <w:top w:w="15" w:type="dxa"/>
              <w:left w:w="15" w:type="dxa"/>
              <w:right w:w="15" w:type="dxa"/>
            </w:tcMar>
            <w:vAlign w:val="center"/>
          </w:tcPr>
          <w:p w14:paraId="0FC5C768">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《中华人民共和国电力法》</w:t>
            </w:r>
          </w:p>
        </w:tc>
        <w:tc>
          <w:tcPr>
            <w:tcW w:w="2700" w:type="dxa"/>
            <w:vMerge w:val="restart"/>
            <w:noWrap/>
            <w:tcMar>
              <w:top w:w="15" w:type="dxa"/>
              <w:left w:w="15" w:type="dxa"/>
              <w:right w:w="15" w:type="dxa"/>
            </w:tcMar>
            <w:vAlign w:val="center"/>
          </w:tcPr>
          <w:p w14:paraId="3BEDD6FA">
            <w:pPr>
              <w:spacing w:line="240" w:lineRule="exact"/>
              <w:rPr>
                <w:rFonts w:ascii="Times New Roman" w:hAnsi="Times New Roman" w:eastAsia="仿宋"/>
                <w:sz w:val="20"/>
                <w:szCs w:val="20"/>
              </w:rPr>
            </w:pPr>
          </w:p>
        </w:tc>
      </w:tr>
      <w:tr w14:paraId="427F2E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8" w:hRule="atLeast"/>
        </w:trPr>
        <w:tc>
          <w:tcPr>
            <w:tcW w:w="507" w:type="dxa"/>
            <w:vMerge w:val="continue"/>
            <w:noWrap/>
            <w:tcMar>
              <w:top w:w="15" w:type="dxa"/>
              <w:left w:w="15" w:type="dxa"/>
              <w:right w:w="15" w:type="dxa"/>
            </w:tcMar>
            <w:vAlign w:val="center"/>
          </w:tcPr>
          <w:p w14:paraId="045FE81D">
            <w:pPr>
              <w:spacing w:line="240" w:lineRule="exact"/>
              <w:jc w:val="center"/>
              <w:rPr>
                <w:rFonts w:ascii="Times New Roman" w:hAnsi="Times New Roman" w:eastAsia="仿宋"/>
                <w:sz w:val="20"/>
                <w:szCs w:val="20"/>
              </w:rPr>
            </w:pPr>
          </w:p>
        </w:tc>
        <w:tc>
          <w:tcPr>
            <w:tcW w:w="507" w:type="dxa"/>
            <w:vMerge w:val="continue"/>
            <w:noWrap/>
            <w:tcMar>
              <w:top w:w="15" w:type="dxa"/>
              <w:left w:w="15" w:type="dxa"/>
              <w:right w:w="15" w:type="dxa"/>
            </w:tcMar>
            <w:vAlign w:val="center"/>
          </w:tcPr>
          <w:p w14:paraId="5AC03CBF">
            <w:pPr>
              <w:spacing w:line="240" w:lineRule="exact"/>
              <w:jc w:val="center"/>
              <w:rPr>
                <w:rFonts w:ascii="Times New Roman" w:hAnsi="Times New Roman" w:eastAsia="仿宋"/>
                <w:sz w:val="20"/>
                <w:szCs w:val="20"/>
              </w:rPr>
            </w:pPr>
          </w:p>
        </w:tc>
        <w:tc>
          <w:tcPr>
            <w:tcW w:w="1571" w:type="dxa"/>
            <w:vMerge w:val="continue"/>
            <w:noWrap/>
            <w:tcMar>
              <w:top w:w="15" w:type="dxa"/>
              <w:left w:w="15" w:type="dxa"/>
              <w:right w:w="15" w:type="dxa"/>
            </w:tcMar>
            <w:vAlign w:val="center"/>
          </w:tcPr>
          <w:p w14:paraId="6EAFBDF7">
            <w:pPr>
              <w:spacing w:line="240" w:lineRule="exact"/>
              <w:rPr>
                <w:rFonts w:ascii="Times New Roman" w:hAnsi="Times New Roman" w:eastAsia="仿宋"/>
                <w:sz w:val="20"/>
                <w:szCs w:val="20"/>
              </w:rPr>
            </w:pPr>
          </w:p>
        </w:tc>
        <w:tc>
          <w:tcPr>
            <w:tcW w:w="1210" w:type="dxa"/>
            <w:vMerge w:val="continue"/>
            <w:noWrap/>
            <w:tcMar>
              <w:top w:w="15" w:type="dxa"/>
              <w:left w:w="15" w:type="dxa"/>
              <w:right w:w="15" w:type="dxa"/>
            </w:tcMar>
            <w:vAlign w:val="center"/>
          </w:tcPr>
          <w:p w14:paraId="34518C0D">
            <w:pPr>
              <w:spacing w:line="240" w:lineRule="exact"/>
              <w:jc w:val="center"/>
              <w:rPr>
                <w:rFonts w:ascii="Times New Roman" w:hAnsi="Times New Roman" w:eastAsia="仿宋"/>
                <w:sz w:val="20"/>
                <w:szCs w:val="20"/>
              </w:rPr>
            </w:pPr>
          </w:p>
        </w:tc>
        <w:tc>
          <w:tcPr>
            <w:tcW w:w="1903" w:type="dxa"/>
            <w:vMerge w:val="continue"/>
            <w:noWrap/>
            <w:tcMar>
              <w:top w:w="15" w:type="dxa"/>
              <w:left w:w="15" w:type="dxa"/>
              <w:right w:w="15" w:type="dxa"/>
            </w:tcMar>
            <w:vAlign w:val="center"/>
          </w:tcPr>
          <w:p w14:paraId="79621C77">
            <w:pPr>
              <w:spacing w:line="240" w:lineRule="exact"/>
              <w:rPr>
                <w:rFonts w:ascii="Times New Roman" w:hAnsi="Times New Roman" w:eastAsia="仿宋"/>
                <w:sz w:val="20"/>
                <w:szCs w:val="20"/>
              </w:rPr>
            </w:pPr>
          </w:p>
        </w:tc>
        <w:tc>
          <w:tcPr>
            <w:tcW w:w="1877" w:type="dxa"/>
            <w:noWrap/>
            <w:tcMar>
              <w:top w:w="15" w:type="dxa"/>
              <w:left w:w="15" w:type="dxa"/>
              <w:right w:w="15" w:type="dxa"/>
            </w:tcMar>
            <w:vAlign w:val="center"/>
          </w:tcPr>
          <w:p w14:paraId="331CACDE">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《电力设施保护条例》</w:t>
            </w:r>
          </w:p>
        </w:tc>
        <w:tc>
          <w:tcPr>
            <w:tcW w:w="4500" w:type="dxa"/>
            <w:noWrap/>
            <w:tcMar>
              <w:top w:w="15" w:type="dxa"/>
              <w:left w:w="15" w:type="dxa"/>
              <w:right w:w="15" w:type="dxa"/>
            </w:tcMar>
            <w:vAlign w:val="center"/>
          </w:tcPr>
          <w:p w14:paraId="3AFF8E88">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《电力设施保护条例》</w:t>
            </w:r>
          </w:p>
        </w:tc>
        <w:tc>
          <w:tcPr>
            <w:tcW w:w="2700" w:type="dxa"/>
            <w:vMerge w:val="continue"/>
            <w:noWrap/>
            <w:tcMar>
              <w:top w:w="15" w:type="dxa"/>
              <w:left w:w="15" w:type="dxa"/>
              <w:right w:w="15" w:type="dxa"/>
            </w:tcMar>
            <w:vAlign w:val="center"/>
          </w:tcPr>
          <w:p w14:paraId="4532262A">
            <w:pPr>
              <w:spacing w:line="240" w:lineRule="exact"/>
              <w:rPr>
                <w:rFonts w:ascii="Times New Roman" w:hAnsi="Times New Roman" w:eastAsia="仿宋"/>
                <w:sz w:val="20"/>
                <w:szCs w:val="20"/>
              </w:rPr>
            </w:pPr>
          </w:p>
        </w:tc>
      </w:tr>
      <w:tr w14:paraId="6FF912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507" w:type="dxa"/>
            <w:vMerge w:val="restart"/>
            <w:noWrap/>
            <w:tcMar>
              <w:top w:w="15" w:type="dxa"/>
              <w:left w:w="15" w:type="dxa"/>
              <w:right w:w="15" w:type="dxa"/>
            </w:tcMar>
            <w:vAlign w:val="center"/>
          </w:tcPr>
          <w:p w14:paraId="75266971">
            <w:pPr>
              <w:widowControl/>
              <w:spacing w:line="240" w:lineRule="exact"/>
              <w:ind w:left="384" w:hanging="384"/>
              <w:jc w:val="center"/>
              <w:textAlignment w:val="center"/>
              <w:rPr>
                <w:rFonts w:ascii="Times New Roman" w:hAnsi="Times New Roman" w:eastAsia="仿宋"/>
                <w:sz w:val="20"/>
                <w:szCs w:val="20"/>
              </w:rPr>
            </w:pPr>
            <w:r>
              <w:rPr>
                <w:rFonts w:ascii="Times New Roman" w:hAnsi="Times New Roman" w:eastAsia="仿宋"/>
                <w:sz w:val="20"/>
                <w:szCs w:val="20"/>
              </w:rPr>
              <w:t>290</w:t>
            </w:r>
          </w:p>
        </w:tc>
        <w:tc>
          <w:tcPr>
            <w:tcW w:w="507" w:type="dxa"/>
            <w:vMerge w:val="restart"/>
            <w:noWrap/>
            <w:tcMar>
              <w:top w:w="15" w:type="dxa"/>
              <w:left w:w="15" w:type="dxa"/>
              <w:right w:w="15" w:type="dxa"/>
            </w:tcMar>
            <w:vAlign w:val="center"/>
          </w:tcPr>
          <w:p w14:paraId="6581B591">
            <w:pPr>
              <w:widowControl/>
              <w:spacing w:line="240" w:lineRule="exact"/>
              <w:ind w:left="384" w:hanging="384"/>
              <w:jc w:val="center"/>
              <w:textAlignment w:val="center"/>
              <w:rPr>
                <w:rFonts w:ascii="Times New Roman" w:hAnsi="Times New Roman" w:eastAsia="仿宋"/>
                <w:sz w:val="20"/>
                <w:szCs w:val="20"/>
              </w:rPr>
            </w:pPr>
            <w:r>
              <w:rPr>
                <w:rFonts w:ascii="Times New Roman" w:hAnsi="Times New Roman" w:eastAsia="仿宋"/>
                <w:sz w:val="20"/>
                <w:szCs w:val="20"/>
              </w:rPr>
              <w:t>522</w:t>
            </w:r>
          </w:p>
        </w:tc>
        <w:tc>
          <w:tcPr>
            <w:tcW w:w="1571" w:type="dxa"/>
            <w:vMerge w:val="restart"/>
            <w:noWrap/>
            <w:tcMar>
              <w:top w:w="15" w:type="dxa"/>
              <w:left w:w="15" w:type="dxa"/>
              <w:right w:w="15" w:type="dxa"/>
            </w:tcMar>
            <w:vAlign w:val="center"/>
          </w:tcPr>
          <w:p w14:paraId="31036CFB">
            <w:pPr>
              <w:widowControl/>
              <w:spacing w:line="240" w:lineRule="exact"/>
              <w:textAlignment w:val="center"/>
              <w:rPr>
                <w:rFonts w:ascii="Times New Roman" w:hAnsi="Times New Roman" w:eastAsia="仿宋"/>
                <w:sz w:val="20"/>
                <w:szCs w:val="20"/>
              </w:rPr>
            </w:pPr>
            <w:r>
              <w:rPr>
                <w:rFonts w:hint="eastAsia" w:ascii="Times New Roman" w:hAnsi="Times New Roman" w:eastAsia="仿宋"/>
                <w:kern w:val="0"/>
                <w:sz w:val="20"/>
                <w:szCs w:val="20"/>
              </w:rPr>
              <w:t>煤矿建设项目设计文件审批</w:t>
            </w:r>
          </w:p>
        </w:tc>
        <w:tc>
          <w:tcPr>
            <w:tcW w:w="1210" w:type="dxa"/>
            <w:vMerge w:val="restart"/>
            <w:noWrap/>
            <w:tcMar>
              <w:top w:w="15" w:type="dxa"/>
              <w:left w:w="15" w:type="dxa"/>
              <w:right w:w="15" w:type="dxa"/>
            </w:tcMar>
            <w:vAlign w:val="center"/>
          </w:tcPr>
          <w:p w14:paraId="030446DD">
            <w:pPr>
              <w:widowControl/>
              <w:spacing w:line="240" w:lineRule="exact"/>
              <w:jc w:val="center"/>
              <w:textAlignment w:val="center"/>
              <w:rPr>
                <w:rFonts w:ascii="Times New Roman" w:hAnsi="Times New Roman" w:eastAsia="仿宋"/>
                <w:kern w:val="0"/>
                <w:sz w:val="20"/>
                <w:szCs w:val="20"/>
              </w:rPr>
            </w:pPr>
            <w:r>
              <w:rPr>
                <w:rFonts w:hint="eastAsia" w:ascii="Times New Roman" w:hAnsi="Times New Roman" w:eastAsia="仿宋"/>
                <w:kern w:val="0"/>
                <w:sz w:val="20"/>
                <w:szCs w:val="20"/>
              </w:rPr>
              <w:t>市应急</w:t>
            </w:r>
          </w:p>
          <w:p w14:paraId="727BF7CE">
            <w:pPr>
              <w:widowControl/>
              <w:spacing w:line="240" w:lineRule="exact"/>
              <w:jc w:val="center"/>
              <w:textAlignment w:val="center"/>
              <w:rPr>
                <w:rFonts w:ascii="Times New Roman" w:hAnsi="Times New Roman" w:eastAsia="仿宋"/>
                <w:sz w:val="20"/>
                <w:szCs w:val="20"/>
              </w:rPr>
            </w:pPr>
            <w:r>
              <w:rPr>
                <w:rFonts w:hint="eastAsia" w:ascii="Times New Roman" w:hAnsi="Times New Roman" w:eastAsia="仿宋"/>
                <w:kern w:val="0"/>
                <w:sz w:val="20"/>
                <w:szCs w:val="20"/>
              </w:rPr>
              <w:t>管理局</w:t>
            </w:r>
          </w:p>
        </w:tc>
        <w:tc>
          <w:tcPr>
            <w:tcW w:w="1903" w:type="dxa"/>
            <w:vMerge w:val="restart"/>
            <w:noWrap/>
            <w:tcMar>
              <w:top w:w="15" w:type="dxa"/>
              <w:left w:w="15" w:type="dxa"/>
              <w:right w:w="15" w:type="dxa"/>
            </w:tcMar>
            <w:vAlign w:val="center"/>
          </w:tcPr>
          <w:p w14:paraId="3812F243">
            <w:pPr>
              <w:widowControl/>
              <w:spacing w:line="240" w:lineRule="exact"/>
              <w:jc w:val="center"/>
              <w:textAlignment w:val="center"/>
              <w:rPr>
                <w:rFonts w:ascii="Times New Roman" w:hAnsi="Times New Roman" w:eastAsia="仿宋"/>
                <w:sz w:val="20"/>
                <w:szCs w:val="20"/>
              </w:rPr>
            </w:pPr>
            <w:r>
              <w:rPr>
                <w:rFonts w:hint="eastAsia" w:ascii="Times New Roman" w:hAnsi="Times New Roman" w:eastAsia="仿宋"/>
                <w:kern w:val="0"/>
                <w:sz w:val="20"/>
                <w:szCs w:val="20"/>
              </w:rPr>
              <w:t>市应急管理局</w:t>
            </w:r>
          </w:p>
        </w:tc>
        <w:tc>
          <w:tcPr>
            <w:tcW w:w="1877" w:type="dxa"/>
            <w:noWrap/>
            <w:tcMar>
              <w:top w:w="15" w:type="dxa"/>
              <w:left w:w="15" w:type="dxa"/>
              <w:right w:w="15" w:type="dxa"/>
            </w:tcMar>
            <w:vAlign w:val="center"/>
          </w:tcPr>
          <w:p w14:paraId="2B2B4209">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《中华人民共和国矿山安全法》</w:t>
            </w:r>
          </w:p>
        </w:tc>
        <w:tc>
          <w:tcPr>
            <w:tcW w:w="4500" w:type="dxa"/>
            <w:noWrap/>
            <w:tcMar>
              <w:top w:w="15" w:type="dxa"/>
              <w:left w:w="15" w:type="dxa"/>
              <w:right w:w="15" w:type="dxa"/>
            </w:tcMar>
            <w:vAlign w:val="center"/>
          </w:tcPr>
          <w:p w14:paraId="1C1A5E9B">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《国家发展改革委国家能源局国家安监总局国家煤监局关于进一步加强煤矿建设项目安全管理的通知》（发改能源〔</w:t>
            </w:r>
            <w:r>
              <w:rPr>
                <w:rFonts w:ascii="Times New Roman" w:hAnsi="Times New Roman" w:eastAsia="仿宋"/>
                <w:kern w:val="0"/>
                <w:sz w:val="20"/>
                <w:szCs w:val="20"/>
              </w:rPr>
              <w:t>2010</w:t>
            </w:r>
            <w:r>
              <w:rPr>
                <w:rFonts w:hint="eastAsia" w:ascii="Times New Roman" w:hAnsi="Times New Roman" w:eastAsia="仿宋"/>
                <w:kern w:val="0"/>
                <w:sz w:val="20"/>
                <w:szCs w:val="20"/>
              </w:rPr>
              <w:t>〕</w:t>
            </w:r>
            <w:r>
              <w:rPr>
                <w:rFonts w:ascii="Times New Roman" w:hAnsi="Times New Roman" w:eastAsia="仿宋"/>
                <w:kern w:val="0"/>
                <w:sz w:val="20"/>
                <w:szCs w:val="20"/>
              </w:rPr>
              <w:t>709</w:t>
            </w:r>
            <w:r>
              <w:rPr>
                <w:rFonts w:hint="eastAsia" w:ascii="Times New Roman" w:hAnsi="Times New Roman" w:eastAsia="仿宋"/>
                <w:kern w:val="0"/>
                <w:sz w:val="20"/>
                <w:szCs w:val="20"/>
              </w:rPr>
              <w:t>号）</w:t>
            </w:r>
          </w:p>
        </w:tc>
        <w:tc>
          <w:tcPr>
            <w:tcW w:w="2700" w:type="dxa"/>
            <w:vMerge w:val="restart"/>
            <w:noWrap/>
            <w:tcMar>
              <w:top w:w="15" w:type="dxa"/>
              <w:left w:w="15" w:type="dxa"/>
              <w:right w:w="15" w:type="dxa"/>
            </w:tcMar>
            <w:vAlign w:val="center"/>
          </w:tcPr>
          <w:p w14:paraId="033F7CF6">
            <w:pPr>
              <w:spacing w:line="240" w:lineRule="exact"/>
              <w:rPr>
                <w:rFonts w:ascii="Times New Roman" w:hAnsi="Times New Roman" w:eastAsia="仿宋"/>
                <w:sz w:val="20"/>
                <w:szCs w:val="20"/>
              </w:rPr>
            </w:pPr>
          </w:p>
        </w:tc>
      </w:tr>
      <w:tr w14:paraId="1551E3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507" w:type="dxa"/>
            <w:vMerge w:val="continue"/>
            <w:noWrap/>
            <w:tcMar>
              <w:top w:w="15" w:type="dxa"/>
              <w:left w:w="15" w:type="dxa"/>
              <w:right w:w="15" w:type="dxa"/>
            </w:tcMar>
            <w:vAlign w:val="center"/>
          </w:tcPr>
          <w:p w14:paraId="582282B3">
            <w:pPr>
              <w:spacing w:line="240" w:lineRule="exact"/>
              <w:jc w:val="center"/>
              <w:rPr>
                <w:rFonts w:ascii="Times New Roman" w:hAnsi="Times New Roman" w:eastAsia="仿宋"/>
                <w:sz w:val="20"/>
                <w:szCs w:val="20"/>
              </w:rPr>
            </w:pPr>
          </w:p>
        </w:tc>
        <w:tc>
          <w:tcPr>
            <w:tcW w:w="507" w:type="dxa"/>
            <w:vMerge w:val="continue"/>
            <w:noWrap/>
            <w:tcMar>
              <w:top w:w="15" w:type="dxa"/>
              <w:left w:w="15" w:type="dxa"/>
              <w:right w:w="15" w:type="dxa"/>
            </w:tcMar>
            <w:vAlign w:val="center"/>
          </w:tcPr>
          <w:p w14:paraId="422624B0">
            <w:pPr>
              <w:spacing w:line="240" w:lineRule="exact"/>
              <w:jc w:val="center"/>
              <w:rPr>
                <w:rFonts w:ascii="Times New Roman" w:hAnsi="Times New Roman" w:eastAsia="仿宋"/>
                <w:sz w:val="20"/>
                <w:szCs w:val="20"/>
              </w:rPr>
            </w:pPr>
          </w:p>
        </w:tc>
        <w:tc>
          <w:tcPr>
            <w:tcW w:w="1571" w:type="dxa"/>
            <w:vMerge w:val="continue"/>
            <w:noWrap/>
            <w:tcMar>
              <w:top w:w="15" w:type="dxa"/>
              <w:left w:w="15" w:type="dxa"/>
              <w:right w:w="15" w:type="dxa"/>
            </w:tcMar>
            <w:vAlign w:val="center"/>
          </w:tcPr>
          <w:p w14:paraId="56261D84">
            <w:pPr>
              <w:spacing w:line="240" w:lineRule="exact"/>
              <w:rPr>
                <w:rFonts w:ascii="Times New Roman" w:hAnsi="Times New Roman" w:eastAsia="仿宋"/>
                <w:sz w:val="20"/>
                <w:szCs w:val="20"/>
              </w:rPr>
            </w:pPr>
          </w:p>
        </w:tc>
        <w:tc>
          <w:tcPr>
            <w:tcW w:w="1210" w:type="dxa"/>
            <w:vMerge w:val="continue"/>
            <w:noWrap/>
            <w:tcMar>
              <w:top w:w="15" w:type="dxa"/>
              <w:left w:w="15" w:type="dxa"/>
              <w:right w:w="15" w:type="dxa"/>
            </w:tcMar>
            <w:vAlign w:val="center"/>
          </w:tcPr>
          <w:p w14:paraId="3D9137AC">
            <w:pPr>
              <w:spacing w:line="240" w:lineRule="exact"/>
              <w:jc w:val="center"/>
              <w:rPr>
                <w:rFonts w:ascii="Times New Roman" w:hAnsi="Times New Roman" w:eastAsia="仿宋"/>
                <w:sz w:val="20"/>
                <w:szCs w:val="20"/>
              </w:rPr>
            </w:pPr>
          </w:p>
        </w:tc>
        <w:tc>
          <w:tcPr>
            <w:tcW w:w="1903" w:type="dxa"/>
            <w:vMerge w:val="continue"/>
            <w:noWrap/>
            <w:tcMar>
              <w:top w:w="15" w:type="dxa"/>
              <w:left w:w="15" w:type="dxa"/>
              <w:right w:w="15" w:type="dxa"/>
            </w:tcMar>
            <w:vAlign w:val="center"/>
          </w:tcPr>
          <w:p w14:paraId="2C523ACA">
            <w:pPr>
              <w:spacing w:line="240" w:lineRule="exact"/>
              <w:rPr>
                <w:rFonts w:ascii="Times New Roman" w:hAnsi="Times New Roman" w:eastAsia="仿宋"/>
                <w:sz w:val="20"/>
                <w:szCs w:val="20"/>
              </w:rPr>
            </w:pPr>
          </w:p>
        </w:tc>
        <w:tc>
          <w:tcPr>
            <w:tcW w:w="1877" w:type="dxa"/>
            <w:noWrap/>
            <w:tcMar>
              <w:top w:w="15" w:type="dxa"/>
              <w:left w:w="15" w:type="dxa"/>
              <w:right w:w="15" w:type="dxa"/>
            </w:tcMar>
            <w:vAlign w:val="center"/>
          </w:tcPr>
          <w:p w14:paraId="760FB506">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《中华人民共和国矿产资源法实施细则》</w:t>
            </w:r>
          </w:p>
        </w:tc>
        <w:tc>
          <w:tcPr>
            <w:tcW w:w="4500" w:type="dxa"/>
            <w:noWrap/>
            <w:tcMar>
              <w:top w:w="15" w:type="dxa"/>
              <w:left w:w="15" w:type="dxa"/>
              <w:right w:w="15" w:type="dxa"/>
            </w:tcMar>
            <w:vAlign w:val="center"/>
          </w:tcPr>
          <w:p w14:paraId="20D973D9">
            <w:pPr>
              <w:spacing w:line="240" w:lineRule="exact"/>
              <w:jc w:val="center"/>
              <w:rPr>
                <w:rFonts w:ascii="Times New Roman" w:hAnsi="Times New Roman" w:eastAsia="仿宋"/>
                <w:sz w:val="20"/>
                <w:szCs w:val="20"/>
              </w:rPr>
            </w:pPr>
            <w:r>
              <w:rPr>
                <w:rFonts w:hint="eastAsia" w:ascii="Times New Roman" w:hAnsi="Times New Roman" w:eastAsia="仿宋"/>
                <w:kern w:val="0"/>
                <w:sz w:val="20"/>
                <w:szCs w:val="20"/>
              </w:rPr>
              <w:t>《四川省应急管理厅关于进一步明确安全生产政务服务事项分类分级审查的通知》（川应急规〔</w:t>
            </w:r>
            <w:r>
              <w:rPr>
                <w:rFonts w:ascii="Times New Roman" w:hAnsi="Times New Roman" w:eastAsia="仿宋"/>
                <w:kern w:val="0"/>
                <w:sz w:val="20"/>
                <w:szCs w:val="20"/>
              </w:rPr>
              <w:t>2024</w:t>
            </w:r>
            <w:r>
              <w:rPr>
                <w:rFonts w:hint="eastAsia" w:ascii="Times New Roman" w:hAnsi="Times New Roman" w:eastAsia="仿宋"/>
                <w:kern w:val="0"/>
                <w:sz w:val="20"/>
                <w:szCs w:val="20"/>
              </w:rPr>
              <w:t>〕</w:t>
            </w:r>
            <w:r>
              <w:rPr>
                <w:rFonts w:ascii="Times New Roman" w:hAnsi="Times New Roman" w:eastAsia="仿宋"/>
                <w:kern w:val="0"/>
                <w:sz w:val="20"/>
                <w:szCs w:val="20"/>
              </w:rPr>
              <w:t>3</w:t>
            </w:r>
            <w:r>
              <w:rPr>
                <w:rFonts w:hint="eastAsia" w:ascii="Times New Roman" w:hAnsi="Times New Roman" w:eastAsia="仿宋"/>
                <w:kern w:val="0"/>
                <w:sz w:val="20"/>
                <w:szCs w:val="20"/>
              </w:rPr>
              <w:t>号）</w:t>
            </w:r>
          </w:p>
        </w:tc>
        <w:tc>
          <w:tcPr>
            <w:tcW w:w="2700" w:type="dxa"/>
            <w:vMerge w:val="continue"/>
            <w:noWrap/>
            <w:tcMar>
              <w:top w:w="15" w:type="dxa"/>
              <w:left w:w="15" w:type="dxa"/>
              <w:right w:w="15" w:type="dxa"/>
            </w:tcMar>
            <w:vAlign w:val="center"/>
          </w:tcPr>
          <w:p w14:paraId="601EDEEB">
            <w:pPr>
              <w:spacing w:line="240" w:lineRule="exact"/>
              <w:rPr>
                <w:rFonts w:ascii="Times New Roman" w:hAnsi="Times New Roman" w:eastAsia="仿宋"/>
                <w:sz w:val="20"/>
                <w:szCs w:val="20"/>
              </w:rPr>
            </w:pPr>
          </w:p>
        </w:tc>
      </w:tr>
      <w:tr w14:paraId="231B7E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82" w:hRule="atLeast"/>
        </w:trPr>
        <w:tc>
          <w:tcPr>
            <w:tcW w:w="507" w:type="dxa"/>
            <w:vMerge w:val="restart"/>
            <w:noWrap/>
            <w:tcMar>
              <w:top w:w="15" w:type="dxa"/>
              <w:left w:w="15" w:type="dxa"/>
              <w:right w:w="15" w:type="dxa"/>
            </w:tcMar>
            <w:vAlign w:val="center"/>
          </w:tcPr>
          <w:p w14:paraId="4BD3B478">
            <w:pPr>
              <w:widowControl/>
              <w:spacing w:line="240" w:lineRule="exact"/>
              <w:ind w:left="384" w:hanging="384"/>
              <w:jc w:val="center"/>
              <w:textAlignment w:val="center"/>
              <w:rPr>
                <w:rFonts w:ascii="Times New Roman" w:hAnsi="Times New Roman" w:eastAsia="仿宋"/>
                <w:sz w:val="20"/>
                <w:szCs w:val="20"/>
              </w:rPr>
            </w:pPr>
            <w:r>
              <w:rPr>
                <w:rFonts w:ascii="Times New Roman" w:hAnsi="Times New Roman" w:eastAsia="仿宋"/>
                <w:sz w:val="20"/>
                <w:szCs w:val="20"/>
              </w:rPr>
              <w:t>291</w:t>
            </w:r>
          </w:p>
        </w:tc>
        <w:tc>
          <w:tcPr>
            <w:tcW w:w="507" w:type="dxa"/>
            <w:vMerge w:val="restart"/>
            <w:noWrap/>
            <w:tcMar>
              <w:top w:w="15" w:type="dxa"/>
              <w:left w:w="15" w:type="dxa"/>
              <w:right w:w="15" w:type="dxa"/>
            </w:tcMar>
            <w:vAlign w:val="center"/>
          </w:tcPr>
          <w:p w14:paraId="02E27BDA">
            <w:pPr>
              <w:widowControl/>
              <w:spacing w:line="240" w:lineRule="exact"/>
              <w:ind w:left="384" w:hanging="384"/>
              <w:jc w:val="center"/>
              <w:textAlignment w:val="center"/>
              <w:rPr>
                <w:rFonts w:ascii="Times New Roman" w:hAnsi="Times New Roman" w:eastAsia="仿宋"/>
                <w:sz w:val="20"/>
                <w:szCs w:val="20"/>
              </w:rPr>
            </w:pPr>
            <w:r>
              <w:rPr>
                <w:rFonts w:ascii="Times New Roman" w:hAnsi="Times New Roman" w:eastAsia="仿宋"/>
                <w:sz w:val="20"/>
                <w:szCs w:val="20"/>
              </w:rPr>
              <w:t>524</w:t>
            </w:r>
          </w:p>
        </w:tc>
        <w:tc>
          <w:tcPr>
            <w:tcW w:w="1571" w:type="dxa"/>
            <w:vMerge w:val="restart"/>
            <w:noWrap/>
            <w:tcMar>
              <w:top w:w="15" w:type="dxa"/>
              <w:left w:w="15" w:type="dxa"/>
              <w:right w:w="15" w:type="dxa"/>
            </w:tcMar>
            <w:vAlign w:val="center"/>
          </w:tcPr>
          <w:p w14:paraId="42395B04">
            <w:pPr>
              <w:widowControl/>
              <w:spacing w:line="240" w:lineRule="exact"/>
              <w:textAlignment w:val="center"/>
              <w:rPr>
                <w:rFonts w:ascii="Times New Roman" w:hAnsi="Times New Roman" w:eastAsia="仿宋"/>
                <w:sz w:val="20"/>
                <w:szCs w:val="20"/>
              </w:rPr>
            </w:pPr>
            <w:r>
              <w:rPr>
                <w:rFonts w:hint="eastAsia" w:ascii="Times New Roman" w:hAnsi="Times New Roman" w:eastAsia="仿宋"/>
                <w:kern w:val="0"/>
                <w:sz w:val="20"/>
                <w:szCs w:val="20"/>
              </w:rPr>
              <w:t>固定资产投资项目核准</w:t>
            </w:r>
          </w:p>
        </w:tc>
        <w:tc>
          <w:tcPr>
            <w:tcW w:w="1210" w:type="dxa"/>
            <w:vMerge w:val="restart"/>
            <w:noWrap/>
            <w:tcMar>
              <w:top w:w="15" w:type="dxa"/>
              <w:left w:w="15" w:type="dxa"/>
              <w:right w:w="15" w:type="dxa"/>
            </w:tcMar>
            <w:vAlign w:val="center"/>
          </w:tcPr>
          <w:p w14:paraId="22CC5472">
            <w:pPr>
              <w:widowControl/>
              <w:spacing w:line="240" w:lineRule="exact"/>
              <w:jc w:val="center"/>
              <w:textAlignment w:val="center"/>
              <w:rPr>
                <w:rFonts w:ascii="Times New Roman" w:hAnsi="Times New Roman" w:eastAsia="仿宋"/>
                <w:kern w:val="0"/>
                <w:sz w:val="20"/>
                <w:szCs w:val="20"/>
              </w:rPr>
            </w:pPr>
            <w:r>
              <w:rPr>
                <w:rFonts w:hint="eastAsia" w:ascii="Times New Roman" w:hAnsi="Times New Roman" w:eastAsia="仿宋"/>
                <w:kern w:val="0"/>
                <w:sz w:val="20"/>
                <w:szCs w:val="20"/>
              </w:rPr>
              <w:t>市应急</w:t>
            </w:r>
          </w:p>
          <w:p w14:paraId="6C211F26">
            <w:pPr>
              <w:widowControl/>
              <w:spacing w:line="240" w:lineRule="exact"/>
              <w:jc w:val="center"/>
              <w:textAlignment w:val="center"/>
              <w:rPr>
                <w:rFonts w:ascii="Times New Roman" w:hAnsi="Times New Roman" w:eastAsia="仿宋"/>
                <w:sz w:val="20"/>
                <w:szCs w:val="20"/>
              </w:rPr>
            </w:pPr>
            <w:r>
              <w:rPr>
                <w:rFonts w:hint="eastAsia" w:ascii="Times New Roman" w:hAnsi="Times New Roman" w:eastAsia="仿宋"/>
                <w:kern w:val="0"/>
                <w:sz w:val="20"/>
                <w:szCs w:val="20"/>
              </w:rPr>
              <w:t>管理局</w:t>
            </w:r>
          </w:p>
        </w:tc>
        <w:tc>
          <w:tcPr>
            <w:tcW w:w="1903" w:type="dxa"/>
            <w:vMerge w:val="restart"/>
            <w:noWrap/>
            <w:tcMar>
              <w:top w:w="15" w:type="dxa"/>
              <w:left w:w="15" w:type="dxa"/>
              <w:right w:w="15" w:type="dxa"/>
            </w:tcMar>
            <w:vAlign w:val="center"/>
          </w:tcPr>
          <w:p w14:paraId="021BDD42">
            <w:pPr>
              <w:widowControl/>
              <w:spacing w:line="240" w:lineRule="exact"/>
              <w:textAlignment w:val="center"/>
              <w:rPr>
                <w:rFonts w:ascii="Times New Roman" w:hAnsi="Times New Roman" w:eastAsia="仿宋"/>
                <w:sz w:val="20"/>
                <w:szCs w:val="20"/>
              </w:rPr>
            </w:pPr>
            <w:r>
              <w:rPr>
                <w:rFonts w:hint="eastAsia" w:ascii="Times New Roman" w:hAnsi="Times New Roman" w:eastAsia="仿宋"/>
                <w:kern w:val="0"/>
                <w:sz w:val="20"/>
                <w:szCs w:val="20"/>
              </w:rPr>
              <w:t>市应急管理局（负责煤矿投资项目核准）</w:t>
            </w:r>
          </w:p>
        </w:tc>
        <w:tc>
          <w:tcPr>
            <w:tcW w:w="1877" w:type="dxa"/>
            <w:noWrap/>
            <w:tcMar>
              <w:top w:w="15" w:type="dxa"/>
              <w:left w:w="15" w:type="dxa"/>
              <w:right w:w="15" w:type="dxa"/>
            </w:tcMar>
            <w:vAlign w:val="center"/>
          </w:tcPr>
          <w:p w14:paraId="29123FEE">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《企业投资项目核准和备案管理条例》</w:t>
            </w:r>
          </w:p>
        </w:tc>
        <w:tc>
          <w:tcPr>
            <w:tcW w:w="4500" w:type="dxa"/>
            <w:noWrap/>
            <w:tcMar>
              <w:top w:w="15" w:type="dxa"/>
              <w:left w:w="15" w:type="dxa"/>
              <w:right w:w="15" w:type="dxa"/>
            </w:tcMar>
            <w:vAlign w:val="center"/>
          </w:tcPr>
          <w:p w14:paraId="5EAE1C32">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spacing w:val="-6"/>
                <w:kern w:val="0"/>
                <w:sz w:val="20"/>
                <w:szCs w:val="20"/>
              </w:rPr>
              <w:t>《国务院关于投资体制改革的决定》（国发〔</w:t>
            </w:r>
            <w:r>
              <w:rPr>
                <w:rFonts w:ascii="Times New Roman" w:hAnsi="Times New Roman" w:eastAsia="仿宋"/>
                <w:spacing w:val="-6"/>
                <w:kern w:val="0"/>
                <w:sz w:val="20"/>
                <w:szCs w:val="20"/>
              </w:rPr>
              <w:t>2004</w:t>
            </w:r>
            <w:r>
              <w:rPr>
                <w:rFonts w:hint="eastAsia" w:ascii="Times New Roman" w:hAnsi="Times New Roman" w:eastAsia="仿宋"/>
                <w:spacing w:val="-6"/>
                <w:kern w:val="0"/>
                <w:sz w:val="20"/>
                <w:szCs w:val="20"/>
              </w:rPr>
              <w:t>〕</w:t>
            </w:r>
            <w:r>
              <w:rPr>
                <w:rFonts w:ascii="Times New Roman" w:hAnsi="Times New Roman" w:eastAsia="仿宋"/>
                <w:spacing w:val="-6"/>
                <w:kern w:val="0"/>
                <w:sz w:val="20"/>
                <w:szCs w:val="20"/>
              </w:rPr>
              <w:t>20</w:t>
            </w:r>
            <w:r>
              <w:rPr>
                <w:rFonts w:hint="eastAsia" w:ascii="Times New Roman" w:hAnsi="Times New Roman" w:eastAsia="仿宋"/>
                <w:spacing w:val="-6"/>
                <w:kern w:val="0"/>
                <w:sz w:val="20"/>
                <w:szCs w:val="20"/>
              </w:rPr>
              <w:t>号）</w:t>
            </w:r>
          </w:p>
        </w:tc>
        <w:tc>
          <w:tcPr>
            <w:tcW w:w="2700" w:type="dxa"/>
            <w:vMerge w:val="restart"/>
            <w:noWrap/>
            <w:tcMar>
              <w:top w:w="15" w:type="dxa"/>
              <w:left w:w="15" w:type="dxa"/>
              <w:right w:w="15" w:type="dxa"/>
            </w:tcMar>
            <w:vAlign w:val="center"/>
          </w:tcPr>
          <w:p w14:paraId="38143642">
            <w:pPr>
              <w:spacing w:line="240" w:lineRule="exact"/>
              <w:rPr>
                <w:rFonts w:ascii="Times New Roman" w:hAnsi="Times New Roman" w:eastAsia="仿宋"/>
                <w:sz w:val="20"/>
                <w:szCs w:val="20"/>
              </w:rPr>
            </w:pPr>
          </w:p>
        </w:tc>
      </w:tr>
      <w:tr w14:paraId="3BDC29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64" w:hRule="atLeast"/>
        </w:trPr>
        <w:tc>
          <w:tcPr>
            <w:tcW w:w="507" w:type="dxa"/>
            <w:vMerge w:val="continue"/>
            <w:noWrap/>
            <w:tcMar>
              <w:top w:w="15" w:type="dxa"/>
              <w:left w:w="15" w:type="dxa"/>
              <w:right w:w="15" w:type="dxa"/>
            </w:tcMar>
            <w:vAlign w:val="center"/>
          </w:tcPr>
          <w:p w14:paraId="6CD434C9">
            <w:pPr>
              <w:spacing w:line="240" w:lineRule="exact"/>
              <w:jc w:val="center"/>
              <w:rPr>
                <w:rFonts w:ascii="Times New Roman" w:hAnsi="Times New Roman" w:eastAsia="仿宋"/>
                <w:sz w:val="20"/>
                <w:szCs w:val="20"/>
              </w:rPr>
            </w:pPr>
          </w:p>
        </w:tc>
        <w:tc>
          <w:tcPr>
            <w:tcW w:w="507" w:type="dxa"/>
            <w:vMerge w:val="continue"/>
            <w:noWrap/>
            <w:tcMar>
              <w:top w:w="15" w:type="dxa"/>
              <w:left w:w="15" w:type="dxa"/>
              <w:right w:w="15" w:type="dxa"/>
            </w:tcMar>
            <w:vAlign w:val="center"/>
          </w:tcPr>
          <w:p w14:paraId="610EABBB">
            <w:pPr>
              <w:spacing w:line="240" w:lineRule="exact"/>
              <w:jc w:val="center"/>
              <w:rPr>
                <w:rFonts w:ascii="Times New Roman" w:hAnsi="Times New Roman" w:eastAsia="仿宋"/>
                <w:sz w:val="20"/>
                <w:szCs w:val="20"/>
              </w:rPr>
            </w:pPr>
          </w:p>
        </w:tc>
        <w:tc>
          <w:tcPr>
            <w:tcW w:w="1571" w:type="dxa"/>
            <w:vMerge w:val="continue"/>
            <w:noWrap/>
            <w:tcMar>
              <w:top w:w="15" w:type="dxa"/>
              <w:left w:w="15" w:type="dxa"/>
              <w:right w:w="15" w:type="dxa"/>
            </w:tcMar>
            <w:vAlign w:val="center"/>
          </w:tcPr>
          <w:p w14:paraId="71391D7B">
            <w:pPr>
              <w:spacing w:line="240" w:lineRule="exact"/>
              <w:rPr>
                <w:rFonts w:ascii="Times New Roman" w:hAnsi="Times New Roman" w:eastAsia="仿宋"/>
                <w:sz w:val="20"/>
                <w:szCs w:val="20"/>
              </w:rPr>
            </w:pPr>
          </w:p>
        </w:tc>
        <w:tc>
          <w:tcPr>
            <w:tcW w:w="1210" w:type="dxa"/>
            <w:vMerge w:val="continue"/>
            <w:noWrap/>
            <w:tcMar>
              <w:top w:w="15" w:type="dxa"/>
              <w:left w:w="15" w:type="dxa"/>
              <w:right w:w="15" w:type="dxa"/>
            </w:tcMar>
            <w:vAlign w:val="center"/>
          </w:tcPr>
          <w:p w14:paraId="5034AFA2">
            <w:pPr>
              <w:spacing w:line="240" w:lineRule="exact"/>
              <w:jc w:val="center"/>
              <w:rPr>
                <w:rFonts w:ascii="Times New Roman" w:hAnsi="Times New Roman" w:eastAsia="仿宋"/>
                <w:sz w:val="20"/>
                <w:szCs w:val="20"/>
              </w:rPr>
            </w:pPr>
          </w:p>
        </w:tc>
        <w:tc>
          <w:tcPr>
            <w:tcW w:w="1903" w:type="dxa"/>
            <w:vMerge w:val="continue"/>
            <w:noWrap/>
            <w:tcMar>
              <w:top w:w="15" w:type="dxa"/>
              <w:left w:w="15" w:type="dxa"/>
              <w:right w:w="15" w:type="dxa"/>
            </w:tcMar>
            <w:vAlign w:val="center"/>
          </w:tcPr>
          <w:p w14:paraId="65F36467">
            <w:pPr>
              <w:spacing w:line="240" w:lineRule="exact"/>
              <w:rPr>
                <w:rFonts w:ascii="Times New Roman" w:hAnsi="Times New Roman" w:eastAsia="仿宋"/>
                <w:sz w:val="20"/>
                <w:szCs w:val="20"/>
              </w:rPr>
            </w:pPr>
          </w:p>
        </w:tc>
        <w:tc>
          <w:tcPr>
            <w:tcW w:w="1877" w:type="dxa"/>
            <w:noWrap/>
            <w:tcMar>
              <w:top w:w="15" w:type="dxa"/>
              <w:left w:w="15" w:type="dxa"/>
              <w:right w:w="15" w:type="dxa"/>
            </w:tcMar>
            <w:vAlign w:val="center"/>
          </w:tcPr>
          <w:p w14:paraId="11D0468D">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《国务院关于发布政府核准的投资项目目录（</w:t>
            </w:r>
            <w:r>
              <w:rPr>
                <w:rFonts w:ascii="Times New Roman" w:hAnsi="Times New Roman" w:eastAsia="仿宋"/>
                <w:kern w:val="0"/>
                <w:sz w:val="20"/>
                <w:szCs w:val="20"/>
              </w:rPr>
              <w:t>2016</w:t>
            </w:r>
            <w:r>
              <w:rPr>
                <w:rFonts w:hint="eastAsia" w:ascii="Times New Roman" w:hAnsi="Times New Roman" w:eastAsia="仿宋"/>
                <w:kern w:val="0"/>
                <w:sz w:val="20"/>
                <w:szCs w:val="20"/>
              </w:rPr>
              <w:t>年本）的通知》（国发〔</w:t>
            </w:r>
            <w:r>
              <w:rPr>
                <w:rFonts w:ascii="Times New Roman" w:hAnsi="Times New Roman" w:eastAsia="仿宋"/>
                <w:kern w:val="0"/>
                <w:sz w:val="20"/>
                <w:szCs w:val="20"/>
              </w:rPr>
              <w:t>2016</w:t>
            </w:r>
            <w:r>
              <w:rPr>
                <w:rFonts w:hint="eastAsia" w:ascii="Times New Roman" w:hAnsi="Times New Roman" w:eastAsia="仿宋"/>
                <w:kern w:val="0"/>
                <w:sz w:val="20"/>
                <w:szCs w:val="20"/>
              </w:rPr>
              <w:t>〕</w:t>
            </w:r>
            <w:r>
              <w:rPr>
                <w:rFonts w:ascii="Times New Roman" w:hAnsi="Times New Roman" w:eastAsia="仿宋"/>
                <w:kern w:val="0"/>
                <w:sz w:val="20"/>
                <w:szCs w:val="20"/>
              </w:rPr>
              <w:t>72</w:t>
            </w:r>
            <w:r>
              <w:rPr>
                <w:rFonts w:hint="eastAsia" w:ascii="Times New Roman" w:hAnsi="Times New Roman" w:eastAsia="仿宋"/>
                <w:kern w:val="0"/>
                <w:sz w:val="20"/>
                <w:szCs w:val="20"/>
              </w:rPr>
              <w:t>号）</w:t>
            </w:r>
          </w:p>
        </w:tc>
        <w:tc>
          <w:tcPr>
            <w:tcW w:w="4500" w:type="dxa"/>
            <w:noWrap/>
            <w:tcMar>
              <w:top w:w="15" w:type="dxa"/>
              <w:left w:w="15" w:type="dxa"/>
              <w:right w:w="15" w:type="dxa"/>
            </w:tcMar>
            <w:vAlign w:val="center"/>
          </w:tcPr>
          <w:p w14:paraId="03B9BC85">
            <w:pPr>
              <w:spacing w:line="240" w:lineRule="exact"/>
              <w:rPr>
                <w:rFonts w:ascii="Times New Roman" w:hAnsi="Times New Roman" w:eastAsia="仿宋"/>
                <w:sz w:val="20"/>
                <w:szCs w:val="20"/>
              </w:rPr>
            </w:pPr>
            <w:r>
              <w:rPr>
                <w:rFonts w:hint="eastAsia" w:ascii="Times New Roman" w:hAnsi="Times New Roman" w:eastAsia="仿宋"/>
                <w:kern w:val="0"/>
                <w:sz w:val="20"/>
                <w:szCs w:val="20"/>
              </w:rPr>
              <w:t>《四川省应急管理厅关于进一步明确安全生产政务服务事项分类分级审查的通知》（川应急规〔</w:t>
            </w:r>
            <w:r>
              <w:rPr>
                <w:rFonts w:ascii="Times New Roman" w:hAnsi="Times New Roman" w:eastAsia="仿宋"/>
                <w:kern w:val="0"/>
                <w:sz w:val="20"/>
                <w:szCs w:val="20"/>
              </w:rPr>
              <w:t>2024</w:t>
            </w:r>
            <w:r>
              <w:rPr>
                <w:rFonts w:hint="eastAsia" w:ascii="Times New Roman" w:hAnsi="Times New Roman" w:eastAsia="仿宋"/>
                <w:kern w:val="0"/>
                <w:sz w:val="20"/>
                <w:szCs w:val="20"/>
              </w:rPr>
              <w:t>〕</w:t>
            </w:r>
            <w:r>
              <w:rPr>
                <w:rFonts w:ascii="Times New Roman" w:hAnsi="Times New Roman" w:eastAsia="仿宋"/>
                <w:kern w:val="0"/>
                <w:sz w:val="20"/>
                <w:szCs w:val="20"/>
              </w:rPr>
              <w:t>3</w:t>
            </w:r>
            <w:r>
              <w:rPr>
                <w:rFonts w:hint="eastAsia" w:ascii="Times New Roman" w:hAnsi="Times New Roman" w:eastAsia="仿宋"/>
                <w:kern w:val="0"/>
                <w:sz w:val="20"/>
                <w:szCs w:val="20"/>
              </w:rPr>
              <w:t>号）</w:t>
            </w:r>
          </w:p>
        </w:tc>
        <w:tc>
          <w:tcPr>
            <w:tcW w:w="2700" w:type="dxa"/>
            <w:vMerge w:val="continue"/>
            <w:noWrap/>
            <w:tcMar>
              <w:top w:w="15" w:type="dxa"/>
              <w:left w:w="15" w:type="dxa"/>
              <w:right w:w="15" w:type="dxa"/>
            </w:tcMar>
            <w:vAlign w:val="center"/>
          </w:tcPr>
          <w:p w14:paraId="5F15845C">
            <w:pPr>
              <w:spacing w:line="240" w:lineRule="exact"/>
              <w:rPr>
                <w:rFonts w:ascii="Times New Roman" w:hAnsi="Times New Roman" w:eastAsia="仿宋"/>
                <w:sz w:val="20"/>
                <w:szCs w:val="20"/>
              </w:rPr>
            </w:pPr>
          </w:p>
        </w:tc>
      </w:tr>
      <w:tr w14:paraId="01AF1E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20" w:hRule="atLeast"/>
        </w:trPr>
        <w:tc>
          <w:tcPr>
            <w:tcW w:w="507" w:type="dxa"/>
            <w:noWrap/>
            <w:tcMar>
              <w:top w:w="15" w:type="dxa"/>
              <w:left w:w="15" w:type="dxa"/>
              <w:right w:w="15" w:type="dxa"/>
            </w:tcMar>
            <w:vAlign w:val="center"/>
          </w:tcPr>
          <w:p w14:paraId="2D7BEE52">
            <w:pPr>
              <w:widowControl/>
              <w:spacing w:line="240" w:lineRule="exact"/>
              <w:ind w:left="384" w:hanging="384"/>
              <w:jc w:val="center"/>
              <w:textAlignment w:val="center"/>
              <w:rPr>
                <w:rFonts w:ascii="Times New Roman" w:hAnsi="Times New Roman" w:eastAsia="仿宋"/>
                <w:sz w:val="20"/>
                <w:szCs w:val="20"/>
              </w:rPr>
            </w:pPr>
            <w:r>
              <w:rPr>
                <w:rFonts w:ascii="Times New Roman" w:hAnsi="Times New Roman" w:eastAsia="仿宋"/>
                <w:sz w:val="20"/>
                <w:szCs w:val="20"/>
              </w:rPr>
              <w:t>292</w:t>
            </w:r>
          </w:p>
        </w:tc>
        <w:tc>
          <w:tcPr>
            <w:tcW w:w="507" w:type="dxa"/>
            <w:noWrap/>
            <w:tcMar>
              <w:top w:w="15" w:type="dxa"/>
              <w:left w:w="15" w:type="dxa"/>
              <w:right w:w="15" w:type="dxa"/>
            </w:tcMar>
            <w:vAlign w:val="center"/>
          </w:tcPr>
          <w:p w14:paraId="1BD22158">
            <w:pPr>
              <w:widowControl/>
              <w:spacing w:line="240" w:lineRule="exact"/>
              <w:ind w:left="384" w:hanging="384"/>
              <w:jc w:val="center"/>
              <w:textAlignment w:val="center"/>
              <w:rPr>
                <w:rFonts w:ascii="Times New Roman" w:hAnsi="Times New Roman" w:eastAsia="仿宋"/>
                <w:sz w:val="20"/>
                <w:szCs w:val="20"/>
              </w:rPr>
            </w:pPr>
            <w:r>
              <w:rPr>
                <w:rFonts w:ascii="Times New Roman" w:hAnsi="Times New Roman" w:eastAsia="仿宋"/>
                <w:sz w:val="20"/>
                <w:szCs w:val="20"/>
              </w:rPr>
              <w:t>525</w:t>
            </w:r>
          </w:p>
        </w:tc>
        <w:tc>
          <w:tcPr>
            <w:tcW w:w="1571" w:type="dxa"/>
            <w:noWrap/>
            <w:tcMar>
              <w:top w:w="15" w:type="dxa"/>
              <w:left w:w="15" w:type="dxa"/>
              <w:right w:w="15" w:type="dxa"/>
            </w:tcMar>
            <w:vAlign w:val="center"/>
          </w:tcPr>
          <w:p w14:paraId="1DA799BB">
            <w:pPr>
              <w:widowControl/>
              <w:spacing w:line="240" w:lineRule="exact"/>
              <w:textAlignment w:val="center"/>
              <w:rPr>
                <w:rFonts w:ascii="Times New Roman" w:hAnsi="Times New Roman" w:eastAsia="仿宋"/>
                <w:sz w:val="20"/>
                <w:szCs w:val="20"/>
              </w:rPr>
            </w:pPr>
            <w:r>
              <w:rPr>
                <w:rFonts w:hint="eastAsia" w:ascii="Times New Roman" w:hAnsi="Times New Roman" w:eastAsia="仿宋"/>
                <w:kern w:val="0"/>
                <w:sz w:val="20"/>
                <w:szCs w:val="20"/>
              </w:rPr>
              <w:t>新建不能满足管道保护要求的石油天然气管道防护方案审批</w:t>
            </w:r>
          </w:p>
        </w:tc>
        <w:tc>
          <w:tcPr>
            <w:tcW w:w="1210" w:type="dxa"/>
            <w:noWrap/>
            <w:tcMar>
              <w:top w:w="15" w:type="dxa"/>
              <w:left w:w="15" w:type="dxa"/>
              <w:right w:w="15" w:type="dxa"/>
            </w:tcMar>
            <w:vAlign w:val="center"/>
          </w:tcPr>
          <w:p w14:paraId="1A4AFD01">
            <w:pPr>
              <w:widowControl/>
              <w:spacing w:line="240" w:lineRule="exact"/>
              <w:jc w:val="center"/>
              <w:textAlignment w:val="center"/>
              <w:rPr>
                <w:rFonts w:hint="eastAsia" w:ascii="Times New Roman" w:hAnsi="Times New Roman" w:eastAsia="仿宋"/>
                <w:kern w:val="0"/>
                <w:sz w:val="20"/>
                <w:szCs w:val="20"/>
              </w:rPr>
            </w:pPr>
            <w:r>
              <w:rPr>
                <w:rFonts w:hint="eastAsia" w:ascii="Times New Roman" w:hAnsi="Times New Roman" w:eastAsia="仿宋"/>
                <w:kern w:val="0"/>
                <w:sz w:val="20"/>
                <w:szCs w:val="20"/>
              </w:rPr>
              <w:t>市经济和</w:t>
            </w:r>
          </w:p>
          <w:p w14:paraId="72F73E0D">
            <w:pPr>
              <w:widowControl/>
              <w:spacing w:line="240" w:lineRule="exact"/>
              <w:jc w:val="center"/>
              <w:textAlignment w:val="center"/>
              <w:rPr>
                <w:rFonts w:ascii="Times New Roman" w:hAnsi="Times New Roman" w:eastAsia="仿宋"/>
                <w:sz w:val="20"/>
                <w:szCs w:val="20"/>
              </w:rPr>
            </w:pPr>
            <w:r>
              <w:rPr>
                <w:rFonts w:hint="eastAsia" w:ascii="Times New Roman" w:hAnsi="Times New Roman" w:eastAsia="仿宋"/>
                <w:kern w:val="0"/>
                <w:sz w:val="20"/>
                <w:szCs w:val="20"/>
              </w:rPr>
              <w:t>信息化局</w:t>
            </w:r>
          </w:p>
        </w:tc>
        <w:tc>
          <w:tcPr>
            <w:tcW w:w="1903" w:type="dxa"/>
            <w:noWrap/>
            <w:tcMar>
              <w:top w:w="15" w:type="dxa"/>
              <w:left w:w="15" w:type="dxa"/>
              <w:right w:w="15" w:type="dxa"/>
            </w:tcMar>
            <w:vAlign w:val="center"/>
          </w:tcPr>
          <w:p w14:paraId="4D6CF3F8">
            <w:pPr>
              <w:widowControl/>
              <w:spacing w:line="240" w:lineRule="exact"/>
              <w:textAlignment w:val="center"/>
              <w:rPr>
                <w:rFonts w:ascii="Times New Roman" w:hAnsi="Times New Roman" w:eastAsia="仿宋"/>
                <w:sz w:val="20"/>
                <w:szCs w:val="20"/>
              </w:rPr>
            </w:pPr>
            <w:r>
              <w:rPr>
                <w:rFonts w:hint="eastAsia" w:ascii="Times New Roman" w:hAnsi="Times New Roman" w:eastAsia="仿宋"/>
                <w:kern w:val="0"/>
                <w:sz w:val="20"/>
                <w:szCs w:val="20"/>
              </w:rPr>
              <w:t>设区的市级、县级管道保护主管部门</w:t>
            </w:r>
          </w:p>
        </w:tc>
        <w:tc>
          <w:tcPr>
            <w:tcW w:w="1877" w:type="dxa"/>
            <w:noWrap/>
            <w:tcMar>
              <w:top w:w="15" w:type="dxa"/>
              <w:left w:w="15" w:type="dxa"/>
              <w:right w:w="15" w:type="dxa"/>
            </w:tcMar>
            <w:vAlign w:val="center"/>
          </w:tcPr>
          <w:p w14:paraId="65DAC500">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《中华人民共和国石油天然气管道保护法》</w:t>
            </w:r>
          </w:p>
        </w:tc>
        <w:tc>
          <w:tcPr>
            <w:tcW w:w="4500" w:type="dxa"/>
            <w:noWrap/>
            <w:tcMar>
              <w:top w:w="15" w:type="dxa"/>
              <w:left w:w="15" w:type="dxa"/>
              <w:right w:w="15" w:type="dxa"/>
            </w:tcMar>
            <w:vAlign w:val="center"/>
          </w:tcPr>
          <w:p w14:paraId="2D546B44">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《中华人民共和国石油天然气管道保护法》</w:t>
            </w:r>
          </w:p>
        </w:tc>
        <w:tc>
          <w:tcPr>
            <w:tcW w:w="2700" w:type="dxa"/>
            <w:noWrap/>
            <w:tcMar>
              <w:top w:w="15" w:type="dxa"/>
              <w:left w:w="15" w:type="dxa"/>
              <w:right w:w="15" w:type="dxa"/>
            </w:tcMar>
            <w:vAlign w:val="center"/>
          </w:tcPr>
          <w:p w14:paraId="1525574D">
            <w:pPr>
              <w:spacing w:line="240" w:lineRule="exact"/>
              <w:rPr>
                <w:rFonts w:ascii="Times New Roman" w:hAnsi="Times New Roman" w:eastAsia="仿宋"/>
                <w:sz w:val="20"/>
                <w:szCs w:val="20"/>
              </w:rPr>
            </w:pPr>
          </w:p>
        </w:tc>
      </w:tr>
      <w:tr w14:paraId="4B56E7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8" w:hRule="atLeast"/>
        </w:trPr>
        <w:tc>
          <w:tcPr>
            <w:tcW w:w="507" w:type="dxa"/>
            <w:noWrap/>
            <w:tcMar>
              <w:top w:w="15" w:type="dxa"/>
              <w:left w:w="15" w:type="dxa"/>
              <w:right w:w="15" w:type="dxa"/>
            </w:tcMar>
            <w:vAlign w:val="center"/>
          </w:tcPr>
          <w:p w14:paraId="34A44AC9">
            <w:pPr>
              <w:widowControl/>
              <w:spacing w:line="240" w:lineRule="exact"/>
              <w:ind w:left="384" w:hanging="384"/>
              <w:jc w:val="center"/>
              <w:textAlignment w:val="center"/>
              <w:rPr>
                <w:rFonts w:ascii="Times New Roman" w:hAnsi="Times New Roman" w:eastAsia="仿宋"/>
                <w:sz w:val="20"/>
                <w:szCs w:val="20"/>
              </w:rPr>
            </w:pPr>
            <w:r>
              <w:rPr>
                <w:rFonts w:ascii="Times New Roman" w:hAnsi="Times New Roman" w:eastAsia="仿宋"/>
                <w:sz w:val="20"/>
                <w:szCs w:val="20"/>
              </w:rPr>
              <w:t>293</w:t>
            </w:r>
          </w:p>
        </w:tc>
        <w:tc>
          <w:tcPr>
            <w:tcW w:w="507" w:type="dxa"/>
            <w:noWrap/>
            <w:tcMar>
              <w:top w:w="15" w:type="dxa"/>
              <w:left w:w="15" w:type="dxa"/>
              <w:right w:w="15" w:type="dxa"/>
            </w:tcMar>
            <w:vAlign w:val="center"/>
          </w:tcPr>
          <w:p w14:paraId="164B51ED">
            <w:pPr>
              <w:widowControl/>
              <w:spacing w:line="240" w:lineRule="exact"/>
              <w:ind w:left="384" w:hanging="384"/>
              <w:jc w:val="center"/>
              <w:textAlignment w:val="center"/>
              <w:rPr>
                <w:rFonts w:ascii="Times New Roman" w:hAnsi="Times New Roman" w:eastAsia="仿宋"/>
                <w:sz w:val="20"/>
                <w:szCs w:val="20"/>
              </w:rPr>
            </w:pPr>
            <w:r>
              <w:rPr>
                <w:rFonts w:ascii="Times New Roman" w:hAnsi="Times New Roman" w:eastAsia="仿宋"/>
                <w:sz w:val="20"/>
                <w:szCs w:val="20"/>
              </w:rPr>
              <w:t>526</w:t>
            </w:r>
          </w:p>
        </w:tc>
        <w:tc>
          <w:tcPr>
            <w:tcW w:w="1571" w:type="dxa"/>
            <w:noWrap/>
            <w:tcMar>
              <w:top w:w="15" w:type="dxa"/>
              <w:left w:w="15" w:type="dxa"/>
              <w:right w:w="15" w:type="dxa"/>
            </w:tcMar>
            <w:vAlign w:val="center"/>
          </w:tcPr>
          <w:p w14:paraId="282D9051">
            <w:pPr>
              <w:widowControl/>
              <w:spacing w:line="240" w:lineRule="exact"/>
              <w:textAlignment w:val="center"/>
              <w:rPr>
                <w:rFonts w:ascii="Times New Roman" w:hAnsi="Times New Roman" w:eastAsia="仿宋"/>
                <w:sz w:val="20"/>
                <w:szCs w:val="20"/>
              </w:rPr>
            </w:pPr>
            <w:r>
              <w:rPr>
                <w:rFonts w:hint="eastAsia" w:ascii="Times New Roman" w:hAnsi="Times New Roman" w:eastAsia="仿宋"/>
                <w:kern w:val="0"/>
                <w:sz w:val="20"/>
                <w:szCs w:val="20"/>
              </w:rPr>
              <w:t>可能影响石油天然气管道保护的施工作业审批</w:t>
            </w:r>
          </w:p>
        </w:tc>
        <w:tc>
          <w:tcPr>
            <w:tcW w:w="1210" w:type="dxa"/>
            <w:noWrap/>
            <w:tcMar>
              <w:top w:w="15" w:type="dxa"/>
              <w:left w:w="15" w:type="dxa"/>
              <w:right w:w="15" w:type="dxa"/>
            </w:tcMar>
            <w:vAlign w:val="center"/>
          </w:tcPr>
          <w:p w14:paraId="7A6FE96B">
            <w:pPr>
              <w:widowControl/>
              <w:spacing w:line="240" w:lineRule="exact"/>
              <w:jc w:val="center"/>
              <w:textAlignment w:val="center"/>
              <w:rPr>
                <w:rFonts w:hint="eastAsia" w:ascii="Times New Roman" w:hAnsi="Times New Roman" w:eastAsia="仿宋"/>
                <w:kern w:val="0"/>
                <w:sz w:val="20"/>
                <w:szCs w:val="20"/>
              </w:rPr>
            </w:pPr>
            <w:r>
              <w:rPr>
                <w:rFonts w:hint="eastAsia" w:ascii="Times New Roman" w:hAnsi="Times New Roman" w:eastAsia="仿宋"/>
                <w:kern w:val="0"/>
                <w:sz w:val="20"/>
                <w:szCs w:val="20"/>
              </w:rPr>
              <w:t>市经济和</w:t>
            </w:r>
          </w:p>
          <w:p w14:paraId="6FFBDCB8">
            <w:pPr>
              <w:widowControl/>
              <w:spacing w:line="240" w:lineRule="exact"/>
              <w:jc w:val="center"/>
              <w:textAlignment w:val="center"/>
              <w:rPr>
                <w:rFonts w:ascii="Times New Roman" w:hAnsi="Times New Roman" w:eastAsia="仿宋"/>
                <w:sz w:val="20"/>
                <w:szCs w:val="20"/>
              </w:rPr>
            </w:pPr>
            <w:r>
              <w:rPr>
                <w:rFonts w:hint="eastAsia" w:ascii="Times New Roman" w:hAnsi="Times New Roman" w:eastAsia="仿宋"/>
                <w:kern w:val="0"/>
                <w:sz w:val="20"/>
                <w:szCs w:val="20"/>
              </w:rPr>
              <w:t>信息化局</w:t>
            </w:r>
          </w:p>
        </w:tc>
        <w:tc>
          <w:tcPr>
            <w:tcW w:w="1903" w:type="dxa"/>
            <w:noWrap/>
            <w:tcMar>
              <w:top w:w="15" w:type="dxa"/>
              <w:left w:w="15" w:type="dxa"/>
              <w:right w:w="15" w:type="dxa"/>
            </w:tcMar>
            <w:vAlign w:val="center"/>
          </w:tcPr>
          <w:p w14:paraId="7DF46A96">
            <w:pPr>
              <w:widowControl/>
              <w:spacing w:line="240" w:lineRule="exact"/>
              <w:textAlignment w:val="center"/>
              <w:rPr>
                <w:rFonts w:ascii="Times New Roman" w:hAnsi="Times New Roman" w:eastAsia="仿宋"/>
                <w:sz w:val="20"/>
                <w:szCs w:val="20"/>
              </w:rPr>
            </w:pPr>
            <w:r>
              <w:rPr>
                <w:rFonts w:hint="eastAsia" w:ascii="Times New Roman" w:hAnsi="Times New Roman" w:eastAsia="仿宋"/>
                <w:spacing w:val="11"/>
                <w:kern w:val="0"/>
                <w:sz w:val="20"/>
                <w:szCs w:val="20"/>
              </w:rPr>
              <w:t>县级管道保护主管部门</w:t>
            </w:r>
          </w:p>
        </w:tc>
        <w:tc>
          <w:tcPr>
            <w:tcW w:w="1877" w:type="dxa"/>
            <w:noWrap/>
            <w:tcMar>
              <w:top w:w="15" w:type="dxa"/>
              <w:left w:w="15" w:type="dxa"/>
              <w:right w:w="15" w:type="dxa"/>
            </w:tcMar>
            <w:vAlign w:val="center"/>
          </w:tcPr>
          <w:p w14:paraId="10DFB646">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《中华人民共和国石油天然气管道保护法》</w:t>
            </w:r>
          </w:p>
        </w:tc>
        <w:tc>
          <w:tcPr>
            <w:tcW w:w="4500" w:type="dxa"/>
            <w:noWrap/>
            <w:tcMar>
              <w:top w:w="15" w:type="dxa"/>
              <w:left w:w="15" w:type="dxa"/>
              <w:right w:w="15" w:type="dxa"/>
            </w:tcMar>
            <w:vAlign w:val="center"/>
          </w:tcPr>
          <w:p w14:paraId="579E194D">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《中华人民共和国石油天然气管道保护法》</w:t>
            </w:r>
          </w:p>
        </w:tc>
        <w:tc>
          <w:tcPr>
            <w:tcW w:w="2700" w:type="dxa"/>
            <w:noWrap/>
            <w:tcMar>
              <w:top w:w="15" w:type="dxa"/>
              <w:left w:w="15" w:type="dxa"/>
              <w:right w:w="15" w:type="dxa"/>
            </w:tcMar>
            <w:vAlign w:val="center"/>
          </w:tcPr>
          <w:p w14:paraId="1FA07153">
            <w:pPr>
              <w:spacing w:line="240" w:lineRule="exact"/>
              <w:rPr>
                <w:rFonts w:ascii="Times New Roman" w:hAnsi="Times New Roman" w:eastAsia="仿宋"/>
                <w:sz w:val="20"/>
                <w:szCs w:val="20"/>
              </w:rPr>
            </w:pPr>
          </w:p>
        </w:tc>
      </w:tr>
      <w:tr w14:paraId="038704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35" w:hRule="atLeast"/>
        </w:trPr>
        <w:tc>
          <w:tcPr>
            <w:tcW w:w="507" w:type="dxa"/>
            <w:vMerge w:val="restart"/>
            <w:noWrap/>
            <w:tcMar>
              <w:top w:w="15" w:type="dxa"/>
              <w:left w:w="15" w:type="dxa"/>
              <w:right w:w="15" w:type="dxa"/>
            </w:tcMar>
            <w:vAlign w:val="center"/>
          </w:tcPr>
          <w:p w14:paraId="1CCF72C7">
            <w:pPr>
              <w:widowControl/>
              <w:spacing w:line="240" w:lineRule="exact"/>
              <w:ind w:left="384" w:hanging="384"/>
              <w:jc w:val="center"/>
              <w:textAlignment w:val="center"/>
              <w:rPr>
                <w:rFonts w:ascii="Times New Roman" w:hAnsi="Times New Roman" w:eastAsia="仿宋"/>
                <w:sz w:val="20"/>
                <w:szCs w:val="20"/>
              </w:rPr>
            </w:pPr>
            <w:r>
              <w:rPr>
                <w:rFonts w:ascii="Times New Roman" w:hAnsi="Times New Roman" w:eastAsia="仿宋"/>
                <w:sz w:val="20"/>
                <w:szCs w:val="20"/>
              </w:rPr>
              <w:t>294</w:t>
            </w:r>
          </w:p>
        </w:tc>
        <w:tc>
          <w:tcPr>
            <w:tcW w:w="507" w:type="dxa"/>
            <w:vMerge w:val="restart"/>
            <w:noWrap/>
            <w:tcMar>
              <w:top w:w="15" w:type="dxa"/>
              <w:left w:w="15" w:type="dxa"/>
              <w:right w:w="15" w:type="dxa"/>
            </w:tcMar>
            <w:vAlign w:val="center"/>
          </w:tcPr>
          <w:p w14:paraId="48927650">
            <w:pPr>
              <w:widowControl/>
              <w:spacing w:line="240" w:lineRule="exact"/>
              <w:ind w:left="384" w:hanging="384"/>
              <w:jc w:val="center"/>
              <w:textAlignment w:val="center"/>
              <w:rPr>
                <w:rFonts w:ascii="Times New Roman" w:hAnsi="Times New Roman" w:eastAsia="仿宋"/>
                <w:sz w:val="20"/>
                <w:szCs w:val="20"/>
              </w:rPr>
            </w:pPr>
            <w:r>
              <w:rPr>
                <w:rFonts w:ascii="Times New Roman" w:hAnsi="Times New Roman" w:eastAsia="仿宋"/>
                <w:sz w:val="20"/>
                <w:szCs w:val="20"/>
              </w:rPr>
              <w:t>530</w:t>
            </w:r>
          </w:p>
        </w:tc>
        <w:tc>
          <w:tcPr>
            <w:tcW w:w="1571" w:type="dxa"/>
            <w:vMerge w:val="restart"/>
            <w:noWrap/>
            <w:tcMar>
              <w:top w:w="15" w:type="dxa"/>
              <w:left w:w="15" w:type="dxa"/>
              <w:right w:w="15" w:type="dxa"/>
            </w:tcMar>
            <w:vAlign w:val="center"/>
          </w:tcPr>
          <w:p w14:paraId="47DAB5C8">
            <w:pPr>
              <w:widowControl/>
              <w:spacing w:line="240" w:lineRule="exact"/>
              <w:textAlignment w:val="center"/>
              <w:rPr>
                <w:rFonts w:ascii="Times New Roman" w:hAnsi="Times New Roman" w:eastAsia="仿宋"/>
                <w:sz w:val="20"/>
                <w:szCs w:val="20"/>
              </w:rPr>
            </w:pPr>
            <w:r>
              <w:rPr>
                <w:rFonts w:hint="eastAsia" w:ascii="Times New Roman" w:hAnsi="Times New Roman" w:eastAsia="仿宋"/>
                <w:kern w:val="0"/>
                <w:sz w:val="20"/>
                <w:szCs w:val="20"/>
              </w:rPr>
              <w:t>设立烟叶收购站（点）审批</w:t>
            </w:r>
          </w:p>
        </w:tc>
        <w:tc>
          <w:tcPr>
            <w:tcW w:w="1210" w:type="dxa"/>
            <w:vMerge w:val="restart"/>
            <w:noWrap/>
            <w:tcMar>
              <w:top w:w="15" w:type="dxa"/>
              <w:left w:w="15" w:type="dxa"/>
              <w:right w:w="15" w:type="dxa"/>
            </w:tcMar>
            <w:vAlign w:val="center"/>
          </w:tcPr>
          <w:p w14:paraId="61E80B98">
            <w:pPr>
              <w:widowControl/>
              <w:spacing w:line="240" w:lineRule="exact"/>
              <w:jc w:val="center"/>
              <w:textAlignment w:val="center"/>
              <w:rPr>
                <w:rFonts w:ascii="Times New Roman" w:hAnsi="Times New Roman" w:eastAsia="仿宋"/>
                <w:sz w:val="20"/>
                <w:szCs w:val="20"/>
              </w:rPr>
            </w:pPr>
            <w:r>
              <w:rPr>
                <w:rFonts w:hint="eastAsia" w:ascii="Times New Roman" w:hAnsi="Times New Roman" w:eastAsia="仿宋"/>
                <w:sz w:val="20"/>
                <w:szCs w:val="20"/>
              </w:rPr>
              <w:t>市烟草</w:t>
            </w:r>
          </w:p>
          <w:p w14:paraId="553E1E8C">
            <w:pPr>
              <w:widowControl/>
              <w:spacing w:line="240" w:lineRule="exact"/>
              <w:jc w:val="center"/>
              <w:textAlignment w:val="center"/>
              <w:rPr>
                <w:rFonts w:ascii="Times New Roman" w:hAnsi="Times New Roman" w:eastAsia="仿宋"/>
                <w:sz w:val="20"/>
                <w:szCs w:val="20"/>
              </w:rPr>
            </w:pPr>
            <w:r>
              <w:rPr>
                <w:rFonts w:hint="eastAsia" w:ascii="Times New Roman" w:hAnsi="Times New Roman" w:eastAsia="仿宋"/>
                <w:sz w:val="20"/>
                <w:szCs w:val="20"/>
              </w:rPr>
              <w:t>专卖局</w:t>
            </w:r>
          </w:p>
        </w:tc>
        <w:tc>
          <w:tcPr>
            <w:tcW w:w="1903" w:type="dxa"/>
            <w:vMerge w:val="restart"/>
            <w:noWrap/>
            <w:tcMar>
              <w:top w:w="15" w:type="dxa"/>
              <w:left w:w="15" w:type="dxa"/>
              <w:right w:w="15" w:type="dxa"/>
            </w:tcMar>
            <w:vAlign w:val="center"/>
          </w:tcPr>
          <w:p w14:paraId="089B042B">
            <w:pPr>
              <w:widowControl/>
              <w:spacing w:line="240" w:lineRule="exact"/>
              <w:jc w:val="center"/>
              <w:textAlignment w:val="center"/>
              <w:rPr>
                <w:rFonts w:ascii="Times New Roman" w:hAnsi="Times New Roman" w:eastAsia="仿宋"/>
                <w:sz w:val="20"/>
                <w:szCs w:val="20"/>
              </w:rPr>
            </w:pPr>
            <w:r>
              <w:rPr>
                <w:rFonts w:hint="eastAsia" w:ascii="Times New Roman" w:hAnsi="Times New Roman" w:eastAsia="仿宋"/>
                <w:sz w:val="20"/>
                <w:szCs w:val="20"/>
              </w:rPr>
              <w:t>市烟草专卖局</w:t>
            </w:r>
          </w:p>
        </w:tc>
        <w:tc>
          <w:tcPr>
            <w:tcW w:w="1877" w:type="dxa"/>
            <w:vMerge w:val="restart"/>
            <w:noWrap/>
            <w:tcMar>
              <w:top w:w="15" w:type="dxa"/>
              <w:left w:w="15" w:type="dxa"/>
              <w:right w:w="15" w:type="dxa"/>
            </w:tcMar>
            <w:vAlign w:val="center"/>
          </w:tcPr>
          <w:p w14:paraId="7CE4E0A1">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《中华人民共和国烟草专卖法实施条例》</w:t>
            </w:r>
          </w:p>
        </w:tc>
        <w:tc>
          <w:tcPr>
            <w:tcW w:w="4500" w:type="dxa"/>
            <w:noWrap/>
            <w:tcMar>
              <w:top w:w="15" w:type="dxa"/>
              <w:left w:w="15" w:type="dxa"/>
              <w:right w:w="15" w:type="dxa"/>
            </w:tcMar>
            <w:vAlign w:val="center"/>
          </w:tcPr>
          <w:p w14:paraId="1309C754">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《中华人民共和国烟草专卖法》</w:t>
            </w:r>
          </w:p>
        </w:tc>
        <w:tc>
          <w:tcPr>
            <w:tcW w:w="2700" w:type="dxa"/>
            <w:vMerge w:val="restart"/>
            <w:noWrap/>
            <w:tcMar>
              <w:top w:w="15" w:type="dxa"/>
              <w:left w:w="15" w:type="dxa"/>
              <w:right w:w="15" w:type="dxa"/>
            </w:tcMar>
            <w:vAlign w:val="center"/>
          </w:tcPr>
          <w:p w14:paraId="7180FA63">
            <w:pPr>
              <w:widowControl/>
              <w:spacing w:line="240" w:lineRule="exact"/>
              <w:rPr>
                <w:rFonts w:ascii="Times New Roman" w:hAnsi="Times New Roman" w:eastAsia="仿宋"/>
                <w:sz w:val="20"/>
                <w:szCs w:val="20"/>
              </w:rPr>
            </w:pPr>
          </w:p>
        </w:tc>
      </w:tr>
      <w:tr w14:paraId="32DBFA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2" w:hRule="atLeast"/>
        </w:trPr>
        <w:tc>
          <w:tcPr>
            <w:tcW w:w="507" w:type="dxa"/>
            <w:vMerge w:val="continue"/>
            <w:noWrap/>
            <w:tcMar>
              <w:top w:w="15" w:type="dxa"/>
              <w:left w:w="15" w:type="dxa"/>
              <w:right w:w="15" w:type="dxa"/>
            </w:tcMar>
            <w:vAlign w:val="center"/>
          </w:tcPr>
          <w:p w14:paraId="2609828F">
            <w:pPr>
              <w:spacing w:line="240" w:lineRule="exact"/>
              <w:jc w:val="center"/>
              <w:rPr>
                <w:rFonts w:ascii="Times New Roman" w:hAnsi="Times New Roman" w:eastAsia="仿宋"/>
                <w:sz w:val="20"/>
                <w:szCs w:val="20"/>
              </w:rPr>
            </w:pPr>
          </w:p>
        </w:tc>
        <w:tc>
          <w:tcPr>
            <w:tcW w:w="507" w:type="dxa"/>
            <w:vMerge w:val="continue"/>
            <w:noWrap/>
            <w:tcMar>
              <w:top w:w="15" w:type="dxa"/>
              <w:left w:w="15" w:type="dxa"/>
              <w:right w:w="15" w:type="dxa"/>
            </w:tcMar>
            <w:vAlign w:val="center"/>
          </w:tcPr>
          <w:p w14:paraId="76BE11B2">
            <w:pPr>
              <w:spacing w:line="240" w:lineRule="exact"/>
              <w:jc w:val="center"/>
              <w:rPr>
                <w:rFonts w:ascii="Times New Roman" w:hAnsi="Times New Roman" w:eastAsia="仿宋"/>
                <w:sz w:val="20"/>
                <w:szCs w:val="20"/>
              </w:rPr>
            </w:pPr>
          </w:p>
        </w:tc>
        <w:tc>
          <w:tcPr>
            <w:tcW w:w="1571" w:type="dxa"/>
            <w:vMerge w:val="continue"/>
            <w:noWrap/>
            <w:tcMar>
              <w:top w:w="15" w:type="dxa"/>
              <w:left w:w="15" w:type="dxa"/>
              <w:right w:w="15" w:type="dxa"/>
            </w:tcMar>
            <w:vAlign w:val="center"/>
          </w:tcPr>
          <w:p w14:paraId="4977100C">
            <w:pPr>
              <w:spacing w:line="240" w:lineRule="exact"/>
              <w:rPr>
                <w:rFonts w:ascii="Times New Roman" w:hAnsi="Times New Roman" w:eastAsia="仿宋"/>
                <w:sz w:val="20"/>
                <w:szCs w:val="20"/>
              </w:rPr>
            </w:pPr>
          </w:p>
        </w:tc>
        <w:tc>
          <w:tcPr>
            <w:tcW w:w="1210" w:type="dxa"/>
            <w:vMerge w:val="continue"/>
            <w:noWrap/>
            <w:tcMar>
              <w:top w:w="15" w:type="dxa"/>
              <w:left w:w="15" w:type="dxa"/>
              <w:right w:w="15" w:type="dxa"/>
            </w:tcMar>
            <w:vAlign w:val="center"/>
          </w:tcPr>
          <w:p w14:paraId="6D8E4A09">
            <w:pPr>
              <w:spacing w:line="240" w:lineRule="exact"/>
              <w:jc w:val="center"/>
              <w:rPr>
                <w:rFonts w:ascii="Times New Roman" w:hAnsi="Times New Roman" w:eastAsia="仿宋"/>
                <w:sz w:val="20"/>
                <w:szCs w:val="20"/>
              </w:rPr>
            </w:pPr>
          </w:p>
        </w:tc>
        <w:tc>
          <w:tcPr>
            <w:tcW w:w="1903" w:type="dxa"/>
            <w:vMerge w:val="continue"/>
            <w:noWrap/>
            <w:tcMar>
              <w:top w:w="15" w:type="dxa"/>
              <w:left w:w="15" w:type="dxa"/>
              <w:right w:w="15" w:type="dxa"/>
            </w:tcMar>
            <w:vAlign w:val="center"/>
          </w:tcPr>
          <w:p w14:paraId="02569438">
            <w:pPr>
              <w:widowControl/>
              <w:spacing w:line="240" w:lineRule="exact"/>
              <w:rPr>
                <w:rFonts w:ascii="Times New Roman" w:hAnsi="Times New Roman" w:eastAsia="仿宋"/>
                <w:sz w:val="20"/>
                <w:szCs w:val="20"/>
              </w:rPr>
            </w:pPr>
          </w:p>
        </w:tc>
        <w:tc>
          <w:tcPr>
            <w:tcW w:w="1877" w:type="dxa"/>
            <w:vMerge w:val="continue"/>
            <w:noWrap/>
            <w:tcMar>
              <w:top w:w="15" w:type="dxa"/>
              <w:left w:w="15" w:type="dxa"/>
              <w:right w:w="15" w:type="dxa"/>
            </w:tcMar>
            <w:vAlign w:val="center"/>
          </w:tcPr>
          <w:p w14:paraId="13330568">
            <w:pPr>
              <w:widowControl/>
              <w:spacing w:line="240" w:lineRule="exact"/>
              <w:jc w:val="left"/>
              <w:rPr>
                <w:rFonts w:ascii="Times New Roman" w:hAnsi="Times New Roman" w:eastAsia="仿宋"/>
                <w:sz w:val="20"/>
                <w:szCs w:val="20"/>
              </w:rPr>
            </w:pPr>
          </w:p>
        </w:tc>
        <w:tc>
          <w:tcPr>
            <w:tcW w:w="4500" w:type="dxa"/>
            <w:noWrap/>
            <w:tcMar>
              <w:top w:w="15" w:type="dxa"/>
              <w:left w:w="15" w:type="dxa"/>
              <w:right w:w="15" w:type="dxa"/>
            </w:tcMar>
            <w:vAlign w:val="center"/>
          </w:tcPr>
          <w:p w14:paraId="3D68A908">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《中华人民共和国烟草专卖法实施条例》</w:t>
            </w:r>
          </w:p>
        </w:tc>
        <w:tc>
          <w:tcPr>
            <w:tcW w:w="2700" w:type="dxa"/>
            <w:vMerge w:val="continue"/>
            <w:noWrap/>
            <w:tcMar>
              <w:top w:w="15" w:type="dxa"/>
              <w:left w:w="15" w:type="dxa"/>
              <w:right w:w="15" w:type="dxa"/>
            </w:tcMar>
            <w:vAlign w:val="center"/>
          </w:tcPr>
          <w:p w14:paraId="6756441C">
            <w:pPr>
              <w:widowControl/>
              <w:spacing w:line="240" w:lineRule="exact"/>
              <w:rPr>
                <w:rFonts w:ascii="Times New Roman" w:hAnsi="Times New Roman" w:eastAsia="仿宋"/>
                <w:sz w:val="20"/>
                <w:szCs w:val="20"/>
              </w:rPr>
            </w:pPr>
          </w:p>
        </w:tc>
      </w:tr>
      <w:tr w14:paraId="270E7E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6" w:hRule="atLeast"/>
        </w:trPr>
        <w:tc>
          <w:tcPr>
            <w:tcW w:w="507" w:type="dxa"/>
            <w:vMerge w:val="continue"/>
            <w:noWrap/>
            <w:tcMar>
              <w:top w:w="15" w:type="dxa"/>
              <w:left w:w="15" w:type="dxa"/>
              <w:right w:w="15" w:type="dxa"/>
            </w:tcMar>
            <w:vAlign w:val="center"/>
          </w:tcPr>
          <w:p w14:paraId="7C238613">
            <w:pPr>
              <w:spacing w:line="240" w:lineRule="exact"/>
              <w:jc w:val="center"/>
              <w:rPr>
                <w:rFonts w:ascii="Times New Roman" w:hAnsi="Times New Roman" w:eastAsia="仿宋"/>
                <w:sz w:val="20"/>
                <w:szCs w:val="20"/>
              </w:rPr>
            </w:pPr>
          </w:p>
        </w:tc>
        <w:tc>
          <w:tcPr>
            <w:tcW w:w="507" w:type="dxa"/>
            <w:vMerge w:val="continue"/>
            <w:noWrap/>
            <w:tcMar>
              <w:top w:w="15" w:type="dxa"/>
              <w:left w:w="15" w:type="dxa"/>
              <w:right w:w="15" w:type="dxa"/>
            </w:tcMar>
            <w:vAlign w:val="center"/>
          </w:tcPr>
          <w:p w14:paraId="3BDDF8CA">
            <w:pPr>
              <w:spacing w:line="240" w:lineRule="exact"/>
              <w:jc w:val="center"/>
              <w:rPr>
                <w:rFonts w:ascii="Times New Roman" w:hAnsi="Times New Roman" w:eastAsia="仿宋"/>
                <w:sz w:val="20"/>
                <w:szCs w:val="20"/>
              </w:rPr>
            </w:pPr>
          </w:p>
        </w:tc>
        <w:tc>
          <w:tcPr>
            <w:tcW w:w="1571" w:type="dxa"/>
            <w:vMerge w:val="continue"/>
            <w:noWrap/>
            <w:tcMar>
              <w:top w:w="15" w:type="dxa"/>
              <w:left w:w="15" w:type="dxa"/>
              <w:right w:w="15" w:type="dxa"/>
            </w:tcMar>
            <w:vAlign w:val="center"/>
          </w:tcPr>
          <w:p w14:paraId="2967B2BE">
            <w:pPr>
              <w:spacing w:line="240" w:lineRule="exact"/>
              <w:rPr>
                <w:rFonts w:ascii="Times New Roman" w:hAnsi="Times New Roman" w:eastAsia="仿宋"/>
                <w:sz w:val="20"/>
                <w:szCs w:val="20"/>
              </w:rPr>
            </w:pPr>
          </w:p>
        </w:tc>
        <w:tc>
          <w:tcPr>
            <w:tcW w:w="1210" w:type="dxa"/>
            <w:vMerge w:val="continue"/>
            <w:noWrap/>
            <w:tcMar>
              <w:top w:w="15" w:type="dxa"/>
              <w:left w:w="15" w:type="dxa"/>
              <w:right w:w="15" w:type="dxa"/>
            </w:tcMar>
            <w:vAlign w:val="center"/>
          </w:tcPr>
          <w:p w14:paraId="0C063777">
            <w:pPr>
              <w:spacing w:line="240" w:lineRule="exact"/>
              <w:jc w:val="center"/>
              <w:rPr>
                <w:rFonts w:ascii="Times New Roman" w:hAnsi="Times New Roman" w:eastAsia="仿宋"/>
                <w:sz w:val="20"/>
                <w:szCs w:val="20"/>
              </w:rPr>
            </w:pPr>
          </w:p>
        </w:tc>
        <w:tc>
          <w:tcPr>
            <w:tcW w:w="1903" w:type="dxa"/>
            <w:vMerge w:val="continue"/>
            <w:noWrap/>
            <w:tcMar>
              <w:top w:w="15" w:type="dxa"/>
              <w:left w:w="15" w:type="dxa"/>
              <w:right w:w="15" w:type="dxa"/>
            </w:tcMar>
            <w:vAlign w:val="center"/>
          </w:tcPr>
          <w:p w14:paraId="6DCF10CB">
            <w:pPr>
              <w:widowControl/>
              <w:spacing w:line="240" w:lineRule="exact"/>
              <w:rPr>
                <w:rFonts w:ascii="Times New Roman" w:hAnsi="Times New Roman" w:eastAsia="仿宋"/>
                <w:sz w:val="20"/>
                <w:szCs w:val="20"/>
              </w:rPr>
            </w:pPr>
          </w:p>
        </w:tc>
        <w:tc>
          <w:tcPr>
            <w:tcW w:w="1877" w:type="dxa"/>
            <w:vMerge w:val="continue"/>
            <w:noWrap/>
            <w:tcMar>
              <w:top w:w="15" w:type="dxa"/>
              <w:left w:w="15" w:type="dxa"/>
              <w:right w:w="15" w:type="dxa"/>
            </w:tcMar>
            <w:vAlign w:val="center"/>
          </w:tcPr>
          <w:p w14:paraId="57F5D7E1">
            <w:pPr>
              <w:widowControl/>
              <w:spacing w:line="240" w:lineRule="exact"/>
              <w:jc w:val="left"/>
              <w:rPr>
                <w:rFonts w:ascii="Times New Roman" w:hAnsi="Times New Roman" w:eastAsia="仿宋"/>
                <w:sz w:val="20"/>
                <w:szCs w:val="20"/>
              </w:rPr>
            </w:pPr>
          </w:p>
        </w:tc>
        <w:tc>
          <w:tcPr>
            <w:tcW w:w="4500" w:type="dxa"/>
            <w:noWrap/>
            <w:tcMar>
              <w:top w:w="15" w:type="dxa"/>
              <w:left w:w="15" w:type="dxa"/>
              <w:right w:w="15" w:type="dxa"/>
            </w:tcMar>
            <w:vAlign w:val="center"/>
          </w:tcPr>
          <w:p w14:paraId="46087CB2">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《国务院关于取消和调整一批行政审批项目等事项的决定》（国发〔</w:t>
            </w:r>
            <w:r>
              <w:rPr>
                <w:rFonts w:ascii="Times New Roman" w:hAnsi="Times New Roman" w:eastAsia="仿宋"/>
                <w:kern w:val="0"/>
                <w:sz w:val="20"/>
                <w:szCs w:val="20"/>
              </w:rPr>
              <w:t>2014</w:t>
            </w:r>
            <w:r>
              <w:rPr>
                <w:rFonts w:hint="eastAsia" w:ascii="Times New Roman" w:hAnsi="Times New Roman" w:eastAsia="仿宋"/>
                <w:kern w:val="0"/>
                <w:sz w:val="20"/>
                <w:szCs w:val="20"/>
              </w:rPr>
              <w:t>〕</w:t>
            </w:r>
            <w:r>
              <w:rPr>
                <w:rFonts w:ascii="Times New Roman" w:hAnsi="Times New Roman" w:eastAsia="仿宋"/>
                <w:kern w:val="0"/>
                <w:sz w:val="20"/>
                <w:szCs w:val="20"/>
              </w:rPr>
              <w:t>50</w:t>
            </w:r>
            <w:r>
              <w:rPr>
                <w:rFonts w:hint="eastAsia" w:ascii="Times New Roman" w:hAnsi="Times New Roman" w:eastAsia="仿宋"/>
                <w:kern w:val="0"/>
                <w:sz w:val="20"/>
                <w:szCs w:val="20"/>
              </w:rPr>
              <w:t>号）</w:t>
            </w:r>
          </w:p>
        </w:tc>
        <w:tc>
          <w:tcPr>
            <w:tcW w:w="2700" w:type="dxa"/>
            <w:vMerge w:val="continue"/>
            <w:noWrap/>
            <w:tcMar>
              <w:top w:w="15" w:type="dxa"/>
              <w:left w:w="15" w:type="dxa"/>
              <w:right w:w="15" w:type="dxa"/>
            </w:tcMar>
            <w:vAlign w:val="center"/>
          </w:tcPr>
          <w:p w14:paraId="0F19F872">
            <w:pPr>
              <w:widowControl/>
              <w:spacing w:line="240" w:lineRule="exact"/>
              <w:rPr>
                <w:rFonts w:ascii="Times New Roman" w:hAnsi="Times New Roman" w:eastAsia="仿宋"/>
                <w:sz w:val="20"/>
                <w:szCs w:val="20"/>
              </w:rPr>
            </w:pPr>
          </w:p>
        </w:tc>
      </w:tr>
      <w:tr w14:paraId="3B5AFC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exact"/>
        </w:trPr>
        <w:tc>
          <w:tcPr>
            <w:tcW w:w="507" w:type="dxa"/>
            <w:vMerge w:val="restart"/>
            <w:noWrap/>
            <w:tcMar>
              <w:top w:w="15" w:type="dxa"/>
              <w:left w:w="15" w:type="dxa"/>
              <w:right w:w="15" w:type="dxa"/>
            </w:tcMar>
            <w:vAlign w:val="center"/>
          </w:tcPr>
          <w:p w14:paraId="6F93CDBF">
            <w:pPr>
              <w:widowControl/>
              <w:spacing w:line="240" w:lineRule="exact"/>
              <w:ind w:left="384" w:hanging="384"/>
              <w:jc w:val="center"/>
              <w:textAlignment w:val="center"/>
              <w:rPr>
                <w:rFonts w:ascii="Times New Roman" w:hAnsi="Times New Roman" w:eastAsia="仿宋"/>
                <w:sz w:val="20"/>
                <w:szCs w:val="20"/>
              </w:rPr>
            </w:pPr>
            <w:r>
              <w:rPr>
                <w:rFonts w:ascii="Times New Roman" w:hAnsi="Times New Roman" w:eastAsia="仿宋"/>
                <w:sz w:val="20"/>
                <w:szCs w:val="20"/>
              </w:rPr>
              <w:t>295</w:t>
            </w:r>
          </w:p>
        </w:tc>
        <w:tc>
          <w:tcPr>
            <w:tcW w:w="507" w:type="dxa"/>
            <w:vMerge w:val="restart"/>
            <w:noWrap/>
            <w:tcMar>
              <w:top w:w="15" w:type="dxa"/>
              <w:left w:w="15" w:type="dxa"/>
              <w:right w:w="15" w:type="dxa"/>
            </w:tcMar>
            <w:vAlign w:val="center"/>
          </w:tcPr>
          <w:p w14:paraId="056440B9">
            <w:pPr>
              <w:widowControl/>
              <w:spacing w:line="240" w:lineRule="exact"/>
              <w:ind w:left="384" w:hanging="384"/>
              <w:jc w:val="center"/>
              <w:textAlignment w:val="center"/>
              <w:rPr>
                <w:rFonts w:ascii="Times New Roman" w:hAnsi="Times New Roman" w:eastAsia="仿宋"/>
                <w:sz w:val="20"/>
                <w:szCs w:val="20"/>
              </w:rPr>
            </w:pPr>
            <w:r>
              <w:rPr>
                <w:rFonts w:ascii="Times New Roman" w:hAnsi="Times New Roman" w:eastAsia="仿宋"/>
                <w:sz w:val="20"/>
                <w:szCs w:val="20"/>
              </w:rPr>
              <w:t>532</w:t>
            </w:r>
          </w:p>
        </w:tc>
        <w:tc>
          <w:tcPr>
            <w:tcW w:w="1571" w:type="dxa"/>
            <w:vMerge w:val="restart"/>
            <w:noWrap/>
            <w:tcMar>
              <w:top w:w="15" w:type="dxa"/>
              <w:left w:w="15" w:type="dxa"/>
              <w:right w:w="15" w:type="dxa"/>
            </w:tcMar>
            <w:vAlign w:val="center"/>
          </w:tcPr>
          <w:p w14:paraId="1DD5242D">
            <w:pPr>
              <w:widowControl/>
              <w:spacing w:line="240" w:lineRule="exact"/>
              <w:textAlignment w:val="center"/>
              <w:rPr>
                <w:rFonts w:ascii="Times New Roman" w:hAnsi="Times New Roman" w:eastAsia="仿宋"/>
                <w:sz w:val="20"/>
                <w:szCs w:val="20"/>
              </w:rPr>
            </w:pPr>
            <w:r>
              <w:rPr>
                <w:rFonts w:hint="eastAsia" w:ascii="Times New Roman" w:hAnsi="Times New Roman" w:eastAsia="仿宋"/>
                <w:kern w:val="0"/>
                <w:sz w:val="20"/>
                <w:szCs w:val="20"/>
              </w:rPr>
              <w:t>烟草专卖零售许可</w:t>
            </w:r>
          </w:p>
        </w:tc>
        <w:tc>
          <w:tcPr>
            <w:tcW w:w="1210" w:type="dxa"/>
            <w:vMerge w:val="restart"/>
            <w:noWrap/>
            <w:tcMar>
              <w:top w:w="15" w:type="dxa"/>
              <w:left w:w="15" w:type="dxa"/>
              <w:right w:w="15" w:type="dxa"/>
            </w:tcMar>
            <w:vAlign w:val="center"/>
          </w:tcPr>
          <w:p w14:paraId="584D5B5D">
            <w:pPr>
              <w:widowControl/>
              <w:spacing w:line="240" w:lineRule="exact"/>
              <w:jc w:val="center"/>
              <w:textAlignment w:val="center"/>
              <w:rPr>
                <w:rFonts w:ascii="Times New Roman" w:hAnsi="Times New Roman" w:eastAsia="仿宋"/>
                <w:sz w:val="20"/>
                <w:szCs w:val="20"/>
              </w:rPr>
            </w:pPr>
            <w:r>
              <w:rPr>
                <w:rFonts w:hint="eastAsia" w:ascii="Times New Roman" w:hAnsi="Times New Roman" w:eastAsia="仿宋"/>
                <w:sz w:val="20"/>
                <w:szCs w:val="20"/>
              </w:rPr>
              <w:t>市烟草</w:t>
            </w:r>
          </w:p>
          <w:p w14:paraId="5161539E">
            <w:pPr>
              <w:widowControl/>
              <w:spacing w:line="240" w:lineRule="exact"/>
              <w:jc w:val="center"/>
              <w:textAlignment w:val="center"/>
              <w:rPr>
                <w:rFonts w:ascii="Times New Roman" w:hAnsi="Times New Roman" w:eastAsia="仿宋"/>
                <w:sz w:val="20"/>
                <w:szCs w:val="20"/>
              </w:rPr>
            </w:pPr>
            <w:r>
              <w:rPr>
                <w:rFonts w:hint="eastAsia" w:ascii="Times New Roman" w:hAnsi="Times New Roman" w:eastAsia="仿宋"/>
                <w:sz w:val="20"/>
                <w:szCs w:val="20"/>
              </w:rPr>
              <w:t>专卖局</w:t>
            </w:r>
          </w:p>
        </w:tc>
        <w:tc>
          <w:tcPr>
            <w:tcW w:w="1903" w:type="dxa"/>
            <w:vMerge w:val="restart"/>
            <w:noWrap/>
            <w:tcMar>
              <w:top w:w="15" w:type="dxa"/>
              <w:left w:w="15" w:type="dxa"/>
              <w:right w:w="15" w:type="dxa"/>
            </w:tcMar>
            <w:vAlign w:val="center"/>
          </w:tcPr>
          <w:p w14:paraId="6C2EC95A">
            <w:pPr>
              <w:widowControl/>
              <w:spacing w:line="240" w:lineRule="exact"/>
              <w:textAlignment w:val="center"/>
              <w:rPr>
                <w:rFonts w:ascii="Times New Roman" w:hAnsi="Times New Roman" w:eastAsia="仿宋"/>
                <w:sz w:val="20"/>
                <w:szCs w:val="20"/>
              </w:rPr>
            </w:pPr>
            <w:r>
              <w:rPr>
                <w:rFonts w:hint="eastAsia" w:ascii="Times New Roman" w:hAnsi="Times New Roman" w:eastAsia="仿宋"/>
                <w:kern w:val="0"/>
                <w:sz w:val="20"/>
                <w:szCs w:val="20"/>
              </w:rPr>
              <w:t>设区的市级、县级烟草部门</w:t>
            </w:r>
          </w:p>
        </w:tc>
        <w:tc>
          <w:tcPr>
            <w:tcW w:w="1877" w:type="dxa"/>
            <w:vMerge w:val="restart"/>
            <w:noWrap/>
            <w:tcMar>
              <w:top w:w="15" w:type="dxa"/>
              <w:left w:w="15" w:type="dxa"/>
              <w:right w:w="15" w:type="dxa"/>
            </w:tcMar>
            <w:vAlign w:val="center"/>
          </w:tcPr>
          <w:p w14:paraId="238CDD91">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《中华人民共和国烟草专卖法》</w:t>
            </w:r>
          </w:p>
        </w:tc>
        <w:tc>
          <w:tcPr>
            <w:tcW w:w="4500" w:type="dxa"/>
            <w:noWrap/>
            <w:tcMar>
              <w:top w:w="15" w:type="dxa"/>
              <w:left w:w="15" w:type="dxa"/>
              <w:right w:w="15" w:type="dxa"/>
            </w:tcMar>
            <w:vAlign w:val="center"/>
          </w:tcPr>
          <w:p w14:paraId="2376D9E7">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《中华人民共和国烟草专卖法》</w:t>
            </w:r>
          </w:p>
        </w:tc>
        <w:tc>
          <w:tcPr>
            <w:tcW w:w="2700" w:type="dxa"/>
            <w:vMerge w:val="restart"/>
            <w:noWrap/>
            <w:tcMar>
              <w:top w:w="15" w:type="dxa"/>
              <w:left w:w="15" w:type="dxa"/>
              <w:right w:w="15" w:type="dxa"/>
            </w:tcMar>
            <w:vAlign w:val="center"/>
          </w:tcPr>
          <w:p w14:paraId="26794B27">
            <w:pPr>
              <w:widowControl/>
              <w:spacing w:line="240" w:lineRule="exact"/>
              <w:rPr>
                <w:rFonts w:ascii="Times New Roman" w:hAnsi="Times New Roman" w:eastAsia="仿宋"/>
                <w:sz w:val="20"/>
                <w:szCs w:val="20"/>
              </w:rPr>
            </w:pPr>
          </w:p>
        </w:tc>
      </w:tr>
      <w:tr w14:paraId="6C27A8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exact"/>
        </w:trPr>
        <w:tc>
          <w:tcPr>
            <w:tcW w:w="507" w:type="dxa"/>
            <w:vMerge w:val="continue"/>
            <w:noWrap/>
            <w:tcMar>
              <w:top w:w="15" w:type="dxa"/>
              <w:left w:w="15" w:type="dxa"/>
              <w:right w:w="15" w:type="dxa"/>
            </w:tcMar>
            <w:vAlign w:val="center"/>
          </w:tcPr>
          <w:p w14:paraId="529BFCCB">
            <w:pPr>
              <w:spacing w:line="240" w:lineRule="exact"/>
              <w:jc w:val="center"/>
              <w:rPr>
                <w:rFonts w:ascii="Times New Roman" w:hAnsi="Times New Roman" w:eastAsia="仿宋"/>
                <w:sz w:val="20"/>
                <w:szCs w:val="20"/>
              </w:rPr>
            </w:pPr>
          </w:p>
        </w:tc>
        <w:tc>
          <w:tcPr>
            <w:tcW w:w="507" w:type="dxa"/>
            <w:vMerge w:val="continue"/>
            <w:noWrap/>
            <w:tcMar>
              <w:top w:w="15" w:type="dxa"/>
              <w:left w:w="15" w:type="dxa"/>
              <w:right w:w="15" w:type="dxa"/>
            </w:tcMar>
            <w:vAlign w:val="center"/>
          </w:tcPr>
          <w:p w14:paraId="657001F1">
            <w:pPr>
              <w:spacing w:line="240" w:lineRule="exact"/>
              <w:jc w:val="center"/>
              <w:rPr>
                <w:rFonts w:ascii="Times New Roman" w:hAnsi="Times New Roman" w:eastAsia="仿宋"/>
                <w:sz w:val="20"/>
                <w:szCs w:val="20"/>
              </w:rPr>
            </w:pPr>
          </w:p>
        </w:tc>
        <w:tc>
          <w:tcPr>
            <w:tcW w:w="1571" w:type="dxa"/>
            <w:vMerge w:val="continue"/>
            <w:noWrap/>
            <w:tcMar>
              <w:top w:w="15" w:type="dxa"/>
              <w:left w:w="15" w:type="dxa"/>
              <w:right w:w="15" w:type="dxa"/>
            </w:tcMar>
            <w:vAlign w:val="center"/>
          </w:tcPr>
          <w:p w14:paraId="607030CC">
            <w:pPr>
              <w:spacing w:line="240" w:lineRule="exact"/>
              <w:rPr>
                <w:rFonts w:ascii="Times New Roman" w:hAnsi="Times New Roman" w:eastAsia="仿宋"/>
                <w:sz w:val="20"/>
                <w:szCs w:val="20"/>
              </w:rPr>
            </w:pPr>
          </w:p>
        </w:tc>
        <w:tc>
          <w:tcPr>
            <w:tcW w:w="1210" w:type="dxa"/>
            <w:vMerge w:val="continue"/>
            <w:noWrap/>
            <w:tcMar>
              <w:top w:w="15" w:type="dxa"/>
              <w:left w:w="15" w:type="dxa"/>
              <w:right w:w="15" w:type="dxa"/>
            </w:tcMar>
            <w:vAlign w:val="center"/>
          </w:tcPr>
          <w:p w14:paraId="56C369C8">
            <w:pPr>
              <w:spacing w:line="240" w:lineRule="exact"/>
              <w:jc w:val="center"/>
              <w:rPr>
                <w:rFonts w:ascii="Times New Roman" w:hAnsi="Times New Roman" w:eastAsia="仿宋"/>
                <w:sz w:val="20"/>
                <w:szCs w:val="20"/>
              </w:rPr>
            </w:pPr>
          </w:p>
        </w:tc>
        <w:tc>
          <w:tcPr>
            <w:tcW w:w="1903" w:type="dxa"/>
            <w:vMerge w:val="continue"/>
            <w:noWrap/>
            <w:tcMar>
              <w:top w:w="15" w:type="dxa"/>
              <w:left w:w="15" w:type="dxa"/>
              <w:right w:w="15" w:type="dxa"/>
            </w:tcMar>
            <w:vAlign w:val="center"/>
          </w:tcPr>
          <w:p w14:paraId="1880B22C">
            <w:pPr>
              <w:widowControl/>
              <w:spacing w:line="240" w:lineRule="exact"/>
              <w:rPr>
                <w:rFonts w:ascii="Times New Roman" w:hAnsi="Times New Roman" w:eastAsia="仿宋"/>
                <w:sz w:val="20"/>
                <w:szCs w:val="20"/>
              </w:rPr>
            </w:pPr>
          </w:p>
        </w:tc>
        <w:tc>
          <w:tcPr>
            <w:tcW w:w="1877" w:type="dxa"/>
            <w:vMerge w:val="continue"/>
            <w:noWrap/>
            <w:tcMar>
              <w:top w:w="15" w:type="dxa"/>
              <w:left w:w="15" w:type="dxa"/>
              <w:right w:w="15" w:type="dxa"/>
            </w:tcMar>
            <w:vAlign w:val="center"/>
          </w:tcPr>
          <w:p w14:paraId="08F3C737">
            <w:pPr>
              <w:widowControl/>
              <w:spacing w:line="240" w:lineRule="exact"/>
              <w:jc w:val="left"/>
              <w:rPr>
                <w:rFonts w:ascii="Times New Roman" w:hAnsi="Times New Roman" w:eastAsia="仿宋"/>
                <w:sz w:val="20"/>
                <w:szCs w:val="20"/>
              </w:rPr>
            </w:pPr>
          </w:p>
        </w:tc>
        <w:tc>
          <w:tcPr>
            <w:tcW w:w="4500" w:type="dxa"/>
            <w:noWrap/>
            <w:tcMar>
              <w:top w:w="15" w:type="dxa"/>
              <w:left w:w="15" w:type="dxa"/>
              <w:right w:w="15" w:type="dxa"/>
            </w:tcMar>
            <w:vAlign w:val="center"/>
          </w:tcPr>
          <w:p w14:paraId="053F1CAF">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《中华人民共和国烟草专卖法实施条例》</w:t>
            </w:r>
          </w:p>
        </w:tc>
        <w:tc>
          <w:tcPr>
            <w:tcW w:w="2700" w:type="dxa"/>
            <w:vMerge w:val="continue"/>
            <w:noWrap/>
            <w:tcMar>
              <w:top w:w="15" w:type="dxa"/>
              <w:left w:w="15" w:type="dxa"/>
              <w:right w:w="15" w:type="dxa"/>
            </w:tcMar>
            <w:vAlign w:val="center"/>
          </w:tcPr>
          <w:p w14:paraId="6D78E4F3">
            <w:pPr>
              <w:widowControl/>
              <w:spacing w:line="240" w:lineRule="exact"/>
              <w:rPr>
                <w:rFonts w:ascii="Times New Roman" w:hAnsi="Times New Roman" w:eastAsia="仿宋"/>
                <w:sz w:val="20"/>
                <w:szCs w:val="20"/>
              </w:rPr>
            </w:pPr>
          </w:p>
        </w:tc>
      </w:tr>
      <w:tr w14:paraId="50BBFC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exact"/>
        </w:trPr>
        <w:tc>
          <w:tcPr>
            <w:tcW w:w="507" w:type="dxa"/>
            <w:vMerge w:val="continue"/>
            <w:noWrap/>
            <w:tcMar>
              <w:top w:w="15" w:type="dxa"/>
              <w:left w:w="15" w:type="dxa"/>
              <w:right w:w="15" w:type="dxa"/>
            </w:tcMar>
            <w:vAlign w:val="center"/>
          </w:tcPr>
          <w:p w14:paraId="41E61AF4">
            <w:pPr>
              <w:spacing w:line="240" w:lineRule="exact"/>
              <w:jc w:val="center"/>
              <w:rPr>
                <w:rFonts w:ascii="Times New Roman" w:hAnsi="Times New Roman" w:eastAsia="仿宋"/>
                <w:sz w:val="20"/>
                <w:szCs w:val="20"/>
              </w:rPr>
            </w:pPr>
          </w:p>
        </w:tc>
        <w:tc>
          <w:tcPr>
            <w:tcW w:w="507" w:type="dxa"/>
            <w:vMerge w:val="continue"/>
            <w:noWrap/>
            <w:tcMar>
              <w:top w:w="15" w:type="dxa"/>
              <w:left w:w="15" w:type="dxa"/>
              <w:right w:w="15" w:type="dxa"/>
            </w:tcMar>
            <w:vAlign w:val="center"/>
          </w:tcPr>
          <w:p w14:paraId="11F04E06">
            <w:pPr>
              <w:spacing w:line="240" w:lineRule="exact"/>
              <w:jc w:val="center"/>
              <w:rPr>
                <w:rFonts w:ascii="Times New Roman" w:hAnsi="Times New Roman" w:eastAsia="仿宋"/>
                <w:sz w:val="20"/>
                <w:szCs w:val="20"/>
              </w:rPr>
            </w:pPr>
          </w:p>
        </w:tc>
        <w:tc>
          <w:tcPr>
            <w:tcW w:w="1571" w:type="dxa"/>
            <w:vMerge w:val="continue"/>
            <w:noWrap/>
            <w:tcMar>
              <w:top w:w="15" w:type="dxa"/>
              <w:left w:w="15" w:type="dxa"/>
              <w:right w:w="15" w:type="dxa"/>
            </w:tcMar>
            <w:vAlign w:val="center"/>
          </w:tcPr>
          <w:p w14:paraId="6C7A86B3">
            <w:pPr>
              <w:spacing w:line="240" w:lineRule="exact"/>
              <w:rPr>
                <w:rFonts w:ascii="Times New Roman" w:hAnsi="Times New Roman" w:eastAsia="仿宋"/>
                <w:sz w:val="20"/>
                <w:szCs w:val="20"/>
              </w:rPr>
            </w:pPr>
          </w:p>
        </w:tc>
        <w:tc>
          <w:tcPr>
            <w:tcW w:w="1210" w:type="dxa"/>
            <w:vMerge w:val="continue"/>
            <w:noWrap/>
            <w:tcMar>
              <w:top w:w="15" w:type="dxa"/>
              <w:left w:w="15" w:type="dxa"/>
              <w:right w:w="15" w:type="dxa"/>
            </w:tcMar>
            <w:vAlign w:val="center"/>
          </w:tcPr>
          <w:p w14:paraId="1B868C71">
            <w:pPr>
              <w:spacing w:line="240" w:lineRule="exact"/>
              <w:jc w:val="center"/>
              <w:rPr>
                <w:rFonts w:ascii="Times New Roman" w:hAnsi="Times New Roman" w:eastAsia="仿宋"/>
                <w:sz w:val="20"/>
                <w:szCs w:val="20"/>
              </w:rPr>
            </w:pPr>
          </w:p>
        </w:tc>
        <w:tc>
          <w:tcPr>
            <w:tcW w:w="1903" w:type="dxa"/>
            <w:vMerge w:val="continue"/>
            <w:noWrap/>
            <w:tcMar>
              <w:top w:w="15" w:type="dxa"/>
              <w:left w:w="15" w:type="dxa"/>
              <w:right w:w="15" w:type="dxa"/>
            </w:tcMar>
            <w:vAlign w:val="center"/>
          </w:tcPr>
          <w:p w14:paraId="48C6592A">
            <w:pPr>
              <w:widowControl/>
              <w:spacing w:line="240" w:lineRule="exact"/>
              <w:rPr>
                <w:rFonts w:ascii="Times New Roman" w:hAnsi="Times New Roman" w:eastAsia="仿宋"/>
                <w:sz w:val="20"/>
                <w:szCs w:val="20"/>
              </w:rPr>
            </w:pPr>
          </w:p>
        </w:tc>
        <w:tc>
          <w:tcPr>
            <w:tcW w:w="1877" w:type="dxa"/>
            <w:vMerge w:val="continue"/>
            <w:noWrap/>
            <w:tcMar>
              <w:top w:w="15" w:type="dxa"/>
              <w:left w:w="15" w:type="dxa"/>
              <w:right w:w="15" w:type="dxa"/>
            </w:tcMar>
            <w:vAlign w:val="center"/>
          </w:tcPr>
          <w:p w14:paraId="789EAD68">
            <w:pPr>
              <w:widowControl/>
              <w:spacing w:line="240" w:lineRule="exact"/>
              <w:jc w:val="left"/>
              <w:rPr>
                <w:rFonts w:ascii="Times New Roman" w:hAnsi="Times New Roman" w:eastAsia="仿宋"/>
                <w:sz w:val="20"/>
                <w:szCs w:val="20"/>
              </w:rPr>
            </w:pPr>
          </w:p>
        </w:tc>
        <w:tc>
          <w:tcPr>
            <w:tcW w:w="4500" w:type="dxa"/>
            <w:noWrap/>
            <w:tcMar>
              <w:top w:w="15" w:type="dxa"/>
              <w:left w:w="15" w:type="dxa"/>
              <w:right w:w="15" w:type="dxa"/>
            </w:tcMar>
            <w:vAlign w:val="center"/>
          </w:tcPr>
          <w:p w14:paraId="7A6AD677">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《烟草专卖许可证管理办法》</w:t>
            </w:r>
          </w:p>
        </w:tc>
        <w:tc>
          <w:tcPr>
            <w:tcW w:w="2700" w:type="dxa"/>
            <w:vMerge w:val="continue"/>
            <w:noWrap/>
            <w:tcMar>
              <w:top w:w="15" w:type="dxa"/>
              <w:left w:w="15" w:type="dxa"/>
              <w:right w:w="15" w:type="dxa"/>
            </w:tcMar>
            <w:vAlign w:val="center"/>
          </w:tcPr>
          <w:p w14:paraId="7790F897">
            <w:pPr>
              <w:widowControl/>
              <w:spacing w:line="240" w:lineRule="exact"/>
              <w:rPr>
                <w:rFonts w:ascii="Times New Roman" w:hAnsi="Times New Roman" w:eastAsia="仿宋"/>
                <w:sz w:val="20"/>
                <w:szCs w:val="20"/>
              </w:rPr>
            </w:pPr>
          </w:p>
        </w:tc>
      </w:tr>
      <w:tr w14:paraId="2E526E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96" w:hRule="atLeast"/>
        </w:trPr>
        <w:tc>
          <w:tcPr>
            <w:tcW w:w="507" w:type="dxa"/>
            <w:vMerge w:val="continue"/>
            <w:noWrap/>
            <w:tcMar>
              <w:top w:w="15" w:type="dxa"/>
              <w:left w:w="15" w:type="dxa"/>
              <w:right w:w="15" w:type="dxa"/>
            </w:tcMar>
            <w:vAlign w:val="center"/>
          </w:tcPr>
          <w:p w14:paraId="74FF3F89">
            <w:pPr>
              <w:widowControl/>
              <w:spacing w:line="240" w:lineRule="exact"/>
              <w:jc w:val="center"/>
              <w:textAlignment w:val="center"/>
              <w:rPr>
                <w:rFonts w:ascii="Times New Roman" w:hAnsi="Times New Roman" w:eastAsia="仿宋"/>
              </w:rPr>
            </w:pPr>
          </w:p>
        </w:tc>
        <w:tc>
          <w:tcPr>
            <w:tcW w:w="507" w:type="dxa"/>
            <w:vMerge w:val="continue"/>
            <w:noWrap/>
            <w:tcMar>
              <w:top w:w="15" w:type="dxa"/>
              <w:left w:w="15" w:type="dxa"/>
              <w:right w:w="15" w:type="dxa"/>
            </w:tcMar>
            <w:vAlign w:val="center"/>
          </w:tcPr>
          <w:p w14:paraId="1690C90F">
            <w:pPr>
              <w:widowControl/>
              <w:spacing w:line="240" w:lineRule="exact"/>
              <w:jc w:val="center"/>
              <w:textAlignment w:val="center"/>
              <w:rPr>
                <w:rFonts w:ascii="Times New Roman" w:hAnsi="Times New Roman" w:eastAsia="仿宋"/>
              </w:rPr>
            </w:pPr>
          </w:p>
        </w:tc>
        <w:tc>
          <w:tcPr>
            <w:tcW w:w="1571" w:type="dxa"/>
            <w:vMerge w:val="continue"/>
            <w:noWrap/>
            <w:tcMar>
              <w:top w:w="15" w:type="dxa"/>
              <w:left w:w="15" w:type="dxa"/>
              <w:right w:w="15" w:type="dxa"/>
            </w:tcMar>
            <w:vAlign w:val="center"/>
          </w:tcPr>
          <w:p w14:paraId="1FFC3B62">
            <w:pPr>
              <w:widowControl/>
              <w:spacing w:line="240" w:lineRule="exact"/>
              <w:textAlignment w:val="center"/>
              <w:rPr>
                <w:rFonts w:ascii="Times New Roman" w:hAnsi="Times New Roman" w:eastAsia="仿宋"/>
              </w:rPr>
            </w:pPr>
          </w:p>
        </w:tc>
        <w:tc>
          <w:tcPr>
            <w:tcW w:w="1210" w:type="dxa"/>
            <w:vMerge w:val="continue"/>
            <w:noWrap/>
            <w:tcMar>
              <w:top w:w="15" w:type="dxa"/>
              <w:left w:w="15" w:type="dxa"/>
              <w:right w:w="15" w:type="dxa"/>
            </w:tcMar>
            <w:vAlign w:val="center"/>
          </w:tcPr>
          <w:p w14:paraId="1E387892">
            <w:pPr>
              <w:widowControl/>
              <w:spacing w:line="240" w:lineRule="exact"/>
              <w:jc w:val="center"/>
              <w:textAlignment w:val="center"/>
              <w:rPr>
                <w:rFonts w:ascii="Times New Roman" w:hAnsi="Times New Roman" w:eastAsia="仿宋"/>
              </w:rPr>
            </w:pPr>
          </w:p>
        </w:tc>
        <w:tc>
          <w:tcPr>
            <w:tcW w:w="1903" w:type="dxa"/>
            <w:vMerge w:val="continue"/>
            <w:noWrap/>
            <w:tcMar>
              <w:top w:w="15" w:type="dxa"/>
              <w:left w:w="15" w:type="dxa"/>
              <w:right w:w="15" w:type="dxa"/>
            </w:tcMar>
            <w:vAlign w:val="center"/>
          </w:tcPr>
          <w:p w14:paraId="437F700F">
            <w:pPr>
              <w:widowControl/>
              <w:spacing w:line="240" w:lineRule="exact"/>
              <w:textAlignment w:val="center"/>
              <w:rPr>
                <w:rFonts w:ascii="Times New Roman" w:hAnsi="Times New Roman" w:eastAsia="仿宋"/>
              </w:rPr>
            </w:pPr>
          </w:p>
        </w:tc>
        <w:tc>
          <w:tcPr>
            <w:tcW w:w="1877" w:type="dxa"/>
            <w:vMerge w:val="continue"/>
            <w:noWrap/>
            <w:tcMar>
              <w:top w:w="15" w:type="dxa"/>
              <w:left w:w="15" w:type="dxa"/>
              <w:right w:w="15" w:type="dxa"/>
            </w:tcMar>
            <w:vAlign w:val="center"/>
          </w:tcPr>
          <w:p w14:paraId="2F55C166">
            <w:pPr>
              <w:widowControl/>
              <w:spacing w:line="240" w:lineRule="exact"/>
              <w:jc w:val="left"/>
              <w:textAlignment w:val="center"/>
              <w:rPr>
                <w:rFonts w:ascii="Times New Roman" w:hAnsi="Times New Roman" w:eastAsia="仿宋"/>
              </w:rPr>
            </w:pPr>
          </w:p>
        </w:tc>
        <w:tc>
          <w:tcPr>
            <w:tcW w:w="4500" w:type="dxa"/>
            <w:noWrap/>
            <w:tcMar>
              <w:top w:w="15" w:type="dxa"/>
              <w:left w:w="15" w:type="dxa"/>
              <w:right w:w="15" w:type="dxa"/>
            </w:tcMar>
            <w:vAlign w:val="center"/>
          </w:tcPr>
          <w:p w14:paraId="770AE400">
            <w:pPr>
              <w:widowControl/>
              <w:spacing w:line="240" w:lineRule="exact"/>
              <w:jc w:val="left"/>
              <w:textAlignment w:val="center"/>
              <w:rPr>
                <w:rFonts w:ascii="Times New Roman" w:hAnsi="Times New Roman" w:eastAsia="仿宋"/>
                <w:kern w:val="0"/>
                <w:sz w:val="20"/>
                <w:szCs w:val="20"/>
              </w:rPr>
            </w:pPr>
            <w:r>
              <w:rPr>
                <w:rFonts w:hint="eastAsia" w:ascii="Times New Roman" w:hAnsi="Times New Roman" w:eastAsia="仿宋"/>
                <w:spacing w:val="-6"/>
                <w:kern w:val="0"/>
                <w:sz w:val="20"/>
                <w:szCs w:val="20"/>
              </w:rPr>
              <w:t>《电子烟管理办法》（国家烟草专卖局公告</w:t>
            </w:r>
            <w:r>
              <w:rPr>
                <w:rFonts w:ascii="Times New Roman" w:hAnsi="Times New Roman" w:eastAsia="仿宋"/>
                <w:spacing w:val="-6"/>
                <w:kern w:val="0"/>
                <w:sz w:val="20"/>
                <w:szCs w:val="20"/>
              </w:rPr>
              <w:t>2022</w:t>
            </w:r>
            <w:r>
              <w:rPr>
                <w:rFonts w:hint="eastAsia" w:ascii="Times New Roman" w:hAnsi="Times New Roman" w:eastAsia="仿宋"/>
                <w:spacing w:val="-6"/>
                <w:kern w:val="0"/>
                <w:sz w:val="20"/>
                <w:szCs w:val="20"/>
              </w:rPr>
              <w:t>年第</w:t>
            </w:r>
            <w:r>
              <w:rPr>
                <w:rFonts w:ascii="Times New Roman" w:hAnsi="Times New Roman" w:eastAsia="仿宋"/>
                <w:spacing w:val="-6"/>
                <w:kern w:val="0"/>
                <w:sz w:val="20"/>
                <w:szCs w:val="20"/>
              </w:rPr>
              <w:t>1</w:t>
            </w:r>
            <w:r>
              <w:rPr>
                <w:rFonts w:hint="eastAsia" w:ascii="Times New Roman" w:hAnsi="Times New Roman" w:eastAsia="仿宋"/>
                <w:spacing w:val="-6"/>
                <w:kern w:val="0"/>
                <w:sz w:val="20"/>
                <w:szCs w:val="20"/>
              </w:rPr>
              <w:t>号）</w:t>
            </w:r>
          </w:p>
        </w:tc>
        <w:tc>
          <w:tcPr>
            <w:tcW w:w="2700" w:type="dxa"/>
            <w:vMerge w:val="continue"/>
            <w:noWrap/>
            <w:tcMar>
              <w:top w:w="15" w:type="dxa"/>
              <w:left w:w="15" w:type="dxa"/>
              <w:right w:w="15" w:type="dxa"/>
            </w:tcMar>
            <w:vAlign w:val="center"/>
          </w:tcPr>
          <w:p w14:paraId="4767FFA2">
            <w:pPr>
              <w:widowControl/>
              <w:spacing w:line="240" w:lineRule="exact"/>
              <w:textAlignment w:val="center"/>
              <w:rPr>
                <w:rFonts w:ascii="Times New Roman" w:hAnsi="Times New Roman" w:eastAsia="仿宋"/>
                <w:kern w:val="0"/>
                <w:sz w:val="20"/>
                <w:szCs w:val="20"/>
              </w:rPr>
            </w:pPr>
          </w:p>
        </w:tc>
      </w:tr>
      <w:tr w14:paraId="6C3DA8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507" w:type="dxa"/>
            <w:vMerge w:val="restart"/>
            <w:noWrap/>
            <w:tcMar>
              <w:top w:w="15" w:type="dxa"/>
              <w:left w:w="15" w:type="dxa"/>
              <w:right w:w="15" w:type="dxa"/>
            </w:tcMar>
            <w:vAlign w:val="center"/>
          </w:tcPr>
          <w:p w14:paraId="2B957FB0">
            <w:pPr>
              <w:widowControl/>
              <w:spacing w:line="240" w:lineRule="exact"/>
              <w:ind w:left="384" w:hanging="384"/>
              <w:jc w:val="center"/>
              <w:textAlignment w:val="center"/>
              <w:rPr>
                <w:rFonts w:ascii="Times New Roman" w:hAnsi="Times New Roman" w:eastAsia="仿宋"/>
                <w:sz w:val="20"/>
                <w:szCs w:val="20"/>
              </w:rPr>
            </w:pPr>
            <w:r>
              <w:rPr>
                <w:rFonts w:ascii="Times New Roman" w:hAnsi="Times New Roman" w:eastAsia="仿宋"/>
                <w:sz w:val="20"/>
                <w:szCs w:val="20"/>
              </w:rPr>
              <w:t>296</w:t>
            </w:r>
          </w:p>
        </w:tc>
        <w:tc>
          <w:tcPr>
            <w:tcW w:w="507" w:type="dxa"/>
            <w:vMerge w:val="restart"/>
            <w:noWrap/>
            <w:tcMar>
              <w:top w:w="15" w:type="dxa"/>
              <w:left w:w="15" w:type="dxa"/>
              <w:right w:w="15" w:type="dxa"/>
            </w:tcMar>
            <w:vAlign w:val="center"/>
          </w:tcPr>
          <w:p w14:paraId="5CC89BB2">
            <w:pPr>
              <w:widowControl/>
              <w:spacing w:line="240" w:lineRule="exact"/>
              <w:ind w:left="384" w:hanging="384"/>
              <w:jc w:val="center"/>
              <w:textAlignment w:val="center"/>
              <w:rPr>
                <w:rFonts w:ascii="Times New Roman" w:hAnsi="Times New Roman" w:eastAsia="仿宋"/>
                <w:sz w:val="20"/>
                <w:szCs w:val="20"/>
              </w:rPr>
            </w:pPr>
            <w:r>
              <w:rPr>
                <w:rFonts w:ascii="Times New Roman" w:hAnsi="Times New Roman" w:eastAsia="仿宋"/>
                <w:sz w:val="20"/>
                <w:szCs w:val="20"/>
              </w:rPr>
              <w:t>533</w:t>
            </w:r>
          </w:p>
        </w:tc>
        <w:tc>
          <w:tcPr>
            <w:tcW w:w="1571" w:type="dxa"/>
            <w:vMerge w:val="restart"/>
            <w:noWrap/>
            <w:tcMar>
              <w:top w:w="15" w:type="dxa"/>
              <w:left w:w="15" w:type="dxa"/>
              <w:right w:w="15" w:type="dxa"/>
            </w:tcMar>
            <w:vAlign w:val="center"/>
          </w:tcPr>
          <w:p w14:paraId="676B5DDD">
            <w:pPr>
              <w:widowControl/>
              <w:spacing w:line="240" w:lineRule="exact"/>
              <w:textAlignment w:val="center"/>
              <w:rPr>
                <w:rFonts w:ascii="Times New Roman" w:hAnsi="Times New Roman" w:eastAsia="仿宋"/>
                <w:sz w:val="20"/>
                <w:szCs w:val="20"/>
              </w:rPr>
            </w:pPr>
            <w:r>
              <w:rPr>
                <w:rFonts w:hint="eastAsia" w:ascii="Times New Roman" w:hAnsi="Times New Roman" w:eastAsia="仿宋"/>
                <w:spacing w:val="6"/>
                <w:kern w:val="0"/>
                <w:sz w:val="20"/>
                <w:szCs w:val="20"/>
              </w:rPr>
              <w:t>烟草专卖品运输许可</w:t>
            </w:r>
          </w:p>
        </w:tc>
        <w:tc>
          <w:tcPr>
            <w:tcW w:w="1210" w:type="dxa"/>
            <w:vMerge w:val="restart"/>
            <w:noWrap/>
            <w:tcMar>
              <w:top w:w="15" w:type="dxa"/>
              <w:left w:w="15" w:type="dxa"/>
              <w:right w:w="15" w:type="dxa"/>
            </w:tcMar>
            <w:vAlign w:val="center"/>
          </w:tcPr>
          <w:p w14:paraId="56DCF3B3">
            <w:pPr>
              <w:widowControl/>
              <w:spacing w:line="240" w:lineRule="exact"/>
              <w:jc w:val="center"/>
              <w:textAlignment w:val="center"/>
              <w:rPr>
                <w:rFonts w:ascii="Times New Roman" w:hAnsi="Times New Roman" w:eastAsia="仿宋"/>
                <w:sz w:val="20"/>
                <w:szCs w:val="20"/>
              </w:rPr>
            </w:pPr>
            <w:r>
              <w:rPr>
                <w:rFonts w:hint="eastAsia" w:ascii="Times New Roman" w:hAnsi="Times New Roman" w:eastAsia="仿宋"/>
                <w:sz w:val="20"/>
                <w:szCs w:val="20"/>
              </w:rPr>
              <w:t>市烟草</w:t>
            </w:r>
          </w:p>
          <w:p w14:paraId="56EA833A">
            <w:pPr>
              <w:widowControl/>
              <w:spacing w:line="240" w:lineRule="exact"/>
              <w:jc w:val="center"/>
              <w:textAlignment w:val="center"/>
              <w:rPr>
                <w:rFonts w:ascii="Times New Roman" w:hAnsi="Times New Roman" w:eastAsia="仿宋"/>
                <w:sz w:val="20"/>
                <w:szCs w:val="20"/>
              </w:rPr>
            </w:pPr>
            <w:r>
              <w:rPr>
                <w:rFonts w:hint="eastAsia" w:ascii="Times New Roman" w:hAnsi="Times New Roman" w:eastAsia="仿宋"/>
                <w:sz w:val="20"/>
                <w:szCs w:val="20"/>
              </w:rPr>
              <w:t>专卖局</w:t>
            </w:r>
          </w:p>
        </w:tc>
        <w:tc>
          <w:tcPr>
            <w:tcW w:w="1903" w:type="dxa"/>
            <w:vMerge w:val="restart"/>
            <w:noWrap/>
            <w:tcMar>
              <w:top w:w="15" w:type="dxa"/>
              <w:left w:w="15" w:type="dxa"/>
              <w:right w:w="15" w:type="dxa"/>
            </w:tcMar>
            <w:vAlign w:val="center"/>
          </w:tcPr>
          <w:p w14:paraId="7025BB0E">
            <w:pPr>
              <w:widowControl/>
              <w:spacing w:line="240" w:lineRule="exact"/>
              <w:jc w:val="center"/>
              <w:textAlignment w:val="center"/>
              <w:rPr>
                <w:rFonts w:ascii="Times New Roman" w:hAnsi="Times New Roman" w:eastAsia="仿宋"/>
                <w:sz w:val="20"/>
                <w:szCs w:val="20"/>
              </w:rPr>
            </w:pPr>
            <w:r>
              <w:rPr>
                <w:rFonts w:hint="eastAsia" w:ascii="Times New Roman" w:hAnsi="Times New Roman" w:eastAsia="仿宋"/>
                <w:sz w:val="20"/>
                <w:szCs w:val="20"/>
              </w:rPr>
              <w:t>市烟草专卖局</w:t>
            </w:r>
          </w:p>
        </w:tc>
        <w:tc>
          <w:tcPr>
            <w:tcW w:w="1877" w:type="dxa"/>
            <w:vMerge w:val="restart"/>
            <w:noWrap/>
            <w:tcMar>
              <w:top w:w="15" w:type="dxa"/>
              <w:left w:w="15" w:type="dxa"/>
              <w:right w:w="15" w:type="dxa"/>
            </w:tcMar>
            <w:vAlign w:val="center"/>
          </w:tcPr>
          <w:p w14:paraId="5CDB6B13">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《中华人民共和国烟草专卖法》</w:t>
            </w:r>
          </w:p>
        </w:tc>
        <w:tc>
          <w:tcPr>
            <w:tcW w:w="4500" w:type="dxa"/>
            <w:noWrap/>
            <w:tcMar>
              <w:top w:w="15" w:type="dxa"/>
              <w:left w:w="15" w:type="dxa"/>
              <w:right w:w="15" w:type="dxa"/>
            </w:tcMar>
            <w:vAlign w:val="center"/>
          </w:tcPr>
          <w:p w14:paraId="58175A64">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《中华人民共和国烟草专卖法》</w:t>
            </w:r>
          </w:p>
        </w:tc>
        <w:tc>
          <w:tcPr>
            <w:tcW w:w="2700" w:type="dxa"/>
            <w:vMerge w:val="restart"/>
            <w:noWrap/>
            <w:tcMar>
              <w:top w:w="15" w:type="dxa"/>
              <w:left w:w="15" w:type="dxa"/>
              <w:right w:w="15" w:type="dxa"/>
            </w:tcMar>
            <w:vAlign w:val="center"/>
          </w:tcPr>
          <w:p w14:paraId="66E04B4D">
            <w:pPr>
              <w:widowControl/>
              <w:spacing w:line="240" w:lineRule="exact"/>
              <w:rPr>
                <w:rFonts w:ascii="Times New Roman" w:hAnsi="Times New Roman" w:eastAsia="仿宋"/>
                <w:sz w:val="20"/>
                <w:szCs w:val="20"/>
              </w:rPr>
            </w:pPr>
            <w:r>
              <w:rPr>
                <w:rFonts w:hint="eastAsia" w:ascii="Times New Roman" w:hAnsi="Times New Roman" w:eastAsia="仿宋"/>
                <w:sz w:val="20"/>
                <w:szCs w:val="20"/>
              </w:rPr>
              <w:t>省级委托事项</w:t>
            </w:r>
          </w:p>
        </w:tc>
      </w:tr>
      <w:tr w14:paraId="00E4AF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507" w:type="dxa"/>
            <w:vMerge w:val="continue"/>
            <w:noWrap/>
            <w:tcMar>
              <w:top w:w="15" w:type="dxa"/>
              <w:left w:w="15" w:type="dxa"/>
              <w:right w:w="15" w:type="dxa"/>
            </w:tcMar>
            <w:vAlign w:val="center"/>
          </w:tcPr>
          <w:p w14:paraId="0B89160E">
            <w:pPr>
              <w:widowControl/>
              <w:spacing w:line="240" w:lineRule="exact"/>
              <w:jc w:val="center"/>
              <w:textAlignment w:val="center"/>
              <w:rPr>
                <w:rFonts w:ascii="Times New Roman" w:hAnsi="Times New Roman" w:eastAsia="仿宋"/>
              </w:rPr>
            </w:pPr>
          </w:p>
        </w:tc>
        <w:tc>
          <w:tcPr>
            <w:tcW w:w="507" w:type="dxa"/>
            <w:vMerge w:val="continue"/>
            <w:noWrap/>
            <w:tcMar>
              <w:top w:w="15" w:type="dxa"/>
              <w:left w:w="15" w:type="dxa"/>
              <w:right w:w="15" w:type="dxa"/>
            </w:tcMar>
            <w:vAlign w:val="center"/>
          </w:tcPr>
          <w:p w14:paraId="4B1B2541">
            <w:pPr>
              <w:widowControl/>
              <w:spacing w:line="240" w:lineRule="exact"/>
              <w:jc w:val="center"/>
              <w:textAlignment w:val="center"/>
              <w:rPr>
                <w:rFonts w:ascii="Times New Roman" w:hAnsi="Times New Roman" w:eastAsia="仿宋"/>
              </w:rPr>
            </w:pPr>
          </w:p>
        </w:tc>
        <w:tc>
          <w:tcPr>
            <w:tcW w:w="1571" w:type="dxa"/>
            <w:vMerge w:val="continue"/>
            <w:noWrap/>
            <w:tcMar>
              <w:top w:w="15" w:type="dxa"/>
              <w:left w:w="15" w:type="dxa"/>
              <w:right w:w="15" w:type="dxa"/>
            </w:tcMar>
            <w:vAlign w:val="center"/>
          </w:tcPr>
          <w:p w14:paraId="4EDF6FF6">
            <w:pPr>
              <w:widowControl/>
              <w:spacing w:line="240" w:lineRule="exact"/>
              <w:textAlignment w:val="center"/>
              <w:rPr>
                <w:rFonts w:ascii="Times New Roman" w:hAnsi="Times New Roman" w:eastAsia="仿宋"/>
              </w:rPr>
            </w:pPr>
          </w:p>
        </w:tc>
        <w:tc>
          <w:tcPr>
            <w:tcW w:w="1210" w:type="dxa"/>
            <w:vMerge w:val="continue"/>
            <w:noWrap/>
            <w:tcMar>
              <w:top w:w="15" w:type="dxa"/>
              <w:left w:w="15" w:type="dxa"/>
              <w:right w:w="15" w:type="dxa"/>
            </w:tcMar>
            <w:vAlign w:val="center"/>
          </w:tcPr>
          <w:p w14:paraId="436F4F4D">
            <w:pPr>
              <w:widowControl/>
              <w:spacing w:line="240" w:lineRule="exact"/>
              <w:jc w:val="center"/>
              <w:textAlignment w:val="center"/>
              <w:rPr>
                <w:rFonts w:ascii="Times New Roman" w:hAnsi="Times New Roman" w:eastAsia="仿宋"/>
              </w:rPr>
            </w:pPr>
          </w:p>
        </w:tc>
        <w:tc>
          <w:tcPr>
            <w:tcW w:w="1903" w:type="dxa"/>
            <w:vMerge w:val="continue"/>
            <w:noWrap/>
            <w:tcMar>
              <w:top w:w="15" w:type="dxa"/>
              <w:left w:w="15" w:type="dxa"/>
              <w:right w:w="15" w:type="dxa"/>
            </w:tcMar>
            <w:vAlign w:val="center"/>
          </w:tcPr>
          <w:p w14:paraId="1A02B053">
            <w:pPr>
              <w:widowControl/>
              <w:spacing w:line="240" w:lineRule="exact"/>
              <w:textAlignment w:val="center"/>
              <w:rPr>
                <w:rFonts w:ascii="Times New Roman" w:hAnsi="Times New Roman" w:eastAsia="仿宋"/>
              </w:rPr>
            </w:pPr>
          </w:p>
        </w:tc>
        <w:tc>
          <w:tcPr>
            <w:tcW w:w="1877" w:type="dxa"/>
            <w:vMerge w:val="continue"/>
            <w:noWrap/>
            <w:tcMar>
              <w:top w:w="15" w:type="dxa"/>
              <w:left w:w="15" w:type="dxa"/>
              <w:right w:w="15" w:type="dxa"/>
            </w:tcMar>
            <w:vAlign w:val="center"/>
          </w:tcPr>
          <w:p w14:paraId="70F90302">
            <w:pPr>
              <w:widowControl/>
              <w:spacing w:line="240" w:lineRule="exact"/>
              <w:jc w:val="left"/>
              <w:textAlignment w:val="center"/>
              <w:rPr>
                <w:rFonts w:ascii="Times New Roman" w:hAnsi="Times New Roman" w:eastAsia="仿宋"/>
              </w:rPr>
            </w:pPr>
          </w:p>
        </w:tc>
        <w:tc>
          <w:tcPr>
            <w:tcW w:w="4500" w:type="dxa"/>
            <w:noWrap/>
            <w:tcMar>
              <w:top w:w="15" w:type="dxa"/>
              <w:left w:w="15" w:type="dxa"/>
              <w:right w:w="15" w:type="dxa"/>
            </w:tcMar>
            <w:vAlign w:val="center"/>
          </w:tcPr>
          <w:p w14:paraId="63743E17">
            <w:pPr>
              <w:widowControl/>
              <w:spacing w:line="240" w:lineRule="exact"/>
              <w:jc w:val="left"/>
              <w:textAlignment w:val="center"/>
              <w:rPr>
                <w:rFonts w:ascii="Times New Roman" w:hAnsi="Times New Roman" w:eastAsia="仿宋"/>
                <w:kern w:val="0"/>
                <w:sz w:val="20"/>
                <w:szCs w:val="20"/>
              </w:rPr>
            </w:pPr>
            <w:r>
              <w:rPr>
                <w:rFonts w:hint="eastAsia" w:ascii="Times New Roman" w:hAnsi="Times New Roman" w:eastAsia="仿宋"/>
                <w:kern w:val="0"/>
                <w:sz w:val="20"/>
                <w:szCs w:val="20"/>
              </w:rPr>
              <w:t>《中华人民共和国烟草专卖法实施条例》</w:t>
            </w:r>
          </w:p>
        </w:tc>
        <w:tc>
          <w:tcPr>
            <w:tcW w:w="2700" w:type="dxa"/>
            <w:vMerge w:val="continue"/>
            <w:noWrap/>
            <w:tcMar>
              <w:top w:w="15" w:type="dxa"/>
              <w:left w:w="15" w:type="dxa"/>
              <w:right w:w="15" w:type="dxa"/>
            </w:tcMar>
            <w:vAlign w:val="center"/>
          </w:tcPr>
          <w:p w14:paraId="5A70A156">
            <w:pPr>
              <w:widowControl/>
              <w:spacing w:line="240" w:lineRule="exact"/>
              <w:textAlignment w:val="center"/>
              <w:rPr>
                <w:rFonts w:ascii="Times New Roman" w:hAnsi="Times New Roman" w:eastAsia="仿宋"/>
                <w:kern w:val="0"/>
                <w:sz w:val="20"/>
                <w:szCs w:val="20"/>
              </w:rPr>
            </w:pPr>
          </w:p>
        </w:tc>
      </w:tr>
      <w:tr w14:paraId="7CFE11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82" w:hRule="atLeast"/>
        </w:trPr>
        <w:tc>
          <w:tcPr>
            <w:tcW w:w="507" w:type="dxa"/>
            <w:vMerge w:val="continue"/>
            <w:noWrap/>
            <w:tcMar>
              <w:top w:w="15" w:type="dxa"/>
              <w:left w:w="15" w:type="dxa"/>
              <w:right w:w="15" w:type="dxa"/>
            </w:tcMar>
            <w:vAlign w:val="center"/>
          </w:tcPr>
          <w:p w14:paraId="386A641D">
            <w:pPr>
              <w:widowControl/>
              <w:spacing w:line="240" w:lineRule="exact"/>
              <w:jc w:val="center"/>
              <w:textAlignment w:val="center"/>
              <w:rPr>
                <w:rFonts w:ascii="Times New Roman" w:hAnsi="Times New Roman" w:eastAsia="仿宋"/>
                <w:kern w:val="0"/>
                <w:sz w:val="20"/>
                <w:szCs w:val="20"/>
              </w:rPr>
            </w:pPr>
          </w:p>
        </w:tc>
        <w:tc>
          <w:tcPr>
            <w:tcW w:w="507" w:type="dxa"/>
            <w:vMerge w:val="continue"/>
            <w:noWrap/>
            <w:tcMar>
              <w:top w:w="15" w:type="dxa"/>
              <w:left w:w="15" w:type="dxa"/>
              <w:right w:w="15" w:type="dxa"/>
            </w:tcMar>
            <w:vAlign w:val="center"/>
          </w:tcPr>
          <w:p w14:paraId="2013B1A6">
            <w:pPr>
              <w:widowControl/>
              <w:spacing w:line="240" w:lineRule="exact"/>
              <w:jc w:val="center"/>
              <w:textAlignment w:val="center"/>
              <w:rPr>
                <w:rFonts w:ascii="Times New Roman" w:hAnsi="Times New Roman" w:eastAsia="仿宋"/>
                <w:kern w:val="0"/>
                <w:sz w:val="20"/>
                <w:szCs w:val="20"/>
              </w:rPr>
            </w:pPr>
          </w:p>
        </w:tc>
        <w:tc>
          <w:tcPr>
            <w:tcW w:w="1571" w:type="dxa"/>
            <w:vMerge w:val="continue"/>
            <w:noWrap/>
            <w:tcMar>
              <w:top w:w="15" w:type="dxa"/>
              <w:left w:w="15" w:type="dxa"/>
              <w:right w:w="15" w:type="dxa"/>
            </w:tcMar>
            <w:vAlign w:val="center"/>
          </w:tcPr>
          <w:p w14:paraId="607CC512">
            <w:pPr>
              <w:widowControl/>
              <w:spacing w:line="240" w:lineRule="exact"/>
              <w:textAlignment w:val="center"/>
              <w:rPr>
                <w:rFonts w:ascii="Times New Roman" w:hAnsi="Times New Roman" w:eastAsia="仿宋"/>
                <w:kern w:val="0"/>
                <w:sz w:val="20"/>
                <w:szCs w:val="20"/>
              </w:rPr>
            </w:pPr>
          </w:p>
        </w:tc>
        <w:tc>
          <w:tcPr>
            <w:tcW w:w="1210" w:type="dxa"/>
            <w:vMerge w:val="continue"/>
            <w:noWrap/>
            <w:tcMar>
              <w:top w:w="15" w:type="dxa"/>
              <w:left w:w="15" w:type="dxa"/>
              <w:right w:w="15" w:type="dxa"/>
            </w:tcMar>
            <w:vAlign w:val="center"/>
          </w:tcPr>
          <w:p w14:paraId="280F97D0">
            <w:pPr>
              <w:widowControl/>
              <w:spacing w:line="240" w:lineRule="exact"/>
              <w:jc w:val="center"/>
              <w:textAlignment w:val="center"/>
              <w:rPr>
                <w:rFonts w:ascii="Times New Roman" w:hAnsi="Times New Roman" w:eastAsia="仿宋"/>
                <w:kern w:val="0"/>
                <w:sz w:val="20"/>
                <w:szCs w:val="20"/>
              </w:rPr>
            </w:pPr>
          </w:p>
        </w:tc>
        <w:tc>
          <w:tcPr>
            <w:tcW w:w="1903" w:type="dxa"/>
            <w:vMerge w:val="continue"/>
            <w:noWrap/>
            <w:tcMar>
              <w:top w:w="15" w:type="dxa"/>
              <w:left w:w="15" w:type="dxa"/>
              <w:right w:w="15" w:type="dxa"/>
            </w:tcMar>
            <w:vAlign w:val="center"/>
          </w:tcPr>
          <w:p w14:paraId="017A094C">
            <w:pPr>
              <w:widowControl/>
              <w:spacing w:line="240" w:lineRule="exact"/>
              <w:textAlignment w:val="center"/>
              <w:rPr>
                <w:rFonts w:ascii="Times New Roman" w:hAnsi="Times New Roman" w:eastAsia="仿宋"/>
                <w:kern w:val="0"/>
                <w:sz w:val="20"/>
                <w:szCs w:val="20"/>
              </w:rPr>
            </w:pPr>
          </w:p>
        </w:tc>
        <w:tc>
          <w:tcPr>
            <w:tcW w:w="1877" w:type="dxa"/>
            <w:vMerge w:val="continue"/>
            <w:noWrap/>
            <w:tcMar>
              <w:top w:w="15" w:type="dxa"/>
              <w:left w:w="15" w:type="dxa"/>
              <w:right w:w="15" w:type="dxa"/>
            </w:tcMar>
            <w:vAlign w:val="center"/>
          </w:tcPr>
          <w:p w14:paraId="4F46A389">
            <w:pPr>
              <w:widowControl/>
              <w:spacing w:line="240" w:lineRule="exact"/>
              <w:jc w:val="left"/>
              <w:textAlignment w:val="center"/>
              <w:rPr>
                <w:rFonts w:ascii="Times New Roman" w:hAnsi="Times New Roman" w:eastAsia="仿宋"/>
                <w:kern w:val="0"/>
                <w:sz w:val="20"/>
                <w:szCs w:val="20"/>
              </w:rPr>
            </w:pPr>
          </w:p>
        </w:tc>
        <w:tc>
          <w:tcPr>
            <w:tcW w:w="4500" w:type="dxa"/>
            <w:noWrap/>
            <w:tcMar>
              <w:top w:w="15" w:type="dxa"/>
              <w:left w:w="15" w:type="dxa"/>
              <w:right w:w="15" w:type="dxa"/>
            </w:tcMar>
            <w:vAlign w:val="center"/>
          </w:tcPr>
          <w:p w14:paraId="51FAD1D8">
            <w:pPr>
              <w:widowControl/>
              <w:spacing w:line="240" w:lineRule="exact"/>
              <w:jc w:val="left"/>
              <w:textAlignment w:val="center"/>
              <w:rPr>
                <w:rFonts w:ascii="Times New Roman" w:hAnsi="Times New Roman" w:eastAsia="仿宋"/>
                <w:kern w:val="0"/>
                <w:sz w:val="20"/>
                <w:szCs w:val="20"/>
              </w:rPr>
            </w:pPr>
            <w:r>
              <w:rPr>
                <w:rFonts w:hint="eastAsia" w:ascii="Times New Roman" w:hAnsi="Times New Roman" w:eastAsia="仿宋"/>
                <w:kern w:val="0"/>
                <w:sz w:val="20"/>
                <w:szCs w:val="20"/>
              </w:rPr>
              <w:t>《烟草专卖品准运证管理办法》</w:t>
            </w:r>
          </w:p>
        </w:tc>
        <w:tc>
          <w:tcPr>
            <w:tcW w:w="2700" w:type="dxa"/>
            <w:vMerge w:val="continue"/>
            <w:noWrap/>
            <w:tcMar>
              <w:top w:w="15" w:type="dxa"/>
              <w:left w:w="15" w:type="dxa"/>
              <w:right w:w="15" w:type="dxa"/>
            </w:tcMar>
            <w:vAlign w:val="center"/>
          </w:tcPr>
          <w:p w14:paraId="03CFA423">
            <w:pPr>
              <w:widowControl/>
              <w:spacing w:line="240" w:lineRule="exact"/>
              <w:textAlignment w:val="center"/>
              <w:rPr>
                <w:rFonts w:ascii="Times New Roman" w:hAnsi="Times New Roman" w:eastAsia="仿宋"/>
                <w:kern w:val="0"/>
                <w:sz w:val="20"/>
                <w:szCs w:val="20"/>
              </w:rPr>
            </w:pPr>
          </w:p>
        </w:tc>
      </w:tr>
      <w:tr w14:paraId="16CFED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2" w:hRule="atLeast"/>
        </w:trPr>
        <w:tc>
          <w:tcPr>
            <w:tcW w:w="507" w:type="dxa"/>
            <w:vMerge w:val="restart"/>
            <w:noWrap/>
            <w:tcMar>
              <w:top w:w="15" w:type="dxa"/>
              <w:left w:w="15" w:type="dxa"/>
              <w:right w:w="15" w:type="dxa"/>
            </w:tcMar>
            <w:vAlign w:val="center"/>
          </w:tcPr>
          <w:p w14:paraId="5DC7AECF">
            <w:pPr>
              <w:widowControl/>
              <w:spacing w:line="240" w:lineRule="exact"/>
              <w:ind w:left="384" w:hanging="384"/>
              <w:jc w:val="center"/>
              <w:textAlignment w:val="center"/>
              <w:rPr>
                <w:rFonts w:ascii="Times New Roman" w:hAnsi="Times New Roman" w:eastAsia="仿宋"/>
                <w:sz w:val="20"/>
                <w:szCs w:val="20"/>
              </w:rPr>
            </w:pPr>
            <w:r>
              <w:rPr>
                <w:rFonts w:ascii="Times New Roman" w:hAnsi="Times New Roman" w:eastAsia="仿宋"/>
                <w:sz w:val="20"/>
                <w:szCs w:val="20"/>
              </w:rPr>
              <w:t>297</w:t>
            </w:r>
          </w:p>
        </w:tc>
        <w:tc>
          <w:tcPr>
            <w:tcW w:w="507" w:type="dxa"/>
            <w:vMerge w:val="restart"/>
            <w:noWrap/>
            <w:tcMar>
              <w:top w:w="15" w:type="dxa"/>
              <w:left w:w="15" w:type="dxa"/>
              <w:right w:w="15" w:type="dxa"/>
            </w:tcMar>
            <w:vAlign w:val="center"/>
          </w:tcPr>
          <w:p w14:paraId="14ED271A">
            <w:pPr>
              <w:widowControl/>
              <w:spacing w:line="240" w:lineRule="exact"/>
              <w:ind w:left="384" w:hanging="384"/>
              <w:jc w:val="center"/>
              <w:textAlignment w:val="center"/>
              <w:rPr>
                <w:rFonts w:ascii="Times New Roman" w:hAnsi="Times New Roman" w:eastAsia="仿宋"/>
                <w:sz w:val="20"/>
                <w:szCs w:val="20"/>
              </w:rPr>
            </w:pPr>
            <w:r>
              <w:rPr>
                <w:rFonts w:ascii="Times New Roman" w:hAnsi="Times New Roman" w:eastAsia="仿宋"/>
                <w:sz w:val="20"/>
                <w:szCs w:val="20"/>
              </w:rPr>
              <w:t>534</w:t>
            </w:r>
          </w:p>
        </w:tc>
        <w:tc>
          <w:tcPr>
            <w:tcW w:w="1571" w:type="dxa"/>
            <w:vMerge w:val="restart"/>
            <w:noWrap/>
            <w:tcMar>
              <w:top w:w="15" w:type="dxa"/>
              <w:left w:w="15" w:type="dxa"/>
              <w:right w:w="15" w:type="dxa"/>
            </w:tcMar>
            <w:vAlign w:val="center"/>
          </w:tcPr>
          <w:p w14:paraId="2329B467">
            <w:pPr>
              <w:widowControl/>
              <w:spacing w:line="240" w:lineRule="exact"/>
              <w:textAlignment w:val="center"/>
              <w:rPr>
                <w:rFonts w:ascii="Times New Roman" w:hAnsi="Times New Roman" w:eastAsia="仿宋"/>
                <w:sz w:val="20"/>
                <w:szCs w:val="20"/>
              </w:rPr>
            </w:pPr>
            <w:r>
              <w:rPr>
                <w:rFonts w:hint="eastAsia" w:ascii="Times New Roman" w:hAnsi="Times New Roman" w:eastAsia="仿宋"/>
                <w:kern w:val="0"/>
                <w:sz w:val="20"/>
                <w:szCs w:val="20"/>
              </w:rPr>
              <w:t>普通护照签发</w:t>
            </w:r>
          </w:p>
        </w:tc>
        <w:tc>
          <w:tcPr>
            <w:tcW w:w="1210" w:type="dxa"/>
            <w:vMerge w:val="restart"/>
            <w:noWrap/>
            <w:tcMar>
              <w:top w:w="15" w:type="dxa"/>
              <w:left w:w="15" w:type="dxa"/>
              <w:right w:w="15" w:type="dxa"/>
            </w:tcMar>
            <w:vAlign w:val="center"/>
          </w:tcPr>
          <w:p w14:paraId="63F3CC9D">
            <w:pPr>
              <w:widowControl/>
              <w:spacing w:line="240" w:lineRule="exact"/>
              <w:jc w:val="center"/>
              <w:textAlignment w:val="center"/>
              <w:rPr>
                <w:rFonts w:ascii="Times New Roman" w:hAnsi="Times New Roman" w:eastAsia="仿宋"/>
                <w:sz w:val="20"/>
                <w:szCs w:val="20"/>
              </w:rPr>
            </w:pPr>
            <w:r>
              <w:rPr>
                <w:rFonts w:hint="eastAsia" w:ascii="Times New Roman" w:hAnsi="Times New Roman" w:eastAsia="仿宋"/>
                <w:kern w:val="0"/>
                <w:sz w:val="20"/>
                <w:szCs w:val="20"/>
              </w:rPr>
              <w:t>市公安局</w:t>
            </w:r>
          </w:p>
        </w:tc>
        <w:tc>
          <w:tcPr>
            <w:tcW w:w="1903" w:type="dxa"/>
            <w:vMerge w:val="restart"/>
            <w:noWrap/>
            <w:tcMar>
              <w:top w:w="15" w:type="dxa"/>
              <w:left w:w="15" w:type="dxa"/>
              <w:right w:w="15" w:type="dxa"/>
            </w:tcMar>
            <w:vAlign w:val="center"/>
          </w:tcPr>
          <w:p w14:paraId="77E8D14B">
            <w:pPr>
              <w:widowControl/>
              <w:spacing w:line="240" w:lineRule="exact"/>
              <w:textAlignment w:val="center"/>
              <w:rPr>
                <w:rFonts w:ascii="Times New Roman" w:hAnsi="Times New Roman" w:eastAsia="仿宋"/>
                <w:sz w:val="20"/>
                <w:szCs w:val="20"/>
              </w:rPr>
            </w:pPr>
            <w:r>
              <w:rPr>
                <w:rFonts w:hint="eastAsia" w:ascii="Times New Roman" w:hAnsi="Times New Roman" w:eastAsia="仿宋"/>
                <w:kern w:val="0"/>
                <w:sz w:val="20"/>
                <w:szCs w:val="20"/>
              </w:rPr>
              <w:t>设区的市级、县级公安机关出入境管理机构（受国家移民局委托实施）</w:t>
            </w:r>
          </w:p>
        </w:tc>
        <w:tc>
          <w:tcPr>
            <w:tcW w:w="1877" w:type="dxa"/>
            <w:vMerge w:val="restart"/>
            <w:noWrap/>
            <w:tcMar>
              <w:top w:w="15" w:type="dxa"/>
              <w:left w:w="15" w:type="dxa"/>
              <w:right w:w="15" w:type="dxa"/>
            </w:tcMar>
            <w:vAlign w:val="center"/>
          </w:tcPr>
          <w:p w14:paraId="683CE30B">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《中华人民共和国护照法》</w:t>
            </w:r>
          </w:p>
        </w:tc>
        <w:tc>
          <w:tcPr>
            <w:tcW w:w="4500" w:type="dxa"/>
            <w:noWrap/>
            <w:tcMar>
              <w:top w:w="15" w:type="dxa"/>
              <w:left w:w="15" w:type="dxa"/>
              <w:right w:w="15" w:type="dxa"/>
            </w:tcMar>
            <w:vAlign w:val="center"/>
          </w:tcPr>
          <w:p w14:paraId="62CF9C66">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《中华人民共和国护照法》</w:t>
            </w:r>
          </w:p>
        </w:tc>
        <w:tc>
          <w:tcPr>
            <w:tcW w:w="2700" w:type="dxa"/>
            <w:vMerge w:val="restart"/>
            <w:noWrap/>
            <w:tcMar>
              <w:top w:w="15" w:type="dxa"/>
              <w:left w:w="15" w:type="dxa"/>
              <w:right w:w="15" w:type="dxa"/>
            </w:tcMar>
            <w:vAlign w:val="center"/>
          </w:tcPr>
          <w:p w14:paraId="326E0C57">
            <w:pPr>
              <w:spacing w:line="240" w:lineRule="exact"/>
              <w:rPr>
                <w:rFonts w:ascii="Times New Roman" w:hAnsi="Times New Roman" w:eastAsia="仿宋"/>
                <w:sz w:val="20"/>
                <w:szCs w:val="20"/>
              </w:rPr>
            </w:pPr>
          </w:p>
        </w:tc>
      </w:tr>
      <w:tr w14:paraId="1B46AE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96" w:hRule="atLeast"/>
        </w:trPr>
        <w:tc>
          <w:tcPr>
            <w:tcW w:w="507" w:type="dxa"/>
            <w:vMerge w:val="continue"/>
            <w:noWrap/>
            <w:tcMar>
              <w:top w:w="15" w:type="dxa"/>
              <w:left w:w="15" w:type="dxa"/>
              <w:right w:w="15" w:type="dxa"/>
            </w:tcMar>
            <w:vAlign w:val="center"/>
          </w:tcPr>
          <w:p w14:paraId="707F42BB">
            <w:pPr>
              <w:spacing w:line="240" w:lineRule="exact"/>
              <w:jc w:val="center"/>
              <w:rPr>
                <w:rFonts w:ascii="Times New Roman" w:hAnsi="Times New Roman" w:eastAsia="仿宋"/>
                <w:sz w:val="20"/>
                <w:szCs w:val="20"/>
              </w:rPr>
            </w:pPr>
          </w:p>
        </w:tc>
        <w:tc>
          <w:tcPr>
            <w:tcW w:w="507" w:type="dxa"/>
            <w:vMerge w:val="continue"/>
            <w:noWrap/>
            <w:tcMar>
              <w:top w:w="15" w:type="dxa"/>
              <w:left w:w="15" w:type="dxa"/>
              <w:right w:w="15" w:type="dxa"/>
            </w:tcMar>
            <w:vAlign w:val="center"/>
          </w:tcPr>
          <w:p w14:paraId="69AB662A">
            <w:pPr>
              <w:spacing w:line="240" w:lineRule="exact"/>
              <w:jc w:val="center"/>
              <w:rPr>
                <w:rFonts w:ascii="Times New Roman" w:hAnsi="Times New Roman" w:eastAsia="仿宋"/>
                <w:sz w:val="20"/>
                <w:szCs w:val="20"/>
              </w:rPr>
            </w:pPr>
          </w:p>
        </w:tc>
        <w:tc>
          <w:tcPr>
            <w:tcW w:w="1571" w:type="dxa"/>
            <w:vMerge w:val="continue"/>
            <w:noWrap/>
            <w:tcMar>
              <w:top w:w="15" w:type="dxa"/>
              <w:left w:w="15" w:type="dxa"/>
              <w:right w:w="15" w:type="dxa"/>
            </w:tcMar>
            <w:vAlign w:val="center"/>
          </w:tcPr>
          <w:p w14:paraId="780220D9">
            <w:pPr>
              <w:spacing w:line="240" w:lineRule="exact"/>
              <w:rPr>
                <w:rFonts w:ascii="Times New Roman" w:hAnsi="Times New Roman" w:eastAsia="仿宋"/>
                <w:sz w:val="20"/>
                <w:szCs w:val="20"/>
              </w:rPr>
            </w:pPr>
          </w:p>
        </w:tc>
        <w:tc>
          <w:tcPr>
            <w:tcW w:w="1210" w:type="dxa"/>
            <w:vMerge w:val="continue"/>
            <w:noWrap/>
            <w:tcMar>
              <w:top w:w="15" w:type="dxa"/>
              <w:left w:w="15" w:type="dxa"/>
              <w:right w:w="15" w:type="dxa"/>
            </w:tcMar>
            <w:vAlign w:val="center"/>
          </w:tcPr>
          <w:p w14:paraId="69952162">
            <w:pPr>
              <w:spacing w:line="240" w:lineRule="exact"/>
              <w:jc w:val="center"/>
              <w:rPr>
                <w:rFonts w:ascii="Times New Roman" w:hAnsi="Times New Roman" w:eastAsia="仿宋"/>
                <w:sz w:val="20"/>
                <w:szCs w:val="20"/>
              </w:rPr>
            </w:pPr>
          </w:p>
        </w:tc>
        <w:tc>
          <w:tcPr>
            <w:tcW w:w="1903" w:type="dxa"/>
            <w:vMerge w:val="continue"/>
            <w:noWrap/>
            <w:tcMar>
              <w:top w:w="15" w:type="dxa"/>
              <w:left w:w="15" w:type="dxa"/>
              <w:right w:w="15" w:type="dxa"/>
            </w:tcMar>
            <w:vAlign w:val="center"/>
          </w:tcPr>
          <w:p w14:paraId="3CBF6811">
            <w:pPr>
              <w:spacing w:line="240" w:lineRule="exact"/>
              <w:rPr>
                <w:rFonts w:ascii="Times New Roman" w:hAnsi="Times New Roman" w:eastAsia="仿宋"/>
                <w:sz w:val="20"/>
                <w:szCs w:val="20"/>
              </w:rPr>
            </w:pPr>
          </w:p>
        </w:tc>
        <w:tc>
          <w:tcPr>
            <w:tcW w:w="1877" w:type="dxa"/>
            <w:vMerge w:val="continue"/>
            <w:noWrap/>
            <w:tcMar>
              <w:top w:w="15" w:type="dxa"/>
              <w:left w:w="15" w:type="dxa"/>
              <w:right w:w="15" w:type="dxa"/>
            </w:tcMar>
            <w:vAlign w:val="center"/>
          </w:tcPr>
          <w:p w14:paraId="1A038298">
            <w:pPr>
              <w:spacing w:line="240" w:lineRule="exact"/>
              <w:jc w:val="left"/>
              <w:rPr>
                <w:rFonts w:ascii="Times New Roman" w:hAnsi="Times New Roman" w:eastAsia="仿宋"/>
                <w:sz w:val="20"/>
                <w:szCs w:val="20"/>
              </w:rPr>
            </w:pPr>
          </w:p>
        </w:tc>
        <w:tc>
          <w:tcPr>
            <w:tcW w:w="4500" w:type="dxa"/>
            <w:noWrap/>
            <w:tcMar>
              <w:top w:w="15" w:type="dxa"/>
              <w:left w:w="15" w:type="dxa"/>
              <w:right w:w="15" w:type="dxa"/>
            </w:tcMar>
            <w:vAlign w:val="center"/>
          </w:tcPr>
          <w:p w14:paraId="6AC6248C">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spacing w:val="-6"/>
                <w:kern w:val="0"/>
                <w:sz w:val="20"/>
                <w:szCs w:val="20"/>
              </w:rPr>
              <w:t>《中华人民共和国普通护照和出入境通行证签发管理办法》</w:t>
            </w:r>
          </w:p>
        </w:tc>
        <w:tc>
          <w:tcPr>
            <w:tcW w:w="2700" w:type="dxa"/>
            <w:vMerge w:val="continue"/>
            <w:noWrap/>
            <w:tcMar>
              <w:top w:w="15" w:type="dxa"/>
              <w:left w:w="15" w:type="dxa"/>
              <w:right w:w="15" w:type="dxa"/>
            </w:tcMar>
            <w:vAlign w:val="center"/>
          </w:tcPr>
          <w:p w14:paraId="1B94403C">
            <w:pPr>
              <w:spacing w:line="240" w:lineRule="exact"/>
              <w:rPr>
                <w:rFonts w:ascii="Times New Roman" w:hAnsi="Times New Roman" w:eastAsia="仿宋"/>
                <w:sz w:val="20"/>
                <w:szCs w:val="20"/>
              </w:rPr>
            </w:pPr>
          </w:p>
        </w:tc>
      </w:tr>
      <w:tr w14:paraId="553123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0" w:hRule="atLeast"/>
        </w:trPr>
        <w:tc>
          <w:tcPr>
            <w:tcW w:w="507" w:type="dxa"/>
            <w:vMerge w:val="restart"/>
            <w:noWrap/>
            <w:tcMar>
              <w:top w:w="15" w:type="dxa"/>
              <w:left w:w="15" w:type="dxa"/>
              <w:right w:w="15" w:type="dxa"/>
            </w:tcMar>
            <w:vAlign w:val="center"/>
          </w:tcPr>
          <w:p w14:paraId="49C258CE">
            <w:pPr>
              <w:widowControl/>
              <w:spacing w:line="240" w:lineRule="exact"/>
              <w:ind w:left="384" w:hanging="384"/>
              <w:jc w:val="center"/>
              <w:textAlignment w:val="center"/>
              <w:rPr>
                <w:rFonts w:ascii="Times New Roman" w:hAnsi="Times New Roman" w:eastAsia="仿宋"/>
                <w:sz w:val="20"/>
                <w:szCs w:val="20"/>
              </w:rPr>
            </w:pPr>
            <w:r>
              <w:rPr>
                <w:rFonts w:ascii="Times New Roman" w:hAnsi="Times New Roman" w:eastAsia="仿宋"/>
                <w:sz w:val="20"/>
                <w:szCs w:val="20"/>
              </w:rPr>
              <w:t>298</w:t>
            </w:r>
          </w:p>
        </w:tc>
        <w:tc>
          <w:tcPr>
            <w:tcW w:w="507" w:type="dxa"/>
            <w:vMerge w:val="restart"/>
            <w:noWrap/>
            <w:tcMar>
              <w:top w:w="15" w:type="dxa"/>
              <w:left w:w="15" w:type="dxa"/>
              <w:right w:w="15" w:type="dxa"/>
            </w:tcMar>
            <w:vAlign w:val="center"/>
          </w:tcPr>
          <w:p w14:paraId="75A92999">
            <w:pPr>
              <w:widowControl/>
              <w:spacing w:line="240" w:lineRule="exact"/>
              <w:ind w:left="384" w:hanging="384"/>
              <w:jc w:val="center"/>
              <w:textAlignment w:val="center"/>
              <w:rPr>
                <w:rFonts w:ascii="Times New Roman" w:hAnsi="Times New Roman" w:eastAsia="仿宋"/>
                <w:sz w:val="20"/>
                <w:szCs w:val="20"/>
              </w:rPr>
            </w:pPr>
            <w:r>
              <w:rPr>
                <w:rFonts w:ascii="Times New Roman" w:hAnsi="Times New Roman" w:eastAsia="仿宋"/>
                <w:sz w:val="20"/>
                <w:szCs w:val="20"/>
              </w:rPr>
              <w:t>535</w:t>
            </w:r>
          </w:p>
        </w:tc>
        <w:tc>
          <w:tcPr>
            <w:tcW w:w="1571" w:type="dxa"/>
            <w:vMerge w:val="restart"/>
            <w:noWrap/>
            <w:tcMar>
              <w:top w:w="15" w:type="dxa"/>
              <w:left w:w="15" w:type="dxa"/>
              <w:right w:w="15" w:type="dxa"/>
            </w:tcMar>
            <w:vAlign w:val="center"/>
          </w:tcPr>
          <w:p w14:paraId="7EBAEE36">
            <w:pPr>
              <w:widowControl/>
              <w:spacing w:line="240" w:lineRule="exact"/>
              <w:textAlignment w:val="center"/>
              <w:rPr>
                <w:rFonts w:ascii="Times New Roman" w:hAnsi="Times New Roman" w:eastAsia="仿宋"/>
                <w:sz w:val="20"/>
                <w:szCs w:val="20"/>
              </w:rPr>
            </w:pPr>
            <w:r>
              <w:rPr>
                <w:rFonts w:hint="eastAsia" w:ascii="Times New Roman" w:hAnsi="Times New Roman" w:eastAsia="仿宋"/>
                <w:kern w:val="0"/>
                <w:sz w:val="20"/>
                <w:szCs w:val="20"/>
              </w:rPr>
              <w:t>出入境通行证签发</w:t>
            </w:r>
          </w:p>
        </w:tc>
        <w:tc>
          <w:tcPr>
            <w:tcW w:w="1210" w:type="dxa"/>
            <w:vMerge w:val="restart"/>
            <w:noWrap/>
            <w:tcMar>
              <w:top w:w="15" w:type="dxa"/>
              <w:left w:w="15" w:type="dxa"/>
              <w:right w:w="15" w:type="dxa"/>
            </w:tcMar>
            <w:vAlign w:val="center"/>
          </w:tcPr>
          <w:p w14:paraId="043B99DE">
            <w:pPr>
              <w:widowControl/>
              <w:spacing w:line="240" w:lineRule="exact"/>
              <w:jc w:val="center"/>
              <w:textAlignment w:val="center"/>
              <w:rPr>
                <w:rFonts w:ascii="Times New Roman" w:hAnsi="Times New Roman" w:eastAsia="仿宋"/>
                <w:sz w:val="20"/>
                <w:szCs w:val="20"/>
              </w:rPr>
            </w:pPr>
            <w:r>
              <w:rPr>
                <w:rFonts w:hint="eastAsia" w:ascii="Times New Roman" w:hAnsi="Times New Roman" w:eastAsia="仿宋"/>
                <w:kern w:val="0"/>
                <w:sz w:val="20"/>
                <w:szCs w:val="20"/>
              </w:rPr>
              <w:t>市公安局</w:t>
            </w:r>
          </w:p>
        </w:tc>
        <w:tc>
          <w:tcPr>
            <w:tcW w:w="1903" w:type="dxa"/>
            <w:vMerge w:val="restart"/>
            <w:noWrap/>
            <w:tcMar>
              <w:top w:w="15" w:type="dxa"/>
              <w:left w:w="15" w:type="dxa"/>
              <w:right w:w="15" w:type="dxa"/>
            </w:tcMar>
            <w:vAlign w:val="center"/>
          </w:tcPr>
          <w:p w14:paraId="4AD9CAB7">
            <w:pPr>
              <w:widowControl/>
              <w:spacing w:line="240" w:lineRule="exact"/>
              <w:textAlignment w:val="center"/>
              <w:rPr>
                <w:rFonts w:ascii="Times New Roman" w:hAnsi="Times New Roman" w:eastAsia="仿宋"/>
                <w:sz w:val="20"/>
                <w:szCs w:val="20"/>
              </w:rPr>
            </w:pPr>
            <w:r>
              <w:rPr>
                <w:rFonts w:hint="eastAsia" w:ascii="Times New Roman" w:hAnsi="Times New Roman" w:eastAsia="仿宋"/>
                <w:kern w:val="0"/>
                <w:sz w:val="20"/>
                <w:szCs w:val="20"/>
              </w:rPr>
              <w:t>设区的市级公安机关出入境管理机构（受国家移民局委托实施）</w:t>
            </w:r>
          </w:p>
        </w:tc>
        <w:tc>
          <w:tcPr>
            <w:tcW w:w="1877" w:type="dxa"/>
            <w:vMerge w:val="restart"/>
            <w:noWrap/>
            <w:tcMar>
              <w:top w:w="15" w:type="dxa"/>
              <w:left w:w="15" w:type="dxa"/>
              <w:right w:w="15" w:type="dxa"/>
            </w:tcMar>
            <w:vAlign w:val="center"/>
          </w:tcPr>
          <w:p w14:paraId="21E846C4">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《中华人民共和国护照法》</w:t>
            </w:r>
          </w:p>
        </w:tc>
        <w:tc>
          <w:tcPr>
            <w:tcW w:w="4500" w:type="dxa"/>
            <w:noWrap/>
            <w:tcMar>
              <w:top w:w="15" w:type="dxa"/>
              <w:left w:w="15" w:type="dxa"/>
              <w:right w:w="15" w:type="dxa"/>
            </w:tcMar>
            <w:vAlign w:val="center"/>
          </w:tcPr>
          <w:p w14:paraId="2E9E3EEF">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《中华人民共和国护照法》</w:t>
            </w:r>
          </w:p>
        </w:tc>
        <w:tc>
          <w:tcPr>
            <w:tcW w:w="2700" w:type="dxa"/>
            <w:vMerge w:val="restart"/>
            <w:noWrap/>
            <w:tcMar>
              <w:top w:w="15" w:type="dxa"/>
              <w:left w:w="15" w:type="dxa"/>
              <w:right w:w="15" w:type="dxa"/>
            </w:tcMar>
            <w:vAlign w:val="center"/>
          </w:tcPr>
          <w:p w14:paraId="5AE381E3">
            <w:pPr>
              <w:spacing w:line="240" w:lineRule="exact"/>
              <w:rPr>
                <w:rFonts w:ascii="Times New Roman" w:hAnsi="Times New Roman" w:eastAsia="仿宋"/>
                <w:sz w:val="20"/>
                <w:szCs w:val="20"/>
              </w:rPr>
            </w:pPr>
          </w:p>
        </w:tc>
      </w:tr>
      <w:tr w14:paraId="016E91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22" w:hRule="atLeast"/>
        </w:trPr>
        <w:tc>
          <w:tcPr>
            <w:tcW w:w="507" w:type="dxa"/>
            <w:vMerge w:val="continue"/>
            <w:noWrap/>
            <w:tcMar>
              <w:top w:w="15" w:type="dxa"/>
              <w:left w:w="15" w:type="dxa"/>
              <w:right w:w="15" w:type="dxa"/>
            </w:tcMar>
            <w:vAlign w:val="center"/>
          </w:tcPr>
          <w:p w14:paraId="16DC8A41">
            <w:pPr>
              <w:spacing w:line="240" w:lineRule="exact"/>
              <w:jc w:val="center"/>
              <w:rPr>
                <w:rFonts w:ascii="Times New Roman" w:hAnsi="Times New Roman" w:eastAsia="仿宋"/>
                <w:sz w:val="20"/>
                <w:szCs w:val="20"/>
              </w:rPr>
            </w:pPr>
          </w:p>
        </w:tc>
        <w:tc>
          <w:tcPr>
            <w:tcW w:w="507" w:type="dxa"/>
            <w:vMerge w:val="continue"/>
            <w:noWrap/>
            <w:tcMar>
              <w:top w:w="15" w:type="dxa"/>
              <w:left w:w="15" w:type="dxa"/>
              <w:right w:w="15" w:type="dxa"/>
            </w:tcMar>
            <w:vAlign w:val="center"/>
          </w:tcPr>
          <w:p w14:paraId="228028E9">
            <w:pPr>
              <w:spacing w:line="240" w:lineRule="exact"/>
              <w:jc w:val="center"/>
              <w:rPr>
                <w:rFonts w:ascii="Times New Roman" w:hAnsi="Times New Roman" w:eastAsia="仿宋"/>
                <w:sz w:val="20"/>
                <w:szCs w:val="20"/>
              </w:rPr>
            </w:pPr>
          </w:p>
        </w:tc>
        <w:tc>
          <w:tcPr>
            <w:tcW w:w="1571" w:type="dxa"/>
            <w:vMerge w:val="continue"/>
            <w:noWrap/>
            <w:tcMar>
              <w:top w:w="15" w:type="dxa"/>
              <w:left w:w="15" w:type="dxa"/>
              <w:right w:w="15" w:type="dxa"/>
            </w:tcMar>
            <w:vAlign w:val="center"/>
          </w:tcPr>
          <w:p w14:paraId="7F232D37">
            <w:pPr>
              <w:spacing w:line="240" w:lineRule="exact"/>
              <w:rPr>
                <w:rFonts w:ascii="Times New Roman" w:hAnsi="Times New Roman" w:eastAsia="仿宋"/>
                <w:sz w:val="20"/>
                <w:szCs w:val="20"/>
              </w:rPr>
            </w:pPr>
          </w:p>
        </w:tc>
        <w:tc>
          <w:tcPr>
            <w:tcW w:w="1210" w:type="dxa"/>
            <w:vMerge w:val="continue"/>
            <w:noWrap/>
            <w:tcMar>
              <w:top w:w="15" w:type="dxa"/>
              <w:left w:w="15" w:type="dxa"/>
              <w:right w:w="15" w:type="dxa"/>
            </w:tcMar>
            <w:vAlign w:val="center"/>
          </w:tcPr>
          <w:p w14:paraId="24551D03">
            <w:pPr>
              <w:spacing w:line="240" w:lineRule="exact"/>
              <w:jc w:val="center"/>
              <w:rPr>
                <w:rFonts w:ascii="Times New Roman" w:hAnsi="Times New Roman" w:eastAsia="仿宋"/>
                <w:sz w:val="20"/>
                <w:szCs w:val="20"/>
              </w:rPr>
            </w:pPr>
          </w:p>
        </w:tc>
        <w:tc>
          <w:tcPr>
            <w:tcW w:w="1903" w:type="dxa"/>
            <w:vMerge w:val="continue"/>
            <w:noWrap/>
            <w:tcMar>
              <w:top w:w="15" w:type="dxa"/>
              <w:left w:w="15" w:type="dxa"/>
              <w:right w:w="15" w:type="dxa"/>
            </w:tcMar>
            <w:vAlign w:val="center"/>
          </w:tcPr>
          <w:p w14:paraId="2E20E180">
            <w:pPr>
              <w:spacing w:line="240" w:lineRule="exact"/>
              <w:rPr>
                <w:rFonts w:ascii="Times New Roman" w:hAnsi="Times New Roman" w:eastAsia="仿宋"/>
                <w:sz w:val="20"/>
                <w:szCs w:val="20"/>
              </w:rPr>
            </w:pPr>
          </w:p>
        </w:tc>
        <w:tc>
          <w:tcPr>
            <w:tcW w:w="1877" w:type="dxa"/>
            <w:vMerge w:val="continue"/>
            <w:noWrap/>
            <w:tcMar>
              <w:top w:w="15" w:type="dxa"/>
              <w:left w:w="15" w:type="dxa"/>
              <w:right w:w="15" w:type="dxa"/>
            </w:tcMar>
            <w:vAlign w:val="center"/>
          </w:tcPr>
          <w:p w14:paraId="32FFA345">
            <w:pPr>
              <w:spacing w:line="240" w:lineRule="exact"/>
              <w:jc w:val="left"/>
              <w:rPr>
                <w:rFonts w:ascii="Times New Roman" w:hAnsi="Times New Roman" w:eastAsia="仿宋"/>
                <w:sz w:val="20"/>
                <w:szCs w:val="20"/>
              </w:rPr>
            </w:pPr>
          </w:p>
        </w:tc>
        <w:tc>
          <w:tcPr>
            <w:tcW w:w="4500" w:type="dxa"/>
            <w:noWrap/>
            <w:tcMar>
              <w:top w:w="15" w:type="dxa"/>
              <w:left w:w="15" w:type="dxa"/>
              <w:right w:w="15" w:type="dxa"/>
            </w:tcMar>
            <w:vAlign w:val="center"/>
          </w:tcPr>
          <w:p w14:paraId="6773C9FD">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《中国公民因私事往来香港地区或者澳门地区的暂行管理办法》</w:t>
            </w:r>
          </w:p>
        </w:tc>
        <w:tc>
          <w:tcPr>
            <w:tcW w:w="2700" w:type="dxa"/>
            <w:vMerge w:val="continue"/>
            <w:noWrap/>
            <w:tcMar>
              <w:top w:w="15" w:type="dxa"/>
              <w:left w:w="15" w:type="dxa"/>
              <w:right w:w="15" w:type="dxa"/>
            </w:tcMar>
            <w:vAlign w:val="center"/>
          </w:tcPr>
          <w:p w14:paraId="5DAD6FB2">
            <w:pPr>
              <w:spacing w:line="240" w:lineRule="exact"/>
              <w:rPr>
                <w:rFonts w:ascii="Times New Roman" w:hAnsi="Times New Roman" w:eastAsia="仿宋"/>
                <w:sz w:val="20"/>
                <w:szCs w:val="20"/>
              </w:rPr>
            </w:pPr>
          </w:p>
        </w:tc>
      </w:tr>
      <w:tr w14:paraId="35C97A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5" w:hRule="atLeast"/>
        </w:trPr>
        <w:tc>
          <w:tcPr>
            <w:tcW w:w="507" w:type="dxa"/>
            <w:vMerge w:val="continue"/>
            <w:noWrap/>
            <w:tcMar>
              <w:top w:w="15" w:type="dxa"/>
              <w:left w:w="15" w:type="dxa"/>
              <w:right w:w="15" w:type="dxa"/>
            </w:tcMar>
            <w:vAlign w:val="center"/>
          </w:tcPr>
          <w:p w14:paraId="4F177B9C">
            <w:pPr>
              <w:spacing w:line="240" w:lineRule="exact"/>
              <w:jc w:val="center"/>
              <w:rPr>
                <w:rFonts w:ascii="Times New Roman" w:hAnsi="Times New Roman" w:eastAsia="仿宋"/>
                <w:sz w:val="20"/>
                <w:szCs w:val="20"/>
              </w:rPr>
            </w:pPr>
          </w:p>
        </w:tc>
        <w:tc>
          <w:tcPr>
            <w:tcW w:w="507" w:type="dxa"/>
            <w:vMerge w:val="continue"/>
            <w:noWrap/>
            <w:tcMar>
              <w:top w:w="15" w:type="dxa"/>
              <w:left w:w="15" w:type="dxa"/>
              <w:right w:w="15" w:type="dxa"/>
            </w:tcMar>
            <w:vAlign w:val="center"/>
          </w:tcPr>
          <w:p w14:paraId="173F9E2B">
            <w:pPr>
              <w:spacing w:line="240" w:lineRule="exact"/>
              <w:jc w:val="center"/>
              <w:rPr>
                <w:rFonts w:ascii="Times New Roman" w:hAnsi="Times New Roman" w:eastAsia="仿宋"/>
                <w:sz w:val="20"/>
                <w:szCs w:val="20"/>
              </w:rPr>
            </w:pPr>
          </w:p>
        </w:tc>
        <w:tc>
          <w:tcPr>
            <w:tcW w:w="1571" w:type="dxa"/>
            <w:vMerge w:val="continue"/>
            <w:noWrap/>
            <w:tcMar>
              <w:top w:w="15" w:type="dxa"/>
              <w:left w:w="15" w:type="dxa"/>
              <w:right w:w="15" w:type="dxa"/>
            </w:tcMar>
            <w:vAlign w:val="center"/>
          </w:tcPr>
          <w:p w14:paraId="47B635FF">
            <w:pPr>
              <w:spacing w:line="240" w:lineRule="exact"/>
              <w:rPr>
                <w:rFonts w:ascii="Times New Roman" w:hAnsi="Times New Roman" w:eastAsia="仿宋"/>
                <w:sz w:val="20"/>
                <w:szCs w:val="20"/>
              </w:rPr>
            </w:pPr>
          </w:p>
        </w:tc>
        <w:tc>
          <w:tcPr>
            <w:tcW w:w="1210" w:type="dxa"/>
            <w:vMerge w:val="continue"/>
            <w:noWrap/>
            <w:tcMar>
              <w:top w:w="15" w:type="dxa"/>
              <w:left w:w="15" w:type="dxa"/>
              <w:right w:w="15" w:type="dxa"/>
            </w:tcMar>
            <w:vAlign w:val="center"/>
          </w:tcPr>
          <w:p w14:paraId="77865C8F">
            <w:pPr>
              <w:spacing w:line="240" w:lineRule="exact"/>
              <w:jc w:val="center"/>
              <w:rPr>
                <w:rFonts w:ascii="Times New Roman" w:hAnsi="Times New Roman" w:eastAsia="仿宋"/>
                <w:sz w:val="20"/>
                <w:szCs w:val="20"/>
              </w:rPr>
            </w:pPr>
          </w:p>
        </w:tc>
        <w:tc>
          <w:tcPr>
            <w:tcW w:w="1903" w:type="dxa"/>
            <w:vMerge w:val="continue"/>
            <w:noWrap/>
            <w:tcMar>
              <w:top w:w="15" w:type="dxa"/>
              <w:left w:w="15" w:type="dxa"/>
              <w:right w:w="15" w:type="dxa"/>
            </w:tcMar>
            <w:vAlign w:val="center"/>
          </w:tcPr>
          <w:p w14:paraId="3842BCC2">
            <w:pPr>
              <w:spacing w:line="240" w:lineRule="exact"/>
              <w:rPr>
                <w:rFonts w:ascii="Times New Roman" w:hAnsi="Times New Roman" w:eastAsia="仿宋"/>
                <w:sz w:val="20"/>
                <w:szCs w:val="20"/>
              </w:rPr>
            </w:pPr>
          </w:p>
        </w:tc>
        <w:tc>
          <w:tcPr>
            <w:tcW w:w="1877" w:type="dxa"/>
            <w:vMerge w:val="continue"/>
            <w:noWrap/>
            <w:tcMar>
              <w:top w:w="15" w:type="dxa"/>
              <w:left w:w="15" w:type="dxa"/>
              <w:right w:w="15" w:type="dxa"/>
            </w:tcMar>
            <w:vAlign w:val="center"/>
          </w:tcPr>
          <w:p w14:paraId="605BE42C">
            <w:pPr>
              <w:widowControl/>
              <w:spacing w:line="240" w:lineRule="exact"/>
              <w:jc w:val="left"/>
              <w:textAlignment w:val="center"/>
              <w:rPr>
                <w:rFonts w:ascii="Times New Roman" w:hAnsi="Times New Roman" w:eastAsia="仿宋"/>
                <w:sz w:val="20"/>
                <w:szCs w:val="20"/>
              </w:rPr>
            </w:pPr>
          </w:p>
        </w:tc>
        <w:tc>
          <w:tcPr>
            <w:tcW w:w="4500" w:type="dxa"/>
            <w:noWrap/>
            <w:tcMar>
              <w:top w:w="15" w:type="dxa"/>
              <w:left w:w="15" w:type="dxa"/>
              <w:right w:w="15" w:type="dxa"/>
            </w:tcMar>
            <w:vAlign w:val="center"/>
          </w:tcPr>
          <w:p w14:paraId="61ECBC98">
            <w:pPr>
              <w:widowControl/>
              <w:spacing w:line="240" w:lineRule="exact"/>
              <w:textAlignment w:val="center"/>
              <w:rPr>
                <w:rFonts w:ascii="Times New Roman" w:hAnsi="Times New Roman" w:eastAsia="仿宋"/>
                <w:sz w:val="20"/>
                <w:szCs w:val="20"/>
              </w:rPr>
            </w:pPr>
            <w:r>
              <w:rPr>
                <w:rFonts w:hint="eastAsia" w:ascii="Times New Roman" w:hAnsi="Times New Roman" w:eastAsia="仿宋"/>
                <w:spacing w:val="6"/>
                <w:kern w:val="0"/>
                <w:sz w:val="20"/>
                <w:szCs w:val="20"/>
              </w:rPr>
              <w:t>《中华人民共和国普通护照和出入境通行证签发管理办法》</w:t>
            </w:r>
          </w:p>
        </w:tc>
        <w:tc>
          <w:tcPr>
            <w:tcW w:w="2700" w:type="dxa"/>
            <w:vMerge w:val="continue"/>
            <w:noWrap/>
            <w:tcMar>
              <w:top w:w="15" w:type="dxa"/>
              <w:left w:w="15" w:type="dxa"/>
              <w:right w:w="15" w:type="dxa"/>
            </w:tcMar>
            <w:vAlign w:val="center"/>
          </w:tcPr>
          <w:p w14:paraId="04B4A9F2">
            <w:pPr>
              <w:spacing w:line="240" w:lineRule="exact"/>
              <w:rPr>
                <w:rFonts w:ascii="Times New Roman" w:hAnsi="Times New Roman" w:eastAsia="仿宋"/>
                <w:sz w:val="20"/>
                <w:szCs w:val="20"/>
              </w:rPr>
            </w:pPr>
          </w:p>
        </w:tc>
      </w:tr>
      <w:tr w14:paraId="3EF94D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60" w:hRule="atLeast"/>
        </w:trPr>
        <w:tc>
          <w:tcPr>
            <w:tcW w:w="507" w:type="dxa"/>
            <w:noWrap/>
            <w:tcMar>
              <w:top w:w="15" w:type="dxa"/>
              <w:left w:w="15" w:type="dxa"/>
              <w:right w:w="15" w:type="dxa"/>
            </w:tcMar>
            <w:vAlign w:val="center"/>
          </w:tcPr>
          <w:p w14:paraId="62D2113E">
            <w:pPr>
              <w:widowControl/>
              <w:spacing w:line="240" w:lineRule="exact"/>
              <w:ind w:left="384" w:hanging="384"/>
              <w:jc w:val="center"/>
              <w:textAlignment w:val="center"/>
              <w:rPr>
                <w:rFonts w:ascii="Times New Roman" w:hAnsi="Times New Roman" w:eastAsia="仿宋"/>
                <w:sz w:val="20"/>
                <w:szCs w:val="20"/>
              </w:rPr>
            </w:pPr>
            <w:r>
              <w:rPr>
                <w:rFonts w:ascii="Times New Roman" w:hAnsi="Times New Roman" w:eastAsia="仿宋"/>
                <w:sz w:val="20"/>
                <w:szCs w:val="20"/>
              </w:rPr>
              <w:t>299</w:t>
            </w:r>
          </w:p>
        </w:tc>
        <w:tc>
          <w:tcPr>
            <w:tcW w:w="507" w:type="dxa"/>
            <w:noWrap/>
            <w:tcMar>
              <w:top w:w="15" w:type="dxa"/>
              <w:left w:w="15" w:type="dxa"/>
              <w:right w:w="15" w:type="dxa"/>
            </w:tcMar>
            <w:vAlign w:val="center"/>
          </w:tcPr>
          <w:p w14:paraId="37990817">
            <w:pPr>
              <w:widowControl/>
              <w:spacing w:line="240" w:lineRule="exact"/>
              <w:ind w:left="384" w:hanging="384"/>
              <w:jc w:val="center"/>
              <w:textAlignment w:val="center"/>
              <w:rPr>
                <w:rFonts w:ascii="Times New Roman" w:hAnsi="Times New Roman" w:eastAsia="仿宋"/>
                <w:sz w:val="20"/>
                <w:szCs w:val="20"/>
              </w:rPr>
            </w:pPr>
            <w:r>
              <w:rPr>
                <w:rFonts w:ascii="Times New Roman" w:hAnsi="Times New Roman" w:eastAsia="仿宋"/>
                <w:sz w:val="20"/>
                <w:szCs w:val="20"/>
              </w:rPr>
              <w:t>536</w:t>
            </w:r>
          </w:p>
        </w:tc>
        <w:tc>
          <w:tcPr>
            <w:tcW w:w="1571" w:type="dxa"/>
            <w:noWrap/>
            <w:tcMar>
              <w:top w:w="15" w:type="dxa"/>
              <w:left w:w="15" w:type="dxa"/>
              <w:right w:w="15" w:type="dxa"/>
            </w:tcMar>
            <w:vAlign w:val="center"/>
          </w:tcPr>
          <w:p w14:paraId="2BC70C68">
            <w:pPr>
              <w:widowControl/>
              <w:spacing w:line="240" w:lineRule="exact"/>
              <w:textAlignment w:val="center"/>
              <w:rPr>
                <w:rFonts w:ascii="Times New Roman" w:hAnsi="Times New Roman" w:eastAsia="仿宋"/>
                <w:sz w:val="20"/>
                <w:szCs w:val="20"/>
              </w:rPr>
            </w:pPr>
            <w:r>
              <w:rPr>
                <w:rFonts w:hint="eastAsia" w:ascii="Times New Roman" w:hAnsi="Times New Roman" w:eastAsia="仿宋"/>
                <w:kern w:val="0"/>
                <w:sz w:val="20"/>
                <w:szCs w:val="20"/>
              </w:rPr>
              <w:t>边境管理区通行证核发</w:t>
            </w:r>
          </w:p>
        </w:tc>
        <w:tc>
          <w:tcPr>
            <w:tcW w:w="1210" w:type="dxa"/>
            <w:noWrap/>
            <w:tcMar>
              <w:top w:w="15" w:type="dxa"/>
              <w:left w:w="15" w:type="dxa"/>
              <w:right w:w="15" w:type="dxa"/>
            </w:tcMar>
            <w:vAlign w:val="center"/>
          </w:tcPr>
          <w:p w14:paraId="4ECD8B2A">
            <w:pPr>
              <w:widowControl/>
              <w:spacing w:line="240" w:lineRule="exact"/>
              <w:jc w:val="center"/>
              <w:textAlignment w:val="center"/>
              <w:rPr>
                <w:rFonts w:ascii="Times New Roman" w:hAnsi="Times New Roman" w:eastAsia="仿宋"/>
                <w:sz w:val="20"/>
                <w:szCs w:val="20"/>
              </w:rPr>
            </w:pPr>
            <w:r>
              <w:rPr>
                <w:rFonts w:hint="eastAsia" w:ascii="Times New Roman" w:hAnsi="Times New Roman" w:eastAsia="仿宋"/>
                <w:kern w:val="0"/>
                <w:sz w:val="20"/>
                <w:szCs w:val="20"/>
              </w:rPr>
              <w:t>市公安局</w:t>
            </w:r>
          </w:p>
        </w:tc>
        <w:tc>
          <w:tcPr>
            <w:tcW w:w="1903" w:type="dxa"/>
            <w:noWrap/>
            <w:tcMar>
              <w:top w:w="15" w:type="dxa"/>
              <w:left w:w="15" w:type="dxa"/>
              <w:right w:w="15" w:type="dxa"/>
            </w:tcMar>
            <w:vAlign w:val="center"/>
          </w:tcPr>
          <w:p w14:paraId="77CF5C5A">
            <w:pPr>
              <w:widowControl/>
              <w:spacing w:line="240" w:lineRule="exact"/>
              <w:textAlignment w:val="center"/>
              <w:rPr>
                <w:rFonts w:ascii="Times New Roman" w:hAnsi="Times New Roman" w:eastAsia="仿宋"/>
                <w:sz w:val="20"/>
                <w:szCs w:val="20"/>
              </w:rPr>
            </w:pPr>
            <w:r>
              <w:rPr>
                <w:rFonts w:hint="eastAsia" w:ascii="Times New Roman" w:hAnsi="Times New Roman" w:eastAsia="仿宋"/>
                <w:kern w:val="0"/>
                <w:sz w:val="20"/>
                <w:szCs w:val="20"/>
              </w:rPr>
              <w:t>设区的市级公安机关；县级公安机关（含指定的派出所）</w:t>
            </w:r>
          </w:p>
        </w:tc>
        <w:tc>
          <w:tcPr>
            <w:tcW w:w="1877" w:type="dxa"/>
            <w:noWrap/>
            <w:tcMar>
              <w:top w:w="15" w:type="dxa"/>
              <w:left w:w="15" w:type="dxa"/>
              <w:right w:w="15" w:type="dxa"/>
            </w:tcMar>
            <w:vAlign w:val="center"/>
          </w:tcPr>
          <w:p w14:paraId="72B741B1">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《国务院对确需保留的行政审批项目设定行政许可的决定》</w:t>
            </w:r>
          </w:p>
        </w:tc>
        <w:tc>
          <w:tcPr>
            <w:tcW w:w="4500" w:type="dxa"/>
            <w:noWrap/>
            <w:tcMar>
              <w:top w:w="15" w:type="dxa"/>
              <w:left w:w="15" w:type="dxa"/>
              <w:right w:w="15" w:type="dxa"/>
            </w:tcMar>
            <w:vAlign w:val="center"/>
          </w:tcPr>
          <w:p w14:paraId="6B6E9E0A">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《中华人民共和国边境管理区通行证管理办法》</w:t>
            </w:r>
          </w:p>
        </w:tc>
        <w:tc>
          <w:tcPr>
            <w:tcW w:w="2700" w:type="dxa"/>
            <w:noWrap/>
            <w:tcMar>
              <w:top w:w="15" w:type="dxa"/>
              <w:left w:w="15" w:type="dxa"/>
              <w:right w:w="15" w:type="dxa"/>
            </w:tcMar>
            <w:vAlign w:val="center"/>
          </w:tcPr>
          <w:p w14:paraId="3DE7A6D6">
            <w:pPr>
              <w:spacing w:line="240" w:lineRule="exact"/>
              <w:rPr>
                <w:rFonts w:ascii="Times New Roman" w:hAnsi="Times New Roman" w:eastAsia="仿宋"/>
                <w:sz w:val="20"/>
                <w:szCs w:val="20"/>
              </w:rPr>
            </w:pPr>
          </w:p>
        </w:tc>
      </w:tr>
      <w:tr w14:paraId="7D7AE6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56" w:hRule="atLeast"/>
        </w:trPr>
        <w:tc>
          <w:tcPr>
            <w:tcW w:w="507" w:type="dxa"/>
            <w:noWrap/>
            <w:tcMar>
              <w:top w:w="15" w:type="dxa"/>
              <w:left w:w="15" w:type="dxa"/>
              <w:right w:w="15" w:type="dxa"/>
            </w:tcMar>
            <w:vAlign w:val="center"/>
          </w:tcPr>
          <w:p w14:paraId="611BFD19">
            <w:pPr>
              <w:widowControl/>
              <w:spacing w:line="240" w:lineRule="exact"/>
              <w:ind w:left="384" w:hanging="384"/>
              <w:jc w:val="center"/>
              <w:textAlignment w:val="center"/>
              <w:rPr>
                <w:rFonts w:ascii="Times New Roman" w:hAnsi="Times New Roman" w:eastAsia="仿宋"/>
                <w:sz w:val="20"/>
                <w:szCs w:val="20"/>
              </w:rPr>
            </w:pPr>
            <w:r>
              <w:rPr>
                <w:rFonts w:ascii="Times New Roman" w:hAnsi="Times New Roman" w:eastAsia="仿宋"/>
                <w:sz w:val="20"/>
                <w:szCs w:val="20"/>
              </w:rPr>
              <w:t>300</w:t>
            </w:r>
          </w:p>
        </w:tc>
        <w:tc>
          <w:tcPr>
            <w:tcW w:w="507" w:type="dxa"/>
            <w:noWrap/>
            <w:tcMar>
              <w:top w:w="15" w:type="dxa"/>
              <w:left w:w="15" w:type="dxa"/>
              <w:right w:w="15" w:type="dxa"/>
            </w:tcMar>
            <w:vAlign w:val="center"/>
          </w:tcPr>
          <w:p w14:paraId="70DA425B">
            <w:pPr>
              <w:widowControl/>
              <w:spacing w:line="240" w:lineRule="exact"/>
              <w:ind w:left="384" w:hanging="384"/>
              <w:jc w:val="center"/>
              <w:textAlignment w:val="center"/>
              <w:rPr>
                <w:rFonts w:ascii="Times New Roman" w:hAnsi="Times New Roman" w:eastAsia="仿宋"/>
                <w:sz w:val="20"/>
                <w:szCs w:val="20"/>
              </w:rPr>
            </w:pPr>
            <w:r>
              <w:rPr>
                <w:rFonts w:ascii="Times New Roman" w:hAnsi="Times New Roman" w:eastAsia="仿宋"/>
                <w:sz w:val="20"/>
                <w:szCs w:val="20"/>
              </w:rPr>
              <w:t>537</w:t>
            </w:r>
          </w:p>
        </w:tc>
        <w:tc>
          <w:tcPr>
            <w:tcW w:w="1571" w:type="dxa"/>
            <w:noWrap/>
            <w:tcMar>
              <w:top w:w="15" w:type="dxa"/>
              <w:left w:w="15" w:type="dxa"/>
              <w:right w:w="15" w:type="dxa"/>
            </w:tcMar>
            <w:vAlign w:val="center"/>
          </w:tcPr>
          <w:p w14:paraId="2A5C285C">
            <w:pPr>
              <w:widowControl/>
              <w:spacing w:line="240" w:lineRule="exact"/>
              <w:textAlignment w:val="center"/>
              <w:rPr>
                <w:rFonts w:ascii="Times New Roman" w:hAnsi="Times New Roman" w:eastAsia="仿宋"/>
                <w:sz w:val="20"/>
                <w:szCs w:val="20"/>
              </w:rPr>
            </w:pPr>
            <w:r>
              <w:rPr>
                <w:rFonts w:hint="eastAsia" w:ascii="Times New Roman" w:hAnsi="Times New Roman" w:eastAsia="仿宋"/>
                <w:spacing w:val="-6"/>
                <w:kern w:val="0"/>
                <w:sz w:val="20"/>
                <w:szCs w:val="20"/>
              </w:rPr>
              <w:t>内地居民前往港澳通行证、往来港澳通行证及签注签发</w:t>
            </w:r>
          </w:p>
        </w:tc>
        <w:tc>
          <w:tcPr>
            <w:tcW w:w="1210" w:type="dxa"/>
            <w:noWrap/>
            <w:tcMar>
              <w:top w:w="15" w:type="dxa"/>
              <w:left w:w="15" w:type="dxa"/>
              <w:right w:w="15" w:type="dxa"/>
            </w:tcMar>
            <w:vAlign w:val="center"/>
          </w:tcPr>
          <w:p w14:paraId="726417BD">
            <w:pPr>
              <w:widowControl/>
              <w:spacing w:line="240" w:lineRule="exact"/>
              <w:jc w:val="center"/>
              <w:textAlignment w:val="center"/>
              <w:rPr>
                <w:rFonts w:ascii="Times New Roman" w:hAnsi="Times New Roman" w:eastAsia="仿宋"/>
                <w:sz w:val="20"/>
                <w:szCs w:val="20"/>
              </w:rPr>
            </w:pPr>
            <w:r>
              <w:rPr>
                <w:rFonts w:hint="eastAsia" w:ascii="Times New Roman" w:hAnsi="Times New Roman" w:eastAsia="仿宋"/>
                <w:kern w:val="0"/>
                <w:sz w:val="20"/>
                <w:szCs w:val="20"/>
              </w:rPr>
              <w:t>市公安局</w:t>
            </w:r>
          </w:p>
        </w:tc>
        <w:tc>
          <w:tcPr>
            <w:tcW w:w="1903" w:type="dxa"/>
            <w:noWrap/>
            <w:tcMar>
              <w:top w:w="15" w:type="dxa"/>
              <w:left w:w="15" w:type="dxa"/>
              <w:right w:w="15" w:type="dxa"/>
            </w:tcMar>
            <w:vAlign w:val="center"/>
          </w:tcPr>
          <w:p w14:paraId="631128D1">
            <w:pPr>
              <w:widowControl/>
              <w:spacing w:line="240" w:lineRule="exact"/>
              <w:textAlignment w:val="center"/>
              <w:rPr>
                <w:rFonts w:ascii="Times New Roman" w:hAnsi="Times New Roman" w:eastAsia="仿宋"/>
                <w:sz w:val="20"/>
                <w:szCs w:val="20"/>
              </w:rPr>
            </w:pPr>
            <w:r>
              <w:rPr>
                <w:rFonts w:hint="eastAsia" w:ascii="Times New Roman" w:hAnsi="Times New Roman" w:eastAsia="仿宋"/>
                <w:kern w:val="0"/>
                <w:sz w:val="20"/>
                <w:szCs w:val="20"/>
              </w:rPr>
              <w:t>设区的市级、县级公安机关出入境管理机构（受国家移民局委托实施）</w:t>
            </w:r>
          </w:p>
        </w:tc>
        <w:tc>
          <w:tcPr>
            <w:tcW w:w="1877" w:type="dxa"/>
            <w:noWrap/>
            <w:tcMar>
              <w:top w:w="15" w:type="dxa"/>
              <w:left w:w="15" w:type="dxa"/>
              <w:right w:w="15" w:type="dxa"/>
            </w:tcMar>
            <w:vAlign w:val="center"/>
          </w:tcPr>
          <w:p w14:paraId="53744485">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《中国公民因私事往来香港地区或者澳门地区的暂行管理办法》</w:t>
            </w:r>
          </w:p>
        </w:tc>
        <w:tc>
          <w:tcPr>
            <w:tcW w:w="4500" w:type="dxa"/>
            <w:noWrap/>
            <w:tcMar>
              <w:top w:w="15" w:type="dxa"/>
              <w:left w:w="15" w:type="dxa"/>
              <w:right w:w="15" w:type="dxa"/>
            </w:tcMar>
            <w:vAlign w:val="center"/>
          </w:tcPr>
          <w:p w14:paraId="122907BF">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《中国公民因私事往来香港地区或者澳门地区的暂行管理办法》</w:t>
            </w:r>
          </w:p>
        </w:tc>
        <w:tc>
          <w:tcPr>
            <w:tcW w:w="2700" w:type="dxa"/>
            <w:noWrap/>
            <w:tcMar>
              <w:top w:w="15" w:type="dxa"/>
              <w:left w:w="15" w:type="dxa"/>
              <w:right w:w="15" w:type="dxa"/>
            </w:tcMar>
            <w:vAlign w:val="center"/>
          </w:tcPr>
          <w:p w14:paraId="2DE640B9">
            <w:pPr>
              <w:spacing w:line="240" w:lineRule="exact"/>
              <w:rPr>
                <w:rFonts w:ascii="Times New Roman" w:hAnsi="Times New Roman" w:eastAsia="仿宋"/>
                <w:sz w:val="20"/>
                <w:szCs w:val="20"/>
              </w:rPr>
            </w:pPr>
          </w:p>
        </w:tc>
      </w:tr>
      <w:tr w14:paraId="2B8A80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279" w:hRule="atLeast"/>
        </w:trPr>
        <w:tc>
          <w:tcPr>
            <w:tcW w:w="507" w:type="dxa"/>
            <w:noWrap/>
            <w:tcMar>
              <w:top w:w="15" w:type="dxa"/>
              <w:left w:w="15" w:type="dxa"/>
              <w:right w:w="15" w:type="dxa"/>
            </w:tcMar>
            <w:vAlign w:val="center"/>
          </w:tcPr>
          <w:p w14:paraId="108A7B7D">
            <w:pPr>
              <w:widowControl/>
              <w:spacing w:line="240" w:lineRule="exact"/>
              <w:ind w:left="384" w:hanging="384"/>
              <w:jc w:val="center"/>
              <w:textAlignment w:val="center"/>
              <w:rPr>
                <w:rFonts w:ascii="Times New Roman" w:hAnsi="Times New Roman" w:eastAsia="仿宋"/>
                <w:sz w:val="20"/>
                <w:szCs w:val="20"/>
              </w:rPr>
            </w:pPr>
            <w:r>
              <w:rPr>
                <w:rFonts w:ascii="Times New Roman" w:hAnsi="Times New Roman" w:eastAsia="仿宋"/>
                <w:sz w:val="20"/>
                <w:szCs w:val="20"/>
              </w:rPr>
              <w:t>301</w:t>
            </w:r>
          </w:p>
        </w:tc>
        <w:tc>
          <w:tcPr>
            <w:tcW w:w="507" w:type="dxa"/>
            <w:noWrap/>
            <w:tcMar>
              <w:top w:w="15" w:type="dxa"/>
              <w:left w:w="15" w:type="dxa"/>
              <w:right w:w="15" w:type="dxa"/>
            </w:tcMar>
            <w:vAlign w:val="center"/>
          </w:tcPr>
          <w:p w14:paraId="3D65D22E">
            <w:pPr>
              <w:widowControl/>
              <w:spacing w:line="240" w:lineRule="exact"/>
              <w:ind w:left="384" w:hanging="384"/>
              <w:jc w:val="center"/>
              <w:textAlignment w:val="center"/>
              <w:rPr>
                <w:rFonts w:ascii="Times New Roman" w:hAnsi="Times New Roman" w:eastAsia="仿宋"/>
                <w:sz w:val="20"/>
                <w:szCs w:val="20"/>
              </w:rPr>
            </w:pPr>
            <w:r>
              <w:rPr>
                <w:rFonts w:ascii="Times New Roman" w:hAnsi="Times New Roman" w:eastAsia="仿宋"/>
                <w:sz w:val="20"/>
                <w:szCs w:val="20"/>
              </w:rPr>
              <w:t>538</w:t>
            </w:r>
          </w:p>
        </w:tc>
        <w:tc>
          <w:tcPr>
            <w:tcW w:w="1571" w:type="dxa"/>
            <w:noWrap/>
            <w:tcMar>
              <w:top w:w="15" w:type="dxa"/>
              <w:left w:w="15" w:type="dxa"/>
              <w:right w:w="15" w:type="dxa"/>
            </w:tcMar>
            <w:vAlign w:val="center"/>
          </w:tcPr>
          <w:p w14:paraId="7F2F0517">
            <w:pPr>
              <w:widowControl/>
              <w:spacing w:line="240" w:lineRule="exact"/>
              <w:textAlignment w:val="center"/>
              <w:rPr>
                <w:rFonts w:ascii="Times New Roman" w:hAnsi="Times New Roman" w:eastAsia="仿宋"/>
                <w:sz w:val="20"/>
                <w:szCs w:val="20"/>
              </w:rPr>
            </w:pPr>
            <w:r>
              <w:rPr>
                <w:rFonts w:hint="eastAsia" w:ascii="Times New Roman" w:hAnsi="Times New Roman" w:eastAsia="仿宋"/>
                <w:kern w:val="0"/>
                <w:sz w:val="20"/>
                <w:szCs w:val="20"/>
              </w:rPr>
              <w:t>港澳居民来往内地通行证签发</w:t>
            </w:r>
          </w:p>
        </w:tc>
        <w:tc>
          <w:tcPr>
            <w:tcW w:w="1210" w:type="dxa"/>
            <w:noWrap/>
            <w:tcMar>
              <w:top w:w="15" w:type="dxa"/>
              <w:left w:w="15" w:type="dxa"/>
              <w:right w:w="15" w:type="dxa"/>
            </w:tcMar>
            <w:vAlign w:val="center"/>
          </w:tcPr>
          <w:p w14:paraId="23380D01">
            <w:pPr>
              <w:widowControl/>
              <w:spacing w:line="240" w:lineRule="exact"/>
              <w:jc w:val="center"/>
              <w:textAlignment w:val="center"/>
              <w:rPr>
                <w:rFonts w:ascii="Times New Roman" w:hAnsi="Times New Roman" w:eastAsia="仿宋"/>
                <w:sz w:val="20"/>
                <w:szCs w:val="20"/>
              </w:rPr>
            </w:pPr>
            <w:r>
              <w:rPr>
                <w:rFonts w:hint="eastAsia" w:ascii="Times New Roman" w:hAnsi="Times New Roman" w:eastAsia="仿宋"/>
                <w:kern w:val="0"/>
                <w:sz w:val="20"/>
                <w:szCs w:val="20"/>
              </w:rPr>
              <w:t>市公安局</w:t>
            </w:r>
          </w:p>
        </w:tc>
        <w:tc>
          <w:tcPr>
            <w:tcW w:w="1903" w:type="dxa"/>
            <w:noWrap/>
            <w:tcMar>
              <w:top w:w="15" w:type="dxa"/>
              <w:left w:w="15" w:type="dxa"/>
              <w:right w:w="15" w:type="dxa"/>
            </w:tcMar>
            <w:vAlign w:val="center"/>
          </w:tcPr>
          <w:p w14:paraId="543BE3A7">
            <w:pPr>
              <w:widowControl/>
              <w:spacing w:line="240" w:lineRule="exact"/>
              <w:textAlignment w:val="center"/>
              <w:rPr>
                <w:rFonts w:ascii="Times New Roman" w:hAnsi="Times New Roman" w:eastAsia="仿宋"/>
                <w:sz w:val="20"/>
                <w:szCs w:val="20"/>
              </w:rPr>
            </w:pPr>
            <w:r>
              <w:rPr>
                <w:rFonts w:hint="eastAsia" w:ascii="Times New Roman" w:hAnsi="Times New Roman" w:eastAsia="仿宋"/>
                <w:kern w:val="0"/>
                <w:sz w:val="20"/>
                <w:szCs w:val="20"/>
              </w:rPr>
              <w:t>设区的市级、县级公安机关出入境管理机构（受国家移民局委托实施）（换发、补发）</w:t>
            </w:r>
          </w:p>
        </w:tc>
        <w:tc>
          <w:tcPr>
            <w:tcW w:w="1877" w:type="dxa"/>
            <w:noWrap/>
            <w:tcMar>
              <w:top w:w="15" w:type="dxa"/>
              <w:left w:w="15" w:type="dxa"/>
              <w:right w:w="15" w:type="dxa"/>
            </w:tcMar>
            <w:vAlign w:val="center"/>
          </w:tcPr>
          <w:p w14:paraId="39F89944">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《中国公民因私事往来香港地区或者澳门地区的暂行管理办法》</w:t>
            </w:r>
          </w:p>
        </w:tc>
        <w:tc>
          <w:tcPr>
            <w:tcW w:w="4500" w:type="dxa"/>
            <w:noWrap/>
            <w:tcMar>
              <w:top w:w="15" w:type="dxa"/>
              <w:left w:w="15" w:type="dxa"/>
              <w:right w:w="15" w:type="dxa"/>
            </w:tcMar>
            <w:vAlign w:val="center"/>
          </w:tcPr>
          <w:p w14:paraId="25CC2620">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《中国公民因私事往来香港地区或者澳门地区的暂行管理办法》</w:t>
            </w:r>
          </w:p>
        </w:tc>
        <w:tc>
          <w:tcPr>
            <w:tcW w:w="2700" w:type="dxa"/>
            <w:noWrap/>
            <w:tcMar>
              <w:top w:w="15" w:type="dxa"/>
              <w:left w:w="15" w:type="dxa"/>
              <w:right w:w="15" w:type="dxa"/>
            </w:tcMar>
            <w:vAlign w:val="center"/>
          </w:tcPr>
          <w:p w14:paraId="32721AAE">
            <w:pPr>
              <w:spacing w:line="240" w:lineRule="exact"/>
              <w:rPr>
                <w:rFonts w:ascii="Times New Roman" w:hAnsi="Times New Roman" w:eastAsia="仿宋"/>
                <w:sz w:val="20"/>
                <w:szCs w:val="20"/>
              </w:rPr>
            </w:pPr>
          </w:p>
        </w:tc>
      </w:tr>
      <w:tr w14:paraId="52CF7C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35" w:hRule="atLeast"/>
        </w:trPr>
        <w:tc>
          <w:tcPr>
            <w:tcW w:w="507" w:type="dxa"/>
            <w:noWrap/>
            <w:tcMar>
              <w:top w:w="15" w:type="dxa"/>
              <w:left w:w="15" w:type="dxa"/>
              <w:right w:w="15" w:type="dxa"/>
            </w:tcMar>
            <w:vAlign w:val="center"/>
          </w:tcPr>
          <w:p w14:paraId="025869AC">
            <w:pPr>
              <w:widowControl/>
              <w:spacing w:line="240" w:lineRule="exact"/>
              <w:ind w:left="384" w:hanging="384"/>
              <w:jc w:val="center"/>
              <w:textAlignment w:val="center"/>
              <w:rPr>
                <w:rFonts w:ascii="Times New Roman" w:hAnsi="Times New Roman" w:eastAsia="仿宋"/>
                <w:sz w:val="20"/>
                <w:szCs w:val="20"/>
              </w:rPr>
            </w:pPr>
            <w:r>
              <w:rPr>
                <w:rFonts w:ascii="Times New Roman" w:hAnsi="Times New Roman" w:eastAsia="仿宋"/>
                <w:sz w:val="20"/>
                <w:szCs w:val="20"/>
              </w:rPr>
              <w:t>302</w:t>
            </w:r>
          </w:p>
        </w:tc>
        <w:tc>
          <w:tcPr>
            <w:tcW w:w="507" w:type="dxa"/>
            <w:noWrap/>
            <w:tcMar>
              <w:top w:w="15" w:type="dxa"/>
              <w:left w:w="15" w:type="dxa"/>
              <w:right w:w="15" w:type="dxa"/>
            </w:tcMar>
            <w:vAlign w:val="center"/>
          </w:tcPr>
          <w:p w14:paraId="48BB4734">
            <w:pPr>
              <w:widowControl/>
              <w:spacing w:line="240" w:lineRule="exact"/>
              <w:ind w:left="384" w:hanging="384"/>
              <w:jc w:val="center"/>
              <w:textAlignment w:val="center"/>
              <w:rPr>
                <w:rFonts w:ascii="Times New Roman" w:hAnsi="Times New Roman" w:eastAsia="仿宋"/>
                <w:sz w:val="20"/>
                <w:szCs w:val="20"/>
              </w:rPr>
            </w:pPr>
            <w:r>
              <w:rPr>
                <w:rFonts w:ascii="Times New Roman" w:hAnsi="Times New Roman" w:eastAsia="仿宋"/>
                <w:sz w:val="20"/>
                <w:szCs w:val="20"/>
              </w:rPr>
              <w:t>540</w:t>
            </w:r>
          </w:p>
        </w:tc>
        <w:tc>
          <w:tcPr>
            <w:tcW w:w="1571" w:type="dxa"/>
            <w:noWrap/>
            <w:tcMar>
              <w:top w:w="15" w:type="dxa"/>
              <w:left w:w="15" w:type="dxa"/>
              <w:right w:w="15" w:type="dxa"/>
            </w:tcMar>
            <w:vAlign w:val="center"/>
          </w:tcPr>
          <w:p w14:paraId="63046CB1">
            <w:pPr>
              <w:widowControl/>
              <w:spacing w:line="240" w:lineRule="exact"/>
              <w:textAlignment w:val="center"/>
              <w:rPr>
                <w:rFonts w:ascii="Times New Roman" w:hAnsi="Times New Roman" w:eastAsia="仿宋"/>
                <w:sz w:val="20"/>
                <w:szCs w:val="20"/>
              </w:rPr>
            </w:pPr>
            <w:r>
              <w:rPr>
                <w:rFonts w:hint="eastAsia" w:ascii="Times New Roman" w:hAnsi="Times New Roman" w:eastAsia="仿宋"/>
                <w:spacing w:val="6"/>
                <w:kern w:val="0"/>
                <w:sz w:val="20"/>
                <w:szCs w:val="20"/>
              </w:rPr>
              <w:t>大陆居民往来台湾通行证及签注签发</w:t>
            </w:r>
          </w:p>
        </w:tc>
        <w:tc>
          <w:tcPr>
            <w:tcW w:w="1210" w:type="dxa"/>
            <w:noWrap/>
            <w:tcMar>
              <w:top w:w="15" w:type="dxa"/>
              <w:left w:w="15" w:type="dxa"/>
              <w:right w:w="15" w:type="dxa"/>
            </w:tcMar>
            <w:vAlign w:val="center"/>
          </w:tcPr>
          <w:p w14:paraId="520EB3BA">
            <w:pPr>
              <w:widowControl/>
              <w:spacing w:line="240" w:lineRule="exact"/>
              <w:jc w:val="center"/>
              <w:textAlignment w:val="center"/>
              <w:rPr>
                <w:rFonts w:ascii="Times New Roman" w:hAnsi="Times New Roman" w:eastAsia="仿宋"/>
                <w:sz w:val="20"/>
                <w:szCs w:val="20"/>
              </w:rPr>
            </w:pPr>
            <w:r>
              <w:rPr>
                <w:rFonts w:hint="eastAsia" w:ascii="Times New Roman" w:hAnsi="Times New Roman" w:eastAsia="仿宋"/>
                <w:kern w:val="0"/>
                <w:sz w:val="20"/>
                <w:szCs w:val="20"/>
              </w:rPr>
              <w:t>市公安局</w:t>
            </w:r>
          </w:p>
        </w:tc>
        <w:tc>
          <w:tcPr>
            <w:tcW w:w="1903" w:type="dxa"/>
            <w:noWrap/>
            <w:tcMar>
              <w:top w:w="15" w:type="dxa"/>
              <w:left w:w="15" w:type="dxa"/>
              <w:right w:w="15" w:type="dxa"/>
            </w:tcMar>
            <w:vAlign w:val="center"/>
          </w:tcPr>
          <w:p w14:paraId="1D628FAA">
            <w:pPr>
              <w:widowControl/>
              <w:spacing w:line="240" w:lineRule="exact"/>
              <w:textAlignment w:val="center"/>
              <w:rPr>
                <w:rFonts w:ascii="Times New Roman" w:hAnsi="Times New Roman" w:eastAsia="仿宋"/>
                <w:sz w:val="20"/>
                <w:szCs w:val="20"/>
              </w:rPr>
            </w:pPr>
            <w:r>
              <w:rPr>
                <w:rFonts w:hint="eastAsia" w:ascii="Times New Roman" w:hAnsi="Times New Roman" w:eastAsia="仿宋"/>
                <w:kern w:val="0"/>
                <w:sz w:val="20"/>
                <w:szCs w:val="20"/>
              </w:rPr>
              <w:t>设区的市级、县级公安机关出入境管理机构（受国家移民局委托实施）</w:t>
            </w:r>
          </w:p>
        </w:tc>
        <w:tc>
          <w:tcPr>
            <w:tcW w:w="1877" w:type="dxa"/>
            <w:noWrap/>
            <w:tcMar>
              <w:top w:w="15" w:type="dxa"/>
              <w:left w:w="15" w:type="dxa"/>
              <w:right w:w="15" w:type="dxa"/>
            </w:tcMar>
            <w:vAlign w:val="center"/>
          </w:tcPr>
          <w:p w14:paraId="67371A05">
            <w:pPr>
              <w:widowControl/>
              <w:spacing w:line="240" w:lineRule="exact"/>
              <w:jc w:val="left"/>
              <w:textAlignment w:val="center"/>
              <w:rPr>
                <w:rFonts w:ascii="Times New Roman" w:hAnsi="Times New Roman" w:eastAsia="仿宋"/>
                <w:spacing w:val="6"/>
                <w:sz w:val="20"/>
                <w:szCs w:val="20"/>
              </w:rPr>
            </w:pPr>
            <w:r>
              <w:rPr>
                <w:rFonts w:hint="eastAsia" w:ascii="Times New Roman" w:hAnsi="Times New Roman" w:eastAsia="仿宋"/>
                <w:spacing w:val="6"/>
                <w:kern w:val="0"/>
                <w:sz w:val="20"/>
                <w:szCs w:val="20"/>
              </w:rPr>
              <w:t>《中国公民往来台湾地区管理办法》</w:t>
            </w:r>
          </w:p>
        </w:tc>
        <w:tc>
          <w:tcPr>
            <w:tcW w:w="4500" w:type="dxa"/>
            <w:noWrap/>
            <w:tcMar>
              <w:top w:w="15" w:type="dxa"/>
              <w:left w:w="15" w:type="dxa"/>
              <w:right w:w="15" w:type="dxa"/>
            </w:tcMar>
            <w:vAlign w:val="center"/>
          </w:tcPr>
          <w:p w14:paraId="1DF9A44D">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《中国公民往来台湾地区管理办法》</w:t>
            </w:r>
          </w:p>
        </w:tc>
        <w:tc>
          <w:tcPr>
            <w:tcW w:w="2700" w:type="dxa"/>
            <w:noWrap/>
            <w:tcMar>
              <w:top w:w="15" w:type="dxa"/>
              <w:left w:w="15" w:type="dxa"/>
              <w:right w:w="15" w:type="dxa"/>
            </w:tcMar>
            <w:vAlign w:val="center"/>
          </w:tcPr>
          <w:p w14:paraId="04C25EE6">
            <w:pPr>
              <w:spacing w:line="240" w:lineRule="exact"/>
              <w:rPr>
                <w:rFonts w:ascii="Times New Roman" w:hAnsi="Times New Roman" w:eastAsia="仿宋"/>
                <w:sz w:val="20"/>
                <w:szCs w:val="20"/>
              </w:rPr>
            </w:pPr>
          </w:p>
        </w:tc>
      </w:tr>
      <w:tr w14:paraId="76D7DB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82" w:hRule="atLeast"/>
        </w:trPr>
        <w:tc>
          <w:tcPr>
            <w:tcW w:w="507" w:type="dxa"/>
            <w:noWrap/>
            <w:tcMar>
              <w:top w:w="15" w:type="dxa"/>
              <w:left w:w="15" w:type="dxa"/>
              <w:right w:w="15" w:type="dxa"/>
            </w:tcMar>
            <w:vAlign w:val="center"/>
          </w:tcPr>
          <w:p w14:paraId="173CAAF9">
            <w:pPr>
              <w:widowControl/>
              <w:spacing w:line="240" w:lineRule="exact"/>
              <w:ind w:left="384" w:hanging="384"/>
              <w:jc w:val="center"/>
              <w:textAlignment w:val="center"/>
              <w:rPr>
                <w:rFonts w:ascii="Times New Roman" w:hAnsi="Times New Roman" w:eastAsia="仿宋"/>
                <w:sz w:val="20"/>
                <w:szCs w:val="20"/>
              </w:rPr>
            </w:pPr>
            <w:r>
              <w:rPr>
                <w:rFonts w:ascii="Times New Roman" w:hAnsi="Times New Roman" w:eastAsia="仿宋"/>
                <w:sz w:val="20"/>
                <w:szCs w:val="20"/>
              </w:rPr>
              <w:t>303</w:t>
            </w:r>
          </w:p>
        </w:tc>
        <w:tc>
          <w:tcPr>
            <w:tcW w:w="507" w:type="dxa"/>
            <w:noWrap/>
            <w:tcMar>
              <w:top w:w="15" w:type="dxa"/>
              <w:left w:w="15" w:type="dxa"/>
              <w:right w:w="15" w:type="dxa"/>
            </w:tcMar>
            <w:vAlign w:val="center"/>
          </w:tcPr>
          <w:p w14:paraId="3911B405">
            <w:pPr>
              <w:widowControl/>
              <w:spacing w:line="240" w:lineRule="exact"/>
              <w:ind w:left="384" w:hanging="384"/>
              <w:jc w:val="center"/>
              <w:textAlignment w:val="center"/>
              <w:rPr>
                <w:rFonts w:ascii="Times New Roman" w:hAnsi="Times New Roman" w:eastAsia="仿宋"/>
                <w:sz w:val="20"/>
                <w:szCs w:val="20"/>
              </w:rPr>
            </w:pPr>
            <w:r>
              <w:rPr>
                <w:rFonts w:ascii="Times New Roman" w:hAnsi="Times New Roman" w:eastAsia="仿宋"/>
                <w:sz w:val="20"/>
                <w:szCs w:val="20"/>
              </w:rPr>
              <w:t>541</w:t>
            </w:r>
          </w:p>
        </w:tc>
        <w:tc>
          <w:tcPr>
            <w:tcW w:w="1571" w:type="dxa"/>
            <w:noWrap/>
            <w:tcMar>
              <w:top w:w="15" w:type="dxa"/>
              <w:left w:w="15" w:type="dxa"/>
              <w:right w:w="15" w:type="dxa"/>
            </w:tcMar>
            <w:vAlign w:val="center"/>
          </w:tcPr>
          <w:p w14:paraId="724A7695">
            <w:pPr>
              <w:widowControl/>
              <w:spacing w:line="240" w:lineRule="exact"/>
              <w:textAlignment w:val="center"/>
              <w:rPr>
                <w:rFonts w:ascii="Times New Roman" w:hAnsi="Times New Roman" w:eastAsia="仿宋"/>
                <w:sz w:val="20"/>
                <w:szCs w:val="20"/>
              </w:rPr>
            </w:pPr>
            <w:r>
              <w:rPr>
                <w:rFonts w:hint="eastAsia" w:ascii="Times New Roman" w:hAnsi="Times New Roman" w:eastAsia="仿宋"/>
                <w:kern w:val="0"/>
                <w:sz w:val="20"/>
                <w:szCs w:val="20"/>
              </w:rPr>
              <w:t>台湾居民来往大陆通行证签发</w:t>
            </w:r>
          </w:p>
        </w:tc>
        <w:tc>
          <w:tcPr>
            <w:tcW w:w="1210" w:type="dxa"/>
            <w:noWrap/>
            <w:tcMar>
              <w:top w:w="15" w:type="dxa"/>
              <w:left w:w="15" w:type="dxa"/>
              <w:right w:w="15" w:type="dxa"/>
            </w:tcMar>
            <w:vAlign w:val="center"/>
          </w:tcPr>
          <w:p w14:paraId="192B99CD">
            <w:pPr>
              <w:widowControl/>
              <w:spacing w:line="240" w:lineRule="exact"/>
              <w:jc w:val="center"/>
              <w:textAlignment w:val="center"/>
              <w:rPr>
                <w:rFonts w:ascii="Times New Roman" w:hAnsi="Times New Roman" w:eastAsia="仿宋"/>
                <w:sz w:val="20"/>
                <w:szCs w:val="20"/>
              </w:rPr>
            </w:pPr>
            <w:r>
              <w:rPr>
                <w:rFonts w:hint="eastAsia" w:ascii="Times New Roman" w:hAnsi="Times New Roman" w:eastAsia="仿宋"/>
                <w:kern w:val="0"/>
                <w:sz w:val="20"/>
                <w:szCs w:val="20"/>
              </w:rPr>
              <w:t>市公安局</w:t>
            </w:r>
          </w:p>
        </w:tc>
        <w:tc>
          <w:tcPr>
            <w:tcW w:w="1903" w:type="dxa"/>
            <w:noWrap/>
            <w:tcMar>
              <w:top w:w="15" w:type="dxa"/>
              <w:left w:w="15" w:type="dxa"/>
              <w:right w:w="15" w:type="dxa"/>
            </w:tcMar>
            <w:vAlign w:val="center"/>
          </w:tcPr>
          <w:p w14:paraId="5AC880BE">
            <w:pPr>
              <w:widowControl/>
              <w:spacing w:line="240" w:lineRule="exact"/>
              <w:textAlignment w:val="center"/>
              <w:rPr>
                <w:rFonts w:ascii="Times New Roman" w:hAnsi="Times New Roman" w:eastAsia="仿宋"/>
                <w:sz w:val="20"/>
                <w:szCs w:val="20"/>
              </w:rPr>
            </w:pPr>
            <w:r>
              <w:rPr>
                <w:rFonts w:hint="eastAsia" w:ascii="Times New Roman" w:hAnsi="Times New Roman" w:eastAsia="仿宋"/>
                <w:kern w:val="0"/>
                <w:sz w:val="20"/>
                <w:szCs w:val="20"/>
              </w:rPr>
              <w:t>设区的市级、县级公安机关出入境管理机构（受国家移民局委托实施）</w:t>
            </w:r>
          </w:p>
        </w:tc>
        <w:tc>
          <w:tcPr>
            <w:tcW w:w="1877" w:type="dxa"/>
            <w:noWrap/>
            <w:tcMar>
              <w:top w:w="15" w:type="dxa"/>
              <w:left w:w="15" w:type="dxa"/>
              <w:right w:w="15" w:type="dxa"/>
            </w:tcMar>
            <w:vAlign w:val="center"/>
          </w:tcPr>
          <w:p w14:paraId="2665D1A2">
            <w:pPr>
              <w:widowControl/>
              <w:spacing w:line="240" w:lineRule="exact"/>
              <w:jc w:val="left"/>
              <w:textAlignment w:val="center"/>
              <w:rPr>
                <w:rFonts w:ascii="Times New Roman" w:hAnsi="Times New Roman" w:eastAsia="仿宋"/>
                <w:spacing w:val="6"/>
                <w:sz w:val="20"/>
                <w:szCs w:val="20"/>
              </w:rPr>
            </w:pPr>
            <w:r>
              <w:rPr>
                <w:rFonts w:hint="eastAsia" w:ascii="Times New Roman" w:hAnsi="Times New Roman" w:eastAsia="仿宋"/>
                <w:spacing w:val="6"/>
                <w:kern w:val="0"/>
                <w:sz w:val="20"/>
                <w:szCs w:val="20"/>
              </w:rPr>
              <w:t>《中国公民往来台湾地区管理办法》</w:t>
            </w:r>
          </w:p>
        </w:tc>
        <w:tc>
          <w:tcPr>
            <w:tcW w:w="4500" w:type="dxa"/>
            <w:noWrap/>
            <w:tcMar>
              <w:top w:w="15" w:type="dxa"/>
              <w:left w:w="15" w:type="dxa"/>
              <w:right w:w="15" w:type="dxa"/>
            </w:tcMar>
            <w:vAlign w:val="center"/>
          </w:tcPr>
          <w:p w14:paraId="67C62AAB">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《中国公民往来台湾地区管理办法》</w:t>
            </w:r>
          </w:p>
        </w:tc>
        <w:tc>
          <w:tcPr>
            <w:tcW w:w="2700" w:type="dxa"/>
            <w:noWrap/>
            <w:tcMar>
              <w:top w:w="15" w:type="dxa"/>
              <w:left w:w="15" w:type="dxa"/>
              <w:right w:w="15" w:type="dxa"/>
            </w:tcMar>
            <w:vAlign w:val="center"/>
          </w:tcPr>
          <w:p w14:paraId="414D83D2">
            <w:pPr>
              <w:spacing w:line="240" w:lineRule="exact"/>
              <w:rPr>
                <w:rFonts w:ascii="Times New Roman" w:hAnsi="Times New Roman" w:eastAsia="仿宋"/>
                <w:sz w:val="20"/>
                <w:szCs w:val="20"/>
              </w:rPr>
            </w:pPr>
          </w:p>
        </w:tc>
      </w:tr>
      <w:tr w14:paraId="3AE4E7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507" w:type="dxa"/>
            <w:vMerge w:val="restart"/>
            <w:noWrap/>
            <w:tcMar>
              <w:top w:w="15" w:type="dxa"/>
              <w:left w:w="15" w:type="dxa"/>
              <w:right w:w="15" w:type="dxa"/>
            </w:tcMar>
            <w:vAlign w:val="center"/>
          </w:tcPr>
          <w:p w14:paraId="7BB2C026">
            <w:pPr>
              <w:widowControl/>
              <w:spacing w:line="240" w:lineRule="exact"/>
              <w:ind w:left="384" w:hanging="384"/>
              <w:jc w:val="center"/>
              <w:textAlignment w:val="center"/>
              <w:rPr>
                <w:rFonts w:ascii="Times New Roman" w:hAnsi="Times New Roman" w:eastAsia="仿宋"/>
                <w:sz w:val="20"/>
                <w:szCs w:val="20"/>
              </w:rPr>
            </w:pPr>
            <w:r>
              <w:rPr>
                <w:rFonts w:ascii="Times New Roman" w:hAnsi="Times New Roman" w:eastAsia="仿宋"/>
                <w:sz w:val="20"/>
                <w:szCs w:val="20"/>
              </w:rPr>
              <w:t>304</w:t>
            </w:r>
          </w:p>
        </w:tc>
        <w:tc>
          <w:tcPr>
            <w:tcW w:w="507" w:type="dxa"/>
            <w:vMerge w:val="restart"/>
            <w:noWrap/>
            <w:tcMar>
              <w:top w:w="15" w:type="dxa"/>
              <w:left w:w="15" w:type="dxa"/>
              <w:right w:w="15" w:type="dxa"/>
            </w:tcMar>
            <w:vAlign w:val="center"/>
          </w:tcPr>
          <w:p w14:paraId="39E22551">
            <w:pPr>
              <w:widowControl/>
              <w:spacing w:line="240" w:lineRule="exact"/>
              <w:ind w:left="384" w:hanging="384"/>
              <w:jc w:val="center"/>
              <w:textAlignment w:val="center"/>
              <w:rPr>
                <w:rFonts w:ascii="Times New Roman" w:hAnsi="Times New Roman" w:eastAsia="仿宋"/>
                <w:sz w:val="20"/>
                <w:szCs w:val="20"/>
              </w:rPr>
            </w:pPr>
            <w:r>
              <w:rPr>
                <w:rFonts w:ascii="Times New Roman" w:hAnsi="Times New Roman" w:eastAsia="仿宋"/>
                <w:sz w:val="20"/>
                <w:szCs w:val="20"/>
              </w:rPr>
              <w:t>544</w:t>
            </w:r>
          </w:p>
        </w:tc>
        <w:tc>
          <w:tcPr>
            <w:tcW w:w="1571" w:type="dxa"/>
            <w:vMerge w:val="restart"/>
            <w:noWrap/>
            <w:tcMar>
              <w:top w:w="15" w:type="dxa"/>
              <w:left w:w="15" w:type="dxa"/>
              <w:right w:w="15" w:type="dxa"/>
            </w:tcMar>
            <w:vAlign w:val="center"/>
          </w:tcPr>
          <w:p w14:paraId="5A2AB41A">
            <w:pPr>
              <w:widowControl/>
              <w:spacing w:line="240" w:lineRule="exact"/>
              <w:textAlignment w:val="center"/>
              <w:rPr>
                <w:rFonts w:ascii="Times New Roman" w:hAnsi="Times New Roman" w:eastAsia="仿宋"/>
                <w:sz w:val="20"/>
                <w:szCs w:val="20"/>
              </w:rPr>
            </w:pPr>
            <w:r>
              <w:rPr>
                <w:rFonts w:hint="eastAsia" w:ascii="Times New Roman" w:hAnsi="Times New Roman" w:eastAsia="仿宋"/>
                <w:kern w:val="0"/>
                <w:sz w:val="20"/>
                <w:szCs w:val="20"/>
              </w:rPr>
              <w:t>林草种子生产经营许可证核发</w:t>
            </w:r>
          </w:p>
        </w:tc>
        <w:tc>
          <w:tcPr>
            <w:tcW w:w="1210" w:type="dxa"/>
            <w:vMerge w:val="restart"/>
            <w:noWrap/>
            <w:tcMar>
              <w:top w:w="15" w:type="dxa"/>
              <w:left w:w="15" w:type="dxa"/>
              <w:right w:w="15" w:type="dxa"/>
            </w:tcMar>
            <w:vAlign w:val="center"/>
          </w:tcPr>
          <w:p w14:paraId="1583255C">
            <w:pPr>
              <w:widowControl/>
              <w:spacing w:line="240" w:lineRule="exact"/>
              <w:jc w:val="center"/>
              <w:textAlignment w:val="center"/>
              <w:rPr>
                <w:rFonts w:ascii="Times New Roman" w:hAnsi="Times New Roman" w:eastAsia="仿宋"/>
                <w:kern w:val="0"/>
                <w:sz w:val="20"/>
                <w:szCs w:val="20"/>
              </w:rPr>
            </w:pPr>
            <w:r>
              <w:rPr>
                <w:rFonts w:hint="eastAsia" w:ascii="Times New Roman" w:hAnsi="Times New Roman" w:eastAsia="仿宋"/>
                <w:kern w:val="0"/>
                <w:sz w:val="20"/>
                <w:szCs w:val="20"/>
              </w:rPr>
              <w:t>市林业</w:t>
            </w:r>
          </w:p>
          <w:p w14:paraId="78695CA7">
            <w:pPr>
              <w:widowControl/>
              <w:spacing w:line="240" w:lineRule="exact"/>
              <w:jc w:val="center"/>
              <w:textAlignment w:val="center"/>
              <w:rPr>
                <w:rFonts w:ascii="Times New Roman" w:hAnsi="Times New Roman" w:eastAsia="仿宋"/>
                <w:sz w:val="20"/>
                <w:szCs w:val="20"/>
              </w:rPr>
            </w:pPr>
            <w:r>
              <w:rPr>
                <w:rFonts w:hint="eastAsia" w:ascii="Times New Roman" w:hAnsi="Times New Roman" w:eastAsia="仿宋"/>
                <w:kern w:val="0"/>
                <w:sz w:val="20"/>
                <w:szCs w:val="20"/>
              </w:rPr>
              <w:t>竹业局</w:t>
            </w:r>
          </w:p>
        </w:tc>
        <w:tc>
          <w:tcPr>
            <w:tcW w:w="1903" w:type="dxa"/>
            <w:vMerge w:val="restart"/>
            <w:noWrap/>
            <w:tcMar>
              <w:top w:w="15" w:type="dxa"/>
              <w:left w:w="15" w:type="dxa"/>
              <w:right w:w="15" w:type="dxa"/>
            </w:tcMar>
            <w:vAlign w:val="center"/>
          </w:tcPr>
          <w:p w14:paraId="5E369E35">
            <w:pPr>
              <w:widowControl/>
              <w:spacing w:line="240" w:lineRule="exact"/>
              <w:textAlignment w:val="center"/>
              <w:rPr>
                <w:rFonts w:ascii="Times New Roman" w:hAnsi="Times New Roman" w:eastAsia="仿宋"/>
                <w:spacing w:val="6"/>
                <w:sz w:val="20"/>
                <w:szCs w:val="20"/>
              </w:rPr>
            </w:pPr>
            <w:r>
              <w:rPr>
                <w:rFonts w:hint="eastAsia" w:ascii="Times New Roman" w:hAnsi="Times New Roman" w:eastAsia="仿宋"/>
                <w:spacing w:val="6"/>
                <w:sz w:val="20"/>
                <w:szCs w:val="20"/>
              </w:rPr>
              <w:t>设区的市级、县级林业竹业部门</w:t>
            </w:r>
          </w:p>
        </w:tc>
        <w:tc>
          <w:tcPr>
            <w:tcW w:w="1877" w:type="dxa"/>
            <w:vMerge w:val="restart"/>
            <w:noWrap/>
            <w:tcMar>
              <w:top w:w="15" w:type="dxa"/>
              <w:left w:w="15" w:type="dxa"/>
              <w:right w:w="15" w:type="dxa"/>
            </w:tcMar>
            <w:vAlign w:val="center"/>
          </w:tcPr>
          <w:p w14:paraId="4FCCCCB3">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《中华人民共和国种子法》</w:t>
            </w:r>
          </w:p>
        </w:tc>
        <w:tc>
          <w:tcPr>
            <w:tcW w:w="4500" w:type="dxa"/>
            <w:noWrap/>
            <w:tcMar>
              <w:top w:w="15" w:type="dxa"/>
              <w:left w:w="15" w:type="dxa"/>
              <w:right w:w="15" w:type="dxa"/>
            </w:tcMar>
            <w:vAlign w:val="center"/>
          </w:tcPr>
          <w:p w14:paraId="07FFED8B">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《中华人民共和国种子法》</w:t>
            </w:r>
          </w:p>
        </w:tc>
        <w:tc>
          <w:tcPr>
            <w:tcW w:w="2700" w:type="dxa"/>
            <w:vMerge w:val="restart"/>
            <w:noWrap/>
            <w:tcMar>
              <w:top w:w="15" w:type="dxa"/>
              <w:left w:w="15" w:type="dxa"/>
              <w:right w:w="15" w:type="dxa"/>
            </w:tcMar>
            <w:vAlign w:val="center"/>
          </w:tcPr>
          <w:p w14:paraId="4A39AC2C">
            <w:pPr>
              <w:spacing w:line="240" w:lineRule="exact"/>
              <w:rPr>
                <w:rFonts w:ascii="Times New Roman" w:hAnsi="Times New Roman" w:eastAsia="仿宋"/>
                <w:sz w:val="20"/>
                <w:szCs w:val="20"/>
              </w:rPr>
            </w:pPr>
          </w:p>
        </w:tc>
      </w:tr>
      <w:tr w14:paraId="70419A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507" w:type="dxa"/>
            <w:vMerge w:val="continue"/>
            <w:noWrap/>
            <w:tcMar>
              <w:top w:w="15" w:type="dxa"/>
              <w:left w:w="15" w:type="dxa"/>
              <w:right w:w="15" w:type="dxa"/>
            </w:tcMar>
            <w:vAlign w:val="center"/>
          </w:tcPr>
          <w:p w14:paraId="6EEF9377">
            <w:pPr>
              <w:widowControl/>
              <w:spacing w:line="240" w:lineRule="exact"/>
              <w:jc w:val="center"/>
              <w:textAlignment w:val="center"/>
              <w:rPr>
                <w:rFonts w:ascii="Times New Roman" w:hAnsi="Times New Roman" w:eastAsia="仿宋"/>
              </w:rPr>
            </w:pPr>
          </w:p>
        </w:tc>
        <w:tc>
          <w:tcPr>
            <w:tcW w:w="507" w:type="dxa"/>
            <w:vMerge w:val="continue"/>
            <w:noWrap/>
            <w:tcMar>
              <w:top w:w="15" w:type="dxa"/>
              <w:left w:w="15" w:type="dxa"/>
              <w:right w:w="15" w:type="dxa"/>
            </w:tcMar>
            <w:vAlign w:val="center"/>
          </w:tcPr>
          <w:p w14:paraId="0A46A6A2">
            <w:pPr>
              <w:widowControl/>
              <w:spacing w:line="240" w:lineRule="exact"/>
              <w:jc w:val="center"/>
              <w:textAlignment w:val="center"/>
              <w:rPr>
                <w:rFonts w:ascii="Times New Roman" w:hAnsi="Times New Roman" w:eastAsia="仿宋"/>
              </w:rPr>
            </w:pPr>
          </w:p>
        </w:tc>
        <w:tc>
          <w:tcPr>
            <w:tcW w:w="1571" w:type="dxa"/>
            <w:vMerge w:val="continue"/>
            <w:noWrap/>
            <w:tcMar>
              <w:top w:w="15" w:type="dxa"/>
              <w:left w:w="15" w:type="dxa"/>
              <w:right w:w="15" w:type="dxa"/>
            </w:tcMar>
            <w:vAlign w:val="center"/>
          </w:tcPr>
          <w:p w14:paraId="0CCC2905">
            <w:pPr>
              <w:widowControl/>
              <w:spacing w:line="240" w:lineRule="exact"/>
              <w:textAlignment w:val="center"/>
              <w:rPr>
                <w:rFonts w:ascii="Times New Roman" w:hAnsi="Times New Roman" w:eastAsia="仿宋"/>
              </w:rPr>
            </w:pPr>
          </w:p>
        </w:tc>
        <w:tc>
          <w:tcPr>
            <w:tcW w:w="1210" w:type="dxa"/>
            <w:vMerge w:val="continue"/>
            <w:noWrap/>
            <w:tcMar>
              <w:top w:w="15" w:type="dxa"/>
              <w:left w:w="15" w:type="dxa"/>
              <w:right w:w="15" w:type="dxa"/>
            </w:tcMar>
            <w:vAlign w:val="center"/>
          </w:tcPr>
          <w:p w14:paraId="63B02218">
            <w:pPr>
              <w:widowControl/>
              <w:spacing w:line="240" w:lineRule="exact"/>
              <w:jc w:val="center"/>
              <w:textAlignment w:val="center"/>
              <w:rPr>
                <w:rFonts w:ascii="Times New Roman" w:hAnsi="Times New Roman" w:eastAsia="仿宋"/>
              </w:rPr>
            </w:pPr>
          </w:p>
        </w:tc>
        <w:tc>
          <w:tcPr>
            <w:tcW w:w="1903" w:type="dxa"/>
            <w:vMerge w:val="continue"/>
            <w:noWrap/>
            <w:tcMar>
              <w:top w:w="15" w:type="dxa"/>
              <w:left w:w="15" w:type="dxa"/>
              <w:right w:w="15" w:type="dxa"/>
            </w:tcMar>
            <w:vAlign w:val="center"/>
          </w:tcPr>
          <w:p w14:paraId="5D980018">
            <w:pPr>
              <w:widowControl/>
              <w:spacing w:line="240" w:lineRule="exact"/>
              <w:textAlignment w:val="center"/>
              <w:rPr>
                <w:rFonts w:ascii="Times New Roman" w:hAnsi="Times New Roman" w:eastAsia="仿宋"/>
              </w:rPr>
            </w:pPr>
          </w:p>
        </w:tc>
        <w:tc>
          <w:tcPr>
            <w:tcW w:w="1877" w:type="dxa"/>
            <w:vMerge w:val="continue"/>
            <w:noWrap/>
            <w:tcMar>
              <w:top w:w="15" w:type="dxa"/>
              <w:left w:w="15" w:type="dxa"/>
              <w:right w:w="15" w:type="dxa"/>
            </w:tcMar>
            <w:vAlign w:val="center"/>
          </w:tcPr>
          <w:p w14:paraId="26AA2947">
            <w:pPr>
              <w:widowControl/>
              <w:spacing w:line="240" w:lineRule="exact"/>
              <w:jc w:val="left"/>
              <w:textAlignment w:val="center"/>
              <w:rPr>
                <w:rFonts w:ascii="Times New Roman" w:hAnsi="Times New Roman" w:eastAsia="仿宋"/>
              </w:rPr>
            </w:pPr>
          </w:p>
        </w:tc>
        <w:tc>
          <w:tcPr>
            <w:tcW w:w="4500" w:type="dxa"/>
            <w:noWrap/>
            <w:tcMar>
              <w:top w:w="15" w:type="dxa"/>
              <w:left w:w="15" w:type="dxa"/>
              <w:right w:w="15" w:type="dxa"/>
            </w:tcMar>
            <w:vAlign w:val="center"/>
          </w:tcPr>
          <w:p w14:paraId="7468C02C">
            <w:pPr>
              <w:widowControl/>
              <w:spacing w:line="240" w:lineRule="exact"/>
              <w:jc w:val="left"/>
              <w:textAlignment w:val="center"/>
              <w:rPr>
                <w:rFonts w:ascii="Times New Roman" w:hAnsi="Times New Roman" w:eastAsia="仿宋"/>
                <w:kern w:val="0"/>
                <w:sz w:val="20"/>
                <w:szCs w:val="20"/>
              </w:rPr>
            </w:pPr>
            <w:r>
              <w:rPr>
                <w:rFonts w:hint="eastAsia" w:ascii="Times New Roman" w:hAnsi="Times New Roman" w:eastAsia="仿宋"/>
                <w:kern w:val="0"/>
                <w:sz w:val="20"/>
                <w:szCs w:val="20"/>
              </w:rPr>
              <w:t>《国务院关于深化</w:t>
            </w:r>
            <w:r>
              <w:rPr>
                <w:rFonts w:ascii="Times New Roman" w:hAnsi="Times New Roman" w:eastAsia="仿宋"/>
                <w:kern w:val="0"/>
                <w:sz w:val="20"/>
                <w:szCs w:val="20"/>
              </w:rPr>
              <w:t>“</w:t>
            </w:r>
            <w:r>
              <w:rPr>
                <w:rFonts w:hint="eastAsia" w:ascii="Times New Roman" w:hAnsi="Times New Roman" w:eastAsia="仿宋"/>
                <w:kern w:val="0"/>
                <w:sz w:val="20"/>
                <w:szCs w:val="20"/>
              </w:rPr>
              <w:t>证照分离</w:t>
            </w:r>
            <w:r>
              <w:rPr>
                <w:rFonts w:ascii="Times New Roman" w:hAnsi="Times New Roman" w:eastAsia="仿宋"/>
                <w:kern w:val="0"/>
                <w:sz w:val="20"/>
                <w:szCs w:val="20"/>
              </w:rPr>
              <w:t>”</w:t>
            </w:r>
            <w:r>
              <w:rPr>
                <w:rFonts w:hint="eastAsia" w:ascii="Times New Roman" w:hAnsi="Times New Roman" w:eastAsia="仿宋"/>
                <w:kern w:val="0"/>
                <w:sz w:val="20"/>
                <w:szCs w:val="20"/>
              </w:rPr>
              <w:t>改革进一步激发市场主体发展活力的通知》（国发〔</w:t>
            </w:r>
            <w:r>
              <w:rPr>
                <w:rFonts w:ascii="Times New Roman" w:hAnsi="Times New Roman" w:eastAsia="仿宋"/>
                <w:kern w:val="0"/>
                <w:sz w:val="20"/>
                <w:szCs w:val="20"/>
              </w:rPr>
              <w:t>2021</w:t>
            </w:r>
            <w:r>
              <w:rPr>
                <w:rFonts w:hint="eastAsia" w:ascii="Times New Roman" w:hAnsi="Times New Roman" w:eastAsia="仿宋"/>
                <w:kern w:val="0"/>
                <w:sz w:val="20"/>
                <w:szCs w:val="20"/>
              </w:rPr>
              <w:t>〕</w:t>
            </w:r>
            <w:r>
              <w:rPr>
                <w:rFonts w:ascii="Times New Roman" w:hAnsi="Times New Roman" w:eastAsia="仿宋"/>
                <w:kern w:val="0"/>
                <w:sz w:val="20"/>
                <w:szCs w:val="20"/>
              </w:rPr>
              <w:t>7</w:t>
            </w:r>
            <w:r>
              <w:rPr>
                <w:rFonts w:hint="eastAsia" w:ascii="Times New Roman" w:hAnsi="Times New Roman" w:eastAsia="仿宋"/>
                <w:kern w:val="0"/>
                <w:sz w:val="20"/>
                <w:szCs w:val="20"/>
              </w:rPr>
              <w:t>号）</w:t>
            </w:r>
          </w:p>
        </w:tc>
        <w:tc>
          <w:tcPr>
            <w:tcW w:w="2700" w:type="dxa"/>
            <w:vMerge w:val="continue"/>
            <w:noWrap/>
            <w:tcMar>
              <w:top w:w="15" w:type="dxa"/>
              <w:left w:w="15" w:type="dxa"/>
              <w:right w:w="15" w:type="dxa"/>
            </w:tcMar>
            <w:vAlign w:val="center"/>
          </w:tcPr>
          <w:p w14:paraId="0EDE5B6C">
            <w:pPr>
              <w:widowControl/>
              <w:spacing w:line="240" w:lineRule="exact"/>
              <w:textAlignment w:val="center"/>
              <w:rPr>
                <w:rFonts w:ascii="Times New Roman" w:hAnsi="Times New Roman" w:eastAsia="仿宋"/>
                <w:kern w:val="0"/>
                <w:sz w:val="20"/>
                <w:szCs w:val="20"/>
              </w:rPr>
            </w:pPr>
          </w:p>
        </w:tc>
      </w:tr>
      <w:tr w14:paraId="2D3F28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507" w:type="dxa"/>
            <w:vMerge w:val="continue"/>
            <w:noWrap/>
            <w:tcMar>
              <w:top w:w="15" w:type="dxa"/>
              <w:left w:w="15" w:type="dxa"/>
              <w:right w:w="15" w:type="dxa"/>
            </w:tcMar>
            <w:vAlign w:val="center"/>
          </w:tcPr>
          <w:p w14:paraId="7302D591">
            <w:pPr>
              <w:widowControl/>
              <w:spacing w:line="240" w:lineRule="exact"/>
              <w:jc w:val="center"/>
              <w:textAlignment w:val="center"/>
              <w:rPr>
                <w:rFonts w:ascii="Times New Roman" w:hAnsi="Times New Roman" w:eastAsia="仿宋"/>
                <w:kern w:val="0"/>
                <w:sz w:val="20"/>
                <w:szCs w:val="20"/>
              </w:rPr>
            </w:pPr>
          </w:p>
        </w:tc>
        <w:tc>
          <w:tcPr>
            <w:tcW w:w="507" w:type="dxa"/>
            <w:vMerge w:val="continue"/>
            <w:noWrap/>
            <w:tcMar>
              <w:top w:w="15" w:type="dxa"/>
              <w:left w:w="15" w:type="dxa"/>
              <w:right w:w="15" w:type="dxa"/>
            </w:tcMar>
            <w:vAlign w:val="center"/>
          </w:tcPr>
          <w:p w14:paraId="7F909031">
            <w:pPr>
              <w:widowControl/>
              <w:spacing w:line="240" w:lineRule="exact"/>
              <w:jc w:val="center"/>
              <w:textAlignment w:val="center"/>
              <w:rPr>
                <w:rFonts w:ascii="Times New Roman" w:hAnsi="Times New Roman" w:eastAsia="仿宋"/>
                <w:kern w:val="0"/>
                <w:sz w:val="20"/>
                <w:szCs w:val="20"/>
              </w:rPr>
            </w:pPr>
          </w:p>
        </w:tc>
        <w:tc>
          <w:tcPr>
            <w:tcW w:w="1571" w:type="dxa"/>
            <w:vMerge w:val="continue"/>
            <w:noWrap/>
            <w:tcMar>
              <w:top w:w="15" w:type="dxa"/>
              <w:left w:w="15" w:type="dxa"/>
              <w:right w:w="15" w:type="dxa"/>
            </w:tcMar>
            <w:vAlign w:val="center"/>
          </w:tcPr>
          <w:p w14:paraId="49DDAEE8">
            <w:pPr>
              <w:widowControl/>
              <w:spacing w:line="240" w:lineRule="exact"/>
              <w:textAlignment w:val="center"/>
              <w:rPr>
                <w:rFonts w:ascii="Times New Roman" w:hAnsi="Times New Roman" w:eastAsia="仿宋"/>
                <w:kern w:val="0"/>
                <w:sz w:val="20"/>
                <w:szCs w:val="20"/>
              </w:rPr>
            </w:pPr>
          </w:p>
        </w:tc>
        <w:tc>
          <w:tcPr>
            <w:tcW w:w="1210" w:type="dxa"/>
            <w:vMerge w:val="continue"/>
            <w:noWrap/>
            <w:tcMar>
              <w:top w:w="15" w:type="dxa"/>
              <w:left w:w="15" w:type="dxa"/>
              <w:right w:w="15" w:type="dxa"/>
            </w:tcMar>
            <w:vAlign w:val="center"/>
          </w:tcPr>
          <w:p w14:paraId="7B72D788">
            <w:pPr>
              <w:widowControl/>
              <w:spacing w:line="240" w:lineRule="exact"/>
              <w:jc w:val="center"/>
              <w:textAlignment w:val="center"/>
              <w:rPr>
                <w:rFonts w:ascii="Times New Roman" w:hAnsi="Times New Roman" w:eastAsia="仿宋"/>
                <w:kern w:val="0"/>
                <w:sz w:val="20"/>
                <w:szCs w:val="20"/>
              </w:rPr>
            </w:pPr>
          </w:p>
        </w:tc>
        <w:tc>
          <w:tcPr>
            <w:tcW w:w="1903" w:type="dxa"/>
            <w:vMerge w:val="continue"/>
            <w:noWrap/>
            <w:tcMar>
              <w:top w:w="15" w:type="dxa"/>
              <w:left w:w="15" w:type="dxa"/>
              <w:right w:w="15" w:type="dxa"/>
            </w:tcMar>
            <w:vAlign w:val="center"/>
          </w:tcPr>
          <w:p w14:paraId="561BD13A">
            <w:pPr>
              <w:widowControl/>
              <w:spacing w:line="240" w:lineRule="exact"/>
              <w:textAlignment w:val="center"/>
              <w:rPr>
                <w:rFonts w:ascii="Times New Roman" w:hAnsi="Times New Roman" w:eastAsia="仿宋"/>
                <w:kern w:val="0"/>
                <w:sz w:val="20"/>
                <w:szCs w:val="20"/>
              </w:rPr>
            </w:pPr>
          </w:p>
        </w:tc>
        <w:tc>
          <w:tcPr>
            <w:tcW w:w="1877" w:type="dxa"/>
            <w:vMerge w:val="continue"/>
            <w:noWrap/>
            <w:tcMar>
              <w:top w:w="15" w:type="dxa"/>
              <w:left w:w="15" w:type="dxa"/>
              <w:right w:w="15" w:type="dxa"/>
            </w:tcMar>
            <w:vAlign w:val="center"/>
          </w:tcPr>
          <w:p w14:paraId="4C8E06FA">
            <w:pPr>
              <w:widowControl/>
              <w:spacing w:line="240" w:lineRule="exact"/>
              <w:jc w:val="left"/>
              <w:textAlignment w:val="center"/>
              <w:rPr>
                <w:rFonts w:ascii="Times New Roman" w:hAnsi="Times New Roman" w:eastAsia="仿宋"/>
                <w:kern w:val="0"/>
                <w:sz w:val="20"/>
                <w:szCs w:val="20"/>
              </w:rPr>
            </w:pPr>
          </w:p>
        </w:tc>
        <w:tc>
          <w:tcPr>
            <w:tcW w:w="4500" w:type="dxa"/>
            <w:noWrap/>
            <w:tcMar>
              <w:top w:w="15" w:type="dxa"/>
              <w:left w:w="15" w:type="dxa"/>
              <w:right w:w="15" w:type="dxa"/>
            </w:tcMar>
            <w:vAlign w:val="center"/>
          </w:tcPr>
          <w:p w14:paraId="65813ADC">
            <w:pPr>
              <w:widowControl/>
              <w:spacing w:line="240" w:lineRule="exact"/>
              <w:jc w:val="left"/>
              <w:textAlignment w:val="center"/>
              <w:rPr>
                <w:rFonts w:ascii="Times New Roman" w:hAnsi="Times New Roman" w:eastAsia="仿宋"/>
                <w:kern w:val="0"/>
                <w:sz w:val="20"/>
                <w:szCs w:val="20"/>
              </w:rPr>
            </w:pPr>
            <w:r>
              <w:rPr>
                <w:rFonts w:hint="eastAsia" w:ascii="Times New Roman" w:hAnsi="Times New Roman" w:eastAsia="仿宋"/>
                <w:kern w:val="0"/>
                <w:sz w:val="20"/>
                <w:szCs w:val="20"/>
              </w:rPr>
              <w:t>《林木种子生产经营许可证管理办法》</w:t>
            </w:r>
          </w:p>
        </w:tc>
        <w:tc>
          <w:tcPr>
            <w:tcW w:w="2700" w:type="dxa"/>
            <w:vMerge w:val="continue"/>
            <w:noWrap/>
            <w:tcMar>
              <w:top w:w="15" w:type="dxa"/>
              <w:left w:w="15" w:type="dxa"/>
              <w:right w:w="15" w:type="dxa"/>
            </w:tcMar>
            <w:vAlign w:val="center"/>
          </w:tcPr>
          <w:p w14:paraId="082C2964">
            <w:pPr>
              <w:widowControl/>
              <w:spacing w:line="240" w:lineRule="exact"/>
              <w:textAlignment w:val="center"/>
              <w:rPr>
                <w:rFonts w:ascii="Times New Roman" w:hAnsi="Times New Roman" w:eastAsia="仿宋"/>
                <w:kern w:val="0"/>
                <w:sz w:val="20"/>
                <w:szCs w:val="20"/>
              </w:rPr>
            </w:pPr>
          </w:p>
        </w:tc>
      </w:tr>
      <w:tr w14:paraId="2D79CF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507" w:type="dxa"/>
            <w:vMerge w:val="continue"/>
            <w:noWrap/>
            <w:tcMar>
              <w:top w:w="15" w:type="dxa"/>
              <w:left w:w="15" w:type="dxa"/>
              <w:right w:w="15" w:type="dxa"/>
            </w:tcMar>
            <w:vAlign w:val="center"/>
          </w:tcPr>
          <w:p w14:paraId="3BD9C8BB">
            <w:pPr>
              <w:widowControl/>
              <w:spacing w:line="240" w:lineRule="exact"/>
              <w:jc w:val="center"/>
              <w:textAlignment w:val="center"/>
              <w:rPr>
                <w:rFonts w:ascii="Times New Roman" w:hAnsi="Times New Roman" w:eastAsia="仿宋"/>
                <w:kern w:val="0"/>
                <w:sz w:val="20"/>
                <w:szCs w:val="20"/>
              </w:rPr>
            </w:pPr>
          </w:p>
        </w:tc>
        <w:tc>
          <w:tcPr>
            <w:tcW w:w="507" w:type="dxa"/>
            <w:vMerge w:val="continue"/>
            <w:noWrap/>
            <w:tcMar>
              <w:top w:w="15" w:type="dxa"/>
              <w:left w:w="15" w:type="dxa"/>
              <w:right w:w="15" w:type="dxa"/>
            </w:tcMar>
            <w:vAlign w:val="center"/>
          </w:tcPr>
          <w:p w14:paraId="5BE6DB59">
            <w:pPr>
              <w:widowControl/>
              <w:spacing w:line="240" w:lineRule="exact"/>
              <w:jc w:val="center"/>
              <w:textAlignment w:val="center"/>
              <w:rPr>
                <w:rFonts w:ascii="Times New Roman" w:hAnsi="Times New Roman" w:eastAsia="仿宋"/>
                <w:kern w:val="0"/>
                <w:sz w:val="20"/>
                <w:szCs w:val="20"/>
              </w:rPr>
            </w:pPr>
          </w:p>
        </w:tc>
        <w:tc>
          <w:tcPr>
            <w:tcW w:w="1571" w:type="dxa"/>
            <w:vMerge w:val="continue"/>
            <w:noWrap/>
            <w:tcMar>
              <w:top w:w="15" w:type="dxa"/>
              <w:left w:w="15" w:type="dxa"/>
              <w:right w:w="15" w:type="dxa"/>
            </w:tcMar>
            <w:vAlign w:val="center"/>
          </w:tcPr>
          <w:p w14:paraId="418BB5E8">
            <w:pPr>
              <w:widowControl/>
              <w:spacing w:line="240" w:lineRule="exact"/>
              <w:textAlignment w:val="center"/>
              <w:rPr>
                <w:rFonts w:ascii="Times New Roman" w:hAnsi="Times New Roman" w:eastAsia="仿宋"/>
                <w:kern w:val="0"/>
                <w:sz w:val="20"/>
                <w:szCs w:val="20"/>
              </w:rPr>
            </w:pPr>
          </w:p>
        </w:tc>
        <w:tc>
          <w:tcPr>
            <w:tcW w:w="1210" w:type="dxa"/>
            <w:vMerge w:val="continue"/>
            <w:noWrap/>
            <w:tcMar>
              <w:top w:w="15" w:type="dxa"/>
              <w:left w:w="15" w:type="dxa"/>
              <w:right w:w="15" w:type="dxa"/>
            </w:tcMar>
            <w:vAlign w:val="center"/>
          </w:tcPr>
          <w:p w14:paraId="4576EFDB">
            <w:pPr>
              <w:widowControl/>
              <w:spacing w:line="240" w:lineRule="exact"/>
              <w:jc w:val="center"/>
              <w:textAlignment w:val="center"/>
              <w:rPr>
                <w:rFonts w:ascii="Times New Roman" w:hAnsi="Times New Roman" w:eastAsia="仿宋"/>
                <w:kern w:val="0"/>
                <w:sz w:val="20"/>
                <w:szCs w:val="20"/>
              </w:rPr>
            </w:pPr>
          </w:p>
        </w:tc>
        <w:tc>
          <w:tcPr>
            <w:tcW w:w="1903" w:type="dxa"/>
            <w:vMerge w:val="continue"/>
            <w:noWrap/>
            <w:tcMar>
              <w:top w:w="15" w:type="dxa"/>
              <w:left w:w="15" w:type="dxa"/>
              <w:right w:w="15" w:type="dxa"/>
            </w:tcMar>
            <w:vAlign w:val="center"/>
          </w:tcPr>
          <w:p w14:paraId="15C20D13">
            <w:pPr>
              <w:widowControl/>
              <w:spacing w:line="240" w:lineRule="exact"/>
              <w:textAlignment w:val="center"/>
              <w:rPr>
                <w:rFonts w:ascii="Times New Roman" w:hAnsi="Times New Roman" w:eastAsia="仿宋"/>
                <w:kern w:val="0"/>
                <w:sz w:val="20"/>
                <w:szCs w:val="20"/>
              </w:rPr>
            </w:pPr>
          </w:p>
        </w:tc>
        <w:tc>
          <w:tcPr>
            <w:tcW w:w="1877" w:type="dxa"/>
            <w:vMerge w:val="continue"/>
            <w:noWrap/>
            <w:tcMar>
              <w:top w:w="15" w:type="dxa"/>
              <w:left w:w="15" w:type="dxa"/>
              <w:right w:w="15" w:type="dxa"/>
            </w:tcMar>
            <w:vAlign w:val="center"/>
          </w:tcPr>
          <w:p w14:paraId="71786213">
            <w:pPr>
              <w:widowControl/>
              <w:spacing w:line="240" w:lineRule="exact"/>
              <w:jc w:val="left"/>
              <w:textAlignment w:val="center"/>
              <w:rPr>
                <w:rFonts w:ascii="Times New Roman" w:hAnsi="Times New Roman" w:eastAsia="仿宋"/>
                <w:kern w:val="0"/>
                <w:sz w:val="20"/>
                <w:szCs w:val="20"/>
              </w:rPr>
            </w:pPr>
          </w:p>
        </w:tc>
        <w:tc>
          <w:tcPr>
            <w:tcW w:w="4500" w:type="dxa"/>
            <w:noWrap/>
            <w:tcMar>
              <w:top w:w="15" w:type="dxa"/>
              <w:left w:w="15" w:type="dxa"/>
              <w:right w:w="15" w:type="dxa"/>
            </w:tcMar>
            <w:vAlign w:val="center"/>
          </w:tcPr>
          <w:p w14:paraId="2F223B52">
            <w:pPr>
              <w:widowControl/>
              <w:spacing w:line="240" w:lineRule="exact"/>
              <w:jc w:val="left"/>
              <w:textAlignment w:val="center"/>
              <w:rPr>
                <w:rFonts w:ascii="Times New Roman" w:hAnsi="Times New Roman" w:eastAsia="仿宋"/>
                <w:kern w:val="0"/>
                <w:sz w:val="20"/>
                <w:szCs w:val="20"/>
              </w:rPr>
            </w:pPr>
            <w:r>
              <w:rPr>
                <w:rFonts w:hint="eastAsia" w:ascii="Times New Roman" w:hAnsi="Times New Roman" w:eastAsia="仿宋"/>
                <w:kern w:val="0"/>
                <w:sz w:val="20"/>
                <w:szCs w:val="20"/>
              </w:rPr>
              <w:t>《国家林业和草原局公告》（</w:t>
            </w:r>
            <w:r>
              <w:rPr>
                <w:rFonts w:ascii="Times New Roman" w:hAnsi="Times New Roman" w:eastAsia="仿宋"/>
                <w:kern w:val="0"/>
                <w:sz w:val="20"/>
                <w:szCs w:val="20"/>
              </w:rPr>
              <w:t>2024</w:t>
            </w:r>
            <w:r>
              <w:rPr>
                <w:rFonts w:hint="eastAsia" w:ascii="Times New Roman" w:hAnsi="Times New Roman" w:eastAsia="仿宋"/>
                <w:kern w:val="0"/>
                <w:sz w:val="20"/>
                <w:szCs w:val="20"/>
              </w:rPr>
              <w:t>年第</w:t>
            </w:r>
            <w:r>
              <w:rPr>
                <w:rFonts w:ascii="Times New Roman" w:hAnsi="Times New Roman" w:eastAsia="仿宋"/>
                <w:kern w:val="0"/>
                <w:sz w:val="20"/>
                <w:szCs w:val="20"/>
              </w:rPr>
              <w:t>10</w:t>
            </w:r>
            <w:r>
              <w:rPr>
                <w:rFonts w:hint="eastAsia" w:ascii="Times New Roman" w:hAnsi="Times New Roman" w:eastAsia="仿宋"/>
                <w:kern w:val="0"/>
                <w:sz w:val="20"/>
                <w:szCs w:val="20"/>
              </w:rPr>
              <w:t>号）</w:t>
            </w:r>
          </w:p>
        </w:tc>
        <w:tc>
          <w:tcPr>
            <w:tcW w:w="2700" w:type="dxa"/>
            <w:vMerge w:val="continue"/>
            <w:noWrap/>
            <w:tcMar>
              <w:top w:w="15" w:type="dxa"/>
              <w:left w:w="15" w:type="dxa"/>
              <w:right w:w="15" w:type="dxa"/>
            </w:tcMar>
            <w:vAlign w:val="center"/>
          </w:tcPr>
          <w:p w14:paraId="37315BEC">
            <w:pPr>
              <w:widowControl/>
              <w:spacing w:line="240" w:lineRule="exact"/>
              <w:textAlignment w:val="center"/>
              <w:rPr>
                <w:rFonts w:ascii="Times New Roman" w:hAnsi="Times New Roman" w:eastAsia="仿宋"/>
                <w:kern w:val="0"/>
                <w:sz w:val="20"/>
                <w:szCs w:val="20"/>
              </w:rPr>
            </w:pPr>
          </w:p>
        </w:tc>
      </w:tr>
      <w:tr w14:paraId="1684BD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0" w:hRule="atLeast"/>
        </w:trPr>
        <w:tc>
          <w:tcPr>
            <w:tcW w:w="507" w:type="dxa"/>
            <w:vMerge w:val="continue"/>
            <w:noWrap/>
            <w:tcMar>
              <w:top w:w="15" w:type="dxa"/>
              <w:left w:w="15" w:type="dxa"/>
              <w:right w:w="15" w:type="dxa"/>
            </w:tcMar>
            <w:vAlign w:val="center"/>
          </w:tcPr>
          <w:p w14:paraId="723945A9">
            <w:pPr>
              <w:widowControl/>
              <w:spacing w:line="240" w:lineRule="exact"/>
              <w:jc w:val="center"/>
              <w:textAlignment w:val="center"/>
              <w:rPr>
                <w:rFonts w:ascii="Times New Roman" w:hAnsi="Times New Roman" w:eastAsia="仿宋"/>
                <w:kern w:val="0"/>
                <w:sz w:val="20"/>
                <w:szCs w:val="20"/>
              </w:rPr>
            </w:pPr>
          </w:p>
        </w:tc>
        <w:tc>
          <w:tcPr>
            <w:tcW w:w="507" w:type="dxa"/>
            <w:vMerge w:val="continue"/>
            <w:noWrap/>
            <w:tcMar>
              <w:top w:w="15" w:type="dxa"/>
              <w:left w:w="15" w:type="dxa"/>
              <w:right w:w="15" w:type="dxa"/>
            </w:tcMar>
            <w:vAlign w:val="center"/>
          </w:tcPr>
          <w:p w14:paraId="301303A8">
            <w:pPr>
              <w:widowControl/>
              <w:spacing w:line="240" w:lineRule="exact"/>
              <w:jc w:val="center"/>
              <w:textAlignment w:val="center"/>
              <w:rPr>
                <w:rFonts w:ascii="Times New Roman" w:hAnsi="Times New Roman" w:eastAsia="仿宋"/>
                <w:kern w:val="0"/>
                <w:sz w:val="20"/>
                <w:szCs w:val="20"/>
              </w:rPr>
            </w:pPr>
          </w:p>
        </w:tc>
        <w:tc>
          <w:tcPr>
            <w:tcW w:w="1571" w:type="dxa"/>
            <w:vMerge w:val="continue"/>
            <w:noWrap/>
            <w:tcMar>
              <w:top w:w="15" w:type="dxa"/>
              <w:left w:w="15" w:type="dxa"/>
              <w:right w:w="15" w:type="dxa"/>
            </w:tcMar>
            <w:vAlign w:val="center"/>
          </w:tcPr>
          <w:p w14:paraId="6B62208E">
            <w:pPr>
              <w:widowControl/>
              <w:spacing w:line="240" w:lineRule="exact"/>
              <w:textAlignment w:val="center"/>
              <w:rPr>
                <w:rFonts w:ascii="Times New Roman" w:hAnsi="Times New Roman" w:eastAsia="仿宋"/>
                <w:kern w:val="0"/>
                <w:sz w:val="20"/>
                <w:szCs w:val="20"/>
              </w:rPr>
            </w:pPr>
          </w:p>
        </w:tc>
        <w:tc>
          <w:tcPr>
            <w:tcW w:w="1210" w:type="dxa"/>
            <w:vMerge w:val="continue"/>
            <w:noWrap/>
            <w:tcMar>
              <w:top w:w="15" w:type="dxa"/>
              <w:left w:w="15" w:type="dxa"/>
              <w:right w:w="15" w:type="dxa"/>
            </w:tcMar>
            <w:vAlign w:val="center"/>
          </w:tcPr>
          <w:p w14:paraId="118BB0D1">
            <w:pPr>
              <w:widowControl/>
              <w:spacing w:line="240" w:lineRule="exact"/>
              <w:jc w:val="center"/>
              <w:textAlignment w:val="center"/>
              <w:rPr>
                <w:rFonts w:ascii="Times New Roman" w:hAnsi="Times New Roman" w:eastAsia="仿宋"/>
                <w:kern w:val="0"/>
                <w:sz w:val="20"/>
                <w:szCs w:val="20"/>
              </w:rPr>
            </w:pPr>
          </w:p>
        </w:tc>
        <w:tc>
          <w:tcPr>
            <w:tcW w:w="1903" w:type="dxa"/>
            <w:vMerge w:val="continue"/>
            <w:noWrap/>
            <w:tcMar>
              <w:top w:w="15" w:type="dxa"/>
              <w:left w:w="15" w:type="dxa"/>
              <w:right w:w="15" w:type="dxa"/>
            </w:tcMar>
            <w:vAlign w:val="center"/>
          </w:tcPr>
          <w:p w14:paraId="5254CDB5">
            <w:pPr>
              <w:widowControl/>
              <w:spacing w:line="240" w:lineRule="exact"/>
              <w:textAlignment w:val="center"/>
              <w:rPr>
                <w:rFonts w:ascii="Times New Roman" w:hAnsi="Times New Roman" w:eastAsia="仿宋"/>
                <w:kern w:val="0"/>
                <w:sz w:val="20"/>
                <w:szCs w:val="20"/>
              </w:rPr>
            </w:pPr>
          </w:p>
        </w:tc>
        <w:tc>
          <w:tcPr>
            <w:tcW w:w="1877" w:type="dxa"/>
            <w:vMerge w:val="continue"/>
            <w:noWrap/>
            <w:tcMar>
              <w:top w:w="15" w:type="dxa"/>
              <w:left w:w="15" w:type="dxa"/>
              <w:right w:w="15" w:type="dxa"/>
            </w:tcMar>
            <w:vAlign w:val="center"/>
          </w:tcPr>
          <w:p w14:paraId="2E428C21">
            <w:pPr>
              <w:widowControl/>
              <w:spacing w:line="240" w:lineRule="exact"/>
              <w:jc w:val="left"/>
              <w:textAlignment w:val="center"/>
              <w:rPr>
                <w:rFonts w:ascii="Times New Roman" w:hAnsi="Times New Roman" w:eastAsia="仿宋"/>
                <w:kern w:val="0"/>
                <w:sz w:val="20"/>
                <w:szCs w:val="20"/>
              </w:rPr>
            </w:pPr>
          </w:p>
        </w:tc>
        <w:tc>
          <w:tcPr>
            <w:tcW w:w="4500" w:type="dxa"/>
            <w:noWrap/>
            <w:tcMar>
              <w:top w:w="15" w:type="dxa"/>
              <w:left w:w="15" w:type="dxa"/>
              <w:right w:w="15" w:type="dxa"/>
            </w:tcMar>
            <w:vAlign w:val="center"/>
          </w:tcPr>
          <w:p w14:paraId="350A2606">
            <w:pPr>
              <w:widowControl/>
              <w:spacing w:line="240" w:lineRule="exact"/>
              <w:jc w:val="left"/>
              <w:textAlignment w:val="center"/>
              <w:rPr>
                <w:rFonts w:ascii="Times New Roman" w:hAnsi="Times New Roman" w:eastAsia="仿宋"/>
                <w:kern w:val="0"/>
                <w:sz w:val="20"/>
                <w:szCs w:val="20"/>
              </w:rPr>
            </w:pPr>
            <w:r>
              <w:rPr>
                <w:rFonts w:hint="eastAsia" w:ascii="Times New Roman" w:hAnsi="Times New Roman" w:eastAsia="仿宋"/>
                <w:kern w:val="0"/>
                <w:sz w:val="20"/>
                <w:szCs w:val="20"/>
              </w:rPr>
              <w:t>《四川省林木种子管理条例》</w:t>
            </w:r>
          </w:p>
        </w:tc>
        <w:tc>
          <w:tcPr>
            <w:tcW w:w="2700" w:type="dxa"/>
            <w:vMerge w:val="continue"/>
            <w:noWrap/>
            <w:tcMar>
              <w:top w:w="15" w:type="dxa"/>
              <w:left w:w="15" w:type="dxa"/>
              <w:right w:w="15" w:type="dxa"/>
            </w:tcMar>
            <w:vAlign w:val="center"/>
          </w:tcPr>
          <w:p w14:paraId="2A833F10">
            <w:pPr>
              <w:widowControl/>
              <w:spacing w:line="240" w:lineRule="exact"/>
              <w:textAlignment w:val="center"/>
              <w:rPr>
                <w:rFonts w:ascii="Times New Roman" w:hAnsi="Times New Roman" w:eastAsia="仿宋"/>
                <w:kern w:val="0"/>
                <w:sz w:val="20"/>
                <w:szCs w:val="20"/>
              </w:rPr>
            </w:pPr>
          </w:p>
        </w:tc>
      </w:tr>
      <w:tr w14:paraId="3AE239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20" w:hRule="atLeast"/>
        </w:trPr>
        <w:tc>
          <w:tcPr>
            <w:tcW w:w="507" w:type="dxa"/>
            <w:vMerge w:val="continue"/>
            <w:noWrap/>
            <w:tcMar>
              <w:top w:w="15" w:type="dxa"/>
              <w:left w:w="15" w:type="dxa"/>
              <w:right w:w="15" w:type="dxa"/>
            </w:tcMar>
            <w:vAlign w:val="center"/>
          </w:tcPr>
          <w:p w14:paraId="447B9531">
            <w:pPr>
              <w:widowControl/>
              <w:spacing w:line="240" w:lineRule="exact"/>
              <w:jc w:val="center"/>
              <w:textAlignment w:val="center"/>
              <w:rPr>
                <w:rFonts w:ascii="Times New Roman" w:hAnsi="Times New Roman" w:eastAsia="仿宋"/>
              </w:rPr>
            </w:pPr>
          </w:p>
        </w:tc>
        <w:tc>
          <w:tcPr>
            <w:tcW w:w="507" w:type="dxa"/>
            <w:vMerge w:val="continue"/>
            <w:noWrap/>
            <w:tcMar>
              <w:top w:w="15" w:type="dxa"/>
              <w:left w:w="15" w:type="dxa"/>
              <w:right w:w="15" w:type="dxa"/>
            </w:tcMar>
            <w:vAlign w:val="center"/>
          </w:tcPr>
          <w:p w14:paraId="68C1E627">
            <w:pPr>
              <w:widowControl/>
              <w:spacing w:line="240" w:lineRule="exact"/>
              <w:jc w:val="center"/>
              <w:textAlignment w:val="center"/>
              <w:rPr>
                <w:rFonts w:ascii="Times New Roman" w:hAnsi="Times New Roman" w:eastAsia="仿宋"/>
              </w:rPr>
            </w:pPr>
          </w:p>
        </w:tc>
        <w:tc>
          <w:tcPr>
            <w:tcW w:w="1571" w:type="dxa"/>
            <w:vMerge w:val="continue"/>
            <w:noWrap/>
            <w:tcMar>
              <w:top w:w="15" w:type="dxa"/>
              <w:left w:w="15" w:type="dxa"/>
              <w:right w:w="15" w:type="dxa"/>
            </w:tcMar>
            <w:vAlign w:val="center"/>
          </w:tcPr>
          <w:p w14:paraId="6D4A5167">
            <w:pPr>
              <w:widowControl/>
              <w:spacing w:line="240" w:lineRule="exact"/>
              <w:textAlignment w:val="center"/>
              <w:rPr>
                <w:rFonts w:ascii="Times New Roman" w:hAnsi="Times New Roman" w:eastAsia="仿宋"/>
              </w:rPr>
            </w:pPr>
          </w:p>
        </w:tc>
        <w:tc>
          <w:tcPr>
            <w:tcW w:w="1210" w:type="dxa"/>
            <w:vMerge w:val="continue"/>
            <w:noWrap/>
            <w:tcMar>
              <w:top w:w="15" w:type="dxa"/>
              <w:left w:w="15" w:type="dxa"/>
              <w:right w:w="15" w:type="dxa"/>
            </w:tcMar>
            <w:vAlign w:val="center"/>
          </w:tcPr>
          <w:p w14:paraId="0A328F3A">
            <w:pPr>
              <w:widowControl/>
              <w:spacing w:line="240" w:lineRule="exact"/>
              <w:jc w:val="center"/>
              <w:textAlignment w:val="center"/>
              <w:rPr>
                <w:rFonts w:ascii="Times New Roman" w:hAnsi="Times New Roman" w:eastAsia="仿宋"/>
              </w:rPr>
            </w:pPr>
          </w:p>
        </w:tc>
        <w:tc>
          <w:tcPr>
            <w:tcW w:w="1903" w:type="dxa"/>
            <w:vMerge w:val="continue"/>
            <w:noWrap/>
            <w:tcMar>
              <w:top w:w="15" w:type="dxa"/>
              <w:left w:w="15" w:type="dxa"/>
              <w:right w:w="15" w:type="dxa"/>
            </w:tcMar>
            <w:vAlign w:val="center"/>
          </w:tcPr>
          <w:p w14:paraId="2053D55C">
            <w:pPr>
              <w:widowControl/>
              <w:spacing w:line="240" w:lineRule="exact"/>
              <w:textAlignment w:val="center"/>
              <w:rPr>
                <w:rFonts w:ascii="Times New Roman" w:hAnsi="Times New Roman" w:eastAsia="仿宋"/>
              </w:rPr>
            </w:pPr>
          </w:p>
        </w:tc>
        <w:tc>
          <w:tcPr>
            <w:tcW w:w="1877" w:type="dxa"/>
            <w:vMerge w:val="continue"/>
            <w:noWrap/>
            <w:tcMar>
              <w:top w:w="15" w:type="dxa"/>
              <w:left w:w="15" w:type="dxa"/>
              <w:right w:w="15" w:type="dxa"/>
            </w:tcMar>
            <w:vAlign w:val="center"/>
          </w:tcPr>
          <w:p w14:paraId="42B35686">
            <w:pPr>
              <w:widowControl/>
              <w:spacing w:line="240" w:lineRule="exact"/>
              <w:jc w:val="left"/>
              <w:textAlignment w:val="center"/>
              <w:rPr>
                <w:rFonts w:ascii="Times New Roman" w:hAnsi="Times New Roman" w:eastAsia="仿宋"/>
              </w:rPr>
            </w:pPr>
          </w:p>
        </w:tc>
        <w:tc>
          <w:tcPr>
            <w:tcW w:w="4500" w:type="dxa"/>
            <w:noWrap/>
            <w:tcMar>
              <w:top w:w="15" w:type="dxa"/>
              <w:left w:w="15" w:type="dxa"/>
              <w:right w:w="15" w:type="dxa"/>
            </w:tcMar>
            <w:vAlign w:val="center"/>
          </w:tcPr>
          <w:p w14:paraId="626CFE19">
            <w:pPr>
              <w:widowControl/>
              <w:spacing w:line="240" w:lineRule="exact"/>
              <w:jc w:val="left"/>
              <w:textAlignment w:val="center"/>
              <w:rPr>
                <w:rFonts w:ascii="Times New Roman" w:hAnsi="Times New Roman" w:eastAsia="仿宋"/>
                <w:kern w:val="0"/>
                <w:sz w:val="20"/>
                <w:szCs w:val="20"/>
              </w:rPr>
            </w:pPr>
            <w:r>
              <w:rPr>
                <w:rFonts w:hint="eastAsia" w:ascii="Times New Roman" w:hAnsi="Times New Roman" w:eastAsia="仿宋"/>
                <w:kern w:val="0"/>
                <w:sz w:val="20"/>
                <w:szCs w:val="20"/>
              </w:rPr>
              <w:t>《四川省林业和草原局关于印发〈四川林草</w:t>
            </w:r>
            <w:r>
              <w:rPr>
                <w:rFonts w:ascii="Times New Roman" w:hAnsi="Times New Roman" w:eastAsia="仿宋"/>
                <w:kern w:val="0"/>
                <w:sz w:val="20"/>
                <w:szCs w:val="20"/>
              </w:rPr>
              <w:t>“</w:t>
            </w:r>
            <w:r>
              <w:rPr>
                <w:rFonts w:hint="eastAsia" w:ascii="Times New Roman" w:hAnsi="Times New Roman" w:eastAsia="仿宋"/>
                <w:kern w:val="0"/>
                <w:sz w:val="20"/>
                <w:szCs w:val="20"/>
              </w:rPr>
              <w:t>证照分离</w:t>
            </w:r>
            <w:r>
              <w:rPr>
                <w:rFonts w:ascii="Times New Roman" w:hAnsi="Times New Roman" w:eastAsia="仿宋"/>
                <w:kern w:val="0"/>
                <w:sz w:val="20"/>
                <w:szCs w:val="20"/>
              </w:rPr>
              <w:t>”</w:t>
            </w:r>
            <w:r>
              <w:rPr>
                <w:rFonts w:hint="eastAsia" w:ascii="Times New Roman" w:hAnsi="Times New Roman" w:eastAsia="仿宋"/>
                <w:kern w:val="0"/>
                <w:sz w:val="20"/>
                <w:szCs w:val="20"/>
              </w:rPr>
              <w:t>改革全覆盖实施方案〉的通知》（川林发〔</w:t>
            </w:r>
            <w:r>
              <w:rPr>
                <w:rFonts w:ascii="Times New Roman" w:hAnsi="Times New Roman" w:eastAsia="仿宋"/>
                <w:kern w:val="0"/>
                <w:sz w:val="20"/>
                <w:szCs w:val="20"/>
              </w:rPr>
              <w:t>2021</w:t>
            </w:r>
            <w:r>
              <w:rPr>
                <w:rFonts w:hint="eastAsia" w:ascii="Times New Roman" w:hAnsi="Times New Roman" w:eastAsia="仿宋"/>
                <w:kern w:val="0"/>
                <w:sz w:val="20"/>
                <w:szCs w:val="20"/>
              </w:rPr>
              <w:t>〕</w:t>
            </w:r>
            <w:r>
              <w:rPr>
                <w:rFonts w:ascii="Times New Roman" w:hAnsi="Times New Roman" w:eastAsia="仿宋"/>
                <w:kern w:val="0"/>
                <w:sz w:val="20"/>
                <w:szCs w:val="20"/>
              </w:rPr>
              <w:t>33</w:t>
            </w:r>
            <w:r>
              <w:rPr>
                <w:rFonts w:hint="eastAsia" w:ascii="Times New Roman" w:hAnsi="Times New Roman" w:eastAsia="仿宋"/>
                <w:kern w:val="0"/>
                <w:sz w:val="20"/>
                <w:szCs w:val="20"/>
              </w:rPr>
              <w:t>号）</w:t>
            </w:r>
          </w:p>
        </w:tc>
        <w:tc>
          <w:tcPr>
            <w:tcW w:w="2700" w:type="dxa"/>
            <w:vMerge w:val="continue"/>
            <w:noWrap/>
            <w:tcMar>
              <w:top w:w="15" w:type="dxa"/>
              <w:left w:w="15" w:type="dxa"/>
              <w:right w:w="15" w:type="dxa"/>
            </w:tcMar>
            <w:vAlign w:val="center"/>
          </w:tcPr>
          <w:p w14:paraId="18667B74">
            <w:pPr>
              <w:widowControl/>
              <w:spacing w:line="240" w:lineRule="exact"/>
              <w:textAlignment w:val="center"/>
              <w:rPr>
                <w:rFonts w:ascii="Times New Roman" w:hAnsi="Times New Roman" w:eastAsia="仿宋"/>
                <w:kern w:val="0"/>
                <w:sz w:val="20"/>
                <w:szCs w:val="20"/>
              </w:rPr>
            </w:pPr>
          </w:p>
        </w:tc>
      </w:tr>
      <w:tr w14:paraId="6F16C9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6" w:hRule="atLeast"/>
        </w:trPr>
        <w:tc>
          <w:tcPr>
            <w:tcW w:w="507" w:type="dxa"/>
            <w:vMerge w:val="restart"/>
            <w:noWrap/>
            <w:tcMar>
              <w:top w:w="15" w:type="dxa"/>
              <w:left w:w="15" w:type="dxa"/>
              <w:right w:w="15" w:type="dxa"/>
            </w:tcMar>
            <w:vAlign w:val="center"/>
          </w:tcPr>
          <w:p w14:paraId="7F1B59AB">
            <w:pPr>
              <w:widowControl/>
              <w:spacing w:line="240" w:lineRule="exact"/>
              <w:ind w:left="384" w:hanging="384"/>
              <w:jc w:val="center"/>
              <w:textAlignment w:val="center"/>
              <w:rPr>
                <w:rFonts w:ascii="Times New Roman" w:hAnsi="Times New Roman" w:eastAsia="仿宋"/>
                <w:sz w:val="20"/>
                <w:szCs w:val="20"/>
              </w:rPr>
            </w:pPr>
            <w:r>
              <w:rPr>
                <w:rFonts w:ascii="Times New Roman" w:hAnsi="Times New Roman" w:eastAsia="仿宋"/>
                <w:sz w:val="20"/>
                <w:szCs w:val="20"/>
              </w:rPr>
              <w:t>305</w:t>
            </w:r>
          </w:p>
        </w:tc>
        <w:tc>
          <w:tcPr>
            <w:tcW w:w="507" w:type="dxa"/>
            <w:vMerge w:val="restart"/>
            <w:noWrap/>
            <w:tcMar>
              <w:top w:w="15" w:type="dxa"/>
              <w:left w:w="15" w:type="dxa"/>
              <w:right w:w="15" w:type="dxa"/>
            </w:tcMar>
            <w:vAlign w:val="center"/>
          </w:tcPr>
          <w:p w14:paraId="71BCAE96">
            <w:pPr>
              <w:widowControl/>
              <w:spacing w:line="240" w:lineRule="exact"/>
              <w:ind w:left="384" w:hanging="384"/>
              <w:jc w:val="center"/>
              <w:textAlignment w:val="center"/>
              <w:rPr>
                <w:rFonts w:ascii="Times New Roman" w:hAnsi="Times New Roman" w:eastAsia="仿宋"/>
                <w:sz w:val="20"/>
                <w:szCs w:val="20"/>
              </w:rPr>
            </w:pPr>
            <w:r>
              <w:rPr>
                <w:rFonts w:ascii="Times New Roman" w:hAnsi="Times New Roman" w:eastAsia="仿宋"/>
                <w:sz w:val="20"/>
                <w:szCs w:val="20"/>
              </w:rPr>
              <w:t>547</w:t>
            </w:r>
          </w:p>
        </w:tc>
        <w:tc>
          <w:tcPr>
            <w:tcW w:w="1571" w:type="dxa"/>
            <w:vMerge w:val="restart"/>
            <w:noWrap/>
            <w:tcMar>
              <w:top w:w="15" w:type="dxa"/>
              <w:left w:w="15" w:type="dxa"/>
              <w:right w:w="15" w:type="dxa"/>
            </w:tcMar>
            <w:vAlign w:val="center"/>
          </w:tcPr>
          <w:p w14:paraId="4FE63643">
            <w:pPr>
              <w:widowControl/>
              <w:spacing w:line="240" w:lineRule="exact"/>
              <w:textAlignment w:val="center"/>
              <w:rPr>
                <w:rFonts w:ascii="Times New Roman" w:hAnsi="Times New Roman" w:eastAsia="仿宋"/>
                <w:sz w:val="20"/>
                <w:szCs w:val="20"/>
              </w:rPr>
            </w:pPr>
            <w:r>
              <w:rPr>
                <w:rFonts w:hint="eastAsia" w:ascii="Times New Roman" w:hAnsi="Times New Roman" w:eastAsia="仿宋"/>
                <w:kern w:val="0"/>
                <w:sz w:val="20"/>
                <w:szCs w:val="20"/>
              </w:rPr>
              <w:t>林草植物检疫证书核发</w:t>
            </w:r>
          </w:p>
        </w:tc>
        <w:tc>
          <w:tcPr>
            <w:tcW w:w="1210" w:type="dxa"/>
            <w:vMerge w:val="restart"/>
            <w:noWrap/>
            <w:tcMar>
              <w:top w:w="15" w:type="dxa"/>
              <w:left w:w="15" w:type="dxa"/>
              <w:right w:w="15" w:type="dxa"/>
            </w:tcMar>
            <w:vAlign w:val="center"/>
          </w:tcPr>
          <w:p w14:paraId="3DB50A71">
            <w:pPr>
              <w:widowControl/>
              <w:spacing w:line="240" w:lineRule="exact"/>
              <w:jc w:val="center"/>
              <w:textAlignment w:val="center"/>
              <w:rPr>
                <w:rFonts w:ascii="Times New Roman" w:hAnsi="Times New Roman" w:eastAsia="仿宋"/>
                <w:kern w:val="0"/>
                <w:sz w:val="20"/>
                <w:szCs w:val="20"/>
              </w:rPr>
            </w:pPr>
            <w:r>
              <w:rPr>
                <w:rFonts w:hint="eastAsia" w:ascii="Times New Roman" w:hAnsi="Times New Roman" w:eastAsia="仿宋"/>
                <w:kern w:val="0"/>
                <w:sz w:val="20"/>
                <w:szCs w:val="20"/>
              </w:rPr>
              <w:t>市林业</w:t>
            </w:r>
          </w:p>
          <w:p w14:paraId="490AB44C">
            <w:pPr>
              <w:widowControl/>
              <w:spacing w:line="240" w:lineRule="exact"/>
              <w:jc w:val="center"/>
              <w:textAlignment w:val="center"/>
              <w:rPr>
                <w:rFonts w:ascii="Times New Roman" w:hAnsi="Times New Roman" w:eastAsia="仿宋"/>
                <w:sz w:val="20"/>
                <w:szCs w:val="20"/>
              </w:rPr>
            </w:pPr>
            <w:r>
              <w:rPr>
                <w:rFonts w:hint="eastAsia" w:ascii="Times New Roman" w:hAnsi="Times New Roman" w:eastAsia="仿宋"/>
                <w:kern w:val="0"/>
                <w:sz w:val="20"/>
                <w:szCs w:val="20"/>
              </w:rPr>
              <w:t>竹业局</w:t>
            </w:r>
          </w:p>
        </w:tc>
        <w:tc>
          <w:tcPr>
            <w:tcW w:w="1903" w:type="dxa"/>
            <w:vMerge w:val="restart"/>
            <w:noWrap/>
            <w:tcMar>
              <w:top w:w="15" w:type="dxa"/>
              <w:left w:w="15" w:type="dxa"/>
              <w:right w:w="15" w:type="dxa"/>
            </w:tcMar>
            <w:vAlign w:val="center"/>
          </w:tcPr>
          <w:p w14:paraId="6C8DD9EF">
            <w:pPr>
              <w:widowControl/>
              <w:spacing w:line="240" w:lineRule="exact"/>
              <w:textAlignment w:val="center"/>
              <w:rPr>
                <w:rFonts w:ascii="Times New Roman" w:hAnsi="Times New Roman" w:eastAsia="仿宋"/>
                <w:sz w:val="20"/>
                <w:szCs w:val="20"/>
              </w:rPr>
            </w:pPr>
            <w:r>
              <w:rPr>
                <w:rFonts w:hint="eastAsia" w:ascii="Times New Roman" w:hAnsi="Times New Roman" w:eastAsia="仿宋"/>
                <w:spacing w:val="-6"/>
                <w:kern w:val="0"/>
                <w:sz w:val="20"/>
                <w:szCs w:val="20"/>
              </w:rPr>
              <w:t>设区的市级、县级林业竹业部门（植物检疫机构）</w:t>
            </w:r>
          </w:p>
        </w:tc>
        <w:tc>
          <w:tcPr>
            <w:tcW w:w="1877" w:type="dxa"/>
            <w:vMerge w:val="restart"/>
            <w:noWrap/>
            <w:tcMar>
              <w:top w:w="15" w:type="dxa"/>
              <w:left w:w="15" w:type="dxa"/>
              <w:right w:w="15" w:type="dxa"/>
            </w:tcMar>
            <w:vAlign w:val="center"/>
          </w:tcPr>
          <w:p w14:paraId="7BB867E3">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《植物检疫条例》</w:t>
            </w:r>
          </w:p>
        </w:tc>
        <w:tc>
          <w:tcPr>
            <w:tcW w:w="4500" w:type="dxa"/>
            <w:noWrap/>
            <w:tcMar>
              <w:top w:w="15" w:type="dxa"/>
              <w:left w:w="15" w:type="dxa"/>
              <w:right w:w="15" w:type="dxa"/>
            </w:tcMar>
            <w:vAlign w:val="center"/>
          </w:tcPr>
          <w:p w14:paraId="29DB5BAE">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《植物检疫条例实施细则（林业部分）》</w:t>
            </w:r>
          </w:p>
        </w:tc>
        <w:tc>
          <w:tcPr>
            <w:tcW w:w="2700" w:type="dxa"/>
            <w:vMerge w:val="restart"/>
            <w:noWrap/>
            <w:tcMar>
              <w:top w:w="15" w:type="dxa"/>
              <w:left w:w="15" w:type="dxa"/>
              <w:right w:w="15" w:type="dxa"/>
            </w:tcMar>
            <w:vAlign w:val="center"/>
          </w:tcPr>
          <w:p w14:paraId="0EACCCE9">
            <w:pPr>
              <w:widowControl/>
              <w:spacing w:line="240" w:lineRule="exact"/>
              <w:textAlignment w:val="center"/>
              <w:rPr>
                <w:rFonts w:ascii="Times New Roman" w:hAnsi="Times New Roman" w:eastAsia="仿宋"/>
                <w:sz w:val="20"/>
                <w:szCs w:val="20"/>
              </w:rPr>
            </w:pPr>
            <w:r>
              <w:rPr>
                <w:rFonts w:hint="eastAsia" w:ascii="Times New Roman" w:hAnsi="Times New Roman" w:eastAsia="仿宋"/>
                <w:kern w:val="0"/>
                <w:sz w:val="20"/>
                <w:szCs w:val="20"/>
              </w:rPr>
              <w:t>出省林业植物检疫证书签发权限委托市、县植物检疫机构实施</w:t>
            </w:r>
          </w:p>
        </w:tc>
      </w:tr>
      <w:tr w14:paraId="743F48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9" w:hRule="atLeast"/>
        </w:trPr>
        <w:tc>
          <w:tcPr>
            <w:tcW w:w="507" w:type="dxa"/>
            <w:vMerge w:val="continue"/>
            <w:noWrap/>
            <w:tcMar>
              <w:top w:w="15" w:type="dxa"/>
              <w:left w:w="15" w:type="dxa"/>
              <w:right w:w="15" w:type="dxa"/>
            </w:tcMar>
            <w:vAlign w:val="center"/>
          </w:tcPr>
          <w:p w14:paraId="448D2C54">
            <w:pPr>
              <w:spacing w:line="240" w:lineRule="exact"/>
              <w:jc w:val="center"/>
              <w:rPr>
                <w:rFonts w:ascii="Times New Roman" w:hAnsi="Times New Roman" w:eastAsia="仿宋"/>
                <w:sz w:val="20"/>
                <w:szCs w:val="20"/>
              </w:rPr>
            </w:pPr>
          </w:p>
        </w:tc>
        <w:tc>
          <w:tcPr>
            <w:tcW w:w="507" w:type="dxa"/>
            <w:vMerge w:val="continue"/>
            <w:noWrap/>
            <w:tcMar>
              <w:top w:w="15" w:type="dxa"/>
              <w:left w:w="15" w:type="dxa"/>
              <w:right w:w="15" w:type="dxa"/>
            </w:tcMar>
            <w:vAlign w:val="center"/>
          </w:tcPr>
          <w:p w14:paraId="5386E8DF">
            <w:pPr>
              <w:spacing w:line="240" w:lineRule="exact"/>
              <w:jc w:val="center"/>
              <w:rPr>
                <w:rFonts w:ascii="Times New Roman" w:hAnsi="Times New Roman" w:eastAsia="仿宋"/>
                <w:sz w:val="20"/>
                <w:szCs w:val="20"/>
              </w:rPr>
            </w:pPr>
          </w:p>
        </w:tc>
        <w:tc>
          <w:tcPr>
            <w:tcW w:w="1571" w:type="dxa"/>
            <w:vMerge w:val="continue"/>
            <w:noWrap/>
            <w:tcMar>
              <w:top w:w="15" w:type="dxa"/>
              <w:left w:w="15" w:type="dxa"/>
              <w:right w:w="15" w:type="dxa"/>
            </w:tcMar>
            <w:vAlign w:val="center"/>
          </w:tcPr>
          <w:p w14:paraId="61904081">
            <w:pPr>
              <w:spacing w:line="240" w:lineRule="exact"/>
              <w:rPr>
                <w:rFonts w:ascii="Times New Roman" w:hAnsi="Times New Roman" w:eastAsia="仿宋"/>
                <w:sz w:val="20"/>
                <w:szCs w:val="20"/>
              </w:rPr>
            </w:pPr>
          </w:p>
        </w:tc>
        <w:tc>
          <w:tcPr>
            <w:tcW w:w="1210" w:type="dxa"/>
            <w:vMerge w:val="continue"/>
            <w:noWrap/>
            <w:tcMar>
              <w:top w:w="15" w:type="dxa"/>
              <w:left w:w="15" w:type="dxa"/>
              <w:right w:w="15" w:type="dxa"/>
            </w:tcMar>
            <w:vAlign w:val="center"/>
          </w:tcPr>
          <w:p w14:paraId="6A45A3D6">
            <w:pPr>
              <w:spacing w:line="240" w:lineRule="exact"/>
              <w:jc w:val="center"/>
              <w:rPr>
                <w:rFonts w:ascii="Times New Roman" w:hAnsi="Times New Roman" w:eastAsia="仿宋"/>
                <w:sz w:val="20"/>
                <w:szCs w:val="20"/>
              </w:rPr>
            </w:pPr>
          </w:p>
        </w:tc>
        <w:tc>
          <w:tcPr>
            <w:tcW w:w="1903" w:type="dxa"/>
            <w:vMerge w:val="continue"/>
            <w:noWrap/>
            <w:tcMar>
              <w:top w:w="15" w:type="dxa"/>
              <w:left w:w="15" w:type="dxa"/>
              <w:right w:w="15" w:type="dxa"/>
            </w:tcMar>
            <w:vAlign w:val="center"/>
          </w:tcPr>
          <w:p w14:paraId="4BBFE6AC">
            <w:pPr>
              <w:spacing w:line="240" w:lineRule="exact"/>
              <w:rPr>
                <w:rFonts w:ascii="Times New Roman" w:hAnsi="Times New Roman" w:eastAsia="仿宋"/>
                <w:sz w:val="20"/>
                <w:szCs w:val="20"/>
              </w:rPr>
            </w:pPr>
          </w:p>
        </w:tc>
        <w:tc>
          <w:tcPr>
            <w:tcW w:w="1877" w:type="dxa"/>
            <w:vMerge w:val="continue"/>
            <w:noWrap/>
            <w:tcMar>
              <w:top w:w="15" w:type="dxa"/>
              <w:left w:w="15" w:type="dxa"/>
              <w:right w:w="15" w:type="dxa"/>
            </w:tcMar>
            <w:vAlign w:val="center"/>
          </w:tcPr>
          <w:p w14:paraId="462BA646">
            <w:pPr>
              <w:spacing w:line="240" w:lineRule="exact"/>
              <w:jc w:val="left"/>
              <w:rPr>
                <w:rFonts w:ascii="Times New Roman" w:hAnsi="Times New Roman" w:eastAsia="仿宋"/>
                <w:sz w:val="20"/>
                <w:szCs w:val="20"/>
              </w:rPr>
            </w:pPr>
          </w:p>
        </w:tc>
        <w:tc>
          <w:tcPr>
            <w:tcW w:w="4500" w:type="dxa"/>
            <w:noWrap/>
            <w:tcMar>
              <w:top w:w="15" w:type="dxa"/>
              <w:left w:w="15" w:type="dxa"/>
              <w:right w:w="15" w:type="dxa"/>
            </w:tcMar>
            <w:vAlign w:val="center"/>
          </w:tcPr>
          <w:p w14:paraId="5FCC3DD1">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《森林植物检疫技术规程》（林护通字〔</w:t>
            </w:r>
            <w:r>
              <w:rPr>
                <w:rFonts w:ascii="Times New Roman" w:hAnsi="Times New Roman" w:eastAsia="仿宋"/>
                <w:kern w:val="0"/>
                <w:sz w:val="20"/>
                <w:szCs w:val="20"/>
              </w:rPr>
              <w:t>1998</w:t>
            </w:r>
            <w:r>
              <w:rPr>
                <w:rFonts w:hint="eastAsia" w:ascii="Times New Roman" w:hAnsi="Times New Roman" w:eastAsia="仿宋"/>
                <w:kern w:val="0"/>
                <w:sz w:val="20"/>
                <w:szCs w:val="20"/>
              </w:rPr>
              <w:t>〕</w:t>
            </w:r>
            <w:r>
              <w:rPr>
                <w:rFonts w:ascii="Times New Roman" w:hAnsi="Times New Roman" w:eastAsia="仿宋"/>
                <w:kern w:val="0"/>
                <w:sz w:val="20"/>
                <w:szCs w:val="20"/>
              </w:rPr>
              <w:t>43</w:t>
            </w:r>
            <w:r>
              <w:rPr>
                <w:rFonts w:hint="eastAsia" w:ascii="Times New Roman" w:hAnsi="Times New Roman" w:eastAsia="仿宋"/>
                <w:kern w:val="0"/>
                <w:sz w:val="20"/>
                <w:szCs w:val="20"/>
              </w:rPr>
              <w:t>号）</w:t>
            </w:r>
          </w:p>
        </w:tc>
        <w:tc>
          <w:tcPr>
            <w:tcW w:w="2700" w:type="dxa"/>
            <w:vMerge w:val="continue"/>
            <w:noWrap/>
            <w:tcMar>
              <w:top w:w="15" w:type="dxa"/>
              <w:left w:w="15" w:type="dxa"/>
              <w:right w:w="15" w:type="dxa"/>
            </w:tcMar>
            <w:vAlign w:val="center"/>
          </w:tcPr>
          <w:p w14:paraId="20E50E66">
            <w:pPr>
              <w:spacing w:line="240" w:lineRule="exact"/>
              <w:rPr>
                <w:rFonts w:ascii="Times New Roman" w:hAnsi="Times New Roman" w:eastAsia="仿宋"/>
                <w:sz w:val="20"/>
                <w:szCs w:val="20"/>
              </w:rPr>
            </w:pPr>
          </w:p>
        </w:tc>
      </w:tr>
      <w:tr w14:paraId="69715F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60" w:hRule="atLeast"/>
        </w:trPr>
        <w:tc>
          <w:tcPr>
            <w:tcW w:w="507" w:type="dxa"/>
            <w:vMerge w:val="restart"/>
            <w:noWrap/>
            <w:tcMar>
              <w:top w:w="15" w:type="dxa"/>
              <w:left w:w="15" w:type="dxa"/>
              <w:right w:w="15" w:type="dxa"/>
            </w:tcMar>
            <w:vAlign w:val="center"/>
          </w:tcPr>
          <w:p w14:paraId="58BE9B52">
            <w:pPr>
              <w:spacing w:line="240" w:lineRule="exact"/>
              <w:jc w:val="center"/>
              <w:rPr>
                <w:rFonts w:ascii="Times New Roman" w:hAnsi="Times New Roman" w:eastAsia="仿宋"/>
                <w:sz w:val="20"/>
                <w:szCs w:val="20"/>
              </w:rPr>
            </w:pPr>
          </w:p>
        </w:tc>
        <w:tc>
          <w:tcPr>
            <w:tcW w:w="507" w:type="dxa"/>
            <w:vMerge w:val="restart"/>
            <w:noWrap/>
            <w:tcMar>
              <w:top w:w="15" w:type="dxa"/>
              <w:left w:w="15" w:type="dxa"/>
              <w:right w:w="15" w:type="dxa"/>
            </w:tcMar>
            <w:vAlign w:val="center"/>
          </w:tcPr>
          <w:p w14:paraId="5A2E31AC">
            <w:pPr>
              <w:spacing w:line="240" w:lineRule="exact"/>
              <w:jc w:val="center"/>
              <w:rPr>
                <w:rFonts w:ascii="Times New Roman" w:hAnsi="Times New Roman" w:eastAsia="仿宋"/>
                <w:sz w:val="20"/>
                <w:szCs w:val="20"/>
              </w:rPr>
            </w:pPr>
          </w:p>
        </w:tc>
        <w:tc>
          <w:tcPr>
            <w:tcW w:w="1571" w:type="dxa"/>
            <w:vMerge w:val="restart"/>
            <w:noWrap/>
            <w:tcMar>
              <w:top w:w="15" w:type="dxa"/>
              <w:left w:w="15" w:type="dxa"/>
              <w:right w:w="15" w:type="dxa"/>
            </w:tcMar>
            <w:vAlign w:val="center"/>
          </w:tcPr>
          <w:p w14:paraId="377D6CE2">
            <w:pPr>
              <w:spacing w:line="240" w:lineRule="exact"/>
              <w:rPr>
                <w:rFonts w:ascii="Times New Roman" w:hAnsi="Times New Roman" w:eastAsia="仿宋"/>
                <w:sz w:val="20"/>
                <w:szCs w:val="20"/>
              </w:rPr>
            </w:pPr>
          </w:p>
        </w:tc>
        <w:tc>
          <w:tcPr>
            <w:tcW w:w="1210" w:type="dxa"/>
            <w:vMerge w:val="restart"/>
            <w:noWrap/>
            <w:tcMar>
              <w:top w:w="15" w:type="dxa"/>
              <w:left w:w="15" w:type="dxa"/>
              <w:right w:w="15" w:type="dxa"/>
            </w:tcMar>
            <w:vAlign w:val="center"/>
          </w:tcPr>
          <w:p w14:paraId="5270E49D">
            <w:pPr>
              <w:spacing w:line="240" w:lineRule="exact"/>
              <w:jc w:val="center"/>
              <w:rPr>
                <w:rFonts w:ascii="Times New Roman" w:hAnsi="Times New Roman" w:eastAsia="仿宋"/>
                <w:sz w:val="20"/>
                <w:szCs w:val="20"/>
              </w:rPr>
            </w:pPr>
          </w:p>
        </w:tc>
        <w:tc>
          <w:tcPr>
            <w:tcW w:w="1903" w:type="dxa"/>
            <w:vMerge w:val="restart"/>
            <w:noWrap/>
            <w:tcMar>
              <w:top w:w="15" w:type="dxa"/>
              <w:left w:w="15" w:type="dxa"/>
              <w:right w:w="15" w:type="dxa"/>
            </w:tcMar>
            <w:vAlign w:val="center"/>
          </w:tcPr>
          <w:p w14:paraId="3B09ED52">
            <w:pPr>
              <w:spacing w:line="240" w:lineRule="exact"/>
              <w:rPr>
                <w:rFonts w:ascii="Times New Roman" w:hAnsi="Times New Roman" w:eastAsia="仿宋"/>
                <w:sz w:val="20"/>
                <w:szCs w:val="20"/>
              </w:rPr>
            </w:pPr>
          </w:p>
        </w:tc>
        <w:tc>
          <w:tcPr>
            <w:tcW w:w="1877" w:type="dxa"/>
            <w:vMerge w:val="restart"/>
            <w:noWrap/>
            <w:tcMar>
              <w:top w:w="15" w:type="dxa"/>
              <w:left w:w="15" w:type="dxa"/>
              <w:right w:w="15" w:type="dxa"/>
            </w:tcMar>
            <w:vAlign w:val="center"/>
          </w:tcPr>
          <w:p w14:paraId="5B37394D">
            <w:pPr>
              <w:spacing w:line="240" w:lineRule="exact"/>
              <w:jc w:val="left"/>
              <w:rPr>
                <w:rFonts w:ascii="Times New Roman" w:hAnsi="Times New Roman" w:eastAsia="仿宋"/>
                <w:sz w:val="20"/>
                <w:szCs w:val="20"/>
              </w:rPr>
            </w:pPr>
          </w:p>
        </w:tc>
        <w:tc>
          <w:tcPr>
            <w:tcW w:w="4500" w:type="dxa"/>
            <w:noWrap/>
            <w:tcMar>
              <w:top w:w="15" w:type="dxa"/>
              <w:left w:w="15" w:type="dxa"/>
              <w:right w:w="15" w:type="dxa"/>
            </w:tcMar>
            <w:vAlign w:val="center"/>
          </w:tcPr>
          <w:p w14:paraId="19EF7328">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《四川省植物检疫条例》</w:t>
            </w:r>
          </w:p>
        </w:tc>
        <w:tc>
          <w:tcPr>
            <w:tcW w:w="2700" w:type="dxa"/>
            <w:vMerge w:val="restart"/>
            <w:noWrap/>
            <w:tcMar>
              <w:top w:w="15" w:type="dxa"/>
              <w:left w:w="15" w:type="dxa"/>
              <w:right w:w="15" w:type="dxa"/>
            </w:tcMar>
            <w:vAlign w:val="center"/>
          </w:tcPr>
          <w:p w14:paraId="35DCDA26">
            <w:pPr>
              <w:spacing w:line="240" w:lineRule="exact"/>
              <w:rPr>
                <w:rFonts w:ascii="Times New Roman" w:hAnsi="Times New Roman" w:eastAsia="仿宋"/>
                <w:sz w:val="20"/>
                <w:szCs w:val="20"/>
              </w:rPr>
            </w:pPr>
          </w:p>
        </w:tc>
      </w:tr>
      <w:tr w14:paraId="4463D0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75" w:hRule="atLeast"/>
        </w:trPr>
        <w:tc>
          <w:tcPr>
            <w:tcW w:w="507" w:type="dxa"/>
            <w:vMerge w:val="continue"/>
            <w:noWrap/>
            <w:tcMar>
              <w:top w:w="15" w:type="dxa"/>
              <w:left w:w="15" w:type="dxa"/>
              <w:right w:w="15" w:type="dxa"/>
            </w:tcMar>
            <w:vAlign w:val="center"/>
          </w:tcPr>
          <w:p w14:paraId="5B4AD67B">
            <w:pPr>
              <w:spacing w:line="240" w:lineRule="exact"/>
              <w:jc w:val="center"/>
              <w:rPr>
                <w:rFonts w:ascii="Times New Roman" w:hAnsi="Times New Roman" w:eastAsia="仿宋"/>
                <w:sz w:val="20"/>
                <w:szCs w:val="20"/>
              </w:rPr>
            </w:pPr>
          </w:p>
        </w:tc>
        <w:tc>
          <w:tcPr>
            <w:tcW w:w="507" w:type="dxa"/>
            <w:vMerge w:val="continue"/>
            <w:noWrap/>
            <w:tcMar>
              <w:top w:w="15" w:type="dxa"/>
              <w:left w:w="15" w:type="dxa"/>
              <w:right w:w="15" w:type="dxa"/>
            </w:tcMar>
            <w:vAlign w:val="center"/>
          </w:tcPr>
          <w:p w14:paraId="2F1D302B">
            <w:pPr>
              <w:spacing w:line="240" w:lineRule="exact"/>
              <w:jc w:val="center"/>
              <w:rPr>
                <w:rFonts w:ascii="Times New Roman" w:hAnsi="Times New Roman" w:eastAsia="仿宋"/>
                <w:sz w:val="20"/>
                <w:szCs w:val="20"/>
              </w:rPr>
            </w:pPr>
          </w:p>
        </w:tc>
        <w:tc>
          <w:tcPr>
            <w:tcW w:w="1571" w:type="dxa"/>
            <w:vMerge w:val="continue"/>
            <w:noWrap/>
            <w:tcMar>
              <w:top w:w="15" w:type="dxa"/>
              <w:left w:w="15" w:type="dxa"/>
              <w:right w:w="15" w:type="dxa"/>
            </w:tcMar>
            <w:vAlign w:val="center"/>
          </w:tcPr>
          <w:p w14:paraId="4880B5F1">
            <w:pPr>
              <w:spacing w:line="240" w:lineRule="exact"/>
              <w:rPr>
                <w:rFonts w:ascii="Times New Roman" w:hAnsi="Times New Roman" w:eastAsia="仿宋"/>
                <w:sz w:val="20"/>
                <w:szCs w:val="20"/>
              </w:rPr>
            </w:pPr>
          </w:p>
        </w:tc>
        <w:tc>
          <w:tcPr>
            <w:tcW w:w="1210" w:type="dxa"/>
            <w:vMerge w:val="continue"/>
            <w:noWrap/>
            <w:tcMar>
              <w:top w:w="15" w:type="dxa"/>
              <w:left w:w="15" w:type="dxa"/>
              <w:right w:w="15" w:type="dxa"/>
            </w:tcMar>
            <w:vAlign w:val="center"/>
          </w:tcPr>
          <w:p w14:paraId="29EFB626">
            <w:pPr>
              <w:spacing w:line="240" w:lineRule="exact"/>
              <w:jc w:val="center"/>
              <w:rPr>
                <w:rFonts w:ascii="Times New Roman" w:hAnsi="Times New Roman" w:eastAsia="仿宋"/>
                <w:sz w:val="20"/>
                <w:szCs w:val="20"/>
              </w:rPr>
            </w:pPr>
          </w:p>
        </w:tc>
        <w:tc>
          <w:tcPr>
            <w:tcW w:w="1903" w:type="dxa"/>
            <w:vMerge w:val="continue"/>
            <w:noWrap/>
            <w:tcMar>
              <w:top w:w="15" w:type="dxa"/>
              <w:left w:w="15" w:type="dxa"/>
              <w:right w:w="15" w:type="dxa"/>
            </w:tcMar>
            <w:vAlign w:val="center"/>
          </w:tcPr>
          <w:p w14:paraId="50970197">
            <w:pPr>
              <w:spacing w:line="240" w:lineRule="exact"/>
              <w:rPr>
                <w:rFonts w:ascii="Times New Roman" w:hAnsi="Times New Roman" w:eastAsia="仿宋"/>
                <w:sz w:val="20"/>
                <w:szCs w:val="20"/>
              </w:rPr>
            </w:pPr>
          </w:p>
        </w:tc>
        <w:tc>
          <w:tcPr>
            <w:tcW w:w="1877" w:type="dxa"/>
            <w:vMerge w:val="continue"/>
            <w:noWrap/>
            <w:tcMar>
              <w:top w:w="15" w:type="dxa"/>
              <w:left w:w="15" w:type="dxa"/>
              <w:right w:w="15" w:type="dxa"/>
            </w:tcMar>
            <w:vAlign w:val="center"/>
          </w:tcPr>
          <w:p w14:paraId="5B4503A0">
            <w:pPr>
              <w:spacing w:line="240" w:lineRule="exact"/>
              <w:jc w:val="left"/>
              <w:rPr>
                <w:rFonts w:ascii="Times New Roman" w:hAnsi="Times New Roman" w:eastAsia="仿宋"/>
                <w:sz w:val="20"/>
                <w:szCs w:val="20"/>
              </w:rPr>
            </w:pPr>
          </w:p>
        </w:tc>
        <w:tc>
          <w:tcPr>
            <w:tcW w:w="4500" w:type="dxa"/>
            <w:noWrap/>
            <w:tcMar>
              <w:top w:w="15" w:type="dxa"/>
              <w:left w:w="15" w:type="dxa"/>
              <w:right w:w="15" w:type="dxa"/>
            </w:tcMar>
            <w:vAlign w:val="center"/>
          </w:tcPr>
          <w:p w14:paraId="41D8B903">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sz w:val="20"/>
                <w:szCs w:val="20"/>
              </w:rPr>
              <w:t>《财政部发展改革委关于取消和暂停征收一批行政事业性收费有关问题的通知》（财税〔</w:t>
            </w:r>
            <w:r>
              <w:rPr>
                <w:rFonts w:ascii="Times New Roman" w:hAnsi="Times New Roman" w:eastAsia="仿宋"/>
                <w:sz w:val="20"/>
                <w:szCs w:val="20"/>
              </w:rPr>
              <w:t>2015</w:t>
            </w:r>
            <w:r>
              <w:rPr>
                <w:rFonts w:hint="eastAsia" w:ascii="Times New Roman" w:hAnsi="Times New Roman" w:eastAsia="仿宋"/>
                <w:sz w:val="20"/>
                <w:szCs w:val="20"/>
              </w:rPr>
              <w:t>〕</w:t>
            </w:r>
            <w:r>
              <w:rPr>
                <w:rFonts w:ascii="Times New Roman" w:hAnsi="Times New Roman" w:eastAsia="仿宋"/>
                <w:sz w:val="20"/>
                <w:szCs w:val="20"/>
              </w:rPr>
              <w:t>102</w:t>
            </w:r>
            <w:r>
              <w:rPr>
                <w:rFonts w:hint="eastAsia" w:ascii="Times New Roman" w:hAnsi="Times New Roman" w:eastAsia="仿宋"/>
                <w:sz w:val="20"/>
                <w:szCs w:val="20"/>
              </w:rPr>
              <w:t>号）</w:t>
            </w:r>
          </w:p>
        </w:tc>
        <w:tc>
          <w:tcPr>
            <w:tcW w:w="2700" w:type="dxa"/>
            <w:vMerge w:val="continue"/>
            <w:noWrap/>
            <w:tcMar>
              <w:top w:w="15" w:type="dxa"/>
              <w:left w:w="15" w:type="dxa"/>
              <w:right w:w="15" w:type="dxa"/>
            </w:tcMar>
            <w:vAlign w:val="center"/>
          </w:tcPr>
          <w:p w14:paraId="640378F7">
            <w:pPr>
              <w:spacing w:line="240" w:lineRule="exact"/>
              <w:rPr>
                <w:rFonts w:ascii="Times New Roman" w:hAnsi="Times New Roman" w:eastAsia="仿宋"/>
                <w:sz w:val="20"/>
                <w:szCs w:val="20"/>
              </w:rPr>
            </w:pPr>
          </w:p>
        </w:tc>
      </w:tr>
      <w:tr w14:paraId="394CCE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6" w:hRule="atLeast"/>
        </w:trPr>
        <w:tc>
          <w:tcPr>
            <w:tcW w:w="507" w:type="dxa"/>
            <w:vMerge w:val="continue"/>
            <w:noWrap/>
            <w:tcMar>
              <w:top w:w="15" w:type="dxa"/>
              <w:left w:w="15" w:type="dxa"/>
              <w:right w:w="15" w:type="dxa"/>
            </w:tcMar>
            <w:vAlign w:val="center"/>
          </w:tcPr>
          <w:p w14:paraId="3AE62B28">
            <w:pPr>
              <w:spacing w:line="240" w:lineRule="exact"/>
              <w:jc w:val="center"/>
              <w:rPr>
                <w:rFonts w:ascii="Times New Roman" w:hAnsi="Times New Roman" w:eastAsia="仿宋"/>
                <w:sz w:val="20"/>
                <w:szCs w:val="20"/>
              </w:rPr>
            </w:pPr>
          </w:p>
        </w:tc>
        <w:tc>
          <w:tcPr>
            <w:tcW w:w="507" w:type="dxa"/>
            <w:vMerge w:val="continue"/>
            <w:noWrap/>
            <w:tcMar>
              <w:top w:w="15" w:type="dxa"/>
              <w:left w:w="15" w:type="dxa"/>
              <w:right w:w="15" w:type="dxa"/>
            </w:tcMar>
            <w:vAlign w:val="center"/>
          </w:tcPr>
          <w:p w14:paraId="17A1CD61">
            <w:pPr>
              <w:spacing w:line="240" w:lineRule="exact"/>
              <w:jc w:val="center"/>
              <w:rPr>
                <w:rFonts w:ascii="Times New Roman" w:hAnsi="Times New Roman" w:eastAsia="仿宋"/>
                <w:sz w:val="20"/>
                <w:szCs w:val="20"/>
              </w:rPr>
            </w:pPr>
          </w:p>
        </w:tc>
        <w:tc>
          <w:tcPr>
            <w:tcW w:w="1571" w:type="dxa"/>
            <w:vMerge w:val="continue"/>
            <w:noWrap/>
            <w:tcMar>
              <w:top w:w="15" w:type="dxa"/>
              <w:left w:w="15" w:type="dxa"/>
              <w:right w:w="15" w:type="dxa"/>
            </w:tcMar>
            <w:vAlign w:val="center"/>
          </w:tcPr>
          <w:p w14:paraId="6F553BDC">
            <w:pPr>
              <w:spacing w:line="240" w:lineRule="exact"/>
              <w:rPr>
                <w:rFonts w:ascii="Times New Roman" w:hAnsi="Times New Roman" w:eastAsia="仿宋"/>
                <w:sz w:val="20"/>
                <w:szCs w:val="20"/>
              </w:rPr>
            </w:pPr>
          </w:p>
        </w:tc>
        <w:tc>
          <w:tcPr>
            <w:tcW w:w="1210" w:type="dxa"/>
            <w:vMerge w:val="continue"/>
            <w:noWrap/>
            <w:tcMar>
              <w:top w:w="15" w:type="dxa"/>
              <w:left w:w="15" w:type="dxa"/>
              <w:right w:w="15" w:type="dxa"/>
            </w:tcMar>
            <w:vAlign w:val="center"/>
          </w:tcPr>
          <w:p w14:paraId="0ED76C2D">
            <w:pPr>
              <w:spacing w:line="240" w:lineRule="exact"/>
              <w:jc w:val="center"/>
              <w:rPr>
                <w:rFonts w:ascii="Times New Roman" w:hAnsi="Times New Roman" w:eastAsia="仿宋"/>
                <w:sz w:val="20"/>
                <w:szCs w:val="20"/>
              </w:rPr>
            </w:pPr>
          </w:p>
        </w:tc>
        <w:tc>
          <w:tcPr>
            <w:tcW w:w="1903" w:type="dxa"/>
            <w:vMerge w:val="continue"/>
            <w:noWrap/>
            <w:tcMar>
              <w:top w:w="15" w:type="dxa"/>
              <w:left w:w="15" w:type="dxa"/>
              <w:right w:w="15" w:type="dxa"/>
            </w:tcMar>
            <w:vAlign w:val="center"/>
          </w:tcPr>
          <w:p w14:paraId="2B4D6D52">
            <w:pPr>
              <w:spacing w:line="240" w:lineRule="exact"/>
              <w:rPr>
                <w:rFonts w:ascii="Times New Roman" w:hAnsi="Times New Roman" w:eastAsia="仿宋"/>
                <w:sz w:val="20"/>
                <w:szCs w:val="20"/>
              </w:rPr>
            </w:pPr>
          </w:p>
        </w:tc>
        <w:tc>
          <w:tcPr>
            <w:tcW w:w="1877" w:type="dxa"/>
            <w:vMerge w:val="continue"/>
            <w:noWrap/>
            <w:tcMar>
              <w:top w:w="15" w:type="dxa"/>
              <w:left w:w="15" w:type="dxa"/>
              <w:right w:w="15" w:type="dxa"/>
            </w:tcMar>
            <w:vAlign w:val="center"/>
          </w:tcPr>
          <w:p w14:paraId="279B02CD">
            <w:pPr>
              <w:spacing w:line="240" w:lineRule="exact"/>
              <w:jc w:val="left"/>
              <w:rPr>
                <w:rFonts w:ascii="Times New Roman" w:hAnsi="Times New Roman" w:eastAsia="仿宋"/>
                <w:sz w:val="20"/>
                <w:szCs w:val="20"/>
              </w:rPr>
            </w:pPr>
          </w:p>
        </w:tc>
        <w:tc>
          <w:tcPr>
            <w:tcW w:w="4500" w:type="dxa"/>
            <w:noWrap/>
            <w:tcMar>
              <w:top w:w="15" w:type="dxa"/>
              <w:left w:w="15" w:type="dxa"/>
              <w:right w:w="15" w:type="dxa"/>
            </w:tcMar>
            <w:vAlign w:val="center"/>
          </w:tcPr>
          <w:p w14:paraId="6712F80A">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《国家林业和草原局关于进一步改进人造板检疫管理的通知》（林生规〔</w:t>
            </w:r>
            <w:r>
              <w:rPr>
                <w:rFonts w:ascii="Times New Roman" w:hAnsi="Times New Roman" w:eastAsia="仿宋"/>
                <w:kern w:val="0"/>
                <w:sz w:val="20"/>
                <w:szCs w:val="20"/>
              </w:rPr>
              <w:t>2019</w:t>
            </w:r>
            <w:r>
              <w:rPr>
                <w:rFonts w:hint="eastAsia" w:ascii="Times New Roman" w:hAnsi="Times New Roman" w:eastAsia="仿宋"/>
                <w:kern w:val="0"/>
                <w:sz w:val="20"/>
                <w:szCs w:val="20"/>
              </w:rPr>
              <w:t>〕</w:t>
            </w:r>
            <w:r>
              <w:rPr>
                <w:rFonts w:ascii="Times New Roman" w:hAnsi="Times New Roman" w:eastAsia="仿宋"/>
                <w:kern w:val="0"/>
                <w:sz w:val="20"/>
                <w:szCs w:val="20"/>
              </w:rPr>
              <w:t>4</w:t>
            </w:r>
            <w:r>
              <w:rPr>
                <w:rFonts w:hint="eastAsia" w:ascii="Times New Roman" w:hAnsi="Times New Roman" w:eastAsia="仿宋"/>
                <w:kern w:val="0"/>
                <w:sz w:val="20"/>
                <w:szCs w:val="20"/>
              </w:rPr>
              <w:t>号）</w:t>
            </w:r>
          </w:p>
        </w:tc>
        <w:tc>
          <w:tcPr>
            <w:tcW w:w="2700" w:type="dxa"/>
            <w:vMerge w:val="continue"/>
            <w:noWrap/>
            <w:tcMar>
              <w:top w:w="15" w:type="dxa"/>
              <w:left w:w="15" w:type="dxa"/>
              <w:right w:w="15" w:type="dxa"/>
            </w:tcMar>
            <w:vAlign w:val="center"/>
          </w:tcPr>
          <w:p w14:paraId="3026EF1B">
            <w:pPr>
              <w:spacing w:line="240" w:lineRule="exact"/>
              <w:rPr>
                <w:rFonts w:ascii="Times New Roman" w:hAnsi="Times New Roman" w:eastAsia="仿宋"/>
                <w:sz w:val="20"/>
                <w:szCs w:val="20"/>
              </w:rPr>
            </w:pPr>
          </w:p>
        </w:tc>
      </w:tr>
      <w:tr w14:paraId="6120F9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79" w:hRule="atLeast"/>
        </w:trPr>
        <w:tc>
          <w:tcPr>
            <w:tcW w:w="507" w:type="dxa"/>
            <w:vMerge w:val="continue"/>
            <w:noWrap/>
            <w:tcMar>
              <w:top w:w="15" w:type="dxa"/>
              <w:left w:w="15" w:type="dxa"/>
              <w:right w:w="15" w:type="dxa"/>
            </w:tcMar>
            <w:vAlign w:val="center"/>
          </w:tcPr>
          <w:p w14:paraId="3A05215C">
            <w:pPr>
              <w:spacing w:line="240" w:lineRule="exact"/>
              <w:jc w:val="center"/>
              <w:rPr>
                <w:rFonts w:ascii="Times New Roman" w:hAnsi="Times New Roman" w:eastAsia="仿宋"/>
                <w:sz w:val="20"/>
                <w:szCs w:val="20"/>
              </w:rPr>
            </w:pPr>
          </w:p>
        </w:tc>
        <w:tc>
          <w:tcPr>
            <w:tcW w:w="507" w:type="dxa"/>
            <w:vMerge w:val="continue"/>
            <w:noWrap/>
            <w:tcMar>
              <w:top w:w="15" w:type="dxa"/>
              <w:left w:w="15" w:type="dxa"/>
              <w:right w:w="15" w:type="dxa"/>
            </w:tcMar>
            <w:vAlign w:val="center"/>
          </w:tcPr>
          <w:p w14:paraId="0DD566E2">
            <w:pPr>
              <w:spacing w:line="240" w:lineRule="exact"/>
              <w:jc w:val="center"/>
              <w:rPr>
                <w:rFonts w:ascii="Times New Roman" w:hAnsi="Times New Roman" w:eastAsia="仿宋"/>
                <w:sz w:val="20"/>
                <w:szCs w:val="20"/>
              </w:rPr>
            </w:pPr>
          </w:p>
        </w:tc>
        <w:tc>
          <w:tcPr>
            <w:tcW w:w="1571" w:type="dxa"/>
            <w:vMerge w:val="continue"/>
            <w:noWrap/>
            <w:tcMar>
              <w:top w:w="15" w:type="dxa"/>
              <w:left w:w="15" w:type="dxa"/>
              <w:right w:w="15" w:type="dxa"/>
            </w:tcMar>
            <w:vAlign w:val="center"/>
          </w:tcPr>
          <w:p w14:paraId="6756A1C1">
            <w:pPr>
              <w:spacing w:line="240" w:lineRule="exact"/>
              <w:rPr>
                <w:rFonts w:ascii="Times New Roman" w:hAnsi="Times New Roman" w:eastAsia="仿宋"/>
                <w:sz w:val="20"/>
                <w:szCs w:val="20"/>
              </w:rPr>
            </w:pPr>
          </w:p>
        </w:tc>
        <w:tc>
          <w:tcPr>
            <w:tcW w:w="1210" w:type="dxa"/>
            <w:vMerge w:val="continue"/>
            <w:noWrap/>
            <w:tcMar>
              <w:top w:w="15" w:type="dxa"/>
              <w:left w:w="15" w:type="dxa"/>
              <w:right w:w="15" w:type="dxa"/>
            </w:tcMar>
            <w:vAlign w:val="center"/>
          </w:tcPr>
          <w:p w14:paraId="548028FD">
            <w:pPr>
              <w:spacing w:line="240" w:lineRule="exact"/>
              <w:jc w:val="center"/>
              <w:rPr>
                <w:rFonts w:ascii="Times New Roman" w:hAnsi="Times New Roman" w:eastAsia="仿宋"/>
                <w:sz w:val="20"/>
                <w:szCs w:val="20"/>
              </w:rPr>
            </w:pPr>
          </w:p>
        </w:tc>
        <w:tc>
          <w:tcPr>
            <w:tcW w:w="1903" w:type="dxa"/>
            <w:vMerge w:val="continue"/>
            <w:noWrap/>
            <w:tcMar>
              <w:top w:w="15" w:type="dxa"/>
              <w:left w:w="15" w:type="dxa"/>
              <w:right w:w="15" w:type="dxa"/>
            </w:tcMar>
            <w:vAlign w:val="center"/>
          </w:tcPr>
          <w:p w14:paraId="467ADD4C">
            <w:pPr>
              <w:spacing w:line="240" w:lineRule="exact"/>
              <w:rPr>
                <w:rFonts w:ascii="Times New Roman" w:hAnsi="Times New Roman" w:eastAsia="仿宋"/>
                <w:sz w:val="20"/>
                <w:szCs w:val="20"/>
              </w:rPr>
            </w:pPr>
          </w:p>
        </w:tc>
        <w:tc>
          <w:tcPr>
            <w:tcW w:w="1877" w:type="dxa"/>
            <w:vMerge w:val="continue"/>
            <w:noWrap/>
            <w:tcMar>
              <w:top w:w="15" w:type="dxa"/>
              <w:left w:w="15" w:type="dxa"/>
              <w:right w:w="15" w:type="dxa"/>
            </w:tcMar>
            <w:vAlign w:val="center"/>
          </w:tcPr>
          <w:p w14:paraId="5F4E6D5E">
            <w:pPr>
              <w:spacing w:line="240" w:lineRule="exact"/>
              <w:jc w:val="left"/>
              <w:rPr>
                <w:rFonts w:ascii="Times New Roman" w:hAnsi="Times New Roman" w:eastAsia="仿宋"/>
                <w:sz w:val="20"/>
                <w:szCs w:val="20"/>
              </w:rPr>
            </w:pPr>
          </w:p>
        </w:tc>
        <w:tc>
          <w:tcPr>
            <w:tcW w:w="4500" w:type="dxa"/>
            <w:noWrap/>
            <w:tcMar>
              <w:top w:w="15" w:type="dxa"/>
              <w:left w:w="15" w:type="dxa"/>
              <w:right w:w="15" w:type="dxa"/>
            </w:tcMar>
            <w:vAlign w:val="center"/>
          </w:tcPr>
          <w:p w14:paraId="076768E9">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sz w:val="20"/>
                <w:szCs w:val="20"/>
              </w:rPr>
              <w:t>《四川省林业和草原有害生物防治检疫总站公告》（</w:t>
            </w:r>
            <w:r>
              <w:rPr>
                <w:rFonts w:ascii="Times New Roman" w:hAnsi="Times New Roman" w:eastAsia="仿宋"/>
                <w:sz w:val="20"/>
                <w:szCs w:val="20"/>
              </w:rPr>
              <w:t>2024</w:t>
            </w:r>
            <w:r>
              <w:rPr>
                <w:rFonts w:hint="eastAsia" w:ascii="Times New Roman" w:hAnsi="Times New Roman" w:eastAsia="仿宋"/>
                <w:sz w:val="20"/>
                <w:szCs w:val="20"/>
              </w:rPr>
              <w:t>年第</w:t>
            </w:r>
            <w:r>
              <w:rPr>
                <w:rFonts w:ascii="Times New Roman" w:hAnsi="Times New Roman" w:eastAsia="仿宋"/>
                <w:sz w:val="20"/>
                <w:szCs w:val="20"/>
              </w:rPr>
              <w:t>1</w:t>
            </w:r>
            <w:r>
              <w:rPr>
                <w:rFonts w:hint="eastAsia" w:ascii="Times New Roman" w:hAnsi="Times New Roman" w:eastAsia="仿宋"/>
                <w:sz w:val="20"/>
                <w:szCs w:val="20"/>
              </w:rPr>
              <w:t>号）</w:t>
            </w:r>
          </w:p>
        </w:tc>
        <w:tc>
          <w:tcPr>
            <w:tcW w:w="2700" w:type="dxa"/>
            <w:vMerge w:val="continue"/>
            <w:noWrap/>
            <w:tcMar>
              <w:top w:w="15" w:type="dxa"/>
              <w:left w:w="15" w:type="dxa"/>
              <w:right w:w="15" w:type="dxa"/>
            </w:tcMar>
            <w:vAlign w:val="center"/>
          </w:tcPr>
          <w:p w14:paraId="6446A351">
            <w:pPr>
              <w:spacing w:line="240" w:lineRule="exact"/>
              <w:rPr>
                <w:rFonts w:ascii="Times New Roman" w:hAnsi="Times New Roman" w:eastAsia="仿宋"/>
                <w:sz w:val="20"/>
                <w:szCs w:val="20"/>
              </w:rPr>
            </w:pPr>
          </w:p>
        </w:tc>
      </w:tr>
      <w:tr w14:paraId="42CF46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507" w:type="dxa"/>
            <w:vMerge w:val="restart"/>
            <w:noWrap/>
            <w:tcMar>
              <w:top w:w="15" w:type="dxa"/>
              <w:left w:w="15" w:type="dxa"/>
              <w:right w:w="15" w:type="dxa"/>
            </w:tcMar>
            <w:vAlign w:val="center"/>
          </w:tcPr>
          <w:p w14:paraId="62767762">
            <w:pPr>
              <w:widowControl/>
              <w:spacing w:line="240" w:lineRule="exact"/>
              <w:ind w:left="384" w:hanging="384"/>
              <w:jc w:val="center"/>
              <w:textAlignment w:val="center"/>
              <w:rPr>
                <w:rFonts w:ascii="Times New Roman" w:hAnsi="Times New Roman" w:eastAsia="仿宋"/>
                <w:sz w:val="20"/>
                <w:szCs w:val="20"/>
              </w:rPr>
            </w:pPr>
            <w:r>
              <w:rPr>
                <w:rFonts w:ascii="Times New Roman" w:hAnsi="Times New Roman" w:eastAsia="仿宋"/>
                <w:sz w:val="20"/>
                <w:szCs w:val="20"/>
              </w:rPr>
              <w:t>306</w:t>
            </w:r>
          </w:p>
        </w:tc>
        <w:tc>
          <w:tcPr>
            <w:tcW w:w="507" w:type="dxa"/>
            <w:vMerge w:val="restart"/>
            <w:noWrap/>
            <w:tcMar>
              <w:top w:w="15" w:type="dxa"/>
              <w:left w:w="15" w:type="dxa"/>
              <w:right w:w="15" w:type="dxa"/>
            </w:tcMar>
            <w:vAlign w:val="center"/>
          </w:tcPr>
          <w:p w14:paraId="4F6251F9">
            <w:pPr>
              <w:widowControl/>
              <w:spacing w:line="240" w:lineRule="exact"/>
              <w:ind w:left="384" w:hanging="384"/>
              <w:jc w:val="center"/>
              <w:textAlignment w:val="center"/>
              <w:rPr>
                <w:rFonts w:ascii="Times New Roman" w:hAnsi="Times New Roman" w:eastAsia="仿宋"/>
                <w:sz w:val="20"/>
                <w:szCs w:val="20"/>
              </w:rPr>
            </w:pPr>
            <w:r>
              <w:rPr>
                <w:rFonts w:ascii="Times New Roman" w:hAnsi="Times New Roman" w:eastAsia="仿宋"/>
                <w:sz w:val="20"/>
                <w:szCs w:val="20"/>
              </w:rPr>
              <w:t>548</w:t>
            </w:r>
          </w:p>
        </w:tc>
        <w:tc>
          <w:tcPr>
            <w:tcW w:w="1571" w:type="dxa"/>
            <w:vMerge w:val="restart"/>
            <w:noWrap/>
            <w:tcMar>
              <w:top w:w="15" w:type="dxa"/>
              <w:left w:w="15" w:type="dxa"/>
              <w:right w:w="15" w:type="dxa"/>
            </w:tcMar>
            <w:vAlign w:val="center"/>
          </w:tcPr>
          <w:p w14:paraId="7A46433A">
            <w:pPr>
              <w:widowControl/>
              <w:spacing w:line="240" w:lineRule="exact"/>
              <w:textAlignment w:val="center"/>
              <w:rPr>
                <w:rFonts w:ascii="Times New Roman" w:hAnsi="Times New Roman" w:eastAsia="仿宋"/>
                <w:sz w:val="20"/>
                <w:szCs w:val="20"/>
              </w:rPr>
            </w:pPr>
            <w:r>
              <w:rPr>
                <w:rFonts w:hint="eastAsia" w:ascii="Times New Roman" w:hAnsi="Times New Roman" w:eastAsia="仿宋"/>
                <w:kern w:val="0"/>
                <w:sz w:val="20"/>
                <w:szCs w:val="20"/>
              </w:rPr>
              <w:t>建设项目使用林地及在森林和野生动物类型国家级自然保护区建设审批</w:t>
            </w:r>
          </w:p>
        </w:tc>
        <w:tc>
          <w:tcPr>
            <w:tcW w:w="1210" w:type="dxa"/>
            <w:vMerge w:val="restart"/>
            <w:noWrap/>
            <w:tcMar>
              <w:top w:w="15" w:type="dxa"/>
              <w:left w:w="15" w:type="dxa"/>
              <w:right w:w="15" w:type="dxa"/>
            </w:tcMar>
            <w:vAlign w:val="center"/>
          </w:tcPr>
          <w:p w14:paraId="668FB13F">
            <w:pPr>
              <w:widowControl/>
              <w:spacing w:line="240" w:lineRule="exact"/>
              <w:jc w:val="center"/>
              <w:textAlignment w:val="center"/>
              <w:rPr>
                <w:rFonts w:ascii="Times New Roman" w:hAnsi="Times New Roman" w:eastAsia="仿宋"/>
                <w:kern w:val="0"/>
                <w:sz w:val="20"/>
                <w:szCs w:val="20"/>
              </w:rPr>
            </w:pPr>
            <w:r>
              <w:rPr>
                <w:rFonts w:hint="eastAsia" w:ascii="Times New Roman" w:hAnsi="Times New Roman" w:eastAsia="仿宋"/>
                <w:kern w:val="0"/>
                <w:sz w:val="20"/>
                <w:szCs w:val="20"/>
              </w:rPr>
              <w:t>市林业</w:t>
            </w:r>
          </w:p>
          <w:p w14:paraId="24D5C2BE">
            <w:pPr>
              <w:widowControl/>
              <w:spacing w:line="240" w:lineRule="exact"/>
              <w:jc w:val="center"/>
              <w:textAlignment w:val="center"/>
              <w:rPr>
                <w:rFonts w:ascii="Times New Roman" w:hAnsi="Times New Roman" w:eastAsia="仿宋"/>
                <w:sz w:val="20"/>
                <w:szCs w:val="20"/>
              </w:rPr>
            </w:pPr>
            <w:r>
              <w:rPr>
                <w:rFonts w:hint="eastAsia" w:ascii="Times New Roman" w:hAnsi="Times New Roman" w:eastAsia="仿宋"/>
                <w:kern w:val="0"/>
                <w:sz w:val="20"/>
                <w:szCs w:val="20"/>
              </w:rPr>
              <w:t>竹业局</w:t>
            </w:r>
          </w:p>
        </w:tc>
        <w:tc>
          <w:tcPr>
            <w:tcW w:w="1903" w:type="dxa"/>
            <w:vMerge w:val="restart"/>
            <w:noWrap/>
            <w:tcMar>
              <w:top w:w="15" w:type="dxa"/>
              <w:left w:w="15" w:type="dxa"/>
              <w:right w:w="15" w:type="dxa"/>
            </w:tcMar>
            <w:vAlign w:val="center"/>
          </w:tcPr>
          <w:p w14:paraId="0AB998A5">
            <w:pPr>
              <w:widowControl/>
              <w:spacing w:line="240" w:lineRule="exact"/>
              <w:textAlignment w:val="center"/>
              <w:rPr>
                <w:rFonts w:ascii="Times New Roman" w:hAnsi="Times New Roman" w:eastAsia="仿宋"/>
                <w:sz w:val="20"/>
                <w:szCs w:val="20"/>
              </w:rPr>
            </w:pPr>
            <w:r>
              <w:rPr>
                <w:rFonts w:hint="eastAsia" w:ascii="Times New Roman" w:hAnsi="Times New Roman" w:eastAsia="仿宋"/>
                <w:kern w:val="0"/>
                <w:sz w:val="20"/>
                <w:szCs w:val="20"/>
              </w:rPr>
              <w:t>设区的市级（部分权限赋权至扩权试点县）、县级林草部门</w:t>
            </w:r>
          </w:p>
        </w:tc>
        <w:tc>
          <w:tcPr>
            <w:tcW w:w="1877" w:type="dxa"/>
            <w:vMerge w:val="restart"/>
            <w:noWrap/>
            <w:tcMar>
              <w:top w:w="15" w:type="dxa"/>
              <w:left w:w="15" w:type="dxa"/>
              <w:right w:w="15" w:type="dxa"/>
            </w:tcMar>
            <w:vAlign w:val="center"/>
          </w:tcPr>
          <w:p w14:paraId="5AF8522D">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《中华人民共和国森林法》</w:t>
            </w:r>
          </w:p>
        </w:tc>
        <w:tc>
          <w:tcPr>
            <w:tcW w:w="4500" w:type="dxa"/>
            <w:noWrap/>
            <w:tcMar>
              <w:top w:w="15" w:type="dxa"/>
              <w:left w:w="15" w:type="dxa"/>
              <w:right w:w="15" w:type="dxa"/>
            </w:tcMar>
            <w:vAlign w:val="center"/>
          </w:tcPr>
          <w:p w14:paraId="513DA7CA">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《中华人民共和国森林法》</w:t>
            </w:r>
          </w:p>
        </w:tc>
        <w:tc>
          <w:tcPr>
            <w:tcW w:w="2700" w:type="dxa"/>
            <w:vMerge w:val="restart"/>
            <w:noWrap/>
            <w:tcMar>
              <w:top w:w="15" w:type="dxa"/>
              <w:left w:w="15" w:type="dxa"/>
              <w:right w:w="15" w:type="dxa"/>
            </w:tcMar>
            <w:vAlign w:val="center"/>
          </w:tcPr>
          <w:p w14:paraId="7AF0B327">
            <w:pPr>
              <w:widowControl/>
              <w:spacing w:line="240" w:lineRule="exact"/>
              <w:textAlignment w:val="center"/>
            </w:pPr>
            <w:r>
              <w:rPr>
                <w:rFonts w:hint="eastAsia" w:ascii="Times New Roman" w:hAnsi="Times New Roman" w:eastAsia="仿宋"/>
                <w:kern w:val="0"/>
                <w:sz w:val="20"/>
                <w:szCs w:val="20"/>
              </w:rPr>
              <w:t>勘查、开采矿藏和各项建设工程占用或者征收、征用林地审核的省级权限委托设区的市级林业竹业部门实施</w:t>
            </w:r>
          </w:p>
        </w:tc>
      </w:tr>
      <w:tr w14:paraId="36F542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50" w:hRule="atLeast"/>
        </w:trPr>
        <w:tc>
          <w:tcPr>
            <w:tcW w:w="507" w:type="dxa"/>
            <w:vMerge w:val="continue"/>
            <w:noWrap/>
            <w:tcMar>
              <w:top w:w="15" w:type="dxa"/>
              <w:left w:w="15" w:type="dxa"/>
              <w:right w:w="15" w:type="dxa"/>
            </w:tcMar>
            <w:vAlign w:val="center"/>
          </w:tcPr>
          <w:p w14:paraId="4BDDFB4B">
            <w:pPr>
              <w:spacing w:line="240" w:lineRule="exact"/>
              <w:jc w:val="center"/>
              <w:rPr>
                <w:rFonts w:ascii="Times New Roman" w:hAnsi="Times New Roman" w:eastAsia="仿宋"/>
                <w:sz w:val="20"/>
                <w:szCs w:val="20"/>
              </w:rPr>
            </w:pPr>
          </w:p>
        </w:tc>
        <w:tc>
          <w:tcPr>
            <w:tcW w:w="507" w:type="dxa"/>
            <w:vMerge w:val="continue"/>
            <w:noWrap/>
            <w:tcMar>
              <w:top w:w="15" w:type="dxa"/>
              <w:left w:w="15" w:type="dxa"/>
              <w:right w:w="15" w:type="dxa"/>
            </w:tcMar>
            <w:vAlign w:val="center"/>
          </w:tcPr>
          <w:p w14:paraId="1A17E25B">
            <w:pPr>
              <w:spacing w:line="240" w:lineRule="exact"/>
              <w:jc w:val="center"/>
              <w:rPr>
                <w:rFonts w:ascii="Times New Roman" w:hAnsi="Times New Roman" w:eastAsia="仿宋"/>
                <w:sz w:val="20"/>
                <w:szCs w:val="20"/>
              </w:rPr>
            </w:pPr>
          </w:p>
        </w:tc>
        <w:tc>
          <w:tcPr>
            <w:tcW w:w="1571" w:type="dxa"/>
            <w:vMerge w:val="continue"/>
            <w:noWrap/>
            <w:tcMar>
              <w:top w:w="15" w:type="dxa"/>
              <w:left w:w="15" w:type="dxa"/>
              <w:right w:w="15" w:type="dxa"/>
            </w:tcMar>
            <w:vAlign w:val="center"/>
          </w:tcPr>
          <w:p w14:paraId="016D14A9">
            <w:pPr>
              <w:spacing w:line="240" w:lineRule="exact"/>
              <w:rPr>
                <w:rFonts w:ascii="Times New Roman" w:hAnsi="Times New Roman" w:eastAsia="仿宋"/>
                <w:sz w:val="20"/>
                <w:szCs w:val="20"/>
              </w:rPr>
            </w:pPr>
          </w:p>
        </w:tc>
        <w:tc>
          <w:tcPr>
            <w:tcW w:w="1210" w:type="dxa"/>
            <w:vMerge w:val="continue"/>
            <w:noWrap/>
            <w:tcMar>
              <w:top w:w="15" w:type="dxa"/>
              <w:left w:w="15" w:type="dxa"/>
              <w:right w:w="15" w:type="dxa"/>
            </w:tcMar>
            <w:vAlign w:val="center"/>
          </w:tcPr>
          <w:p w14:paraId="41A17CA4">
            <w:pPr>
              <w:spacing w:line="240" w:lineRule="exact"/>
              <w:jc w:val="center"/>
              <w:rPr>
                <w:rFonts w:ascii="Times New Roman" w:hAnsi="Times New Roman" w:eastAsia="仿宋"/>
                <w:sz w:val="20"/>
                <w:szCs w:val="20"/>
              </w:rPr>
            </w:pPr>
          </w:p>
        </w:tc>
        <w:tc>
          <w:tcPr>
            <w:tcW w:w="1903" w:type="dxa"/>
            <w:vMerge w:val="continue"/>
            <w:noWrap/>
            <w:tcMar>
              <w:top w:w="15" w:type="dxa"/>
              <w:left w:w="15" w:type="dxa"/>
              <w:right w:w="15" w:type="dxa"/>
            </w:tcMar>
            <w:vAlign w:val="center"/>
          </w:tcPr>
          <w:p w14:paraId="101DAB01">
            <w:pPr>
              <w:spacing w:line="240" w:lineRule="exact"/>
              <w:rPr>
                <w:rFonts w:ascii="Times New Roman" w:hAnsi="Times New Roman" w:eastAsia="仿宋"/>
                <w:sz w:val="20"/>
                <w:szCs w:val="20"/>
              </w:rPr>
            </w:pPr>
          </w:p>
        </w:tc>
        <w:tc>
          <w:tcPr>
            <w:tcW w:w="1877" w:type="dxa"/>
            <w:vMerge w:val="continue"/>
            <w:noWrap/>
            <w:tcMar>
              <w:top w:w="15" w:type="dxa"/>
              <w:left w:w="15" w:type="dxa"/>
              <w:right w:w="15" w:type="dxa"/>
            </w:tcMar>
            <w:vAlign w:val="center"/>
          </w:tcPr>
          <w:p w14:paraId="3FD873D9">
            <w:pPr>
              <w:spacing w:line="240" w:lineRule="exact"/>
              <w:jc w:val="left"/>
              <w:rPr>
                <w:rFonts w:ascii="Times New Roman" w:hAnsi="Times New Roman" w:eastAsia="仿宋"/>
                <w:sz w:val="20"/>
                <w:szCs w:val="20"/>
              </w:rPr>
            </w:pPr>
          </w:p>
        </w:tc>
        <w:tc>
          <w:tcPr>
            <w:tcW w:w="4500" w:type="dxa"/>
            <w:noWrap/>
            <w:tcMar>
              <w:top w:w="15" w:type="dxa"/>
              <w:left w:w="15" w:type="dxa"/>
              <w:right w:w="15" w:type="dxa"/>
            </w:tcMar>
            <w:vAlign w:val="center"/>
          </w:tcPr>
          <w:p w14:paraId="698DF11F">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《中华人民共和国自然保护区条例》</w:t>
            </w:r>
          </w:p>
        </w:tc>
        <w:tc>
          <w:tcPr>
            <w:tcW w:w="2700" w:type="dxa"/>
            <w:vMerge w:val="continue"/>
            <w:noWrap/>
            <w:tcMar>
              <w:top w:w="15" w:type="dxa"/>
              <w:left w:w="15" w:type="dxa"/>
              <w:right w:w="15" w:type="dxa"/>
            </w:tcMar>
            <w:vAlign w:val="center"/>
          </w:tcPr>
          <w:p w14:paraId="4AE59B41">
            <w:pPr>
              <w:spacing w:line="240" w:lineRule="exact"/>
              <w:rPr>
                <w:rFonts w:ascii="Times New Roman" w:hAnsi="Times New Roman" w:eastAsia="仿宋"/>
                <w:sz w:val="20"/>
                <w:szCs w:val="20"/>
              </w:rPr>
            </w:pPr>
          </w:p>
        </w:tc>
      </w:tr>
      <w:tr w14:paraId="4ACF26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507" w:type="dxa"/>
            <w:vMerge w:val="continue"/>
            <w:noWrap/>
            <w:tcMar>
              <w:top w:w="15" w:type="dxa"/>
              <w:left w:w="15" w:type="dxa"/>
              <w:right w:w="15" w:type="dxa"/>
            </w:tcMar>
            <w:vAlign w:val="center"/>
          </w:tcPr>
          <w:p w14:paraId="10F4BFDD">
            <w:pPr>
              <w:spacing w:line="240" w:lineRule="exact"/>
              <w:jc w:val="center"/>
              <w:rPr>
                <w:rFonts w:ascii="Times New Roman" w:hAnsi="Times New Roman" w:eastAsia="仿宋"/>
                <w:sz w:val="20"/>
                <w:szCs w:val="20"/>
              </w:rPr>
            </w:pPr>
          </w:p>
        </w:tc>
        <w:tc>
          <w:tcPr>
            <w:tcW w:w="507" w:type="dxa"/>
            <w:vMerge w:val="continue"/>
            <w:noWrap/>
            <w:tcMar>
              <w:top w:w="15" w:type="dxa"/>
              <w:left w:w="15" w:type="dxa"/>
              <w:right w:w="15" w:type="dxa"/>
            </w:tcMar>
            <w:vAlign w:val="center"/>
          </w:tcPr>
          <w:p w14:paraId="2CF4DEC6">
            <w:pPr>
              <w:spacing w:line="240" w:lineRule="exact"/>
              <w:jc w:val="center"/>
              <w:rPr>
                <w:rFonts w:ascii="Times New Roman" w:hAnsi="Times New Roman" w:eastAsia="仿宋"/>
                <w:sz w:val="20"/>
                <w:szCs w:val="20"/>
              </w:rPr>
            </w:pPr>
          </w:p>
        </w:tc>
        <w:tc>
          <w:tcPr>
            <w:tcW w:w="1571" w:type="dxa"/>
            <w:vMerge w:val="continue"/>
            <w:noWrap/>
            <w:tcMar>
              <w:top w:w="15" w:type="dxa"/>
              <w:left w:w="15" w:type="dxa"/>
              <w:right w:w="15" w:type="dxa"/>
            </w:tcMar>
            <w:vAlign w:val="center"/>
          </w:tcPr>
          <w:p w14:paraId="4A97175E">
            <w:pPr>
              <w:spacing w:line="240" w:lineRule="exact"/>
              <w:rPr>
                <w:rFonts w:ascii="Times New Roman" w:hAnsi="Times New Roman" w:eastAsia="仿宋"/>
                <w:sz w:val="20"/>
                <w:szCs w:val="20"/>
              </w:rPr>
            </w:pPr>
          </w:p>
        </w:tc>
        <w:tc>
          <w:tcPr>
            <w:tcW w:w="1210" w:type="dxa"/>
            <w:vMerge w:val="continue"/>
            <w:noWrap/>
            <w:tcMar>
              <w:top w:w="15" w:type="dxa"/>
              <w:left w:w="15" w:type="dxa"/>
              <w:right w:w="15" w:type="dxa"/>
            </w:tcMar>
            <w:vAlign w:val="center"/>
          </w:tcPr>
          <w:p w14:paraId="013258D3">
            <w:pPr>
              <w:spacing w:line="240" w:lineRule="exact"/>
              <w:jc w:val="center"/>
              <w:rPr>
                <w:rFonts w:ascii="Times New Roman" w:hAnsi="Times New Roman" w:eastAsia="仿宋"/>
                <w:sz w:val="20"/>
                <w:szCs w:val="20"/>
              </w:rPr>
            </w:pPr>
          </w:p>
        </w:tc>
        <w:tc>
          <w:tcPr>
            <w:tcW w:w="1903" w:type="dxa"/>
            <w:vMerge w:val="continue"/>
            <w:noWrap/>
            <w:tcMar>
              <w:top w:w="15" w:type="dxa"/>
              <w:left w:w="15" w:type="dxa"/>
              <w:right w:w="15" w:type="dxa"/>
            </w:tcMar>
            <w:vAlign w:val="center"/>
          </w:tcPr>
          <w:p w14:paraId="7FF1AEBE">
            <w:pPr>
              <w:spacing w:line="240" w:lineRule="exact"/>
              <w:rPr>
                <w:rFonts w:ascii="Times New Roman" w:hAnsi="Times New Roman" w:eastAsia="仿宋"/>
                <w:sz w:val="20"/>
                <w:szCs w:val="20"/>
              </w:rPr>
            </w:pPr>
          </w:p>
        </w:tc>
        <w:tc>
          <w:tcPr>
            <w:tcW w:w="1877" w:type="dxa"/>
            <w:vMerge w:val="continue"/>
            <w:noWrap/>
            <w:tcMar>
              <w:top w:w="15" w:type="dxa"/>
              <w:left w:w="15" w:type="dxa"/>
              <w:right w:w="15" w:type="dxa"/>
            </w:tcMar>
            <w:vAlign w:val="center"/>
          </w:tcPr>
          <w:p w14:paraId="1977FB7D">
            <w:pPr>
              <w:spacing w:line="240" w:lineRule="exact"/>
              <w:jc w:val="left"/>
              <w:rPr>
                <w:rFonts w:ascii="Times New Roman" w:hAnsi="Times New Roman" w:eastAsia="仿宋"/>
                <w:sz w:val="20"/>
                <w:szCs w:val="20"/>
              </w:rPr>
            </w:pPr>
          </w:p>
        </w:tc>
        <w:tc>
          <w:tcPr>
            <w:tcW w:w="4500" w:type="dxa"/>
            <w:noWrap/>
            <w:tcMar>
              <w:top w:w="15" w:type="dxa"/>
              <w:left w:w="15" w:type="dxa"/>
              <w:right w:w="15" w:type="dxa"/>
            </w:tcMar>
            <w:vAlign w:val="center"/>
          </w:tcPr>
          <w:p w14:paraId="4496352A">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《建设项目使用林地审核审批管理办法》</w:t>
            </w:r>
          </w:p>
        </w:tc>
        <w:tc>
          <w:tcPr>
            <w:tcW w:w="2700" w:type="dxa"/>
            <w:vMerge w:val="continue"/>
            <w:noWrap/>
            <w:tcMar>
              <w:top w:w="15" w:type="dxa"/>
              <w:left w:w="15" w:type="dxa"/>
              <w:right w:w="15" w:type="dxa"/>
            </w:tcMar>
            <w:vAlign w:val="center"/>
          </w:tcPr>
          <w:p w14:paraId="18FD4C3E">
            <w:pPr>
              <w:spacing w:line="240" w:lineRule="exact"/>
              <w:rPr>
                <w:rFonts w:ascii="Times New Roman" w:hAnsi="Times New Roman" w:eastAsia="仿宋"/>
                <w:sz w:val="20"/>
                <w:szCs w:val="20"/>
              </w:rPr>
            </w:pPr>
          </w:p>
        </w:tc>
      </w:tr>
      <w:tr w14:paraId="256624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93" w:hRule="atLeast"/>
        </w:trPr>
        <w:tc>
          <w:tcPr>
            <w:tcW w:w="507" w:type="dxa"/>
            <w:vMerge w:val="continue"/>
            <w:noWrap/>
            <w:tcMar>
              <w:top w:w="15" w:type="dxa"/>
              <w:left w:w="15" w:type="dxa"/>
              <w:right w:w="15" w:type="dxa"/>
            </w:tcMar>
            <w:vAlign w:val="center"/>
          </w:tcPr>
          <w:p w14:paraId="44EF76A2">
            <w:pPr>
              <w:spacing w:line="240" w:lineRule="exact"/>
              <w:jc w:val="center"/>
              <w:rPr>
                <w:rFonts w:ascii="Times New Roman" w:hAnsi="Times New Roman" w:eastAsia="仿宋"/>
                <w:sz w:val="20"/>
                <w:szCs w:val="20"/>
              </w:rPr>
            </w:pPr>
          </w:p>
        </w:tc>
        <w:tc>
          <w:tcPr>
            <w:tcW w:w="507" w:type="dxa"/>
            <w:vMerge w:val="continue"/>
            <w:noWrap/>
            <w:tcMar>
              <w:top w:w="15" w:type="dxa"/>
              <w:left w:w="15" w:type="dxa"/>
              <w:right w:w="15" w:type="dxa"/>
            </w:tcMar>
            <w:vAlign w:val="center"/>
          </w:tcPr>
          <w:p w14:paraId="5E269F93">
            <w:pPr>
              <w:spacing w:line="240" w:lineRule="exact"/>
              <w:jc w:val="center"/>
              <w:rPr>
                <w:rFonts w:ascii="Times New Roman" w:hAnsi="Times New Roman" w:eastAsia="仿宋"/>
                <w:sz w:val="20"/>
                <w:szCs w:val="20"/>
              </w:rPr>
            </w:pPr>
          </w:p>
        </w:tc>
        <w:tc>
          <w:tcPr>
            <w:tcW w:w="1571" w:type="dxa"/>
            <w:vMerge w:val="continue"/>
            <w:noWrap/>
            <w:tcMar>
              <w:top w:w="15" w:type="dxa"/>
              <w:left w:w="15" w:type="dxa"/>
              <w:right w:w="15" w:type="dxa"/>
            </w:tcMar>
            <w:vAlign w:val="center"/>
          </w:tcPr>
          <w:p w14:paraId="4A161A30">
            <w:pPr>
              <w:spacing w:line="240" w:lineRule="exact"/>
              <w:rPr>
                <w:rFonts w:ascii="Times New Roman" w:hAnsi="Times New Roman" w:eastAsia="仿宋"/>
                <w:sz w:val="20"/>
                <w:szCs w:val="20"/>
              </w:rPr>
            </w:pPr>
          </w:p>
        </w:tc>
        <w:tc>
          <w:tcPr>
            <w:tcW w:w="1210" w:type="dxa"/>
            <w:vMerge w:val="continue"/>
            <w:noWrap/>
            <w:tcMar>
              <w:top w:w="15" w:type="dxa"/>
              <w:left w:w="15" w:type="dxa"/>
              <w:right w:w="15" w:type="dxa"/>
            </w:tcMar>
            <w:vAlign w:val="center"/>
          </w:tcPr>
          <w:p w14:paraId="648366C0">
            <w:pPr>
              <w:spacing w:line="240" w:lineRule="exact"/>
              <w:jc w:val="center"/>
              <w:rPr>
                <w:rFonts w:ascii="Times New Roman" w:hAnsi="Times New Roman" w:eastAsia="仿宋"/>
                <w:sz w:val="20"/>
                <w:szCs w:val="20"/>
              </w:rPr>
            </w:pPr>
          </w:p>
        </w:tc>
        <w:tc>
          <w:tcPr>
            <w:tcW w:w="1903" w:type="dxa"/>
            <w:vMerge w:val="continue"/>
            <w:noWrap/>
            <w:tcMar>
              <w:top w:w="15" w:type="dxa"/>
              <w:left w:w="15" w:type="dxa"/>
              <w:right w:w="15" w:type="dxa"/>
            </w:tcMar>
            <w:vAlign w:val="center"/>
          </w:tcPr>
          <w:p w14:paraId="6DA7D8C9">
            <w:pPr>
              <w:spacing w:line="240" w:lineRule="exact"/>
              <w:rPr>
                <w:rFonts w:ascii="Times New Roman" w:hAnsi="Times New Roman" w:eastAsia="仿宋"/>
                <w:sz w:val="20"/>
                <w:szCs w:val="20"/>
              </w:rPr>
            </w:pPr>
          </w:p>
        </w:tc>
        <w:tc>
          <w:tcPr>
            <w:tcW w:w="1877" w:type="dxa"/>
            <w:vMerge w:val="continue"/>
            <w:noWrap/>
            <w:tcMar>
              <w:top w:w="15" w:type="dxa"/>
              <w:left w:w="15" w:type="dxa"/>
              <w:right w:w="15" w:type="dxa"/>
            </w:tcMar>
            <w:vAlign w:val="center"/>
          </w:tcPr>
          <w:p w14:paraId="63FBAA51">
            <w:pPr>
              <w:spacing w:line="240" w:lineRule="exact"/>
              <w:jc w:val="left"/>
              <w:rPr>
                <w:rFonts w:ascii="Times New Roman" w:hAnsi="Times New Roman" w:eastAsia="仿宋"/>
                <w:sz w:val="20"/>
                <w:szCs w:val="20"/>
              </w:rPr>
            </w:pPr>
          </w:p>
        </w:tc>
        <w:tc>
          <w:tcPr>
            <w:tcW w:w="4500" w:type="dxa"/>
            <w:noWrap/>
            <w:tcMar>
              <w:top w:w="15" w:type="dxa"/>
              <w:left w:w="15" w:type="dxa"/>
              <w:right w:w="15" w:type="dxa"/>
            </w:tcMar>
            <w:vAlign w:val="center"/>
          </w:tcPr>
          <w:p w14:paraId="39161189">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《在国家级自然保护区修筑设施审批管理暂行办法》</w:t>
            </w:r>
          </w:p>
        </w:tc>
        <w:tc>
          <w:tcPr>
            <w:tcW w:w="2700" w:type="dxa"/>
            <w:vMerge w:val="continue"/>
            <w:noWrap/>
            <w:tcMar>
              <w:top w:w="15" w:type="dxa"/>
              <w:left w:w="15" w:type="dxa"/>
              <w:right w:w="15" w:type="dxa"/>
            </w:tcMar>
            <w:vAlign w:val="center"/>
          </w:tcPr>
          <w:p w14:paraId="70DC1DDF">
            <w:pPr>
              <w:spacing w:line="240" w:lineRule="exact"/>
              <w:rPr>
                <w:rFonts w:ascii="Times New Roman" w:hAnsi="Times New Roman" w:eastAsia="仿宋"/>
                <w:sz w:val="20"/>
                <w:szCs w:val="20"/>
              </w:rPr>
            </w:pPr>
          </w:p>
        </w:tc>
      </w:tr>
      <w:tr w14:paraId="4F675C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507" w:type="dxa"/>
            <w:vMerge w:val="continue"/>
            <w:noWrap/>
            <w:tcMar>
              <w:top w:w="15" w:type="dxa"/>
              <w:left w:w="15" w:type="dxa"/>
              <w:right w:w="15" w:type="dxa"/>
            </w:tcMar>
            <w:vAlign w:val="center"/>
          </w:tcPr>
          <w:p w14:paraId="258AF46D">
            <w:pPr>
              <w:spacing w:line="240" w:lineRule="exact"/>
              <w:jc w:val="center"/>
              <w:rPr>
                <w:rFonts w:ascii="Times New Roman" w:hAnsi="Times New Roman" w:eastAsia="仿宋"/>
                <w:sz w:val="20"/>
                <w:szCs w:val="20"/>
              </w:rPr>
            </w:pPr>
          </w:p>
        </w:tc>
        <w:tc>
          <w:tcPr>
            <w:tcW w:w="507" w:type="dxa"/>
            <w:vMerge w:val="continue"/>
            <w:noWrap/>
            <w:tcMar>
              <w:top w:w="15" w:type="dxa"/>
              <w:left w:w="15" w:type="dxa"/>
              <w:right w:w="15" w:type="dxa"/>
            </w:tcMar>
            <w:vAlign w:val="center"/>
          </w:tcPr>
          <w:p w14:paraId="13117725">
            <w:pPr>
              <w:spacing w:line="240" w:lineRule="exact"/>
              <w:jc w:val="center"/>
              <w:rPr>
                <w:rFonts w:ascii="Times New Roman" w:hAnsi="Times New Roman" w:eastAsia="仿宋"/>
                <w:sz w:val="20"/>
                <w:szCs w:val="20"/>
              </w:rPr>
            </w:pPr>
          </w:p>
        </w:tc>
        <w:tc>
          <w:tcPr>
            <w:tcW w:w="1571" w:type="dxa"/>
            <w:vMerge w:val="continue"/>
            <w:noWrap/>
            <w:tcMar>
              <w:top w:w="15" w:type="dxa"/>
              <w:left w:w="15" w:type="dxa"/>
              <w:right w:w="15" w:type="dxa"/>
            </w:tcMar>
            <w:vAlign w:val="center"/>
          </w:tcPr>
          <w:p w14:paraId="12B5380D">
            <w:pPr>
              <w:spacing w:line="240" w:lineRule="exact"/>
              <w:rPr>
                <w:rFonts w:ascii="Times New Roman" w:hAnsi="Times New Roman" w:eastAsia="仿宋"/>
                <w:sz w:val="20"/>
                <w:szCs w:val="20"/>
              </w:rPr>
            </w:pPr>
          </w:p>
        </w:tc>
        <w:tc>
          <w:tcPr>
            <w:tcW w:w="1210" w:type="dxa"/>
            <w:vMerge w:val="continue"/>
            <w:noWrap/>
            <w:tcMar>
              <w:top w:w="15" w:type="dxa"/>
              <w:left w:w="15" w:type="dxa"/>
              <w:right w:w="15" w:type="dxa"/>
            </w:tcMar>
            <w:vAlign w:val="center"/>
          </w:tcPr>
          <w:p w14:paraId="63BD23C1">
            <w:pPr>
              <w:spacing w:line="240" w:lineRule="exact"/>
              <w:jc w:val="center"/>
              <w:rPr>
                <w:rFonts w:ascii="Times New Roman" w:hAnsi="Times New Roman" w:eastAsia="仿宋"/>
                <w:sz w:val="20"/>
                <w:szCs w:val="20"/>
              </w:rPr>
            </w:pPr>
          </w:p>
        </w:tc>
        <w:tc>
          <w:tcPr>
            <w:tcW w:w="1903" w:type="dxa"/>
            <w:vMerge w:val="continue"/>
            <w:noWrap/>
            <w:tcMar>
              <w:top w:w="15" w:type="dxa"/>
              <w:left w:w="15" w:type="dxa"/>
              <w:right w:w="15" w:type="dxa"/>
            </w:tcMar>
            <w:vAlign w:val="center"/>
          </w:tcPr>
          <w:p w14:paraId="595D98BF">
            <w:pPr>
              <w:spacing w:line="240" w:lineRule="exact"/>
              <w:rPr>
                <w:rFonts w:ascii="Times New Roman" w:hAnsi="Times New Roman" w:eastAsia="仿宋"/>
                <w:sz w:val="20"/>
                <w:szCs w:val="20"/>
              </w:rPr>
            </w:pPr>
          </w:p>
        </w:tc>
        <w:tc>
          <w:tcPr>
            <w:tcW w:w="1877" w:type="dxa"/>
            <w:vMerge w:val="restart"/>
            <w:noWrap/>
            <w:tcMar>
              <w:top w:w="15" w:type="dxa"/>
              <w:left w:w="15" w:type="dxa"/>
              <w:right w:w="15" w:type="dxa"/>
            </w:tcMar>
            <w:vAlign w:val="center"/>
          </w:tcPr>
          <w:p w14:paraId="0D7E575F">
            <w:pPr>
              <w:spacing w:line="240" w:lineRule="exact"/>
              <w:jc w:val="left"/>
              <w:rPr>
                <w:rFonts w:ascii="Times New Roman" w:hAnsi="Times New Roman" w:eastAsia="仿宋"/>
                <w:sz w:val="20"/>
                <w:szCs w:val="20"/>
              </w:rPr>
            </w:pPr>
            <w:r>
              <w:rPr>
                <w:rFonts w:hint="eastAsia" w:ascii="Times New Roman" w:hAnsi="Times New Roman" w:eastAsia="仿宋"/>
                <w:spacing w:val="6"/>
                <w:sz w:val="20"/>
                <w:szCs w:val="20"/>
              </w:rPr>
              <w:t>《中华人民共和国森林法实施条例》</w:t>
            </w:r>
          </w:p>
        </w:tc>
        <w:tc>
          <w:tcPr>
            <w:tcW w:w="4500" w:type="dxa"/>
            <w:noWrap/>
            <w:tcMar>
              <w:top w:w="15" w:type="dxa"/>
              <w:left w:w="15" w:type="dxa"/>
              <w:right w:w="15" w:type="dxa"/>
            </w:tcMar>
            <w:vAlign w:val="center"/>
          </w:tcPr>
          <w:p w14:paraId="133D920A">
            <w:pPr>
              <w:widowControl/>
              <w:spacing w:line="240" w:lineRule="exact"/>
              <w:jc w:val="left"/>
              <w:textAlignment w:val="center"/>
              <w:rPr>
                <w:rFonts w:ascii="Times New Roman" w:hAnsi="Times New Roman" w:eastAsia="仿宋"/>
                <w:kern w:val="0"/>
                <w:sz w:val="20"/>
                <w:szCs w:val="20"/>
              </w:rPr>
            </w:pPr>
            <w:r>
              <w:rPr>
                <w:rFonts w:hint="eastAsia" w:ascii="Times New Roman" w:hAnsi="Times New Roman" w:eastAsia="仿宋"/>
                <w:kern w:val="0"/>
                <w:sz w:val="20"/>
                <w:szCs w:val="20"/>
              </w:rPr>
              <w:t>《国家林业和草原局公告》（</w:t>
            </w:r>
            <w:r>
              <w:rPr>
                <w:rFonts w:ascii="Times New Roman" w:hAnsi="Times New Roman" w:eastAsia="仿宋"/>
                <w:kern w:val="0"/>
                <w:sz w:val="20"/>
                <w:szCs w:val="20"/>
              </w:rPr>
              <w:t>2022</w:t>
            </w:r>
            <w:r>
              <w:rPr>
                <w:rFonts w:hint="eastAsia" w:ascii="Times New Roman" w:hAnsi="Times New Roman" w:eastAsia="仿宋"/>
                <w:kern w:val="0"/>
                <w:sz w:val="20"/>
                <w:szCs w:val="20"/>
              </w:rPr>
              <w:t>年第</w:t>
            </w:r>
            <w:r>
              <w:rPr>
                <w:rFonts w:ascii="Times New Roman" w:hAnsi="Times New Roman" w:eastAsia="仿宋"/>
                <w:kern w:val="0"/>
                <w:sz w:val="20"/>
                <w:szCs w:val="20"/>
              </w:rPr>
              <w:t>17</w:t>
            </w:r>
            <w:r>
              <w:rPr>
                <w:rFonts w:hint="eastAsia" w:ascii="Times New Roman" w:hAnsi="Times New Roman" w:eastAsia="仿宋"/>
                <w:kern w:val="0"/>
                <w:sz w:val="20"/>
                <w:szCs w:val="20"/>
              </w:rPr>
              <w:t>号）</w:t>
            </w:r>
          </w:p>
        </w:tc>
        <w:tc>
          <w:tcPr>
            <w:tcW w:w="2700" w:type="dxa"/>
            <w:vMerge w:val="continue"/>
            <w:noWrap/>
            <w:tcMar>
              <w:top w:w="15" w:type="dxa"/>
              <w:left w:w="15" w:type="dxa"/>
              <w:right w:w="15" w:type="dxa"/>
            </w:tcMar>
            <w:vAlign w:val="center"/>
          </w:tcPr>
          <w:p w14:paraId="6D71A03A">
            <w:pPr>
              <w:spacing w:line="240" w:lineRule="exact"/>
              <w:rPr>
                <w:rFonts w:ascii="Times New Roman" w:hAnsi="Times New Roman" w:eastAsia="仿宋"/>
                <w:sz w:val="20"/>
                <w:szCs w:val="20"/>
              </w:rPr>
            </w:pPr>
          </w:p>
        </w:tc>
      </w:tr>
      <w:tr w14:paraId="56E83A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507" w:type="dxa"/>
            <w:vMerge w:val="continue"/>
            <w:noWrap/>
            <w:tcMar>
              <w:top w:w="15" w:type="dxa"/>
              <w:left w:w="15" w:type="dxa"/>
              <w:right w:w="15" w:type="dxa"/>
            </w:tcMar>
            <w:vAlign w:val="center"/>
          </w:tcPr>
          <w:p w14:paraId="07D05D84">
            <w:pPr>
              <w:widowControl/>
              <w:spacing w:line="240" w:lineRule="exact"/>
              <w:jc w:val="center"/>
              <w:textAlignment w:val="center"/>
              <w:rPr>
                <w:rFonts w:ascii="Times New Roman" w:hAnsi="Times New Roman" w:eastAsia="仿宋"/>
              </w:rPr>
            </w:pPr>
          </w:p>
        </w:tc>
        <w:tc>
          <w:tcPr>
            <w:tcW w:w="507" w:type="dxa"/>
            <w:vMerge w:val="continue"/>
            <w:noWrap/>
            <w:tcMar>
              <w:top w:w="15" w:type="dxa"/>
              <w:left w:w="15" w:type="dxa"/>
              <w:right w:w="15" w:type="dxa"/>
            </w:tcMar>
            <w:vAlign w:val="center"/>
          </w:tcPr>
          <w:p w14:paraId="7C0EA28D">
            <w:pPr>
              <w:widowControl/>
              <w:spacing w:line="240" w:lineRule="exact"/>
              <w:jc w:val="center"/>
              <w:textAlignment w:val="center"/>
              <w:rPr>
                <w:rFonts w:ascii="Times New Roman" w:hAnsi="Times New Roman" w:eastAsia="仿宋"/>
              </w:rPr>
            </w:pPr>
          </w:p>
        </w:tc>
        <w:tc>
          <w:tcPr>
            <w:tcW w:w="1571" w:type="dxa"/>
            <w:vMerge w:val="continue"/>
            <w:noWrap/>
            <w:tcMar>
              <w:top w:w="15" w:type="dxa"/>
              <w:left w:w="15" w:type="dxa"/>
              <w:right w:w="15" w:type="dxa"/>
            </w:tcMar>
            <w:vAlign w:val="center"/>
          </w:tcPr>
          <w:p w14:paraId="638B7155">
            <w:pPr>
              <w:widowControl/>
              <w:spacing w:line="240" w:lineRule="exact"/>
              <w:textAlignment w:val="center"/>
              <w:rPr>
                <w:rFonts w:ascii="Times New Roman" w:hAnsi="Times New Roman" w:eastAsia="仿宋"/>
              </w:rPr>
            </w:pPr>
          </w:p>
        </w:tc>
        <w:tc>
          <w:tcPr>
            <w:tcW w:w="1210" w:type="dxa"/>
            <w:vMerge w:val="continue"/>
            <w:noWrap/>
            <w:tcMar>
              <w:top w:w="15" w:type="dxa"/>
              <w:left w:w="15" w:type="dxa"/>
              <w:right w:w="15" w:type="dxa"/>
            </w:tcMar>
            <w:vAlign w:val="center"/>
          </w:tcPr>
          <w:p w14:paraId="4DCEF7B3">
            <w:pPr>
              <w:widowControl/>
              <w:spacing w:line="240" w:lineRule="exact"/>
              <w:jc w:val="center"/>
              <w:textAlignment w:val="center"/>
              <w:rPr>
                <w:rFonts w:ascii="Times New Roman" w:hAnsi="Times New Roman" w:eastAsia="仿宋"/>
              </w:rPr>
            </w:pPr>
          </w:p>
        </w:tc>
        <w:tc>
          <w:tcPr>
            <w:tcW w:w="1903" w:type="dxa"/>
            <w:vMerge w:val="continue"/>
            <w:noWrap/>
            <w:tcMar>
              <w:top w:w="15" w:type="dxa"/>
              <w:left w:w="15" w:type="dxa"/>
              <w:right w:w="15" w:type="dxa"/>
            </w:tcMar>
            <w:vAlign w:val="center"/>
          </w:tcPr>
          <w:p w14:paraId="222ED9E3">
            <w:pPr>
              <w:widowControl/>
              <w:spacing w:line="240" w:lineRule="exact"/>
              <w:textAlignment w:val="center"/>
              <w:rPr>
                <w:rFonts w:ascii="Times New Roman" w:hAnsi="Times New Roman" w:eastAsia="仿宋"/>
              </w:rPr>
            </w:pPr>
          </w:p>
        </w:tc>
        <w:tc>
          <w:tcPr>
            <w:tcW w:w="1877" w:type="dxa"/>
            <w:vMerge w:val="continue"/>
            <w:noWrap/>
            <w:tcMar>
              <w:top w:w="15" w:type="dxa"/>
              <w:left w:w="15" w:type="dxa"/>
              <w:right w:w="15" w:type="dxa"/>
            </w:tcMar>
            <w:vAlign w:val="center"/>
          </w:tcPr>
          <w:p w14:paraId="2F6E7D6E">
            <w:pPr>
              <w:widowControl/>
              <w:spacing w:line="240" w:lineRule="exact"/>
              <w:jc w:val="left"/>
              <w:textAlignment w:val="center"/>
              <w:rPr>
                <w:rFonts w:ascii="Times New Roman" w:hAnsi="Times New Roman" w:eastAsia="仿宋"/>
              </w:rPr>
            </w:pPr>
          </w:p>
        </w:tc>
        <w:tc>
          <w:tcPr>
            <w:tcW w:w="4500" w:type="dxa"/>
            <w:noWrap/>
            <w:tcMar>
              <w:top w:w="15" w:type="dxa"/>
              <w:left w:w="15" w:type="dxa"/>
              <w:right w:w="15" w:type="dxa"/>
            </w:tcMar>
            <w:vAlign w:val="center"/>
          </w:tcPr>
          <w:p w14:paraId="30318FC1">
            <w:pPr>
              <w:widowControl/>
              <w:spacing w:line="240" w:lineRule="exact"/>
              <w:jc w:val="left"/>
              <w:textAlignment w:val="center"/>
              <w:rPr>
                <w:rFonts w:ascii="Times New Roman" w:hAnsi="Times New Roman" w:eastAsia="仿宋"/>
                <w:kern w:val="0"/>
                <w:sz w:val="20"/>
                <w:szCs w:val="20"/>
              </w:rPr>
            </w:pPr>
            <w:r>
              <w:rPr>
                <w:rFonts w:hint="eastAsia" w:ascii="Times New Roman" w:hAnsi="Times New Roman" w:eastAsia="仿宋"/>
                <w:kern w:val="0"/>
                <w:sz w:val="20"/>
                <w:szCs w:val="20"/>
              </w:rPr>
              <w:t>《国家林业和草原局公告》（</w:t>
            </w:r>
            <w:r>
              <w:rPr>
                <w:rFonts w:ascii="Times New Roman" w:hAnsi="Times New Roman" w:eastAsia="仿宋"/>
                <w:kern w:val="0"/>
                <w:sz w:val="20"/>
                <w:szCs w:val="20"/>
              </w:rPr>
              <w:t>2023</w:t>
            </w:r>
            <w:r>
              <w:rPr>
                <w:rFonts w:hint="eastAsia" w:ascii="Times New Roman" w:hAnsi="Times New Roman" w:eastAsia="仿宋"/>
                <w:kern w:val="0"/>
                <w:sz w:val="20"/>
                <w:szCs w:val="20"/>
              </w:rPr>
              <w:t>年第</w:t>
            </w:r>
            <w:r>
              <w:rPr>
                <w:rFonts w:ascii="Times New Roman" w:hAnsi="Times New Roman" w:eastAsia="仿宋"/>
                <w:kern w:val="0"/>
                <w:sz w:val="20"/>
                <w:szCs w:val="20"/>
              </w:rPr>
              <w:t>3</w:t>
            </w:r>
            <w:r>
              <w:rPr>
                <w:rFonts w:hint="eastAsia" w:ascii="Times New Roman" w:hAnsi="Times New Roman" w:eastAsia="仿宋"/>
                <w:kern w:val="0"/>
                <w:sz w:val="20"/>
                <w:szCs w:val="20"/>
              </w:rPr>
              <w:t>号）</w:t>
            </w:r>
          </w:p>
        </w:tc>
        <w:tc>
          <w:tcPr>
            <w:tcW w:w="2700" w:type="dxa"/>
            <w:vMerge w:val="continue"/>
            <w:noWrap/>
            <w:tcMar>
              <w:top w:w="15" w:type="dxa"/>
              <w:left w:w="15" w:type="dxa"/>
              <w:right w:w="15" w:type="dxa"/>
            </w:tcMar>
            <w:vAlign w:val="center"/>
          </w:tcPr>
          <w:p w14:paraId="24E33A08">
            <w:pPr>
              <w:widowControl/>
              <w:spacing w:line="240" w:lineRule="exact"/>
              <w:textAlignment w:val="center"/>
              <w:rPr>
                <w:rFonts w:ascii="Times New Roman" w:hAnsi="Times New Roman" w:eastAsia="仿宋"/>
                <w:kern w:val="0"/>
                <w:sz w:val="20"/>
                <w:szCs w:val="20"/>
              </w:rPr>
            </w:pPr>
          </w:p>
        </w:tc>
      </w:tr>
      <w:tr w14:paraId="0572ED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507" w:type="dxa"/>
            <w:vMerge w:val="continue"/>
            <w:noWrap/>
            <w:tcMar>
              <w:top w:w="15" w:type="dxa"/>
              <w:left w:w="15" w:type="dxa"/>
              <w:right w:w="15" w:type="dxa"/>
            </w:tcMar>
            <w:vAlign w:val="center"/>
          </w:tcPr>
          <w:p w14:paraId="244079CB">
            <w:pPr>
              <w:widowControl/>
              <w:spacing w:line="240" w:lineRule="exact"/>
              <w:jc w:val="center"/>
              <w:textAlignment w:val="center"/>
              <w:rPr>
                <w:rFonts w:ascii="Times New Roman" w:hAnsi="Times New Roman" w:eastAsia="仿宋"/>
                <w:kern w:val="0"/>
                <w:sz w:val="20"/>
                <w:szCs w:val="20"/>
              </w:rPr>
            </w:pPr>
          </w:p>
        </w:tc>
        <w:tc>
          <w:tcPr>
            <w:tcW w:w="507" w:type="dxa"/>
            <w:vMerge w:val="continue"/>
            <w:noWrap/>
            <w:tcMar>
              <w:top w:w="15" w:type="dxa"/>
              <w:left w:w="15" w:type="dxa"/>
              <w:right w:w="15" w:type="dxa"/>
            </w:tcMar>
            <w:vAlign w:val="center"/>
          </w:tcPr>
          <w:p w14:paraId="39A6A292">
            <w:pPr>
              <w:widowControl/>
              <w:spacing w:line="240" w:lineRule="exact"/>
              <w:jc w:val="center"/>
              <w:textAlignment w:val="center"/>
              <w:rPr>
                <w:rFonts w:ascii="Times New Roman" w:hAnsi="Times New Roman" w:eastAsia="仿宋"/>
                <w:kern w:val="0"/>
                <w:sz w:val="20"/>
                <w:szCs w:val="20"/>
              </w:rPr>
            </w:pPr>
          </w:p>
        </w:tc>
        <w:tc>
          <w:tcPr>
            <w:tcW w:w="1571" w:type="dxa"/>
            <w:vMerge w:val="continue"/>
            <w:noWrap/>
            <w:tcMar>
              <w:top w:w="15" w:type="dxa"/>
              <w:left w:w="15" w:type="dxa"/>
              <w:right w:w="15" w:type="dxa"/>
            </w:tcMar>
            <w:vAlign w:val="center"/>
          </w:tcPr>
          <w:p w14:paraId="41DE36F7">
            <w:pPr>
              <w:widowControl/>
              <w:spacing w:line="240" w:lineRule="exact"/>
              <w:textAlignment w:val="center"/>
              <w:rPr>
                <w:rFonts w:ascii="Times New Roman" w:hAnsi="Times New Roman" w:eastAsia="仿宋"/>
                <w:kern w:val="0"/>
                <w:sz w:val="20"/>
                <w:szCs w:val="20"/>
              </w:rPr>
            </w:pPr>
          </w:p>
        </w:tc>
        <w:tc>
          <w:tcPr>
            <w:tcW w:w="1210" w:type="dxa"/>
            <w:vMerge w:val="continue"/>
            <w:noWrap/>
            <w:tcMar>
              <w:top w:w="15" w:type="dxa"/>
              <w:left w:w="15" w:type="dxa"/>
              <w:right w:w="15" w:type="dxa"/>
            </w:tcMar>
            <w:vAlign w:val="center"/>
          </w:tcPr>
          <w:p w14:paraId="2FAD7127">
            <w:pPr>
              <w:widowControl/>
              <w:spacing w:line="240" w:lineRule="exact"/>
              <w:jc w:val="center"/>
              <w:textAlignment w:val="center"/>
              <w:rPr>
                <w:rFonts w:ascii="Times New Roman" w:hAnsi="Times New Roman" w:eastAsia="仿宋"/>
                <w:kern w:val="0"/>
                <w:sz w:val="20"/>
                <w:szCs w:val="20"/>
              </w:rPr>
            </w:pPr>
          </w:p>
        </w:tc>
        <w:tc>
          <w:tcPr>
            <w:tcW w:w="1903" w:type="dxa"/>
            <w:vMerge w:val="continue"/>
            <w:noWrap/>
            <w:tcMar>
              <w:top w:w="15" w:type="dxa"/>
              <w:left w:w="15" w:type="dxa"/>
              <w:right w:w="15" w:type="dxa"/>
            </w:tcMar>
            <w:vAlign w:val="center"/>
          </w:tcPr>
          <w:p w14:paraId="55E52E43">
            <w:pPr>
              <w:widowControl/>
              <w:spacing w:line="240" w:lineRule="exact"/>
              <w:textAlignment w:val="center"/>
              <w:rPr>
                <w:rFonts w:ascii="Times New Roman" w:hAnsi="Times New Roman" w:eastAsia="仿宋"/>
                <w:kern w:val="0"/>
                <w:sz w:val="20"/>
                <w:szCs w:val="20"/>
              </w:rPr>
            </w:pPr>
          </w:p>
        </w:tc>
        <w:tc>
          <w:tcPr>
            <w:tcW w:w="1877" w:type="dxa"/>
            <w:vMerge w:val="continue"/>
            <w:noWrap/>
            <w:tcMar>
              <w:top w:w="15" w:type="dxa"/>
              <w:left w:w="15" w:type="dxa"/>
              <w:right w:w="15" w:type="dxa"/>
            </w:tcMar>
            <w:vAlign w:val="center"/>
          </w:tcPr>
          <w:p w14:paraId="23D5CDFC">
            <w:pPr>
              <w:widowControl/>
              <w:spacing w:line="240" w:lineRule="exact"/>
              <w:jc w:val="left"/>
              <w:textAlignment w:val="center"/>
              <w:rPr>
                <w:rFonts w:ascii="Times New Roman" w:hAnsi="Times New Roman" w:eastAsia="仿宋"/>
                <w:kern w:val="0"/>
                <w:sz w:val="20"/>
                <w:szCs w:val="20"/>
              </w:rPr>
            </w:pPr>
          </w:p>
        </w:tc>
        <w:tc>
          <w:tcPr>
            <w:tcW w:w="4500" w:type="dxa"/>
            <w:noWrap/>
            <w:tcMar>
              <w:top w:w="15" w:type="dxa"/>
              <w:left w:w="15" w:type="dxa"/>
              <w:right w:w="15" w:type="dxa"/>
            </w:tcMar>
            <w:vAlign w:val="center"/>
          </w:tcPr>
          <w:p w14:paraId="2728F409">
            <w:pPr>
              <w:pStyle w:val="4"/>
              <w:widowControl/>
              <w:shd w:val="clear" w:color="auto" w:fill="FFFFFF"/>
              <w:spacing w:beforeAutospacing="0" w:afterAutospacing="0" w:line="240" w:lineRule="exact"/>
              <w:jc w:val="both"/>
              <w:textAlignment w:val="center"/>
              <w:rPr>
                <w:rFonts w:ascii="Times New Roman" w:hAnsi="Times New Roman" w:eastAsia="仿宋"/>
                <w:b w:val="0"/>
                <w:sz w:val="20"/>
                <w:szCs w:val="20"/>
              </w:rPr>
            </w:pPr>
            <w:r>
              <w:rPr>
                <w:rFonts w:hint="eastAsia" w:ascii="Times New Roman" w:hAnsi="Times New Roman" w:eastAsia="仿宋"/>
                <w:b w:val="0"/>
                <w:sz w:val="20"/>
                <w:szCs w:val="20"/>
              </w:rPr>
              <w:t>《国家林业和草原局公告》（</w:t>
            </w:r>
            <w:r>
              <w:rPr>
                <w:rFonts w:ascii="Times New Roman" w:hAnsi="Times New Roman" w:eastAsia="仿宋"/>
                <w:b w:val="0"/>
                <w:sz w:val="20"/>
                <w:szCs w:val="20"/>
              </w:rPr>
              <w:t>2023</w:t>
            </w:r>
            <w:r>
              <w:rPr>
                <w:rFonts w:hint="eastAsia" w:ascii="Times New Roman" w:hAnsi="Times New Roman" w:eastAsia="仿宋"/>
                <w:b w:val="0"/>
                <w:sz w:val="20"/>
                <w:szCs w:val="20"/>
              </w:rPr>
              <w:t>年第</w:t>
            </w:r>
            <w:r>
              <w:rPr>
                <w:rFonts w:ascii="Times New Roman" w:hAnsi="Times New Roman" w:eastAsia="仿宋"/>
                <w:b w:val="0"/>
                <w:sz w:val="20"/>
                <w:szCs w:val="20"/>
              </w:rPr>
              <w:t>11</w:t>
            </w:r>
            <w:r>
              <w:rPr>
                <w:rFonts w:hint="eastAsia" w:ascii="Times New Roman" w:hAnsi="Times New Roman" w:eastAsia="仿宋"/>
                <w:b w:val="0"/>
                <w:sz w:val="20"/>
                <w:szCs w:val="20"/>
              </w:rPr>
              <w:t>号）</w:t>
            </w:r>
          </w:p>
        </w:tc>
        <w:tc>
          <w:tcPr>
            <w:tcW w:w="2700" w:type="dxa"/>
            <w:vMerge w:val="continue"/>
            <w:noWrap/>
            <w:tcMar>
              <w:top w:w="15" w:type="dxa"/>
              <w:left w:w="15" w:type="dxa"/>
              <w:right w:w="15" w:type="dxa"/>
            </w:tcMar>
            <w:vAlign w:val="center"/>
          </w:tcPr>
          <w:p w14:paraId="4EA7C88F">
            <w:pPr>
              <w:widowControl/>
              <w:spacing w:line="240" w:lineRule="exact"/>
              <w:textAlignment w:val="center"/>
              <w:rPr>
                <w:rFonts w:ascii="Times New Roman" w:hAnsi="Times New Roman" w:eastAsia="仿宋"/>
                <w:kern w:val="0"/>
                <w:sz w:val="20"/>
                <w:szCs w:val="20"/>
              </w:rPr>
            </w:pPr>
          </w:p>
        </w:tc>
      </w:tr>
      <w:tr w14:paraId="1AE6A9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79" w:hRule="atLeast"/>
        </w:trPr>
        <w:tc>
          <w:tcPr>
            <w:tcW w:w="507" w:type="dxa"/>
            <w:vMerge w:val="continue"/>
            <w:noWrap/>
            <w:tcMar>
              <w:top w:w="15" w:type="dxa"/>
              <w:left w:w="15" w:type="dxa"/>
              <w:right w:w="15" w:type="dxa"/>
            </w:tcMar>
            <w:vAlign w:val="center"/>
          </w:tcPr>
          <w:p w14:paraId="44B3E5C1">
            <w:pPr>
              <w:spacing w:line="240" w:lineRule="exact"/>
              <w:jc w:val="center"/>
              <w:rPr>
                <w:rFonts w:ascii="Times New Roman" w:hAnsi="Times New Roman" w:eastAsia="仿宋"/>
                <w:sz w:val="20"/>
                <w:szCs w:val="20"/>
              </w:rPr>
            </w:pPr>
          </w:p>
        </w:tc>
        <w:tc>
          <w:tcPr>
            <w:tcW w:w="507" w:type="dxa"/>
            <w:vMerge w:val="continue"/>
            <w:noWrap/>
            <w:tcMar>
              <w:top w:w="15" w:type="dxa"/>
              <w:left w:w="15" w:type="dxa"/>
              <w:right w:w="15" w:type="dxa"/>
            </w:tcMar>
            <w:vAlign w:val="center"/>
          </w:tcPr>
          <w:p w14:paraId="158E090A">
            <w:pPr>
              <w:spacing w:line="240" w:lineRule="exact"/>
              <w:jc w:val="center"/>
              <w:rPr>
                <w:rFonts w:ascii="Times New Roman" w:hAnsi="Times New Roman" w:eastAsia="仿宋"/>
                <w:sz w:val="20"/>
                <w:szCs w:val="20"/>
              </w:rPr>
            </w:pPr>
          </w:p>
        </w:tc>
        <w:tc>
          <w:tcPr>
            <w:tcW w:w="1571" w:type="dxa"/>
            <w:vMerge w:val="continue"/>
            <w:noWrap/>
            <w:tcMar>
              <w:top w:w="15" w:type="dxa"/>
              <w:left w:w="15" w:type="dxa"/>
              <w:right w:w="15" w:type="dxa"/>
            </w:tcMar>
            <w:vAlign w:val="center"/>
          </w:tcPr>
          <w:p w14:paraId="7DA9B9B3">
            <w:pPr>
              <w:spacing w:line="240" w:lineRule="exact"/>
              <w:rPr>
                <w:rFonts w:ascii="Times New Roman" w:hAnsi="Times New Roman" w:eastAsia="仿宋"/>
                <w:sz w:val="20"/>
                <w:szCs w:val="20"/>
              </w:rPr>
            </w:pPr>
          </w:p>
        </w:tc>
        <w:tc>
          <w:tcPr>
            <w:tcW w:w="1210" w:type="dxa"/>
            <w:vMerge w:val="continue"/>
            <w:noWrap/>
            <w:tcMar>
              <w:top w:w="15" w:type="dxa"/>
              <w:left w:w="15" w:type="dxa"/>
              <w:right w:w="15" w:type="dxa"/>
            </w:tcMar>
            <w:vAlign w:val="center"/>
          </w:tcPr>
          <w:p w14:paraId="40DBB8FD">
            <w:pPr>
              <w:spacing w:line="240" w:lineRule="exact"/>
              <w:jc w:val="center"/>
              <w:rPr>
                <w:rFonts w:ascii="Times New Roman" w:hAnsi="Times New Roman" w:eastAsia="仿宋"/>
                <w:sz w:val="20"/>
                <w:szCs w:val="20"/>
              </w:rPr>
            </w:pPr>
          </w:p>
        </w:tc>
        <w:tc>
          <w:tcPr>
            <w:tcW w:w="1903" w:type="dxa"/>
            <w:vMerge w:val="continue"/>
            <w:noWrap/>
            <w:tcMar>
              <w:top w:w="15" w:type="dxa"/>
              <w:left w:w="15" w:type="dxa"/>
              <w:right w:w="15" w:type="dxa"/>
            </w:tcMar>
            <w:vAlign w:val="center"/>
          </w:tcPr>
          <w:p w14:paraId="7EA080EC">
            <w:pPr>
              <w:spacing w:line="240" w:lineRule="exact"/>
              <w:rPr>
                <w:rFonts w:ascii="Times New Roman" w:hAnsi="Times New Roman" w:eastAsia="仿宋"/>
                <w:sz w:val="20"/>
                <w:szCs w:val="20"/>
              </w:rPr>
            </w:pPr>
          </w:p>
        </w:tc>
        <w:tc>
          <w:tcPr>
            <w:tcW w:w="1877" w:type="dxa"/>
            <w:vMerge w:val="continue"/>
            <w:noWrap/>
            <w:tcMar>
              <w:top w:w="15" w:type="dxa"/>
              <w:left w:w="15" w:type="dxa"/>
              <w:right w:w="15" w:type="dxa"/>
            </w:tcMar>
            <w:vAlign w:val="center"/>
          </w:tcPr>
          <w:p w14:paraId="120AA04B">
            <w:pPr>
              <w:spacing w:line="240" w:lineRule="exact"/>
              <w:jc w:val="left"/>
              <w:rPr>
                <w:rFonts w:ascii="Times New Roman" w:hAnsi="Times New Roman" w:eastAsia="仿宋"/>
                <w:sz w:val="20"/>
                <w:szCs w:val="20"/>
              </w:rPr>
            </w:pPr>
          </w:p>
        </w:tc>
        <w:tc>
          <w:tcPr>
            <w:tcW w:w="4500" w:type="dxa"/>
            <w:noWrap/>
            <w:tcMar>
              <w:top w:w="15" w:type="dxa"/>
              <w:left w:w="15" w:type="dxa"/>
              <w:right w:w="15" w:type="dxa"/>
            </w:tcMar>
            <w:vAlign w:val="center"/>
          </w:tcPr>
          <w:p w14:paraId="3B63C28F">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《国家林业和草原局关于印发〈建设项目使用林地审核审批管理规范〉的通知》（林资规〔</w:t>
            </w:r>
            <w:r>
              <w:rPr>
                <w:rFonts w:ascii="Times New Roman" w:hAnsi="Times New Roman" w:eastAsia="仿宋"/>
                <w:kern w:val="0"/>
                <w:sz w:val="20"/>
                <w:szCs w:val="20"/>
              </w:rPr>
              <w:t>2021</w:t>
            </w:r>
            <w:r>
              <w:rPr>
                <w:rFonts w:hint="eastAsia" w:ascii="Times New Roman" w:hAnsi="Times New Roman" w:eastAsia="仿宋"/>
                <w:kern w:val="0"/>
                <w:sz w:val="20"/>
                <w:szCs w:val="20"/>
              </w:rPr>
              <w:t>〕</w:t>
            </w:r>
            <w:r>
              <w:rPr>
                <w:rFonts w:ascii="Times New Roman" w:hAnsi="Times New Roman" w:eastAsia="仿宋"/>
                <w:kern w:val="0"/>
                <w:sz w:val="20"/>
                <w:szCs w:val="20"/>
              </w:rPr>
              <w:t>5</w:t>
            </w:r>
            <w:r>
              <w:rPr>
                <w:rFonts w:hint="eastAsia" w:ascii="Times New Roman" w:hAnsi="Times New Roman" w:eastAsia="仿宋"/>
                <w:kern w:val="0"/>
                <w:sz w:val="20"/>
                <w:szCs w:val="20"/>
              </w:rPr>
              <w:t>号）</w:t>
            </w:r>
          </w:p>
        </w:tc>
        <w:tc>
          <w:tcPr>
            <w:tcW w:w="2700" w:type="dxa"/>
            <w:vMerge w:val="continue"/>
            <w:noWrap/>
            <w:tcMar>
              <w:top w:w="15" w:type="dxa"/>
              <w:left w:w="15" w:type="dxa"/>
              <w:right w:w="15" w:type="dxa"/>
            </w:tcMar>
            <w:vAlign w:val="center"/>
          </w:tcPr>
          <w:p w14:paraId="7D3E67FB">
            <w:pPr>
              <w:spacing w:line="240" w:lineRule="exact"/>
              <w:rPr>
                <w:rFonts w:ascii="Times New Roman" w:hAnsi="Times New Roman" w:eastAsia="仿宋"/>
                <w:sz w:val="20"/>
                <w:szCs w:val="20"/>
              </w:rPr>
            </w:pPr>
          </w:p>
        </w:tc>
      </w:tr>
      <w:tr w14:paraId="35376E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trPr>
        <w:tc>
          <w:tcPr>
            <w:tcW w:w="507" w:type="dxa"/>
            <w:vMerge w:val="continue"/>
            <w:noWrap/>
            <w:tcMar>
              <w:top w:w="15" w:type="dxa"/>
              <w:left w:w="15" w:type="dxa"/>
              <w:right w:w="15" w:type="dxa"/>
            </w:tcMar>
            <w:vAlign w:val="center"/>
          </w:tcPr>
          <w:p w14:paraId="0F7DA3F8">
            <w:pPr>
              <w:spacing w:line="240" w:lineRule="exact"/>
              <w:jc w:val="center"/>
              <w:rPr>
                <w:rFonts w:ascii="Times New Roman" w:hAnsi="Times New Roman" w:eastAsia="仿宋"/>
                <w:sz w:val="20"/>
                <w:szCs w:val="20"/>
              </w:rPr>
            </w:pPr>
          </w:p>
        </w:tc>
        <w:tc>
          <w:tcPr>
            <w:tcW w:w="507" w:type="dxa"/>
            <w:vMerge w:val="continue"/>
            <w:noWrap/>
            <w:tcMar>
              <w:top w:w="15" w:type="dxa"/>
              <w:left w:w="15" w:type="dxa"/>
              <w:right w:w="15" w:type="dxa"/>
            </w:tcMar>
            <w:vAlign w:val="center"/>
          </w:tcPr>
          <w:p w14:paraId="2215CE06">
            <w:pPr>
              <w:spacing w:line="240" w:lineRule="exact"/>
              <w:jc w:val="center"/>
              <w:rPr>
                <w:rFonts w:ascii="Times New Roman" w:hAnsi="Times New Roman" w:eastAsia="仿宋"/>
                <w:sz w:val="20"/>
                <w:szCs w:val="20"/>
              </w:rPr>
            </w:pPr>
          </w:p>
        </w:tc>
        <w:tc>
          <w:tcPr>
            <w:tcW w:w="1571" w:type="dxa"/>
            <w:vMerge w:val="continue"/>
            <w:noWrap/>
            <w:tcMar>
              <w:top w:w="15" w:type="dxa"/>
              <w:left w:w="15" w:type="dxa"/>
              <w:right w:w="15" w:type="dxa"/>
            </w:tcMar>
            <w:vAlign w:val="center"/>
          </w:tcPr>
          <w:p w14:paraId="4892FBFC">
            <w:pPr>
              <w:spacing w:line="240" w:lineRule="exact"/>
              <w:rPr>
                <w:rFonts w:ascii="Times New Roman" w:hAnsi="Times New Roman" w:eastAsia="仿宋"/>
                <w:sz w:val="20"/>
                <w:szCs w:val="20"/>
              </w:rPr>
            </w:pPr>
          </w:p>
        </w:tc>
        <w:tc>
          <w:tcPr>
            <w:tcW w:w="1210" w:type="dxa"/>
            <w:vMerge w:val="continue"/>
            <w:noWrap/>
            <w:tcMar>
              <w:top w:w="15" w:type="dxa"/>
              <w:left w:w="15" w:type="dxa"/>
              <w:right w:w="15" w:type="dxa"/>
            </w:tcMar>
            <w:vAlign w:val="center"/>
          </w:tcPr>
          <w:p w14:paraId="1BC9EF0C">
            <w:pPr>
              <w:spacing w:line="240" w:lineRule="exact"/>
              <w:jc w:val="center"/>
              <w:rPr>
                <w:rFonts w:ascii="Times New Roman" w:hAnsi="Times New Roman" w:eastAsia="仿宋"/>
                <w:sz w:val="20"/>
                <w:szCs w:val="20"/>
              </w:rPr>
            </w:pPr>
          </w:p>
        </w:tc>
        <w:tc>
          <w:tcPr>
            <w:tcW w:w="1903" w:type="dxa"/>
            <w:vMerge w:val="continue"/>
            <w:noWrap/>
            <w:tcMar>
              <w:top w:w="15" w:type="dxa"/>
              <w:left w:w="15" w:type="dxa"/>
              <w:right w:w="15" w:type="dxa"/>
            </w:tcMar>
            <w:vAlign w:val="center"/>
          </w:tcPr>
          <w:p w14:paraId="55D5DB55">
            <w:pPr>
              <w:spacing w:line="240" w:lineRule="exact"/>
              <w:rPr>
                <w:rFonts w:ascii="Times New Roman" w:hAnsi="Times New Roman" w:eastAsia="仿宋"/>
                <w:sz w:val="20"/>
                <w:szCs w:val="20"/>
              </w:rPr>
            </w:pPr>
          </w:p>
        </w:tc>
        <w:tc>
          <w:tcPr>
            <w:tcW w:w="1877" w:type="dxa"/>
            <w:vMerge w:val="continue"/>
            <w:noWrap/>
            <w:tcMar>
              <w:top w:w="15" w:type="dxa"/>
              <w:left w:w="15" w:type="dxa"/>
              <w:right w:w="15" w:type="dxa"/>
            </w:tcMar>
            <w:vAlign w:val="center"/>
          </w:tcPr>
          <w:p w14:paraId="640C11B3">
            <w:pPr>
              <w:spacing w:line="240" w:lineRule="exact"/>
              <w:jc w:val="left"/>
              <w:rPr>
                <w:rFonts w:ascii="Times New Roman" w:hAnsi="Times New Roman" w:eastAsia="仿宋"/>
                <w:sz w:val="20"/>
                <w:szCs w:val="20"/>
              </w:rPr>
            </w:pPr>
          </w:p>
        </w:tc>
        <w:tc>
          <w:tcPr>
            <w:tcW w:w="4500" w:type="dxa"/>
            <w:noWrap/>
            <w:tcMar>
              <w:top w:w="15" w:type="dxa"/>
              <w:left w:w="15" w:type="dxa"/>
              <w:right w:w="15" w:type="dxa"/>
            </w:tcMar>
            <w:vAlign w:val="center"/>
          </w:tcPr>
          <w:p w14:paraId="663215BD">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《使用林地可行性报告编制规范》（</w:t>
            </w:r>
            <w:r>
              <w:rPr>
                <w:rFonts w:ascii="Times New Roman" w:hAnsi="Times New Roman" w:eastAsia="仿宋"/>
                <w:kern w:val="0"/>
                <w:sz w:val="20"/>
                <w:szCs w:val="20"/>
              </w:rPr>
              <w:t>LY/T2492-2015</w:t>
            </w:r>
            <w:r>
              <w:rPr>
                <w:rFonts w:hint="eastAsia" w:ascii="Times New Roman" w:hAnsi="Times New Roman" w:eastAsia="仿宋"/>
                <w:kern w:val="0"/>
                <w:sz w:val="20"/>
                <w:szCs w:val="20"/>
              </w:rPr>
              <w:t>）</w:t>
            </w:r>
          </w:p>
        </w:tc>
        <w:tc>
          <w:tcPr>
            <w:tcW w:w="2700" w:type="dxa"/>
            <w:vMerge w:val="continue"/>
            <w:noWrap/>
            <w:tcMar>
              <w:top w:w="15" w:type="dxa"/>
              <w:left w:w="15" w:type="dxa"/>
              <w:right w:w="15" w:type="dxa"/>
            </w:tcMar>
            <w:vAlign w:val="center"/>
          </w:tcPr>
          <w:p w14:paraId="55FE2B81">
            <w:pPr>
              <w:spacing w:line="240" w:lineRule="exact"/>
              <w:rPr>
                <w:rFonts w:ascii="Times New Roman" w:hAnsi="Times New Roman" w:eastAsia="仿宋"/>
                <w:sz w:val="20"/>
                <w:szCs w:val="20"/>
              </w:rPr>
            </w:pPr>
          </w:p>
        </w:tc>
      </w:tr>
      <w:tr w14:paraId="7FB975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55" w:hRule="atLeast"/>
        </w:trPr>
        <w:tc>
          <w:tcPr>
            <w:tcW w:w="507" w:type="dxa"/>
            <w:vMerge w:val="continue"/>
            <w:noWrap/>
            <w:tcMar>
              <w:top w:w="15" w:type="dxa"/>
              <w:left w:w="15" w:type="dxa"/>
              <w:right w:w="15" w:type="dxa"/>
            </w:tcMar>
            <w:vAlign w:val="center"/>
          </w:tcPr>
          <w:p w14:paraId="58551BD8">
            <w:pPr>
              <w:spacing w:line="240" w:lineRule="exact"/>
              <w:jc w:val="center"/>
              <w:rPr>
                <w:rFonts w:ascii="Times New Roman" w:hAnsi="Times New Roman" w:eastAsia="仿宋"/>
                <w:sz w:val="20"/>
                <w:szCs w:val="20"/>
              </w:rPr>
            </w:pPr>
          </w:p>
        </w:tc>
        <w:tc>
          <w:tcPr>
            <w:tcW w:w="507" w:type="dxa"/>
            <w:vMerge w:val="continue"/>
            <w:noWrap/>
            <w:tcMar>
              <w:top w:w="15" w:type="dxa"/>
              <w:left w:w="15" w:type="dxa"/>
              <w:right w:w="15" w:type="dxa"/>
            </w:tcMar>
            <w:vAlign w:val="center"/>
          </w:tcPr>
          <w:p w14:paraId="5F35DC2C">
            <w:pPr>
              <w:spacing w:line="240" w:lineRule="exact"/>
              <w:jc w:val="center"/>
              <w:rPr>
                <w:rFonts w:ascii="Times New Roman" w:hAnsi="Times New Roman" w:eastAsia="仿宋"/>
                <w:sz w:val="20"/>
                <w:szCs w:val="20"/>
              </w:rPr>
            </w:pPr>
          </w:p>
        </w:tc>
        <w:tc>
          <w:tcPr>
            <w:tcW w:w="1571" w:type="dxa"/>
            <w:vMerge w:val="continue"/>
            <w:noWrap/>
            <w:tcMar>
              <w:top w:w="15" w:type="dxa"/>
              <w:left w:w="15" w:type="dxa"/>
              <w:right w:w="15" w:type="dxa"/>
            </w:tcMar>
            <w:vAlign w:val="center"/>
          </w:tcPr>
          <w:p w14:paraId="6F7B014C">
            <w:pPr>
              <w:spacing w:line="240" w:lineRule="exact"/>
              <w:rPr>
                <w:rFonts w:ascii="Times New Roman" w:hAnsi="Times New Roman" w:eastAsia="仿宋"/>
                <w:sz w:val="20"/>
                <w:szCs w:val="20"/>
              </w:rPr>
            </w:pPr>
          </w:p>
        </w:tc>
        <w:tc>
          <w:tcPr>
            <w:tcW w:w="1210" w:type="dxa"/>
            <w:vMerge w:val="continue"/>
            <w:noWrap/>
            <w:tcMar>
              <w:top w:w="15" w:type="dxa"/>
              <w:left w:w="15" w:type="dxa"/>
              <w:right w:w="15" w:type="dxa"/>
            </w:tcMar>
            <w:vAlign w:val="center"/>
          </w:tcPr>
          <w:p w14:paraId="5C797245">
            <w:pPr>
              <w:spacing w:line="240" w:lineRule="exact"/>
              <w:jc w:val="center"/>
              <w:rPr>
                <w:rFonts w:ascii="Times New Roman" w:hAnsi="Times New Roman" w:eastAsia="仿宋"/>
                <w:sz w:val="20"/>
                <w:szCs w:val="20"/>
              </w:rPr>
            </w:pPr>
          </w:p>
        </w:tc>
        <w:tc>
          <w:tcPr>
            <w:tcW w:w="1903" w:type="dxa"/>
            <w:vMerge w:val="continue"/>
            <w:noWrap/>
            <w:tcMar>
              <w:top w:w="15" w:type="dxa"/>
              <w:left w:w="15" w:type="dxa"/>
              <w:right w:w="15" w:type="dxa"/>
            </w:tcMar>
            <w:vAlign w:val="center"/>
          </w:tcPr>
          <w:p w14:paraId="51542160">
            <w:pPr>
              <w:spacing w:line="240" w:lineRule="exact"/>
              <w:rPr>
                <w:rFonts w:ascii="Times New Roman" w:hAnsi="Times New Roman" w:eastAsia="仿宋"/>
                <w:sz w:val="20"/>
                <w:szCs w:val="20"/>
              </w:rPr>
            </w:pPr>
          </w:p>
        </w:tc>
        <w:tc>
          <w:tcPr>
            <w:tcW w:w="1877" w:type="dxa"/>
            <w:vMerge w:val="restart"/>
            <w:noWrap/>
            <w:tcMar>
              <w:top w:w="15" w:type="dxa"/>
              <w:left w:w="15" w:type="dxa"/>
              <w:right w:w="15" w:type="dxa"/>
            </w:tcMar>
            <w:vAlign w:val="center"/>
          </w:tcPr>
          <w:p w14:paraId="64E161DC">
            <w:pPr>
              <w:spacing w:line="240" w:lineRule="exact"/>
              <w:jc w:val="left"/>
              <w:rPr>
                <w:rFonts w:ascii="Times New Roman" w:hAnsi="Times New Roman" w:eastAsia="仿宋"/>
                <w:sz w:val="20"/>
                <w:szCs w:val="20"/>
              </w:rPr>
            </w:pPr>
            <w:r>
              <w:rPr>
                <w:rFonts w:hint="eastAsia" w:ascii="Times New Roman" w:hAnsi="Times New Roman" w:eastAsia="仿宋"/>
                <w:sz w:val="20"/>
                <w:szCs w:val="20"/>
              </w:rPr>
              <w:t>《森林和野生动物类型自然保护区管理办法》</w:t>
            </w:r>
          </w:p>
        </w:tc>
        <w:tc>
          <w:tcPr>
            <w:tcW w:w="4500" w:type="dxa"/>
            <w:noWrap/>
            <w:tcMar>
              <w:top w:w="15" w:type="dxa"/>
              <w:left w:w="15" w:type="dxa"/>
              <w:right w:w="15" w:type="dxa"/>
            </w:tcMar>
            <w:vAlign w:val="center"/>
          </w:tcPr>
          <w:p w14:paraId="34451DEA">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《四川省人民政府关于将一批省级行政职权事项调整由成都市及</w:t>
            </w:r>
            <w:r>
              <w:rPr>
                <w:rFonts w:ascii="Times New Roman" w:hAnsi="Times New Roman" w:eastAsia="仿宋"/>
                <w:kern w:val="0"/>
                <w:sz w:val="20"/>
                <w:szCs w:val="20"/>
              </w:rPr>
              <w:t>7</w:t>
            </w:r>
            <w:r>
              <w:rPr>
                <w:rFonts w:hint="eastAsia" w:ascii="Times New Roman" w:hAnsi="Times New Roman" w:eastAsia="仿宋"/>
                <w:kern w:val="0"/>
                <w:sz w:val="20"/>
                <w:szCs w:val="20"/>
              </w:rPr>
              <w:t>个区域中心城市实施的决定》（四川省人民政府令第</w:t>
            </w:r>
            <w:r>
              <w:rPr>
                <w:rFonts w:ascii="Times New Roman" w:hAnsi="Times New Roman" w:eastAsia="仿宋"/>
                <w:kern w:val="0"/>
                <w:sz w:val="20"/>
                <w:szCs w:val="20"/>
              </w:rPr>
              <w:t>357</w:t>
            </w:r>
            <w:r>
              <w:rPr>
                <w:rFonts w:hint="eastAsia" w:ascii="Times New Roman" w:hAnsi="Times New Roman" w:eastAsia="仿宋"/>
                <w:kern w:val="0"/>
                <w:sz w:val="20"/>
                <w:szCs w:val="20"/>
              </w:rPr>
              <w:t>号修订）</w:t>
            </w:r>
          </w:p>
        </w:tc>
        <w:tc>
          <w:tcPr>
            <w:tcW w:w="2700" w:type="dxa"/>
            <w:vMerge w:val="continue"/>
            <w:noWrap/>
            <w:tcMar>
              <w:top w:w="15" w:type="dxa"/>
              <w:left w:w="15" w:type="dxa"/>
              <w:right w:w="15" w:type="dxa"/>
            </w:tcMar>
            <w:vAlign w:val="center"/>
          </w:tcPr>
          <w:p w14:paraId="11103468">
            <w:pPr>
              <w:spacing w:line="240" w:lineRule="exact"/>
              <w:rPr>
                <w:rFonts w:ascii="Times New Roman" w:hAnsi="Times New Roman" w:eastAsia="仿宋"/>
                <w:sz w:val="20"/>
                <w:szCs w:val="20"/>
              </w:rPr>
            </w:pPr>
          </w:p>
        </w:tc>
      </w:tr>
      <w:tr w14:paraId="5A0D49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507" w:type="dxa"/>
            <w:vMerge w:val="continue"/>
            <w:noWrap/>
            <w:tcMar>
              <w:top w:w="15" w:type="dxa"/>
              <w:left w:w="15" w:type="dxa"/>
              <w:right w:w="15" w:type="dxa"/>
            </w:tcMar>
            <w:vAlign w:val="center"/>
          </w:tcPr>
          <w:p w14:paraId="27A7577F">
            <w:pPr>
              <w:widowControl/>
              <w:spacing w:line="240" w:lineRule="exact"/>
              <w:jc w:val="center"/>
              <w:textAlignment w:val="center"/>
              <w:rPr>
                <w:rFonts w:ascii="Times New Roman" w:hAnsi="Times New Roman" w:eastAsia="仿宋"/>
              </w:rPr>
            </w:pPr>
          </w:p>
        </w:tc>
        <w:tc>
          <w:tcPr>
            <w:tcW w:w="507" w:type="dxa"/>
            <w:vMerge w:val="continue"/>
            <w:noWrap/>
            <w:tcMar>
              <w:top w:w="15" w:type="dxa"/>
              <w:left w:w="15" w:type="dxa"/>
              <w:right w:w="15" w:type="dxa"/>
            </w:tcMar>
            <w:vAlign w:val="center"/>
          </w:tcPr>
          <w:p w14:paraId="304E8F4A">
            <w:pPr>
              <w:widowControl/>
              <w:spacing w:line="240" w:lineRule="exact"/>
              <w:jc w:val="center"/>
              <w:textAlignment w:val="center"/>
              <w:rPr>
                <w:rFonts w:ascii="Times New Roman" w:hAnsi="Times New Roman" w:eastAsia="仿宋"/>
              </w:rPr>
            </w:pPr>
          </w:p>
        </w:tc>
        <w:tc>
          <w:tcPr>
            <w:tcW w:w="1571" w:type="dxa"/>
            <w:vMerge w:val="continue"/>
            <w:noWrap/>
            <w:tcMar>
              <w:top w:w="15" w:type="dxa"/>
              <w:left w:w="15" w:type="dxa"/>
              <w:right w:w="15" w:type="dxa"/>
            </w:tcMar>
            <w:vAlign w:val="center"/>
          </w:tcPr>
          <w:p w14:paraId="02D2E3EA">
            <w:pPr>
              <w:widowControl/>
              <w:spacing w:line="240" w:lineRule="exact"/>
              <w:textAlignment w:val="center"/>
              <w:rPr>
                <w:rFonts w:ascii="Times New Roman" w:hAnsi="Times New Roman" w:eastAsia="仿宋"/>
              </w:rPr>
            </w:pPr>
          </w:p>
        </w:tc>
        <w:tc>
          <w:tcPr>
            <w:tcW w:w="1210" w:type="dxa"/>
            <w:vMerge w:val="continue"/>
            <w:noWrap/>
            <w:tcMar>
              <w:top w:w="15" w:type="dxa"/>
              <w:left w:w="15" w:type="dxa"/>
              <w:right w:w="15" w:type="dxa"/>
            </w:tcMar>
            <w:vAlign w:val="center"/>
          </w:tcPr>
          <w:p w14:paraId="02BE906B">
            <w:pPr>
              <w:widowControl/>
              <w:spacing w:line="240" w:lineRule="exact"/>
              <w:jc w:val="center"/>
              <w:textAlignment w:val="center"/>
              <w:rPr>
                <w:rFonts w:ascii="Times New Roman" w:hAnsi="Times New Roman" w:eastAsia="仿宋"/>
              </w:rPr>
            </w:pPr>
          </w:p>
        </w:tc>
        <w:tc>
          <w:tcPr>
            <w:tcW w:w="1903" w:type="dxa"/>
            <w:vMerge w:val="continue"/>
            <w:noWrap/>
            <w:tcMar>
              <w:top w:w="15" w:type="dxa"/>
              <w:left w:w="15" w:type="dxa"/>
              <w:right w:w="15" w:type="dxa"/>
            </w:tcMar>
            <w:vAlign w:val="center"/>
          </w:tcPr>
          <w:p w14:paraId="4AB901AF">
            <w:pPr>
              <w:widowControl/>
              <w:spacing w:line="240" w:lineRule="exact"/>
              <w:textAlignment w:val="center"/>
              <w:rPr>
                <w:rFonts w:ascii="Times New Roman" w:hAnsi="Times New Roman" w:eastAsia="仿宋"/>
              </w:rPr>
            </w:pPr>
          </w:p>
        </w:tc>
        <w:tc>
          <w:tcPr>
            <w:tcW w:w="1877" w:type="dxa"/>
            <w:vMerge w:val="continue"/>
            <w:noWrap/>
            <w:tcMar>
              <w:top w:w="15" w:type="dxa"/>
              <w:left w:w="15" w:type="dxa"/>
              <w:right w:w="15" w:type="dxa"/>
            </w:tcMar>
            <w:vAlign w:val="center"/>
          </w:tcPr>
          <w:p w14:paraId="6843D954">
            <w:pPr>
              <w:widowControl/>
              <w:spacing w:line="240" w:lineRule="exact"/>
              <w:jc w:val="left"/>
              <w:textAlignment w:val="center"/>
              <w:rPr>
                <w:rFonts w:ascii="Times New Roman" w:hAnsi="Times New Roman" w:eastAsia="仿宋"/>
              </w:rPr>
            </w:pPr>
          </w:p>
        </w:tc>
        <w:tc>
          <w:tcPr>
            <w:tcW w:w="4500" w:type="dxa"/>
            <w:noWrap/>
            <w:tcMar>
              <w:top w:w="15" w:type="dxa"/>
              <w:left w:w="15" w:type="dxa"/>
              <w:right w:w="15" w:type="dxa"/>
            </w:tcMar>
            <w:vAlign w:val="center"/>
          </w:tcPr>
          <w:p w14:paraId="6A81B8D7">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《四川省林业和草原局公告》（</w:t>
            </w:r>
            <w:r>
              <w:rPr>
                <w:rFonts w:ascii="Times New Roman" w:hAnsi="Times New Roman" w:eastAsia="仿宋"/>
                <w:kern w:val="0"/>
                <w:sz w:val="20"/>
                <w:szCs w:val="20"/>
              </w:rPr>
              <w:t>2022</w:t>
            </w:r>
            <w:r>
              <w:rPr>
                <w:rFonts w:hint="eastAsia" w:ascii="Times New Roman" w:hAnsi="Times New Roman" w:eastAsia="仿宋"/>
                <w:kern w:val="0"/>
                <w:sz w:val="20"/>
                <w:szCs w:val="20"/>
              </w:rPr>
              <w:t>年第</w:t>
            </w:r>
            <w:r>
              <w:rPr>
                <w:rFonts w:ascii="Times New Roman" w:hAnsi="Times New Roman" w:eastAsia="仿宋"/>
                <w:kern w:val="0"/>
                <w:sz w:val="20"/>
                <w:szCs w:val="20"/>
              </w:rPr>
              <w:t>8</w:t>
            </w:r>
            <w:r>
              <w:rPr>
                <w:rFonts w:hint="eastAsia" w:ascii="Times New Roman" w:hAnsi="Times New Roman" w:eastAsia="仿宋"/>
                <w:kern w:val="0"/>
                <w:sz w:val="20"/>
                <w:szCs w:val="20"/>
              </w:rPr>
              <w:t>号）</w:t>
            </w:r>
          </w:p>
        </w:tc>
        <w:tc>
          <w:tcPr>
            <w:tcW w:w="2700" w:type="dxa"/>
            <w:vMerge w:val="continue"/>
            <w:noWrap/>
            <w:tcMar>
              <w:top w:w="15" w:type="dxa"/>
              <w:left w:w="15" w:type="dxa"/>
              <w:right w:w="15" w:type="dxa"/>
            </w:tcMar>
            <w:vAlign w:val="center"/>
          </w:tcPr>
          <w:p w14:paraId="01C157D5">
            <w:pPr>
              <w:widowControl/>
              <w:spacing w:line="240" w:lineRule="exact"/>
              <w:textAlignment w:val="center"/>
              <w:rPr>
                <w:rFonts w:ascii="Times New Roman" w:hAnsi="Times New Roman" w:eastAsia="仿宋"/>
                <w:kern w:val="0"/>
                <w:sz w:val="20"/>
                <w:szCs w:val="20"/>
              </w:rPr>
            </w:pPr>
          </w:p>
        </w:tc>
      </w:tr>
      <w:tr w14:paraId="12D46A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507" w:type="dxa"/>
            <w:vMerge w:val="continue"/>
            <w:noWrap/>
            <w:tcMar>
              <w:top w:w="15" w:type="dxa"/>
              <w:left w:w="15" w:type="dxa"/>
              <w:right w:w="15" w:type="dxa"/>
            </w:tcMar>
            <w:vAlign w:val="center"/>
          </w:tcPr>
          <w:p w14:paraId="48A02109">
            <w:pPr>
              <w:spacing w:line="240" w:lineRule="exact"/>
              <w:jc w:val="center"/>
              <w:rPr>
                <w:rFonts w:ascii="Times New Roman" w:hAnsi="Times New Roman" w:eastAsia="仿宋"/>
                <w:sz w:val="20"/>
                <w:szCs w:val="20"/>
              </w:rPr>
            </w:pPr>
          </w:p>
        </w:tc>
        <w:tc>
          <w:tcPr>
            <w:tcW w:w="507" w:type="dxa"/>
            <w:vMerge w:val="continue"/>
            <w:noWrap/>
            <w:tcMar>
              <w:top w:w="15" w:type="dxa"/>
              <w:left w:w="15" w:type="dxa"/>
              <w:right w:w="15" w:type="dxa"/>
            </w:tcMar>
            <w:vAlign w:val="center"/>
          </w:tcPr>
          <w:p w14:paraId="2726307A">
            <w:pPr>
              <w:spacing w:line="240" w:lineRule="exact"/>
              <w:jc w:val="center"/>
              <w:rPr>
                <w:rFonts w:ascii="Times New Roman" w:hAnsi="Times New Roman" w:eastAsia="仿宋"/>
                <w:sz w:val="20"/>
                <w:szCs w:val="20"/>
              </w:rPr>
            </w:pPr>
          </w:p>
        </w:tc>
        <w:tc>
          <w:tcPr>
            <w:tcW w:w="1571" w:type="dxa"/>
            <w:vMerge w:val="continue"/>
            <w:noWrap/>
            <w:tcMar>
              <w:top w:w="15" w:type="dxa"/>
              <w:left w:w="15" w:type="dxa"/>
              <w:right w:w="15" w:type="dxa"/>
            </w:tcMar>
            <w:vAlign w:val="center"/>
          </w:tcPr>
          <w:p w14:paraId="41E0DCF6">
            <w:pPr>
              <w:spacing w:line="240" w:lineRule="exact"/>
              <w:rPr>
                <w:rFonts w:ascii="Times New Roman" w:hAnsi="Times New Roman" w:eastAsia="仿宋"/>
                <w:sz w:val="20"/>
                <w:szCs w:val="20"/>
              </w:rPr>
            </w:pPr>
          </w:p>
        </w:tc>
        <w:tc>
          <w:tcPr>
            <w:tcW w:w="1210" w:type="dxa"/>
            <w:vMerge w:val="continue"/>
            <w:noWrap/>
            <w:tcMar>
              <w:top w:w="15" w:type="dxa"/>
              <w:left w:w="15" w:type="dxa"/>
              <w:right w:w="15" w:type="dxa"/>
            </w:tcMar>
            <w:vAlign w:val="center"/>
          </w:tcPr>
          <w:p w14:paraId="60E8E2A0">
            <w:pPr>
              <w:spacing w:line="240" w:lineRule="exact"/>
              <w:jc w:val="center"/>
              <w:rPr>
                <w:rFonts w:ascii="Times New Roman" w:hAnsi="Times New Roman" w:eastAsia="仿宋"/>
                <w:sz w:val="20"/>
                <w:szCs w:val="20"/>
              </w:rPr>
            </w:pPr>
          </w:p>
        </w:tc>
        <w:tc>
          <w:tcPr>
            <w:tcW w:w="1903" w:type="dxa"/>
            <w:vMerge w:val="continue"/>
            <w:noWrap/>
            <w:tcMar>
              <w:top w:w="15" w:type="dxa"/>
              <w:left w:w="15" w:type="dxa"/>
              <w:right w:w="15" w:type="dxa"/>
            </w:tcMar>
            <w:vAlign w:val="center"/>
          </w:tcPr>
          <w:p w14:paraId="198A5BEA">
            <w:pPr>
              <w:spacing w:line="240" w:lineRule="exact"/>
              <w:rPr>
                <w:rFonts w:ascii="Times New Roman" w:hAnsi="Times New Roman" w:eastAsia="仿宋"/>
                <w:sz w:val="20"/>
                <w:szCs w:val="20"/>
              </w:rPr>
            </w:pPr>
          </w:p>
        </w:tc>
        <w:tc>
          <w:tcPr>
            <w:tcW w:w="1877" w:type="dxa"/>
            <w:vMerge w:val="continue"/>
            <w:noWrap/>
            <w:tcMar>
              <w:top w:w="15" w:type="dxa"/>
              <w:left w:w="15" w:type="dxa"/>
              <w:right w:w="15" w:type="dxa"/>
            </w:tcMar>
            <w:vAlign w:val="center"/>
          </w:tcPr>
          <w:p w14:paraId="407C240E">
            <w:pPr>
              <w:spacing w:line="240" w:lineRule="exact"/>
              <w:jc w:val="left"/>
              <w:rPr>
                <w:rFonts w:ascii="Times New Roman" w:hAnsi="Times New Roman" w:eastAsia="仿宋"/>
                <w:sz w:val="20"/>
                <w:szCs w:val="20"/>
              </w:rPr>
            </w:pPr>
          </w:p>
        </w:tc>
        <w:tc>
          <w:tcPr>
            <w:tcW w:w="4500" w:type="dxa"/>
            <w:noWrap/>
            <w:tcMar>
              <w:top w:w="15" w:type="dxa"/>
              <w:left w:w="15" w:type="dxa"/>
              <w:right w:w="15" w:type="dxa"/>
            </w:tcMar>
            <w:vAlign w:val="center"/>
          </w:tcPr>
          <w:p w14:paraId="605041BF">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sz w:val="20"/>
                <w:szCs w:val="20"/>
              </w:rPr>
              <w:t>《四川省林业和草原局公告》（</w:t>
            </w:r>
            <w:r>
              <w:rPr>
                <w:rFonts w:ascii="Times New Roman" w:hAnsi="Times New Roman" w:eastAsia="仿宋"/>
                <w:sz w:val="20"/>
                <w:szCs w:val="20"/>
              </w:rPr>
              <w:t>2023</w:t>
            </w:r>
            <w:r>
              <w:rPr>
                <w:rFonts w:hint="eastAsia" w:ascii="Times New Roman" w:hAnsi="Times New Roman" w:eastAsia="仿宋"/>
                <w:sz w:val="20"/>
                <w:szCs w:val="20"/>
              </w:rPr>
              <w:t>年第</w:t>
            </w:r>
            <w:r>
              <w:rPr>
                <w:rFonts w:ascii="Times New Roman" w:hAnsi="Times New Roman" w:eastAsia="仿宋"/>
                <w:sz w:val="20"/>
                <w:szCs w:val="20"/>
              </w:rPr>
              <w:t>7</w:t>
            </w:r>
            <w:r>
              <w:rPr>
                <w:rFonts w:hint="eastAsia" w:ascii="Times New Roman" w:hAnsi="Times New Roman" w:eastAsia="仿宋"/>
                <w:sz w:val="20"/>
                <w:szCs w:val="20"/>
              </w:rPr>
              <w:t>号）</w:t>
            </w:r>
          </w:p>
        </w:tc>
        <w:tc>
          <w:tcPr>
            <w:tcW w:w="2700" w:type="dxa"/>
            <w:vMerge w:val="continue"/>
            <w:noWrap/>
            <w:tcMar>
              <w:top w:w="15" w:type="dxa"/>
              <w:left w:w="15" w:type="dxa"/>
              <w:right w:w="15" w:type="dxa"/>
            </w:tcMar>
            <w:vAlign w:val="center"/>
          </w:tcPr>
          <w:p w14:paraId="393558DF">
            <w:pPr>
              <w:spacing w:line="240" w:lineRule="exact"/>
              <w:rPr>
                <w:rFonts w:ascii="Times New Roman" w:hAnsi="Times New Roman" w:eastAsia="仿宋"/>
                <w:sz w:val="20"/>
                <w:szCs w:val="20"/>
              </w:rPr>
            </w:pPr>
          </w:p>
        </w:tc>
      </w:tr>
      <w:tr w14:paraId="50C065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507" w:type="dxa"/>
            <w:vMerge w:val="continue"/>
            <w:noWrap/>
            <w:tcMar>
              <w:top w:w="15" w:type="dxa"/>
              <w:left w:w="15" w:type="dxa"/>
              <w:right w:w="15" w:type="dxa"/>
            </w:tcMar>
            <w:vAlign w:val="center"/>
          </w:tcPr>
          <w:p w14:paraId="34945105">
            <w:pPr>
              <w:spacing w:line="240" w:lineRule="exact"/>
              <w:jc w:val="center"/>
              <w:rPr>
                <w:rFonts w:ascii="Times New Roman" w:hAnsi="Times New Roman" w:eastAsia="仿宋"/>
                <w:sz w:val="20"/>
                <w:szCs w:val="20"/>
              </w:rPr>
            </w:pPr>
          </w:p>
        </w:tc>
        <w:tc>
          <w:tcPr>
            <w:tcW w:w="507" w:type="dxa"/>
            <w:vMerge w:val="continue"/>
            <w:noWrap/>
            <w:tcMar>
              <w:top w:w="15" w:type="dxa"/>
              <w:left w:w="15" w:type="dxa"/>
              <w:right w:w="15" w:type="dxa"/>
            </w:tcMar>
            <w:vAlign w:val="center"/>
          </w:tcPr>
          <w:p w14:paraId="28272C5F">
            <w:pPr>
              <w:spacing w:line="240" w:lineRule="exact"/>
              <w:jc w:val="center"/>
              <w:rPr>
                <w:rFonts w:ascii="Times New Roman" w:hAnsi="Times New Roman" w:eastAsia="仿宋"/>
                <w:sz w:val="20"/>
                <w:szCs w:val="20"/>
              </w:rPr>
            </w:pPr>
          </w:p>
        </w:tc>
        <w:tc>
          <w:tcPr>
            <w:tcW w:w="1571" w:type="dxa"/>
            <w:vMerge w:val="continue"/>
            <w:noWrap/>
            <w:tcMar>
              <w:top w:w="15" w:type="dxa"/>
              <w:left w:w="15" w:type="dxa"/>
              <w:right w:w="15" w:type="dxa"/>
            </w:tcMar>
            <w:vAlign w:val="center"/>
          </w:tcPr>
          <w:p w14:paraId="2B7DC97C">
            <w:pPr>
              <w:spacing w:line="240" w:lineRule="exact"/>
              <w:rPr>
                <w:rFonts w:ascii="Times New Roman" w:hAnsi="Times New Roman" w:eastAsia="仿宋"/>
                <w:sz w:val="20"/>
                <w:szCs w:val="20"/>
              </w:rPr>
            </w:pPr>
          </w:p>
        </w:tc>
        <w:tc>
          <w:tcPr>
            <w:tcW w:w="1210" w:type="dxa"/>
            <w:vMerge w:val="continue"/>
            <w:noWrap/>
            <w:tcMar>
              <w:top w:w="15" w:type="dxa"/>
              <w:left w:w="15" w:type="dxa"/>
              <w:right w:w="15" w:type="dxa"/>
            </w:tcMar>
            <w:vAlign w:val="center"/>
          </w:tcPr>
          <w:p w14:paraId="02AAA350">
            <w:pPr>
              <w:spacing w:line="240" w:lineRule="exact"/>
              <w:jc w:val="center"/>
              <w:rPr>
                <w:rFonts w:ascii="Times New Roman" w:hAnsi="Times New Roman" w:eastAsia="仿宋"/>
                <w:sz w:val="20"/>
                <w:szCs w:val="20"/>
              </w:rPr>
            </w:pPr>
          </w:p>
        </w:tc>
        <w:tc>
          <w:tcPr>
            <w:tcW w:w="1903" w:type="dxa"/>
            <w:vMerge w:val="continue"/>
            <w:noWrap/>
            <w:tcMar>
              <w:top w:w="15" w:type="dxa"/>
              <w:left w:w="15" w:type="dxa"/>
              <w:right w:w="15" w:type="dxa"/>
            </w:tcMar>
            <w:vAlign w:val="center"/>
          </w:tcPr>
          <w:p w14:paraId="3B43B43F">
            <w:pPr>
              <w:spacing w:line="240" w:lineRule="exact"/>
              <w:rPr>
                <w:rFonts w:ascii="Times New Roman" w:hAnsi="Times New Roman" w:eastAsia="仿宋"/>
                <w:sz w:val="20"/>
                <w:szCs w:val="20"/>
              </w:rPr>
            </w:pPr>
          </w:p>
        </w:tc>
        <w:tc>
          <w:tcPr>
            <w:tcW w:w="1877" w:type="dxa"/>
            <w:vMerge w:val="continue"/>
            <w:noWrap/>
            <w:tcMar>
              <w:top w:w="15" w:type="dxa"/>
              <w:left w:w="15" w:type="dxa"/>
              <w:right w:w="15" w:type="dxa"/>
            </w:tcMar>
            <w:vAlign w:val="center"/>
          </w:tcPr>
          <w:p w14:paraId="3B5AE219">
            <w:pPr>
              <w:spacing w:line="240" w:lineRule="exact"/>
              <w:jc w:val="left"/>
              <w:rPr>
                <w:rFonts w:ascii="Times New Roman" w:hAnsi="Times New Roman" w:eastAsia="仿宋"/>
                <w:sz w:val="20"/>
                <w:szCs w:val="20"/>
              </w:rPr>
            </w:pPr>
          </w:p>
        </w:tc>
        <w:tc>
          <w:tcPr>
            <w:tcW w:w="4500" w:type="dxa"/>
            <w:noWrap/>
            <w:tcMar>
              <w:top w:w="15" w:type="dxa"/>
              <w:left w:w="15" w:type="dxa"/>
              <w:right w:w="15" w:type="dxa"/>
            </w:tcMar>
            <w:vAlign w:val="center"/>
          </w:tcPr>
          <w:p w14:paraId="77CECC44">
            <w:pPr>
              <w:pStyle w:val="7"/>
              <w:widowControl/>
              <w:spacing w:before="0" w:beforeAutospacing="0" w:after="0" w:afterAutospacing="0" w:line="240" w:lineRule="exact"/>
              <w:textAlignment w:val="center"/>
              <w:rPr>
                <w:rFonts w:ascii="Times New Roman" w:hAnsi="Times New Roman" w:eastAsia="仿宋"/>
                <w:sz w:val="20"/>
                <w:szCs w:val="20"/>
              </w:rPr>
            </w:pPr>
            <w:r>
              <w:rPr>
                <w:rFonts w:hint="eastAsia" w:ascii="Times New Roman" w:hAnsi="Times New Roman" w:eastAsia="仿宋"/>
                <w:sz w:val="20"/>
                <w:szCs w:val="20"/>
              </w:rPr>
              <w:t>《四川省林业和草原局公告》（</w:t>
            </w:r>
            <w:r>
              <w:rPr>
                <w:rFonts w:ascii="Times New Roman" w:hAnsi="Times New Roman" w:eastAsia="仿宋"/>
                <w:sz w:val="20"/>
                <w:szCs w:val="20"/>
              </w:rPr>
              <w:t>2023</w:t>
            </w:r>
            <w:r>
              <w:rPr>
                <w:rFonts w:hint="eastAsia" w:ascii="Times New Roman" w:hAnsi="Times New Roman" w:eastAsia="仿宋"/>
                <w:sz w:val="20"/>
                <w:szCs w:val="20"/>
              </w:rPr>
              <w:t>年第</w:t>
            </w:r>
            <w:r>
              <w:rPr>
                <w:rFonts w:ascii="Times New Roman" w:hAnsi="Times New Roman" w:eastAsia="仿宋"/>
                <w:sz w:val="20"/>
                <w:szCs w:val="20"/>
              </w:rPr>
              <w:t>9</w:t>
            </w:r>
            <w:r>
              <w:rPr>
                <w:rFonts w:hint="eastAsia" w:ascii="Times New Roman" w:hAnsi="Times New Roman" w:eastAsia="仿宋"/>
                <w:sz w:val="20"/>
                <w:szCs w:val="20"/>
              </w:rPr>
              <w:t>号）</w:t>
            </w:r>
          </w:p>
        </w:tc>
        <w:tc>
          <w:tcPr>
            <w:tcW w:w="2700" w:type="dxa"/>
            <w:vMerge w:val="continue"/>
            <w:noWrap/>
            <w:tcMar>
              <w:top w:w="15" w:type="dxa"/>
              <w:left w:w="15" w:type="dxa"/>
              <w:right w:w="15" w:type="dxa"/>
            </w:tcMar>
            <w:vAlign w:val="center"/>
          </w:tcPr>
          <w:p w14:paraId="7EBD34DD">
            <w:pPr>
              <w:spacing w:line="240" w:lineRule="exact"/>
              <w:rPr>
                <w:rFonts w:ascii="Times New Roman" w:hAnsi="Times New Roman" w:eastAsia="仿宋"/>
                <w:sz w:val="20"/>
                <w:szCs w:val="20"/>
              </w:rPr>
            </w:pPr>
          </w:p>
        </w:tc>
      </w:tr>
      <w:tr w14:paraId="41CB65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507" w:type="dxa"/>
            <w:vMerge w:val="continue"/>
            <w:noWrap/>
            <w:tcMar>
              <w:top w:w="15" w:type="dxa"/>
              <w:left w:w="15" w:type="dxa"/>
              <w:right w:w="15" w:type="dxa"/>
            </w:tcMar>
            <w:vAlign w:val="center"/>
          </w:tcPr>
          <w:p w14:paraId="0A8570A3">
            <w:pPr>
              <w:widowControl/>
              <w:spacing w:line="240" w:lineRule="exact"/>
              <w:jc w:val="center"/>
              <w:textAlignment w:val="center"/>
              <w:rPr>
                <w:rFonts w:ascii="Times New Roman" w:hAnsi="Times New Roman" w:eastAsia="仿宋"/>
              </w:rPr>
            </w:pPr>
          </w:p>
        </w:tc>
        <w:tc>
          <w:tcPr>
            <w:tcW w:w="507" w:type="dxa"/>
            <w:vMerge w:val="continue"/>
            <w:noWrap/>
            <w:tcMar>
              <w:top w:w="15" w:type="dxa"/>
              <w:left w:w="15" w:type="dxa"/>
              <w:right w:w="15" w:type="dxa"/>
            </w:tcMar>
            <w:vAlign w:val="center"/>
          </w:tcPr>
          <w:p w14:paraId="00CFCCAA">
            <w:pPr>
              <w:widowControl/>
              <w:spacing w:line="240" w:lineRule="exact"/>
              <w:jc w:val="center"/>
              <w:textAlignment w:val="center"/>
              <w:rPr>
                <w:rFonts w:ascii="Times New Roman" w:hAnsi="Times New Roman" w:eastAsia="仿宋"/>
              </w:rPr>
            </w:pPr>
          </w:p>
        </w:tc>
        <w:tc>
          <w:tcPr>
            <w:tcW w:w="1571" w:type="dxa"/>
            <w:vMerge w:val="continue"/>
            <w:noWrap/>
            <w:tcMar>
              <w:top w:w="15" w:type="dxa"/>
              <w:left w:w="15" w:type="dxa"/>
              <w:right w:w="15" w:type="dxa"/>
            </w:tcMar>
            <w:vAlign w:val="center"/>
          </w:tcPr>
          <w:p w14:paraId="38578E77">
            <w:pPr>
              <w:widowControl/>
              <w:spacing w:line="240" w:lineRule="exact"/>
              <w:textAlignment w:val="center"/>
              <w:rPr>
                <w:rFonts w:ascii="Times New Roman" w:hAnsi="Times New Roman" w:eastAsia="仿宋"/>
              </w:rPr>
            </w:pPr>
          </w:p>
        </w:tc>
        <w:tc>
          <w:tcPr>
            <w:tcW w:w="1210" w:type="dxa"/>
            <w:vMerge w:val="continue"/>
            <w:noWrap/>
            <w:tcMar>
              <w:top w:w="15" w:type="dxa"/>
              <w:left w:w="15" w:type="dxa"/>
              <w:right w:w="15" w:type="dxa"/>
            </w:tcMar>
            <w:vAlign w:val="center"/>
          </w:tcPr>
          <w:p w14:paraId="5E73C9AB">
            <w:pPr>
              <w:widowControl/>
              <w:spacing w:line="240" w:lineRule="exact"/>
              <w:jc w:val="center"/>
              <w:textAlignment w:val="center"/>
              <w:rPr>
                <w:rFonts w:ascii="Times New Roman" w:hAnsi="Times New Roman" w:eastAsia="仿宋"/>
              </w:rPr>
            </w:pPr>
          </w:p>
        </w:tc>
        <w:tc>
          <w:tcPr>
            <w:tcW w:w="1903" w:type="dxa"/>
            <w:vMerge w:val="continue"/>
            <w:noWrap/>
            <w:tcMar>
              <w:top w:w="15" w:type="dxa"/>
              <w:left w:w="15" w:type="dxa"/>
              <w:right w:w="15" w:type="dxa"/>
            </w:tcMar>
            <w:vAlign w:val="center"/>
          </w:tcPr>
          <w:p w14:paraId="53EF2926">
            <w:pPr>
              <w:widowControl/>
              <w:spacing w:line="240" w:lineRule="exact"/>
              <w:textAlignment w:val="center"/>
              <w:rPr>
                <w:rFonts w:ascii="Times New Roman" w:hAnsi="Times New Roman" w:eastAsia="仿宋"/>
              </w:rPr>
            </w:pPr>
          </w:p>
        </w:tc>
        <w:tc>
          <w:tcPr>
            <w:tcW w:w="1877" w:type="dxa"/>
            <w:vMerge w:val="continue"/>
            <w:noWrap/>
            <w:tcMar>
              <w:top w:w="15" w:type="dxa"/>
              <w:left w:w="15" w:type="dxa"/>
              <w:right w:w="15" w:type="dxa"/>
            </w:tcMar>
            <w:vAlign w:val="center"/>
          </w:tcPr>
          <w:p w14:paraId="1DA6E7D6">
            <w:pPr>
              <w:widowControl/>
              <w:spacing w:line="240" w:lineRule="exact"/>
              <w:jc w:val="left"/>
              <w:textAlignment w:val="center"/>
              <w:rPr>
                <w:rFonts w:ascii="Times New Roman" w:hAnsi="Times New Roman" w:eastAsia="仿宋"/>
              </w:rPr>
            </w:pPr>
          </w:p>
        </w:tc>
        <w:tc>
          <w:tcPr>
            <w:tcW w:w="4500" w:type="dxa"/>
            <w:noWrap/>
            <w:tcMar>
              <w:top w:w="15" w:type="dxa"/>
              <w:left w:w="15" w:type="dxa"/>
              <w:right w:w="15" w:type="dxa"/>
            </w:tcMar>
            <w:vAlign w:val="center"/>
          </w:tcPr>
          <w:p w14:paraId="2C4C31E9">
            <w:pPr>
              <w:pStyle w:val="4"/>
              <w:widowControl/>
              <w:spacing w:beforeAutospacing="0" w:afterAutospacing="0" w:line="240" w:lineRule="exact"/>
              <w:jc w:val="both"/>
              <w:textAlignment w:val="center"/>
              <w:rPr>
                <w:rFonts w:ascii="Times New Roman" w:hAnsi="Times New Roman" w:eastAsia="仿宋"/>
                <w:sz w:val="20"/>
                <w:szCs w:val="20"/>
              </w:rPr>
            </w:pPr>
            <w:r>
              <w:rPr>
                <w:rFonts w:hint="eastAsia" w:ascii="Times New Roman" w:hAnsi="Times New Roman" w:eastAsia="仿宋"/>
                <w:b w:val="0"/>
                <w:spacing w:val="6"/>
                <w:sz w:val="20"/>
                <w:szCs w:val="20"/>
              </w:rPr>
              <w:t>《四川省林业和草原局关于印发〈四川省建设项目使用林地审核审批管理规范〉的通知》（川林规发〔</w:t>
            </w:r>
            <w:r>
              <w:rPr>
                <w:rFonts w:ascii="Times New Roman" w:hAnsi="Times New Roman" w:eastAsia="仿宋"/>
                <w:b w:val="0"/>
                <w:spacing w:val="6"/>
                <w:sz w:val="20"/>
                <w:szCs w:val="20"/>
              </w:rPr>
              <w:t>2022</w:t>
            </w:r>
            <w:r>
              <w:rPr>
                <w:rFonts w:hint="eastAsia" w:ascii="Times New Roman" w:hAnsi="Times New Roman" w:eastAsia="仿宋"/>
                <w:b w:val="0"/>
                <w:spacing w:val="6"/>
                <w:sz w:val="20"/>
                <w:szCs w:val="20"/>
              </w:rPr>
              <w:t>〕</w:t>
            </w:r>
            <w:r>
              <w:rPr>
                <w:rFonts w:ascii="Times New Roman" w:hAnsi="Times New Roman" w:eastAsia="仿宋"/>
                <w:b w:val="0"/>
                <w:spacing w:val="6"/>
                <w:sz w:val="20"/>
                <w:szCs w:val="20"/>
              </w:rPr>
              <w:t>2</w:t>
            </w:r>
            <w:r>
              <w:rPr>
                <w:rFonts w:hint="eastAsia" w:ascii="Times New Roman" w:hAnsi="Times New Roman" w:eastAsia="仿宋"/>
                <w:b w:val="0"/>
                <w:spacing w:val="6"/>
                <w:sz w:val="20"/>
                <w:szCs w:val="20"/>
              </w:rPr>
              <w:t>号）</w:t>
            </w:r>
          </w:p>
        </w:tc>
        <w:tc>
          <w:tcPr>
            <w:tcW w:w="2700" w:type="dxa"/>
            <w:vMerge w:val="continue"/>
            <w:noWrap/>
            <w:tcMar>
              <w:top w:w="15" w:type="dxa"/>
              <w:left w:w="15" w:type="dxa"/>
              <w:right w:w="15" w:type="dxa"/>
            </w:tcMar>
            <w:vAlign w:val="center"/>
          </w:tcPr>
          <w:p w14:paraId="78119A52">
            <w:pPr>
              <w:widowControl/>
              <w:spacing w:line="240" w:lineRule="exact"/>
              <w:textAlignment w:val="center"/>
              <w:rPr>
                <w:rFonts w:ascii="Times New Roman" w:hAnsi="Times New Roman" w:eastAsia="仿宋"/>
                <w:kern w:val="0"/>
                <w:sz w:val="20"/>
                <w:szCs w:val="20"/>
              </w:rPr>
            </w:pPr>
          </w:p>
        </w:tc>
      </w:tr>
      <w:tr w14:paraId="694BE3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507" w:type="dxa"/>
            <w:vMerge w:val="restart"/>
            <w:noWrap/>
            <w:tcMar>
              <w:top w:w="15" w:type="dxa"/>
              <w:left w:w="15" w:type="dxa"/>
              <w:right w:w="15" w:type="dxa"/>
            </w:tcMar>
            <w:vAlign w:val="center"/>
          </w:tcPr>
          <w:p w14:paraId="172DCB5B">
            <w:pPr>
              <w:widowControl/>
              <w:spacing w:line="240" w:lineRule="exact"/>
              <w:ind w:left="384" w:hanging="384"/>
              <w:jc w:val="center"/>
              <w:textAlignment w:val="center"/>
              <w:rPr>
                <w:rFonts w:ascii="Times New Roman" w:hAnsi="Times New Roman" w:eastAsia="仿宋"/>
                <w:sz w:val="20"/>
                <w:szCs w:val="20"/>
              </w:rPr>
            </w:pPr>
            <w:r>
              <w:rPr>
                <w:rFonts w:ascii="Times New Roman" w:hAnsi="Times New Roman" w:eastAsia="仿宋"/>
                <w:sz w:val="20"/>
                <w:szCs w:val="20"/>
              </w:rPr>
              <w:t>307</w:t>
            </w:r>
          </w:p>
        </w:tc>
        <w:tc>
          <w:tcPr>
            <w:tcW w:w="507" w:type="dxa"/>
            <w:vMerge w:val="restart"/>
            <w:noWrap/>
            <w:tcMar>
              <w:top w:w="15" w:type="dxa"/>
              <w:left w:w="15" w:type="dxa"/>
              <w:right w:w="15" w:type="dxa"/>
            </w:tcMar>
            <w:vAlign w:val="center"/>
          </w:tcPr>
          <w:p w14:paraId="0A83C579">
            <w:pPr>
              <w:widowControl/>
              <w:spacing w:line="240" w:lineRule="exact"/>
              <w:ind w:left="384" w:hanging="384"/>
              <w:jc w:val="center"/>
              <w:textAlignment w:val="center"/>
              <w:rPr>
                <w:rFonts w:ascii="Times New Roman" w:hAnsi="Times New Roman" w:eastAsia="仿宋"/>
                <w:sz w:val="20"/>
                <w:szCs w:val="20"/>
              </w:rPr>
            </w:pPr>
            <w:r>
              <w:rPr>
                <w:rFonts w:ascii="Times New Roman" w:hAnsi="Times New Roman" w:eastAsia="仿宋"/>
                <w:sz w:val="20"/>
                <w:szCs w:val="20"/>
              </w:rPr>
              <w:t>549</w:t>
            </w:r>
          </w:p>
        </w:tc>
        <w:tc>
          <w:tcPr>
            <w:tcW w:w="1571" w:type="dxa"/>
            <w:vMerge w:val="restart"/>
            <w:noWrap/>
            <w:tcMar>
              <w:top w:w="15" w:type="dxa"/>
              <w:left w:w="15" w:type="dxa"/>
              <w:right w:w="15" w:type="dxa"/>
            </w:tcMar>
            <w:vAlign w:val="center"/>
          </w:tcPr>
          <w:p w14:paraId="0E44DD73">
            <w:pPr>
              <w:widowControl/>
              <w:spacing w:line="240" w:lineRule="exact"/>
              <w:textAlignment w:val="center"/>
              <w:rPr>
                <w:rFonts w:ascii="Times New Roman" w:hAnsi="Times New Roman" w:eastAsia="仿宋"/>
                <w:sz w:val="20"/>
                <w:szCs w:val="20"/>
              </w:rPr>
            </w:pPr>
            <w:r>
              <w:rPr>
                <w:rFonts w:hint="eastAsia" w:ascii="Times New Roman" w:hAnsi="Times New Roman" w:eastAsia="仿宋"/>
                <w:kern w:val="0"/>
                <w:sz w:val="20"/>
                <w:szCs w:val="20"/>
              </w:rPr>
              <w:t>建设项目使用草原审批</w:t>
            </w:r>
          </w:p>
        </w:tc>
        <w:tc>
          <w:tcPr>
            <w:tcW w:w="1210" w:type="dxa"/>
            <w:vMerge w:val="restart"/>
            <w:noWrap/>
            <w:tcMar>
              <w:top w:w="15" w:type="dxa"/>
              <w:left w:w="15" w:type="dxa"/>
              <w:right w:w="15" w:type="dxa"/>
            </w:tcMar>
            <w:vAlign w:val="center"/>
          </w:tcPr>
          <w:p w14:paraId="54D05A2F">
            <w:pPr>
              <w:widowControl/>
              <w:spacing w:line="240" w:lineRule="exact"/>
              <w:jc w:val="center"/>
              <w:textAlignment w:val="center"/>
              <w:rPr>
                <w:rFonts w:ascii="Times New Roman" w:hAnsi="Times New Roman" w:eastAsia="仿宋"/>
                <w:kern w:val="0"/>
                <w:sz w:val="20"/>
                <w:szCs w:val="20"/>
              </w:rPr>
            </w:pPr>
            <w:r>
              <w:rPr>
                <w:rFonts w:hint="eastAsia" w:ascii="Times New Roman" w:hAnsi="Times New Roman" w:eastAsia="仿宋"/>
                <w:kern w:val="0"/>
                <w:sz w:val="20"/>
                <w:szCs w:val="20"/>
              </w:rPr>
              <w:t>市林业</w:t>
            </w:r>
          </w:p>
          <w:p w14:paraId="2D8324F1">
            <w:pPr>
              <w:widowControl/>
              <w:spacing w:line="240" w:lineRule="exact"/>
              <w:jc w:val="center"/>
              <w:textAlignment w:val="center"/>
              <w:rPr>
                <w:rFonts w:ascii="Times New Roman" w:hAnsi="Times New Roman" w:eastAsia="仿宋"/>
                <w:sz w:val="20"/>
                <w:szCs w:val="20"/>
              </w:rPr>
            </w:pPr>
            <w:r>
              <w:rPr>
                <w:rFonts w:hint="eastAsia" w:ascii="Times New Roman" w:hAnsi="Times New Roman" w:eastAsia="仿宋"/>
                <w:kern w:val="0"/>
                <w:sz w:val="20"/>
                <w:szCs w:val="20"/>
              </w:rPr>
              <w:t>竹业局</w:t>
            </w:r>
          </w:p>
        </w:tc>
        <w:tc>
          <w:tcPr>
            <w:tcW w:w="1903" w:type="dxa"/>
            <w:vMerge w:val="restart"/>
            <w:noWrap/>
            <w:tcMar>
              <w:top w:w="15" w:type="dxa"/>
              <w:left w:w="15" w:type="dxa"/>
              <w:right w:w="15" w:type="dxa"/>
            </w:tcMar>
            <w:vAlign w:val="center"/>
          </w:tcPr>
          <w:p w14:paraId="05BD9251">
            <w:pPr>
              <w:widowControl/>
              <w:spacing w:line="240" w:lineRule="exact"/>
              <w:textAlignment w:val="center"/>
              <w:rPr>
                <w:rFonts w:ascii="Times New Roman" w:hAnsi="Times New Roman" w:eastAsia="仿宋"/>
                <w:sz w:val="20"/>
                <w:szCs w:val="20"/>
              </w:rPr>
            </w:pPr>
            <w:r>
              <w:rPr>
                <w:rFonts w:hint="eastAsia" w:ascii="Times New Roman" w:hAnsi="Times New Roman" w:eastAsia="仿宋"/>
                <w:kern w:val="0"/>
                <w:sz w:val="20"/>
                <w:szCs w:val="20"/>
              </w:rPr>
              <w:t>设区的市级、县级林业竹业部门</w:t>
            </w:r>
          </w:p>
        </w:tc>
        <w:tc>
          <w:tcPr>
            <w:tcW w:w="1877" w:type="dxa"/>
            <w:vMerge w:val="restart"/>
            <w:noWrap/>
            <w:tcMar>
              <w:top w:w="15" w:type="dxa"/>
              <w:left w:w="15" w:type="dxa"/>
              <w:right w:w="15" w:type="dxa"/>
            </w:tcMar>
            <w:vAlign w:val="center"/>
          </w:tcPr>
          <w:p w14:paraId="17ABC4AD">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《中华人民共和国草原法》</w:t>
            </w:r>
          </w:p>
        </w:tc>
        <w:tc>
          <w:tcPr>
            <w:tcW w:w="4500" w:type="dxa"/>
            <w:noWrap/>
            <w:tcMar>
              <w:top w:w="15" w:type="dxa"/>
              <w:left w:w="15" w:type="dxa"/>
              <w:right w:w="15" w:type="dxa"/>
            </w:tcMar>
            <w:vAlign w:val="center"/>
          </w:tcPr>
          <w:p w14:paraId="4A70767B">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《中华人民共和国草原法》</w:t>
            </w:r>
          </w:p>
        </w:tc>
        <w:tc>
          <w:tcPr>
            <w:tcW w:w="2700" w:type="dxa"/>
            <w:vMerge w:val="restart"/>
            <w:noWrap/>
            <w:tcMar>
              <w:top w:w="15" w:type="dxa"/>
              <w:left w:w="15" w:type="dxa"/>
              <w:right w:w="15" w:type="dxa"/>
            </w:tcMar>
            <w:vAlign w:val="center"/>
          </w:tcPr>
          <w:p w14:paraId="024C2038">
            <w:pPr>
              <w:widowControl/>
              <w:spacing w:line="240" w:lineRule="exact"/>
              <w:textAlignment w:val="center"/>
              <w:rPr>
                <w:rFonts w:ascii="Times New Roman" w:hAnsi="Times New Roman" w:eastAsia="仿宋"/>
                <w:sz w:val="20"/>
                <w:szCs w:val="20"/>
              </w:rPr>
            </w:pPr>
            <w:r>
              <w:rPr>
                <w:rFonts w:hint="eastAsia" w:ascii="Times New Roman" w:hAnsi="Times New Roman" w:eastAsia="仿宋"/>
                <w:sz w:val="20"/>
                <w:szCs w:val="20"/>
              </w:rPr>
              <w:t>部分省级权限委托下放宜宾市实施</w:t>
            </w:r>
          </w:p>
        </w:tc>
      </w:tr>
      <w:tr w14:paraId="247465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507" w:type="dxa"/>
            <w:vMerge w:val="continue"/>
            <w:noWrap/>
            <w:tcMar>
              <w:top w:w="15" w:type="dxa"/>
              <w:left w:w="15" w:type="dxa"/>
              <w:right w:w="15" w:type="dxa"/>
            </w:tcMar>
            <w:vAlign w:val="center"/>
          </w:tcPr>
          <w:p w14:paraId="7478F5BA">
            <w:pPr>
              <w:spacing w:line="240" w:lineRule="exact"/>
              <w:jc w:val="center"/>
              <w:rPr>
                <w:rFonts w:ascii="Times New Roman" w:hAnsi="Times New Roman" w:eastAsia="仿宋"/>
                <w:sz w:val="20"/>
                <w:szCs w:val="20"/>
              </w:rPr>
            </w:pPr>
          </w:p>
        </w:tc>
        <w:tc>
          <w:tcPr>
            <w:tcW w:w="507" w:type="dxa"/>
            <w:vMerge w:val="continue"/>
            <w:noWrap/>
            <w:tcMar>
              <w:top w:w="15" w:type="dxa"/>
              <w:left w:w="15" w:type="dxa"/>
              <w:right w:w="15" w:type="dxa"/>
            </w:tcMar>
            <w:vAlign w:val="center"/>
          </w:tcPr>
          <w:p w14:paraId="11027DF1">
            <w:pPr>
              <w:spacing w:line="240" w:lineRule="exact"/>
              <w:jc w:val="center"/>
              <w:rPr>
                <w:rFonts w:ascii="Times New Roman" w:hAnsi="Times New Roman" w:eastAsia="仿宋"/>
                <w:sz w:val="20"/>
                <w:szCs w:val="20"/>
              </w:rPr>
            </w:pPr>
          </w:p>
        </w:tc>
        <w:tc>
          <w:tcPr>
            <w:tcW w:w="1571" w:type="dxa"/>
            <w:vMerge w:val="continue"/>
            <w:noWrap/>
            <w:tcMar>
              <w:top w:w="15" w:type="dxa"/>
              <w:left w:w="15" w:type="dxa"/>
              <w:right w:w="15" w:type="dxa"/>
            </w:tcMar>
            <w:vAlign w:val="center"/>
          </w:tcPr>
          <w:p w14:paraId="49576887">
            <w:pPr>
              <w:spacing w:line="240" w:lineRule="exact"/>
              <w:rPr>
                <w:rFonts w:ascii="Times New Roman" w:hAnsi="Times New Roman" w:eastAsia="仿宋"/>
                <w:sz w:val="20"/>
                <w:szCs w:val="20"/>
              </w:rPr>
            </w:pPr>
          </w:p>
        </w:tc>
        <w:tc>
          <w:tcPr>
            <w:tcW w:w="1210" w:type="dxa"/>
            <w:vMerge w:val="continue"/>
            <w:noWrap/>
            <w:tcMar>
              <w:top w:w="15" w:type="dxa"/>
              <w:left w:w="15" w:type="dxa"/>
              <w:right w:w="15" w:type="dxa"/>
            </w:tcMar>
            <w:vAlign w:val="center"/>
          </w:tcPr>
          <w:p w14:paraId="63186130">
            <w:pPr>
              <w:spacing w:line="240" w:lineRule="exact"/>
              <w:jc w:val="center"/>
              <w:rPr>
                <w:rFonts w:ascii="Times New Roman" w:hAnsi="Times New Roman" w:eastAsia="仿宋"/>
                <w:sz w:val="20"/>
                <w:szCs w:val="20"/>
              </w:rPr>
            </w:pPr>
          </w:p>
        </w:tc>
        <w:tc>
          <w:tcPr>
            <w:tcW w:w="1903" w:type="dxa"/>
            <w:vMerge w:val="continue"/>
            <w:noWrap/>
            <w:tcMar>
              <w:top w:w="15" w:type="dxa"/>
              <w:left w:w="15" w:type="dxa"/>
              <w:right w:w="15" w:type="dxa"/>
            </w:tcMar>
            <w:vAlign w:val="center"/>
          </w:tcPr>
          <w:p w14:paraId="7E7E1655">
            <w:pPr>
              <w:spacing w:line="240" w:lineRule="exact"/>
              <w:rPr>
                <w:rFonts w:ascii="Times New Roman" w:hAnsi="Times New Roman" w:eastAsia="仿宋"/>
                <w:sz w:val="20"/>
                <w:szCs w:val="20"/>
              </w:rPr>
            </w:pPr>
          </w:p>
        </w:tc>
        <w:tc>
          <w:tcPr>
            <w:tcW w:w="1877" w:type="dxa"/>
            <w:vMerge w:val="continue"/>
            <w:noWrap/>
            <w:tcMar>
              <w:top w:w="15" w:type="dxa"/>
              <w:left w:w="15" w:type="dxa"/>
              <w:right w:w="15" w:type="dxa"/>
            </w:tcMar>
            <w:vAlign w:val="center"/>
          </w:tcPr>
          <w:p w14:paraId="00FF73B4">
            <w:pPr>
              <w:spacing w:line="240" w:lineRule="exact"/>
              <w:jc w:val="left"/>
              <w:rPr>
                <w:rFonts w:ascii="Times New Roman" w:hAnsi="Times New Roman" w:eastAsia="仿宋"/>
                <w:sz w:val="20"/>
                <w:szCs w:val="20"/>
              </w:rPr>
            </w:pPr>
          </w:p>
        </w:tc>
        <w:tc>
          <w:tcPr>
            <w:tcW w:w="4500" w:type="dxa"/>
            <w:noWrap/>
            <w:tcMar>
              <w:top w:w="15" w:type="dxa"/>
              <w:left w:w="15" w:type="dxa"/>
              <w:right w:w="15" w:type="dxa"/>
            </w:tcMar>
            <w:vAlign w:val="center"/>
          </w:tcPr>
          <w:p w14:paraId="009CDCD1">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《国家林业和草原局公告》（</w:t>
            </w:r>
            <w:r>
              <w:rPr>
                <w:rFonts w:ascii="Times New Roman" w:hAnsi="Times New Roman" w:eastAsia="仿宋"/>
                <w:kern w:val="0"/>
                <w:sz w:val="20"/>
                <w:szCs w:val="20"/>
              </w:rPr>
              <w:t>2023</w:t>
            </w:r>
            <w:r>
              <w:rPr>
                <w:rFonts w:hint="eastAsia" w:ascii="Times New Roman" w:hAnsi="Times New Roman" w:eastAsia="仿宋"/>
                <w:kern w:val="0"/>
                <w:sz w:val="20"/>
                <w:szCs w:val="20"/>
              </w:rPr>
              <w:t>年第</w:t>
            </w:r>
            <w:r>
              <w:rPr>
                <w:rFonts w:ascii="Times New Roman" w:hAnsi="Times New Roman" w:eastAsia="仿宋"/>
                <w:kern w:val="0"/>
                <w:sz w:val="20"/>
                <w:szCs w:val="20"/>
              </w:rPr>
              <w:t>2</w:t>
            </w:r>
            <w:r>
              <w:rPr>
                <w:rFonts w:hint="eastAsia" w:ascii="Times New Roman" w:hAnsi="Times New Roman" w:eastAsia="仿宋"/>
                <w:kern w:val="0"/>
                <w:sz w:val="20"/>
                <w:szCs w:val="20"/>
              </w:rPr>
              <w:t>号）</w:t>
            </w:r>
          </w:p>
        </w:tc>
        <w:tc>
          <w:tcPr>
            <w:tcW w:w="2700" w:type="dxa"/>
            <w:vMerge w:val="continue"/>
            <w:noWrap/>
            <w:tcMar>
              <w:top w:w="15" w:type="dxa"/>
              <w:left w:w="15" w:type="dxa"/>
              <w:right w:w="15" w:type="dxa"/>
            </w:tcMar>
            <w:vAlign w:val="center"/>
          </w:tcPr>
          <w:p w14:paraId="126C7FEB">
            <w:pPr>
              <w:spacing w:line="240" w:lineRule="exact"/>
              <w:rPr>
                <w:rFonts w:ascii="Times New Roman" w:hAnsi="Times New Roman" w:eastAsia="仿宋"/>
                <w:sz w:val="20"/>
                <w:szCs w:val="20"/>
              </w:rPr>
            </w:pPr>
          </w:p>
        </w:tc>
      </w:tr>
      <w:tr w14:paraId="18A6F5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507" w:type="dxa"/>
            <w:vMerge w:val="continue"/>
            <w:noWrap/>
            <w:tcMar>
              <w:top w:w="15" w:type="dxa"/>
              <w:left w:w="15" w:type="dxa"/>
              <w:right w:w="15" w:type="dxa"/>
            </w:tcMar>
            <w:vAlign w:val="center"/>
          </w:tcPr>
          <w:p w14:paraId="723199E2">
            <w:pPr>
              <w:widowControl/>
              <w:spacing w:line="240" w:lineRule="exact"/>
              <w:jc w:val="center"/>
              <w:textAlignment w:val="center"/>
              <w:rPr>
                <w:rFonts w:ascii="Times New Roman" w:hAnsi="Times New Roman" w:eastAsia="仿宋"/>
              </w:rPr>
            </w:pPr>
          </w:p>
        </w:tc>
        <w:tc>
          <w:tcPr>
            <w:tcW w:w="507" w:type="dxa"/>
            <w:vMerge w:val="continue"/>
            <w:noWrap/>
            <w:tcMar>
              <w:top w:w="15" w:type="dxa"/>
              <w:left w:w="15" w:type="dxa"/>
              <w:right w:w="15" w:type="dxa"/>
            </w:tcMar>
            <w:vAlign w:val="center"/>
          </w:tcPr>
          <w:p w14:paraId="4FED2065">
            <w:pPr>
              <w:widowControl/>
              <w:spacing w:line="240" w:lineRule="exact"/>
              <w:jc w:val="center"/>
              <w:textAlignment w:val="center"/>
              <w:rPr>
                <w:rFonts w:ascii="Times New Roman" w:hAnsi="Times New Roman" w:eastAsia="仿宋"/>
              </w:rPr>
            </w:pPr>
          </w:p>
        </w:tc>
        <w:tc>
          <w:tcPr>
            <w:tcW w:w="1571" w:type="dxa"/>
            <w:vMerge w:val="continue"/>
            <w:noWrap/>
            <w:tcMar>
              <w:top w:w="15" w:type="dxa"/>
              <w:left w:w="15" w:type="dxa"/>
              <w:right w:w="15" w:type="dxa"/>
            </w:tcMar>
            <w:vAlign w:val="center"/>
          </w:tcPr>
          <w:p w14:paraId="3BAE9AA8">
            <w:pPr>
              <w:widowControl/>
              <w:spacing w:line="240" w:lineRule="exact"/>
              <w:textAlignment w:val="center"/>
              <w:rPr>
                <w:rFonts w:ascii="Times New Roman" w:hAnsi="Times New Roman" w:eastAsia="仿宋"/>
              </w:rPr>
            </w:pPr>
          </w:p>
        </w:tc>
        <w:tc>
          <w:tcPr>
            <w:tcW w:w="1210" w:type="dxa"/>
            <w:vMerge w:val="continue"/>
            <w:noWrap/>
            <w:tcMar>
              <w:top w:w="15" w:type="dxa"/>
              <w:left w:w="15" w:type="dxa"/>
              <w:right w:w="15" w:type="dxa"/>
            </w:tcMar>
            <w:vAlign w:val="center"/>
          </w:tcPr>
          <w:p w14:paraId="23596248">
            <w:pPr>
              <w:widowControl/>
              <w:spacing w:line="240" w:lineRule="exact"/>
              <w:jc w:val="center"/>
              <w:textAlignment w:val="center"/>
              <w:rPr>
                <w:rFonts w:ascii="Times New Roman" w:hAnsi="Times New Roman" w:eastAsia="仿宋"/>
              </w:rPr>
            </w:pPr>
          </w:p>
        </w:tc>
        <w:tc>
          <w:tcPr>
            <w:tcW w:w="1903" w:type="dxa"/>
            <w:vMerge w:val="continue"/>
            <w:noWrap/>
            <w:tcMar>
              <w:top w:w="15" w:type="dxa"/>
              <w:left w:w="15" w:type="dxa"/>
              <w:right w:w="15" w:type="dxa"/>
            </w:tcMar>
            <w:vAlign w:val="center"/>
          </w:tcPr>
          <w:p w14:paraId="4714B3F2">
            <w:pPr>
              <w:widowControl/>
              <w:spacing w:line="240" w:lineRule="exact"/>
              <w:textAlignment w:val="center"/>
              <w:rPr>
                <w:rFonts w:ascii="Times New Roman" w:hAnsi="Times New Roman" w:eastAsia="仿宋"/>
              </w:rPr>
            </w:pPr>
          </w:p>
        </w:tc>
        <w:tc>
          <w:tcPr>
            <w:tcW w:w="1877" w:type="dxa"/>
            <w:vMerge w:val="continue"/>
            <w:noWrap/>
            <w:tcMar>
              <w:top w:w="15" w:type="dxa"/>
              <w:left w:w="15" w:type="dxa"/>
              <w:right w:w="15" w:type="dxa"/>
            </w:tcMar>
            <w:vAlign w:val="center"/>
          </w:tcPr>
          <w:p w14:paraId="413E7B9A">
            <w:pPr>
              <w:widowControl/>
              <w:spacing w:line="240" w:lineRule="exact"/>
              <w:jc w:val="left"/>
              <w:textAlignment w:val="center"/>
              <w:rPr>
                <w:rFonts w:ascii="Times New Roman" w:hAnsi="Times New Roman" w:eastAsia="仿宋"/>
              </w:rPr>
            </w:pPr>
          </w:p>
        </w:tc>
        <w:tc>
          <w:tcPr>
            <w:tcW w:w="4500" w:type="dxa"/>
            <w:noWrap/>
            <w:tcMar>
              <w:top w:w="15" w:type="dxa"/>
              <w:left w:w="15" w:type="dxa"/>
              <w:right w:w="15" w:type="dxa"/>
            </w:tcMar>
            <w:vAlign w:val="center"/>
          </w:tcPr>
          <w:p w14:paraId="026ACF44">
            <w:pPr>
              <w:widowControl/>
              <w:spacing w:line="240" w:lineRule="exact"/>
              <w:jc w:val="left"/>
              <w:textAlignment w:val="center"/>
              <w:rPr>
                <w:rFonts w:ascii="Times New Roman" w:hAnsi="Times New Roman" w:eastAsia="仿宋"/>
                <w:kern w:val="0"/>
                <w:sz w:val="20"/>
                <w:szCs w:val="20"/>
              </w:rPr>
            </w:pPr>
            <w:r>
              <w:rPr>
                <w:rFonts w:hint="eastAsia" w:ascii="Times New Roman" w:hAnsi="Times New Roman" w:eastAsia="仿宋"/>
                <w:sz w:val="20"/>
                <w:szCs w:val="20"/>
              </w:rPr>
              <w:t>《国家林业和草原局公告》</w:t>
            </w:r>
            <w:r>
              <w:rPr>
                <w:rFonts w:hint="eastAsia" w:ascii="Times New Roman" w:hAnsi="Times New Roman" w:eastAsia="仿宋"/>
                <w:kern w:val="0"/>
                <w:sz w:val="20"/>
                <w:szCs w:val="20"/>
              </w:rPr>
              <w:t>（</w:t>
            </w:r>
            <w:r>
              <w:rPr>
                <w:rFonts w:ascii="Times New Roman" w:hAnsi="Times New Roman" w:eastAsia="仿宋"/>
                <w:kern w:val="0"/>
                <w:sz w:val="20"/>
                <w:szCs w:val="20"/>
              </w:rPr>
              <w:t>2023</w:t>
            </w:r>
            <w:r>
              <w:rPr>
                <w:rFonts w:hint="eastAsia" w:ascii="Times New Roman" w:hAnsi="Times New Roman" w:eastAsia="仿宋"/>
                <w:kern w:val="0"/>
                <w:sz w:val="20"/>
                <w:szCs w:val="20"/>
              </w:rPr>
              <w:t>年第</w:t>
            </w:r>
            <w:r>
              <w:rPr>
                <w:rFonts w:ascii="Times New Roman" w:hAnsi="Times New Roman" w:eastAsia="仿宋"/>
                <w:kern w:val="0"/>
                <w:sz w:val="20"/>
                <w:szCs w:val="20"/>
              </w:rPr>
              <w:t>11</w:t>
            </w:r>
            <w:r>
              <w:rPr>
                <w:rFonts w:hint="eastAsia" w:ascii="Times New Roman" w:hAnsi="Times New Roman" w:eastAsia="仿宋"/>
                <w:kern w:val="0"/>
                <w:sz w:val="20"/>
                <w:szCs w:val="20"/>
              </w:rPr>
              <w:t>号）</w:t>
            </w:r>
          </w:p>
        </w:tc>
        <w:tc>
          <w:tcPr>
            <w:tcW w:w="2700" w:type="dxa"/>
            <w:vMerge w:val="continue"/>
            <w:noWrap/>
            <w:tcMar>
              <w:top w:w="15" w:type="dxa"/>
              <w:left w:w="15" w:type="dxa"/>
              <w:right w:w="15" w:type="dxa"/>
            </w:tcMar>
            <w:vAlign w:val="center"/>
          </w:tcPr>
          <w:p w14:paraId="5EE63AEB">
            <w:pPr>
              <w:widowControl/>
              <w:spacing w:line="240" w:lineRule="exact"/>
              <w:textAlignment w:val="center"/>
              <w:rPr>
                <w:rFonts w:ascii="Times New Roman" w:hAnsi="Times New Roman" w:eastAsia="仿宋"/>
                <w:kern w:val="0"/>
                <w:sz w:val="20"/>
                <w:szCs w:val="20"/>
              </w:rPr>
            </w:pPr>
          </w:p>
        </w:tc>
      </w:tr>
      <w:tr w14:paraId="02BC07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0" w:hRule="atLeast"/>
        </w:trPr>
        <w:tc>
          <w:tcPr>
            <w:tcW w:w="507" w:type="dxa"/>
            <w:vMerge w:val="continue"/>
            <w:noWrap/>
            <w:tcMar>
              <w:top w:w="15" w:type="dxa"/>
              <w:left w:w="15" w:type="dxa"/>
              <w:right w:w="15" w:type="dxa"/>
            </w:tcMar>
            <w:vAlign w:val="center"/>
          </w:tcPr>
          <w:p w14:paraId="478AEC57">
            <w:pPr>
              <w:spacing w:line="240" w:lineRule="exact"/>
              <w:jc w:val="center"/>
              <w:rPr>
                <w:rFonts w:ascii="Times New Roman" w:hAnsi="Times New Roman" w:eastAsia="仿宋"/>
                <w:sz w:val="20"/>
                <w:szCs w:val="20"/>
              </w:rPr>
            </w:pPr>
          </w:p>
        </w:tc>
        <w:tc>
          <w:tcPr>
            <w:tcW w:w="507" w:type="dxa"/>
            <w:vMerge w:val="continue"/>
            <w:noWrap/>
            <w:tcMar>
              <w:top w:w="15" w:type="dxa"/>
              <w:left w:w="15" w:type="dxa"/>
              <w:right w:w="15" w:type="dxa"/>
            </w:tcMar>
            <w:vAlign w:val="center"/>
          </w:tcPr>
          <w:p w14:paraId="2FA5C331">
            <w:pPr>
              <w:spacing w:line="240" w:lineRule="exact"/>
              <w:jc w:val="center"/>
              <w:rPr>
                <w:rFonts w:ascii="Times New Roman" w:hAnsi="Times New Roman" w:eastAsia="仿宋"/>
                <w:sz w:val="20"/>
                <w:szCs w:val="20"/>
              </w:rPr>
            </w:pPr>
          </w:p>
        </w:tc>
        <w:tc>
          <w:tcPr>
            <w:tcW w:w="1571" w:type="dxa"/>
            <w:vMerge w:val="continue"/>
            <w:noWrap/>
            <w:tcMar>
              <w:top w:w="15" w:type="dxa"/>
              <w:left w:w="15" w:type="dxa"/>
              <w:right w:w="15" w:type="dxa"/>
            </w:tcMar>
            <w:vAlign w:val="center"/>
          </w:tcPr>
          <w:p w14:paraId="3F726B24">
            <w:pPr>
              <w:spacing w:line="240" w:lineRule="exact"/>
              <w:rPr>
                <w:rFonts w:ascii="Times New Roman" w:hAnsi="Times New Roman" w:eastAsia="仿宋"/>
                <w:sz w:val="20"/>
                <w:szCs w:val="20"/>
              </w:rPr>
            </w:pPr>
          </w:p>
        </w:tc>
        <w:tc>
          <w:tcPr>
            <w:tcW w:w="1210" w:type="dxa"/>
            <w:vMerge w:val="continue"/>
            <w:noWrap/>
            <w:tcMar>
              <w:top w:w="15" w:type="dxa"/>
              <w:left w:w="15" w:type="dxa"/>
              <w:right w:w="15" w:type="dxa"/>
            </w:tcMar>
            <w:vAlign w:val="center"/>
          </w:tcPr>
          <w:p w14:paraId="052D151C">
            <w:pPr>
              <w:spacing w:line="240" w:lineRule="exact"/>
              <w:jc w:val="center"/>
              <w:rPr>
                <w:rFonts w:ascii="Times New Roman" w:hAnsi="Times New Roman" w:eastAsia="仿宋"/>
                <w:sz w:val="20"/>
                <w:szCs w:val="20"/>
              </w:rPr>
            </w:pPr>
          </w:p>
        </w:tc>
        <w:tc>
          <w:tcPr>
            <w:tcW w:w="1903" w:type="dxa"/>
            <w:vMerge w:val="continue"/>
            <w:noWrap/>
            <w:tcMar>
              <w:top w:w="15" w:type="dxa"/>
              <w:left w:w="15" w:type="dxa"/>
              <w:right w:w="15" w:type="dxa"/>
            </w:tcMar>
            <w:vAlign w:val="center"/>
          </w:tcPr>
          <w:p w14:paraId="76F00B3B">
            <w:pPr>
              <w:spacing w:line="240" w:lineRule="exact"/>
              <w:rPr>
                <w:rFonts w:ascii="Times New Roman" w:hAnsi="Times New Roman" w:eastAsia="仿宋"/>
                <w:sz w:val="20"/>
                <w:szCs w:val="20"/>
              </w:rPr>
            </w:pPr>
          </w:p>
        </w:tc>
        <w:tc>
          <w:tcPr>
            <w:tcW w:w="1877" w:type="dxa"/>
            <w:vMerge w:val="continue"/>
            <w:noWrap/>
            <w:tcMar>
              <w:top w:w="15" w:type="dxa"/>
              <w:left w:w="15" w:type="dxa"/>
              <w:right w:w="15" w:type="dxa"/>
            </w:tcMar>
            <w:vAlign w:val="center"/>
          </w:tcPr>
          <w:p w14:paraId="2555102C">
            <w:pPr>
              <w:spacing w:line="240" w:lineRule="exact"/>
              <w:jc w:val="left"/>
              <w:rPr>
                <w:rFonts w:ascii="Times New Roman" w:hAnsi="Times New Roman" w:eastAsia="仿宋"/>
                <w:sz w:val="20"/>
                <w:szCs w:val="20"/>
              </w:rPr>
            </w:pPr>
          </w:p>
        </w:tc>
        <w:tc>
          <w:tcPr>
            <w:tcW w:w="4500" w:type="dxa"/>
            <w:noWrap/>
            <w:tcMar>
              <w:top w:w="15" w:type="dxa"/>
              <w:left w:w="15" w:type="dxa"/>
              <w:right w:w="15" w:type="dxa"/>
            </w:tcMar>
            <w:vAlign w:val="center"/>
          </w:tcPr>
          <w:p w14:paraId="40A7F530">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w:t>
            </w:r>
            <w:r>
              <w:rPr>
                <w:rFonts w:hint="eastAsia" w:ascii="Times New Roman" w:hAnsi="Times New Roman" w:eastAsia="仿宋"/>
                <w:spacing w:val="-6"/>
                <w:kern w:val="0"/>
                <w:sz w:val="20"/>
                <w:szCs w:val="20"/>
              </w:rPr>
              <w:t>草原征占用审核审批管理规范》（林草规〔</w:t>
            </w:r>
            <w:r>
              <w:rPr>
                <w:rFonts w:ascii="Times New Roman" w:hAnsi="Times New Roman" w:eastAsia="仿宋"/>
                <w:spacing w:val="-6"/>
                <w:kern w:val="0"/>
                <w:sz w:val="20"/>
                <w:szCs w:val="20"/>
              </w:rPr>
              <w:t>2020</w:t>
            </w:r>
            <w:r>
              <w:rPr>
                <w:rFonts w:hint="eastAsia" w:ascii="Times New Roman" w:hAnsi="Times New Roman" w:eastAsia="仿宋"/>
                <w:spacing w:val="-6"/>
                <w:kern w:val="0"/>
                <w:sz w:val="20"/>
                <w:szCs w:val="20"/>
              </w:rPr>
              <w:t>〕</w:t>
            </w:r>
            <w:r>
              <w:rPr>
                <w:rFonts w:ascii="Times New Roman" w:hAnsi="Times New Roman" w:eastAsia="仿宋"/>
                <w:spacing w:val="-6"/>
                <w:kern w:val="0"/>
                <w:sz w:val="20"/>
                <w:szCs w:val="20"/>
              </w:rPr>
              <w:t>2</w:t>
            </w:r>
            <w:r>
              <w:rPr>
                <w:rFonts w:hint="eastAsia" w:ascii="Times New Roman" w:hAnsi="Times New Roman" w:eastAsia="仿宋"/>
                <w:spacing w:val="-6"/>
                <w:kern w:val="0"/>
                <w:sz w:val="20"/>
                <w:szCs w:val="20"/>
              </w:rPr>
              <w:t>号）</w:t>
            </w:r>
          </w:p>
        </w:tc>
        <w:tc>
          <w:tcPr>
            <w:tcW w:w="2700" w:type="dxa"/>
            <w:vMerge w:val="continue"/>
            <w:noWrap/>
            <w:tcMar>
              <w:top w:w="15" w:type="dxa"/>
              <w:left w:w="15" w:type="dxa"/>
              <w:right w:w="15" w:type="dxa"/>
            </w:tcMar>
            <w:vAlign w:val="center"/>
          </w:tcPr>
          <w:p w14:paraId="1EF7D08D">
            <w:pPr>
              <w:spacing w:line="240" w:lineRule="exact"/>
              <w:rPr>
                <w:rFonts w:ascii="Times New Roman" w:hAnsi="Times New Roman" w:eastAsia="仿宋"/>
                <w:sz w:val="20"/>
                <w:szCs w:val="20"/>
              </w:rPr>
            </w:pPr>
          </w:p>
        </w:tc>
      </w:tr>
      <w:tr w14:paraId="24E2B0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507" w:type="dxa"/>
            <w:vMerge w:val="restart"/>
            <w:noWrap/>
            <w:tcMar>
              <w:top w:w="15" w:type="dxa"/>
              <w:left w:w="15" w:type="dxa"/>
              <w:right w:w="15" w:type="dxa"/>
            </w:tcMar>
            <w:vAlign w:val="center"/>
          </w:tcPr>
          <w:p w14:paraId="4F40326D">
            <w:pPr>
              <w:spacing w:line="240" w:lineRule="exact"/>
              <w:jc w:val="center"/>
              <w:rPr>
                <w:rFonts w:ascii="Times New Roman" w:hAnsi="Times New Roman" w:eastAsia="仿宋"/>
                <w:sz w:val="20"/>
                <w:szCs w:val="20"/>
              </w:rPr>
            </w:pPr>
          </w:p>
        </w:tc>
        <w:tc>
          <w:tcPr>
            <w:tcW w:w="507" w:type="dxa"/>
            <w:vMerge w:val="restart"/>
            <w:noWrap/>
            <w:tcMar>
              <w:top w:w="15" w:type="dxa"/>
              <w:left w:w="15" w:type="dxa"/>
              <w:right w:w="15" w:type="dxa"/>
            </w:tcMar>
            <w:vAlign w:val="center"/>
          </w:tcPr>
          <w:p w14:paraId="7565D167">
            <w:pPr>
              <w:spacing w:line="240" w:lineRule="exact"/>
              <w:jc w:val="center"/>
              <w:rPr>
                <w:rFonts w:ascii="Times New Roman" w:hAnsi="Times New Roman" w:eastAsia="仿宋"/>
                <w:sz w:val="20"/>
                <w:szCs w:val="20"/>
              </w:rPr>
            </w:pPr>
          </w:p>
        </w:tc>
        <w:tc>
          <w:tcPr>
            <w:tcW w:w="1571" w:type="dxa"/>
            <w:vMerge w:val="restart"/>
            <w:noWrap/>
            <w:tcMar>
              <w:top w:w="15" w:type="dxa"/>
              <w:left w:w="15" w:type="dxa"/>
              <w:right w:w="15" w:type="dxa"/>
            </w:tcMar>
            <w:vAlign w:val="center"/>
          </w:tcPr>
          <w:p w14:paraId="5254AEC0">
            <w:pPr>
              <w:spacing w:line="240" w:lineRule="exact"/>
              <w:rPr>
                <w:rFonts w:ascii="Times New Roman" w:hAnsi="Times New Roman" w:eastAsia="仿宋"/>
                <w:sz w:val="20"/>
                <w:szCs w:val="20"/>
              </w:rPr>
            </w:pPr>
          </w:p>
        </w:tc>
        <w:tc>
          <w:tcPr>
            <w:tcW w:w="1210" w:type="dxa"/>
            <w:vMerge w:val="restart"/>
            <w:noWrap/>
            <w:tcMar>
              <w:top w:w="15" w:type="dxa"/>
              <w:left w:w="15" w:type="dxa"/>
              <w:right w:w="15" w:type="dxa"/>
            </w:tcMar>
            <w:vAlign w:val="center"/>
          </w:tcPr>
          <w:p w14:paraId="191CF25B">
            <w:pPr>
              <w:spacing w:line="240" w:lineRule="exact"/>
              <w:jc w:val="center"/>
              <w:rPr>
                <w:rFonts w:ascii="Times New Roman" w:hAnsi="Times New Roman" w:eastAsia="仿宋"/>
                <w:sz w:val="20"/>
                <w:szCs w:val="20"/>
              </w:rPr>
            </w:pPr>
          </w:p>
        </w:tc>
        <w:tc>
          <w:tcPr>
            <w:tcW w:w="1903" w:type="dxa"/>
            <w:vMerge w:val="restart"/>
            <w:noWrap/>
            <w:tcMar>
              <w:top w:w="15" w:type="dxa"/>
              <w:left w:w="15" w:type="dxa"/>
              <w:right w:w="15" w:type="dxa"/>
            </w:tcMar>
            <w:vAlign w:val="center"/>
          </w:tcPr>
          <w:p w14:paraId="295B8D56">
            <w:pPr>
              <w:spacing w:line="240" w:lineRule="exact"/>
              <w:rPr>
                <w:rFonts w:ascii="Times New Roman" w:hAnsi="Times New Roman" w:eastAsia="仿宋"/>
                <w:sz w:val="20"/>
                <w:szCs w:val="20"/>
              </w:rPr>
            </w:pPr>
          </w:p>
        </w:tc>
        <w:tc>
          <w:tcPr>
            <w:tcW w:w="1877" w:type="dxa"/>
            <w:vMerge w:val="restart"/>
            <w:noWrap/>
            <w:tcMar>
              <w:top w:w="15" w:type="dxa"/>
              <w:left w:w="15" w:type="dxa"/>
              <w:right w:w="15" w:type="dxa"/>
            </w:tcMar>
            <w:vAlign w:val="center"/>
          </w:tcPr>
          <w:p w14:paraId="7F7620E3">
            <w:pPr>
              <w:spacing w:line="240" w:lineRule="exact"/>
              <w:jc w:val="left"/>
              <w:rPr>
                <w:rFonts w:ascii="Times New Roman" w:hAnsi="Times New Roman" w:eastAsia="仿宋"/>
                <w:sz w:val="20"/>
                <w:szCs w:val="20"/>
              </w:rPr>
            </w:pPr>
          </w:p>
        </w:tc>
        <w:tc>
          <w:tcPr>
            <w:tcW w:w="4500" w:type="dxa"/>
            <w:noWrap/>
            <w:tcMar>
              <w:top w:w="15" w:type="dxa"/>
              <w:left w:w="15" w:type="dxa"/>
              <w:right w:w="15" w:type="dxa"/>
            </w:tcMar>
            <w:vAlign w:val="center"/>
          </w:tcPr>
          <w:p w14:paraId="40E966FF">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《四川省人民政府关于将一批省级行政职权事项调整由成都市及</w:t>
            </w:r>
            <w:r>
              <w:rPr>
                <w:rFonts w:ascii="Times New Roman" w:hAnsi="Times New Roman" w:eastAsia="仿宋"/>
                <w:kern w:val="0"/>
                <w:sz w:val="20"/>
                <w:szCs w:val="20"/>
              </w:rPr>
              <w:t>7</w:t>
            </w:r>
            <w:r>
              <w:rPr>
                <w:rFonts w:hint="eastAsia" w:ascii="Times New Roman" w:hAnsi="Times New Roman" w:eastAsia="仿宋"/>
                <w:kern w:val="0"/>
                <w:sz w:val="20"/>
                <w:szCs w:val="20"/>
              </w:rPr>
              <w:t>个区域中心城市实施的决定》（四川省人民政府令第</w:t>
            </w:r>
            <w:r>
              <w:rPr>
                <w:rFonts w:ascii="Times New Roman" w:hAnsi="Times New Roman" w:eastAsia="仿宋"/>
                <w:kern w:val="0"/>
                <w:sz w:val="20"/>
                <w:szCs w:val="20"/>
              </w:rPr>
              <w:t>357</w:t>
            </w:r>
            <w:r>
              <w:rPr>
                <w:rFonts w:hint="eastAsia" w:ascii="Times New Roman" w:hAnsi="Times New Roman" w:eastAsia="仿宋"/>
                <w:kern w:val="0"/>
                <w:sz w:val="20"/>
                <w:szCs w:val="20"/>
              </w:rPr>
              <w:t>号修订）</w:t>
            </w:r>
          </w:p>
        </w:tc>
        <w:tc>
          <w:tcPr>
            <w:tcW w:w="2700" w:type="dxa"/>
            <w:vMerge w:val="restart"/>
            <w:noWrap/>
            <w:tcMar>
              <w:top w:w="15" w:type="dxa"/>
              <w:left w:w="15" w:type="dxa"/>
              <w:right w:w="15" w:type="dxa"/>
            </w:tcMar>
            <w:vAlign w:val="center"/>
          </w:tcPr>
          <w:p w14:paraId="332DD3B4">
            <w:pPr>
              <w:spacing w:line="240" w:lineRule="exact"/>
              <w:rPr>
                <w:rFonts w:ascii="Times New Roman" w:hAnsi="Times New Roman" w:eastAsia="仿宋"/>
                <w:sz w:val="20"/>
                <w:szCs w:val="20"/>
              </w:rPr>
            </w:pPr>
          </w:p>
        </w:tc>
      </w:tr>
      <w:tr w14:paraId="130D5B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507" w:type="dxa"/>
            <w:vMerge w:val="continue"/>
            <w:noWrap/>
            <w:tcMar>
              <w:top w:w="15" w:type="dxa"/>
              <w:left w:w="15" w:type="dxa"/>
              <w:right w:w="15" w:type="dxa"/>
            </w:tcMar>
            <w:vAlign w:val="center"/>
          </w:tcPr>
          <w:p w14:paraId="120805C2">
            <w:pPr>
              <w:spacing w:line="240" w:lineRule="exact"/>
              <w:jc w:val="center"/>
              <w:rPr>
                <w:rFonts w:ascii="Times New Roman" w:hAnsi="Times New Roman" w:eastAsia="仿宋"/>
                <w:sz w:val="20"/>
                <w:szCs w:val="20"/>
              </w:rPr>
            </w:pPr>
          </w:p>
        </w:tc>
        <w:tc>
          <w:tcPr>
            <w:tcW w:w="507" w:type="dxa"/>
            <w:vMerge w:val="continue"/>
            <w:noWrap/>
            <w:tcMar>
              <w:top w:w="15" w:type="dxa"/>
              <w:left w:w="15" w:type="dxa"/>
              <w:right w:w="15" w:type="dxa"/>
            </w:tcMar>
            <w:vAlign w:val="center"/>
          </w:tcPr>
          <w:p w14:paraId="2236DEB1">
            <w:pPr>
              <w:spacing w:line="240" w:lineRule="exact"/>
              <w:jc w:val="center"/>
              <w:rPr>
                <w:rFonts w:ascii="Times New Roman" w:hAnsi="Times New Roman" w:eastAsia="仿宋"/>
                <w:sz w:val="20"/>
                <w:szCs w:val="20"/>
              </w:rPr>
            </w:pPr>
          </w:p>
        </w:tc>
        <w:tc>
          <w:tcPr>
            <w:tcW w:w="1571" w:type="dxa"/>
            <w:vMerge w:val="continue"/>
            <w:noWrap/>
            <w:tcMar>
              <w:top w:w="15" w:type="dxa"/>
              <w:left w:w="15" w:type="dxa"/>
              <w:right w:w="15" w:type="dxa"/>
            </w:tcMar>
            <w:vAlign w:val="center"/>
          </w:tcPr>
          <w:p w14:paraId="2902FC93">
            <w:pPr>
              <w:spacing w:line="240" w:lineRule="exact"/>
              <w:rPr>
                <w:rFonts w:ascii="Times New Roman" w:hAnsi="Times New Roman" w:eastAsia="仿宋"/>
                <w:sz w:val="20"/>
                <w:szCs w:val="20"/>
              </w:rPr>
            </w:pPr>
          </w:p>
        </w:tc>
        <w:tc>
          <w:tcPr>
            <w:tcW w:w="1210" w:type="dxa"/>
            <w:vMerge w:val="continue"/>
            <w:noWrap/>
            <w:tcMar>
              <w:top w:w="15" w:type="dxa"/>
              <w:left w:w="15" w:type="dxa"/>
              <w:right w:w="15" w:type="dxa"/>
            </w:tcMar>
            <w:vAlign w:val="center"/>
          </w:tcPr>
          <w:p w14:paraId="3CC9C342">
            <w:pPr>
              <w:spacing w:line="240" w:lineRule="exact"/>
              <w:jc w:val="center"/>
              <w:rPr>
                <w:rFonts w:ascii="Times New Roman" w:hAnsi="Times New Roman" w:eastAsia="仿宋"/>
                <w:sz w:val="20"/>
                <w:szCs w:val="20"/>
              </w:rPr>
            </w:pPr>
          </w:p>
        </w:tc>
        <w:tc>
          <w:tcPr>
            <w:tcW w:w="1903" w:type="dxa"/>
            <w:vMerge w:val="continue"/>
            <w:noWrap/>
            <w:tcMar>
              <w:top w:w="15" w:type="dxa"/>
              <w:left w:w="15" w:type="dxa"/>
              <w:right w:w="15" w:type="dxa"/>
            </w:tcMar>
            <w:vAlign w:val="center"/>
          </w:tcPr>
          <w:p w14:paraId="36589B23">
            <w:pPr>
              <w:spacing w:line="240" w:lineRule="exact"/>
              <w:rPr>
                <w:rFonts w:ascii="Times New Roman" w:hAnsi="Times New Roman" w:eastAsia="仿宋"/>
                <w:sz w:val="20"/>
                <w:szCs w:val="20"/>
              </w:rPr>
            </w:pPr>
          </w:p>
        </w:tc>
        <w:tc>
          <w:tcPr>
            <w:tcW w:w="1877" w:type="dxa"/>
            <w:vMerge w:val="continue"/>
            <w:noWrap/>
            <w:tcMar>
              <w:top w:w="15" w:type="dxa"/>
              <w:left w:w="15" w:type="dxa"/>
              <w:right w:w="15" w:type="dxa"/>
            </w:tcMar>
            <w:vAlign w:val="center"/>
          </w:tcPr>
          <w:p w14:paraId="3A6AB0A2">
            <w:pPr>
              <w:spacing w:line="240" w:lineRule="exact"/>
              <w:jc w:val="left"/>
              <w:rPr>
                <w:rFonts w:ascii="Times New Roman" w:hAnsi="Times New Roman" w:eastAsia="仿宋"/>
                <w:sz w:val="20"/>
                <w:szCs w:val="20"/>
              </w:rPr>
            </w:pPr>
          </w:p>
        </w:tc>
        <w:tc>
          <w:tcPr>
            <w:tcW w:w="4500" w:type="dxa"/>
            <w:noWrap/>
            <w:tcMar>
              <w:top w:w="15" w:type="dxa"/>
              <w:left w:w="15" w:type="dxa"/>
              <w:right w:w="15" w:type="dxa"/>
            </w:tcMar>
            <w:vAlign w:val="center"/>
          </w:tcPr>
          <w:p w14:paraId="657F6F8A">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《四川省林业和草原局公告》（</w:t>
            </w:r>
            <w:r>
              <w:rPr>
                <w:rFonts w:ascii="Times New Roman" w:hAnsi="Times New Roman" w:eastAsia="仿宋"/>
                <w:kern w:val="0"/>
                <w:sz w:val="20"/>
                <w:szCs w:val="20"/>
              </w:rPr>
              <w:t>2023</w:t>
            </w:r>
            <w:r>
              <w:rPr>
                <w:rFonts w:hint="eastAsia" w:ascii="Times New Roman" w:hAnsi="Times New Roman" w:eastAsia="仿宋"/>
                <w:kern w:val="0"/>
                <w:sz w:val="20"/>
                <w:szCs w:val="20"/>
              </w:rPr>
              <w:t>年第</w:t>
            </w:r>
            <w:r>
              <w:rPr>
                <w:rFonts w:ascii="Times New Roman" w:hAnsi="Times New Roman" w:eastAsia="仿宋"/>
                <w:kern w:val="0"/>
                <w:sz w:val="20"/>
                <w:szCs w:val="20"/>
              </w:rPr>
              <w:t>9</w:t>
            </w:r>
            <w:r>
              <w:rPr>
                <w:rFonts w:hint="eastAsia" w:ascii="Times New Roman" w:hAnsi="Times New Roman" w:eastAsia="仿宋"/>
                <w:kern w:val="0"/>
                <w:sz w:val="20"/>
                <w:szCs w:val="20"/>
              </w:rPr>
              <w:t>号）</w:t>
            </w:r>
          </w:p>
        </w:tc>
        <w:tc>
          <w:tcPr>
            <w:tcW w:w="2700" w:type="dxa"/>
            <w:vMerge w:val="continue"/>
            <w:noWrap/>
            <w:tcMar>
              <w:top w:w="15" w:type="dxa"/>
              <w:left w:w="15" w:type="dxa"/>
              <w:right w:w="15" w:type="dxa"/>
            </w:tcMar>
            <w:vAlign w:val="center"/>
          </w:tcPr>
          <w:p w14:paraId="419E72E9">
            <w:pPr>
              <w:spacing w:line="240" w:lineRule="exact"/>
              <w:rPr>
                <w:rFonts w:ascii="Times New Roman" w:hAnsi="Times New Roman" w:eastAsia="仿宋"/>
                <w:sz w:val="20"/>
                <w:szCs w:val="20"/>
              </w:rPr>
            </w:pPr>
          </w:p>
        </w:tc>
      </w:tr>
      <w:tr w14:paraId="584D92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2" w:hRule="atLeast"/>
        </w:trPr>
        <w:tc>
          <w:tcPr>
            <w:tcW w:w="507" w:type="dxa"/>
            <w:vMerge w:val="restart"/>
            <w:noWrap/>
            <w:tcMar>
              <w:top w:w="15" w:type="dxa"/>
              <w:left w:w="15" w:type="dxa"/>
              <w:right w:w="15" w:type="dxa"/>
            </w:tcMar>
            <w:vAlign w:val="center"/>
          </w:tcPr>
          <w:p w14:paraId="7FF010DE">
            <w:pPr>
              <w:widowControl/>
              <w:spacing w:line="240" w:lineRule="exact"/>
              <w:ind w:left="384" w:hanging="384"/>
              <w:jc w:val="center"/>
              <w:textAlignment w:val="center"/>
              <w:rPr>
                <w:rFonts w:ascii="Times New Roman" w:hAnsi="Times New Roman" w:eastAsia="仿宋"/>
                <w:sz w:val="20"/>
                <w:szCs w:val="20"/>
              </w:rPr>
            </w:pPr>
            <w:r>
              <w:rPr>
                <w:rFonts w:ascii="Times New Roman" w:hAnsi="Times New Roman" w:eastAsia="仿宋"/>
                <w:sz w:val="20"/>
                <w:szCs w:val="20"/>
              </w:rPr>
              <w:t>308</w:t>
            </w:r>
          </w:p>
        </w:tc>
        <w:tc>
          <w:tcPr>
            <w:tcW w:w="507" w:type="dxa"/>
            <w:vMerge w:val="restart"/>
            <w:noWrap/>
            <w:tcMar>
              <w:top w:w="15" w:type="dxa"/>
              <w:left w:w="15" w:type="dxa"/>
              <w:right w:w="15" w:type="dxa"/>
            </w:tcMar>
            <w:vAlign w:val="center"/>
          </w:tcPr>
          <w:p w14:paraId="2BF4C603">
            <w:pPr>
              <w:widowControl/>
              <w:spacing w:line="240" w:lineRule="exact"/>
              <w:ind w:left="384" w:hanging="384"/>
              <w:jc w:val="center"/>
              <w:textAlignment w:val="center"/>
              <w:rPr>
                <w:rFonts w:ascii="Times New Roman" w:hAnsi="Times New Roman" w:eastAsia="仿宋"/>
                <w:sz w:val="20"/>
                <w:szCs w:val="20"/>
              </w:rPr>
            </w:pPr>
            <w:r>
              <w:rPr>
                <w:rFonts w:ascii="Times New Roman" w:hAnsi="Times New Roman" w:eastAsia="仿宋"/>
                <w:sz w:val="20"/>
                <w:szCs w:val="20"/>
              </w:rPr>
              <w:t>550</w:t>
            </w:r>
          </w:p>
        </w:tc>
        <w:tc>
          <w:tcPr>
            <w:tcW w:w="1571" w:type="dxa"/>
            <w:vMerge w:val="restart"/>
            <w:noWrap/>
            <w:tcMar>
              <w:top w:w="15" w:type="dxa"/>
              <w:left w:w="15" w:type="dxa"/>
              <w:right w:w="15" w:type="dxa"/>
            </w:tcMar>
            <w:vAlign w:val="center"/>
          </w:tcPr>
          <w:p w14:paraId="6365F8B5">
            <w:pPr>
              <w:widowControl/>
              <w:spacing w:line="240" w:lineRule="exact"/>
              <w:textAlignment w:val="center"/>
              <w:rPr>
                <w:rFonts w:ascii="Times New Roman" w:hAnsi="Times New Roman" w:eastAsia="仿宋"/>
                <w:sz w:val="20"/>
                <w:szCs w:val="20"/>
              </w:rPr>
            </w:pPr>
            <w:r>
              <w:rPr>
                <w:rFonts w:hint="eastAsia" w:ascii="Times New Roman" w:hAnsi="Times New Roman" w:eastAsia="仿宋"/>
                <w:spacing w:val="6"/>
                <w:kern w:val="0"/>
                <w:sz w:val="20"/>
                <w:szCs w:val="20"/>
              </w:rPr>
              <w:t>林木采伐许可证核发</w:t>
            </w:r>
          </w:p>
        </w:tc>
        <w:tc>
          <w:tcPr>
            <w:tcW w:w="1210" w:type="dxa"/>
            <w:vMerge w:val="restart"/>
            <w:noWrap/>
            <w:tcMar>
              <w:top w:w="15" w:type="dxa"/>
              <w:left w:w="15" w:type="dxa"/>
              <w:right w:w="15" w:type="dxa"/>
            </w:tcMar>
            <w:vAlign w:val="center"/>
          </w:tcPr>
          <w:p w14:paraId="705B6C5A">
            <w:pPr>
              <w:widowControl/>
              <w:spacing w:line="240" w:lineRule="exact"/>
              <w:jc w:val="center"/>
              <w:textAlignment w:val="center"/>
              <w:rPr>
                <w:rFonts w:ascii="Times New Roman" w:hAnsi="Times New Roman" w:eastAsia="仿宋"/>
                <w:kern w:val="0"/>
                <w:sz w:val="20"/>
                <w:szCs w:val="20"/>
              </w:rPr>
            </w:pPr>
            <w:r>
              <w:rPr>
                <w:rFonts w:hint="eastAsia" w:ascii="Times New Roman" w:hAnsi="Times New Roman" w:eastAsia="仿宋"/>
                <w:kern w:val="0"/>
                <w:sz w:val="20"/>
                <w:szCs w:val="20"/>
              </w:rPr>
              <w:t>市林业</w:t>
            </w:r>
          </w:p>
          <w:p w14:paraId="76D1C706">
            <w:pPr>
              <w:widowControl/>
              <w:spacing w:line="240" w:lineRule="exact"/>
              <w:jc w:val="center"/>
              <w:textAlignment w:val="center"/>
              <w:rPr>
                <w:rFonts w:ascii="Times New Roman" w:hAnsi="Times New Roman" w:eastAsia="仿宋"/>
                <w:sz w:val="20"/>
                <w:szCs w:val="20"/>
              </w:rPr>
            </w:pPr>
            <w:r>
              <w:rPr>
                <w:rFonts w:hint="eastAsia" w:ascii="Times New Roman" w:hAnsi="Times New Roman" w:eastAsia="仿宋"/>
                <w:kern w:val="0"/>
                <w:sz w:val="20"/>
                <w:szCs w:val="20"/>
              </w:rPr>
              <w:t>竹业局</w:t>
            </w:r>
          </w:p>
        </w:tc>
        <w:tc>
          <w:tcPr>
            <w:tcW w:w="1903" w:type="dxa"/>
            <w:vMerge w:val="restart"/>
            <w:noWrap/>
            <w:tcMar>
              <w:top w:w="15" w:type="dxa"/>
              <w:left w:w="15" w:type="dxa"/>
              <w:right w:w="15" w:type="dxa"/>
            </w:tcMar>
            <w:vAlign w:val="center"/>
          </w:tcPr>
          <w:p w14:paraId="0EC6A8F2">
            <w:pPr>
              <w:widowControl/>
              <w:spacing w:line="240" w:lineRule="exact"/>
              <w:textAlignment w:val="center"/>
              <w:rPr>
                <w:rFonts w:ascii="Times New Roman" w:hAnsi="Times New Roman" w:eastAsia="仿宋"/>
                <w:sz w:val="20"/>
                <w:szCs w:val="20"/>
              </w:rPr>
            </w:pPr>
            <w:r>
              <w:rPr>
                <w:rFonts w:hint="eastAsia" w:ascii="Times New Roman" w:hAnsi="Times New Roman" w:eastAsia="仿宋"/>
                <w:kern w:val="0"/>
                <w:sz w:val="20"/>
                <w:szCs w:val="20"/>
              </w:rPr>
              <w:t>设区的市级、县级林业竹业部门</w:t>
            </w:r>
          </w:p>
        </w:tc>
        <w:tc>
          <w:tcPr>
            <w:tcW w:w="1877" w:type="dxa"/>
            <w:vMerge w:val="restart"/>
            <w:noWrap/>
            <w:tcMar>
              <w:top w:w="15" w:type="dxa"/>
              <w:left w:w="15" w:type="dxa"/>
              <w:right w:w="15" w:type="dxa"/>
            </w:tcMar>
            <w:vAlign w:val="center"/>
          </w:tcPr>
          <w:p w14:paraId="4FC16836">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《中华人民共和国森林法》</w:t>
            </w:r>
          </w:p>
        </w:tc>
        <w:tc>
          <w:tcPr>
            <w:tcW w:w="4500" w:type="dxa"/>
            <w:noWrap/>
            <w:tcMar>
              <w:top w:w="15" w:type="dxa"/>
              <w:left w:w="15" w:type="dxa"/>
              <w:right w:w="15" w:type="dxa"/>
            </w:tcMar>
            <w:vAlign w:val="center"/>
          </w:tcPr>
          <w:p w14:paraId="3016AC22">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《中华人民共和国森林法》</w:t>
            </w:r>
          </w:p>
        </w:tc>
        <w:tc>
          <w:tcPr>
            <w:tcW w:w="2700" w:type="dxa"/>
            <w:vMerge w:val="restart"/>
            <w:noWrap/>
            <w:tcMar>
              <w:top w:w="15" w:type="dxa"/>
              <w:left w:w="15" w:type="dxa"/>
              <w:right w:w="15" w:type="dxa"/>
            </w:tcMar>
            <w:vAlign w:val="center"/>
          </w:tcPr>
          <w:p w14:paraId="3F293290">
            <w:pPr>
              <w:widowControl/>
              <w:spacing w:line="240" w:lineRule="exact"/>
              <w:textAlignment w:val="center"/>
              <w:rPr>
                <w:rFonts w:ascii="Times New Roman" w:hAnsi="Times New Roman" w:eastAsia="仿宋"/>
                <w:sz w:val="20"/>
                <w:szCs w:val="20"/>
              </w:rPr>
            </w:pPr>
            <w:r>
              <w:rPr>
                <w:rFonts w:hint="eastAsia" w:ascii="Times New Roman" w:hAnsi="Times New Roman" w:eastAsia="仿宋"/>
                <w:sz w:val="20"/>
                <w:szCs w:val="20"/>
              </w:rPr>
              <w:t>部分省级权限委托宜宾市实施</w:t>
            </w:r>
          </w:p>
        </w:tc>
      </w:tr>
      <w:tr w14:paraId="2033E0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507" w:type="dxa"/>
            <w:vMerge w:val="continue"/>
            <w:noWrap/>
            <w:tcMar>
              <w:top w:w="15" w:type="dxa"/>
              <w:left w:w="15" w:type="dxa"/>
              <w:right w:w="15" w:type="dxa"/>
            </w:tcMar>
            <w:vAlign w:val="center"/>
          </w:tcPr>
          <w:p w14:paraId="747B1DA2">
            <w:pPr>
              <w:spacing w:line="240" w:lineRule="exact"/>
              <w:jc w:val="center"/>
              <w:rPr>
                <w:rFonts w:ascii="Times New Roman" w:hAnsi="Times New Roman" w:eastAsia="仿宋"/>
                <w:sz w:val="20"/>
                <w:szCs w:val="20"/>
              </w:rPr>
            </w:pPr>
          </w:p>
        </w:tc>
        <w:tc>
          <w:tcPr>
            <w:tcW w:w="507" w:type="dxa"/>
            <w:vMerge w:val="continue"/>
            <w:noWrap/>
            <w:tcMar>
              <w:top w:w="15" w:type="dxa"/>
              <w:left w:w="15" w:type="dxa"/>
              <w:right w:w="15" w:type="dxa"/>
            </w:tcMar>
            <w:vAlign w:val="center"/>
          </w:tcPr>
          <w:p w14:paraId="3B6C755E">
            <w:pPr>
              <w:spacing w:line="240" w:lineRule="exact"/>
              <w:jc w:val="center"/>
              <w:rPr>
                <w:rFonts w:ascii="Times New Roman" w:hAnsi="Times New Roman" w:eastAsia="仿宋"/>
                <w:sz w:val="20"/>
                <w:szCs w:val="20"/>
              </w:rPr>
            </w:pPr>
          </w:p>
        </w:tc>
        <w:tc>
          <w:tcPr>
            <w:tcW w:w="1571" w:type="dxa"/>
            <w:vMerge w:val="continue"/>
            <w:noWrap/>
            <w:tcMar>
              <w:top w:w="15" w:type="dxa"/>
              <w:left w:w="15" w:type="dxa"/>
              <w:right w:w="15" w:type="dxa"/>
            </w:tcMar>
            <w:vAlign w:val="center"/>
          </w:tcPr>
          <w:p w14:paraId="685FCC9F">
            <w:pPr>
              <w:spacing w:line="240" w:lineRule="exact"/>
              <w:rPr>
                <w:rFonts w:ascii="Times New Roman" w:hAnsi="Times New Roman" w:eastAsia="仿宋"/>
                <w:sz w:val="20"/>
                <w:szCs w:val="20"/>
              </w:rPr>
            </w:pPr>
          </w:p>
        </w:tc>
        <w:tc>
          <w:tcPr>
            <w:tcW w:w="1210" w:type="dxa"/>
            <w:vMerge w:val="continue"/>
            <w:noWrap/>
            <w:tcMar>
              <w:top w:w="15" w:type="dxa"/>
              <w:left w:w="15" w:type="dxa"/>
              <w:right w:w="15" w:type="dxa"/>
            </w:tcMar>
            <w:vAlign w:val="center"/>
          </w:tcPr>
          <w:p w14:paraId="5C3139CD">
            <w:pPr>
              <w:spacing w:line="240" w:lineRule="exact"/>
              <w:jc w:val="center"/>
              <w:rPr>
                <w:rFonts w:ascii="Times New Roman" w:hAnsi="Times New Roman" w:eastAsia="仿宋"/>
                <w:sz w:val="20"/>
                <w:szCs w:val="20"/>
              </w:rPr>
            </w:pPr>
          </w:p>
        </w:tc>
        <w:tc>
          <w:tcPr>
            <w:tcW w:w="1903" w:type="dxa"/>
            <w:vMerge w:val="continue"/>
            <w:noWrap/>
            <w:tcMar>
              <w:top w:w="15" w:type="dxa"/>
              <w:left w:w="15" w:type="dxa"/>
              <w:right w:w="15" w:type="dxa"/>
            </w:tcMar>
            <w:vAlign w:val="center"/>
          </w:tcPr>
          <w:p w14:paraId="2078EE3E">
            <w:pPr>
              <w:spacing w:line="240" w:lineRule="exact"/>
              <w:rPr>
                <w:rFonts w:ascii="Times New Roman" w:hAnsi="Times New Roman" w:eastAsia="仿宋"/>
                <w:sz w:val="20"/>
                <w:szCs w:val="20"/>
              </w:rPr>
            </w:pPr>
          </w:p>
        </w:tc>
        <w:tc>
          <w:tcPr>
            <w:tcW w:w="1877" w:type="dxa"/>
            <w:vMerge w:val="continue"/>
            <w:noWrap/>
            <w:tcMar>
              <w:top w:w="15" w:type="dxa"/>
              <w:left w:w="15" w:type="dxa"/>
              <w:right w:w="15" w:type="dxa"/>
            </w:tcMar>
            <w:vAlign w:val="center"/>
          </w:tcPr>
          <w:p w14:paraId="3F88E4CF">
            <w:pPr>
              <w:spacing w:line="240" w:lineRule="exact"/>
              <w:jc w:val="left"/>
              <w:rPr>
                <w:rFonts w:ascii="Times New Roman" w:hAnsi="Times New Roman" w:eastAsia="仿宋"/>
                <w:sz w:val="20"/>
                <w:szCs w:val="20"/>
              </w:rPr>
            </w:pPr>
          </w:p>
        </w:tc>
        <w:tc>
          <w:tcPr>
            <w:tcW w:w="4500" w:type="dxa"/>
            <w:noWrap/>
            <w:tcMar>
              <w:top w:w="15" w:type="dxa"/>
              <w:left w:w="15" w:type="dxa"/>
              <w:right w:w="15" w:type="dxa"/>
            </w:tcMar>
            <w:vAlign w:val="center"/>
          </w:tcPr>
          <w:p w14:paraId="529005BD">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《中华人民共和国森林法实施条例》</w:t>
            </w:r>
          </w:p>
        </w:tc>
        <w:tc>
          <w:tcPr>
            <w:tcW w:w="2700" w:type="dxa"/>
            <w:vMerge w:val="continue"/>
            <w:noWrap/>
            <w:tcMar>
              <w:top w:w="15" w:type="dxa"/>
              <w:left w:w="15" w:type="dxa"/>
              <w:right w:w="15" w:type="dxa"/>
            </w:tcMar>
            <w:vAlign w:val="center"/>
          </w:tcPr>
          <w:p w14:paraId="46474543">
            <w:pPr>
              <w:spacing w:line="240" w:lineRule="exact"/>
              <w:rPr>
                <w:rFonts w:ascii="Times New Roman" w:hAnsi="Times New Roman" w:eastAsia="仿宋"/>
                <w:sz w:val="20"/>
                <w:szCs w:val="20"/>
              </w:rPr>
            </w:pPr>
          </w:p>
        </w:tc>
      </w:tr>
      <w:tr w14:paraId="227111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45" w:hRule="atLeast"/>
        </w:trPr>
        <w:tc>
          <w:tcPr>
            <w:tcW w:w="507" w:type="dxa"/>
            <w:vMerge w:val="continue"/>
            <w:noWrap/>
            <w:tcMar>
              <w:top w:w="15" w:type="dxa"/>
              <w:left w:w="15" w:type="dxa"/>
              <w:right w:w="15" w:type="dxa"/>
            </w:tcMar>
            <w:vAlign w:val="center"/>
          </w:tcPr>
          <w:p w14:paraId="1A058C9A">
            <w:pPr>
              <w:spacing w:line="240" w:lineRule="exact"/>
              <w:jc w:val="center"/>
              <w:rPr>
                <w:rFonts w:ascii="Times New Roman" w:hAnsi="Times New Roman" w:eastAsia="仿宋"/>
                <w:sz w:val="20"/>
                <w:szCs w:val="20"/>
              </w:rPr>
            </w:pPr>
          </w:p>
        </w:tc>
        <w:tc>
          <w:tcPr>
            <w:tcW w:w="507" w:type="dxa"/>
            <w:vMerge w:val="continue"/>
            <w:noWrap/>
            <w:tcMar>
              <w:top w:w="15" w:type="dxa"/>
              <w:left w:w="15" w:type="dxa"/>
              <w:right w:w="15" w:type="dxa"/>
            </w:tcMar>
            <w:vAlign w:val="center"/>
          </w:tcPr>
          <w:p w14:paraId="2E292FD5">
            <w:pPr>
              <w:spacing w:line="240" w:lineRule="exact"/>
              <w:jc w:val="center"/>
              <w:rPr>
                <w:rFonts w:ascii="Times New Roman" w:hAnsi="Times New Roman" w:eastAsia="仿宋"/>
                <w:sz w:val="20"/>
                <w:szCs w:val="20"/>
              </w:rPr>
            </w:pPr>
          </w:p>
        </w:tc>
        <w:tc>
          <w:tcPr>
            <w:tcW w:w="1571" w:type="dxa"/>
            <w:vMerge w:val="continue"/>
            <w:noWrap/>
            <w:tcMar>
              <w:top w:w="15" w:type="dxa"/>
              <w:left w:w="15" w:type="dxa"/>
              <w:right w:w="15" w:type="dxa"/>
            </w:tcMar>
            <w:vAlign w:val="center"/>
          </w:tcPr>
          <w:p w14:paraId="6C6DEA01">
            <w:pPr>
              <w:spacing w:line="240" w:lineRule="exact"/>
              <w:rPr>
                <w:rFonts w:ascii="Times New Roman" w:hAnsi="Times New Roman" w:eastAsia="仿宋"/>
                <w:sz w:val="20"/>
                <w:szCs w:val="20"/>
              </w:rPr>
            </w:pPr>
          </w:p>
        </w:tc>
        <w:tc>
          <w:tcPr>
            <w:tcW w:w="1210" w:type="dxa"/>
            <w:vMerge w:val="continue"/>
            <w:noWrap/>
            <w:tcMar>
              <w:top w:w="15" w:type="dxa"/>
              <w:left w:w="15" w:type="dxa"/>
              <w:right w:w="15" w:type="dxa"/>
            </w:tcMar>
            <w:vAlign w:val="center"/>
          </w:tcPr>
          <w:p w14:paraId="7B7783AB">
            <w:pPr>
              <w:spacing w:line="240" w:lineRule="exact"/>
              <w:jc w:val="center"/>
              <w:rPr>
                <w:rFonts w:ascii="Times New Roman" w:hAnsi="Times New Roman" w:eastAsia="仿宋"/>
                <w:sz w:val="20"/>
                <w:szCs w:val="20"/>
              </w:rPr>
            </w:pPr>
          </w:p>
        </w:tc>
        <w:tc>
          <w:tcPr>
            <w:tcW w:w="1903" w:type="dxa"/>
            <w:vMerge w:val="continue"/>
            <w:noWrap/>
            <w:tcMar>
              <w:top w:w="15" w:type="dxa"/>
              <w:left w:w="15" w:type="dxa"/>
              <w:right w:w="15" w:type="dxa"/>
            </w:tcMar>
            <w:vAlign w:val="center"/>
          </w:tcPr>
          <w:p w14:paraId="17A05D93">
            <w:pPr>
              <w:spacing w:line="240" w:lineRule="exact"/>
              <w:rPr>
                <w:rFonts w:ascii="Times New Roman" w:hAnsi="Times New Roman" w:eastAsia="仿宋"/>
                <w:sz w:val="20"/>
                <w:szCs w:val="20"/>
              </w:rPr>
            </w:pPr>
          </w:p>
        </w:tc>
        <w:tc>
          <w:tcPr>
            <w:tcW w:w="1877" w:type="dxa"/>
            <w:vMerge w:val="continue"/>
            <w:noWrap/>
            <w:tcMar>
              <w:top w:w="15" w:type="dxa"/>
              <w:left w:w="15" w:type="dxa"/>
              <w:right w:w="15" w:type="dxa"/>
            </w:tcMar>
            <w:vAlign w:val="center"/>
          </w:tcPr>
          <w:p w14:paraId="23587246">
            <w:pPr>
              <w:spacing w:line="240" w:lineRule="exact"/>
              <w:jc w:val="left"/>
              <w:rPr>
                <w:rFonts w:ascii="Times New Roman" w:hAnsi="Times New Roman" w:eastAsia="仿宋"/>
                <w:sz w:val="20"/>
                <w:szCs w:val="20"/>
              </w:rPr>
            </w:pPr>
          </w:p>
        </w:tc>
        <w:tc>
          <w:tcPr>
            <w:tcW w:w="4500" w:type="dxa"/>
            <w:noWrap/>
            <w:tcMar>
              <w:top w:w="15" w:type="dxa"/>
              <w:left w:w="15" w:type="dxa"/>
              <w:right w:w="15" w:type="dxa"/>
            </w:tcMar>
            <w:vAlign w:val="center"/>
          </w:tcPr>
          <w:p w14:paraId="5AF67700">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《四川省绿化条例》</w:t>
            </w:r>
          </w:p>
        </w:tc>
        <w:tc>
          <w:tcPr>
            <w:tcW w:w="2700" w:type="dxa"/>
            <w:vMerge w:val="continue"/>
            <w:noWrap/>
            <w:tcMar>
              <w:top w:w="15" w:type="dxa"/>
              <w:left w:w="15" w:type="dxa"/>
              <w:right w:w="15" w:type="dxa"/>
            </w:tcMar>
            <w:vAlign w:val="center"/>
          </w:tcPr>
          <w:p w14:paraId="2BE91A47">
            <w:pPr>
              <w:spacing w:line="240" w:lineRule="exact"/>
              <w:rPr>
                <w:rFonts w:ascii="Times New Roman" w:hAnsi="Times New Roman" w:eastAsia="仿宋"/>
                <w:sz w:val="20"/>
                <w:szCs w:val="20"/>
              </w:rPr>
            </w:pPr>
          </w:p>
        </w:tc>
      </w:tr>
      <w:tr w14:paraId="7D9257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9" w:hRule="atLeast"/>
        </w:trPr>
        <w:tc>
          <w:tcPr>
            <w:tcW w:w="507" w:type="dxa"/>
            <w:vMerge w:val="continue"/>
            <w:noWrap/>
            <w:tcMar>
              <w:top w:w="15" w:type="dxa"/>
              <w:left w:w="15" w:type="dxa"/>
              <w:right w:w="15" w:type="dxa"/>
            </w:tcMar>
            <w:vAlign w:val="center"/>
          </w:tcPr>
          <w:p w14:paraId="29DD4D6F">
            <w:pPr>
              <w:spacing w:line="240" w:lineRule="exact"/>
              <w:jc w:val="center"/>
              <w:rPr>
                <w:rFonts w:ascii="Times New Roman" w:hAnsi="Times New Roman" w:eastAsia="仿宋"/>
                <w:sz w:val="20"/>
                <w:szCs w:val="20"/>
              </w:rPr>
            </w:pPr>
          </w:p>
        </w:tc>
        <w:tc>
          <w:tcPr>
            <w:tcW w:w="507" w:type="dxa"/>
            <w:vMerge w:val="continue"/>
            <w:noWrap/>
            <w:tcMar>
              <w:top w:w="15" w:type="dxa"/>
              <w:left w:w="15" w:type="dxa"/>
              <w:right w:w="15" w:type="dxa"/>
            </w:tcMar>
            <w:vAlign w:val="center"/>
          </w:tcPr>
          <w:p w14:paraId="53D456FC">
            <w:pPr>
              <w:spacing w:line="240" w:lineRule="exact"/>
              <w:jc w:val="center"/>
              <w:rPr>
                <w:rFonts w:ascii="Times New Roman" w:hAnsi="Times New Roman" w:eastAsia="仿宋"/>
                <w:sz w:val="20"/>
                <w:szCs w:val="20"/>
              </w:rPr>
            </w:pPr>
          </w:p>
        </w:tc>
        <w:tc>
          <w:tcPr>
            <w:tcW w:w="1571" w:type="dxa"/>
            <w:vMerge w:val="continue"/>
            <w:noWrap/>
            <w:tcMar>
              <w:top w:w="15" w:type="dxa"/>
              <w:left w:w="15" w:type="dxa"/>
              <w:right w:w="15" w:type="dxa"/>
            </w:tcMar>
            <w:vAlign w:val="center"/>
          </w:tcPr>
          <w:p w14:paraId="59F52AA2">
            <w:pPr>
              <w:spacing w:line="240" w:lineRule="exact"/>
              <w:rPr>
                <w:rFonts w:ascii="Times New Roman" w:hAnsi="Times New Roman" w:eastAsia="仿宋"/>
                <w:sz w:val="20"/>
                <w:szCs w:val="20"/>
              </w:rPr>
            </w:pPr>
          </w:p>
        </w:tc>
        <w:tc>
          <w:tcPr>
            <w:tcW w:w="1210" w:type="dxa"/>
            <w:vMerge w:val="continue"/>
            <w:noWrap/>
            <w:tcMar>
              <w:top w:w="15" w:type="dxa"/>
              <w:left w:w="15" w:type="dxa"/>
              <w:right w:w="15" w:type="dxa"/>
            </w:tcMar>
            <w:vAlign w:val="center"/>
          </w:tcPr>
          <w:p w14:paraId="473E53A2">
            <w:pPr>
              <w:spacing w:line="240" w:lineRule="exact"/>
              <w:jc w:val="center"/>
              <w:rPr>
                <w:rFonts w:ascii="Times New Roman" w:hAnsi="Times New Roman" w:eastAsia="仿宋"/>
                <w:sz w:val="20"/>
                <w:szCs w:val="20"/>
              </w:rPr>
            </w:pPr>
          </w:p>
        </w:tc>
        <w:tc>
          <w:tcPr>
            <w:tcW w:w="1903" w:type="dxa"/>
            <w:vMerge w:val="continue"/>
            <w:noWrap/>
            <w:tcMar>
              <w:top w:w="15" w:type="dxa"/>
              <w:left w:w="15" w:type="dxa"/>
              <w:right w:w="15" w:type="dxa"/>
            </w:tcMar>
            <w:vAlign w:val="center"/>
          </w:tcPr>
          <w:p w14:paraId="56254867">
            <w:pPr>
              <w:spacing w:line="240" w:lineRule="exact"/>
              <w:rPr>
                <w:rFonts w:ascii="Times New Roman" w:hAnsi="Times New Roman" w:eastAsia="仿宋"/>
                <w:sz w:val="20"/>
                <w:szCs w:val="20"/>
              </w:rPr>
            </w:pPr>
          </w:p>
        </w:tc>
        <w:tc>
          <w:tcPr>
            <w:tcW w:w="1877" w:type="dxa"/>
            <w:vMerge w:val="continue"/>
            <w:noWrap/>
            <w:tcMar>
              <w:top w:w="15" w:type="dxa"/>
              <w:left w:w="15" w:type="dxa"/>
              <w:right w:w="15" w:type="dxa"/>
            </w:tcMar>
            <w:vAlign w:val="center"/>
          </w:tcPr>
          <w:p w14:paraId="1ABBBD33">
            <w:pPr>
              <w:spacing w:line="240" w:lineRule="exact"/>
              <w:jc w:val="left"/>
              <w:rPr>
                <w:rFonts w:ascii="Times New Roman" w:hAnsi="Times New Roman" w:eastAsia="仿宋"/>
                <w:sz w:val="20"/>
                <w:szCs w:val="20"/>
              </w:rPr>
            </w:pPr>
          </w:p>
        </w:tc>
        <w:tc>
          <w:tcPr>
            <w:tcW w:w="4500" w:type="dxa"/>
            <w:noWrap/>
            <w:tcMar>
              <w:top w:w="15" w:type="dxa"/>
              <w:left w:w="15" w:type="dxa"/>
              <w:right w:w="15" w:type="dxa"/>
            </w:tcMar>
            <w:vAlign w:val="center"/>
          </w:tcPr>
          <w:p w14:paraId="158FF844">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《四川省林木采伐管理办法》</w:t>
            </w:r>
          </w:p>
        </w:tc>
        <w:tc>
          <w:tcPr>
            <w:tcW w:w="2700" w:type="dxa"/>
            <w:vMerge w:val="continue"/>
            <w:noWrap/>
            <w:tcMar>
              <w:top w:w="15" w:type="dxa"/>
              <w:left w:w="15" w:type="dxa"/>
              <w:right w:w="15" w:type="dxa"/>
            </w:tcMar>
            <w:vAlign w:val="center"/>
          </w:tcPr>
          <w:p w14:paraId="2385891A">
            <w:pPr>
              <w:spacing w:line="240" w:lineRule="exact"/>
              <w:rPr>
                <w:rFonts w:ascii="Times New Roman" w:hAnsi="Times New Roman" w:eastAsia="仿宋"/>
                <w:sz w:val="20"/>
                <w:szCs w:val="20"/>
              </w:rPr>
            </w:pPr>
          </w:p>
        </w:tc>
      </w:tr>
      <w:tr w14:paraId="032373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52" w:hRule="atLeast"/>
        </w:trPr>
        <w:tc>
          <w:tcPr>
            <w:tcW w:w="507" w:type="dxa"/>
            <w:vMerge w:val="continue"/>
            <w:noWrap/>
            <w:tcMar>
              <w:top w:w="15" w:type="dxa"/>
              <w:left w:w="15" w:type="dxa"/>
              <w:right w:w="15" w:type="dxa"/>
            </w:tcMar>
            <w:vAlign w:val="center"/>
          </w:tcPr>
          <w:p w14:paraId="43E49A09">
            <w:pPr>
              <w:spacing w:line="240" w:lineRule="exact"/>
              <w:jc w:val="center"/>
              <w:rPr>
                <w:rFonts w:ascii="Times New Roman" w:hAnsi="Times New Roman" w:eastAsia="仿宋"/>
                <w:sz w:val="20"/>
                <w:szCs w:val="20"/>
              </w:rPr>
            </w:pPr>
          </w:p>
        </w:tc>
        <w:tc>
          <w:tcPr>
            <w:tcW w:w="507" w:type="dxa"/>
            <w:vMerge w:val="continue"/>
            <w:noWrap/>
            <w:tcMar>
              <w:top w:w="15" w:type="dxa"/>
              <w:left w:w="15" w:type="dxa"/>
              <w:right w:w="15" w:type="dxa"/>
            </w:tcMar>
            <w:vAlign w:val="center"/>
          </w:tcPr>
          <w:p w14:paraId="2E15028E">
            <w:pPr>
              <w:spacing w:line="240" w:lineRule="exact"/>
              <w:jc w:val="center"/>
              <w:rPr>
                <w:rFonts w:ascii="Times New Roman" w:hAnsi="Times New Roman" w:eastAsia="仿宋"/>
                <w:sz w:val="20"/>
                <w:szCs w:val="20"/>
              </w:rPr>
            </w:pPr>
          </w:p>
        </w:tc>
        <w:tc>
          <w:tcPr>
            <w:tcW w:w="1571" w:type="dxa"/>
            <w:vMerge w:val="continue"/>
            <w:noWrap/>
            <w:tcMar>
              <w:top w:w="15" w:type="dxa"/>
              <w:left w:w="15" w:type="dxa"/>
              <w:right w:w="15" w:type="dxa"/>
            </w:tcMar>
            <w:vAlign w:val="center"/>
          </w:tcPr>
          <w:p w14:paraId="668323DF">
            <w:pPr>
              <w:spacing w:line="240" w:lineRule="exact"/>
              <w:rPr>
                <w:rFonts w:ascii="Times New Roman" w:hAnsi="Times New Roman" w:eastAsia="仿宋"/>
                <w:sz w:val="20"/>
                <w:szCs w:val="20"/>
              </w:rPr>
            </w:pPr>
          </w:p>
        </w:tc>
        <w:tc>
          <w:tcPr>
            <w:tcW w:w="1210" w:type="dxa"/>
            <w:vMerge w:val="continue"/>
            <w:noWrap/>
            <w:tcMar>
              <w:top w:w="15" w:type="dxa"/>
              <w:left w:w="15" w:type="dxa"/>
              <w:right w:w="15" w:type="dxa"/>
            </w:tcMar>
            <w:vAlign w:val="center"/>
          </w:tcPr>
          <w:p w14:paraId="18798975">
            <w:pPr>
              <w:spacing w:line="240" w:lineRule="exact"/>
              <w:jc w:val="center"/>
              <w:rPr>
                <w:rFonts w:ascii="Times New Roman" w:hAnsi="Times New Roman" w:eastAsia="仿宋"/>
                <w:sz w:val="20"/>
                <w:szCs w:val="20"/>
              </w:rPr>
            </w:pPr>
          </w:p>
        </w:tc>
        <w:tc>
          <w:tcPr>
            <w:tcW w:w="1903" w:type="dxa"/>
            <w:vMerge w:val="continue"/>
            <w:noWrap/>
            <w:tcMar>
              <w:top w:w="15" w:type="dxa"/>
              <w:left w:w="15" w:type="dxa"/>
              <w:right w:w="15" w:type="dxa"/>
            </w:tcMar>
            <w:vAlign w:val="center"/>
          </w:tcPr>
          <w:p w14:paraId="4B0F45D0">
            <w:pPr>
              <w:spacing w:line="240" w:lineRule="exact"/>
              <w:rPr>
                <w:rFonts w:ascii="Times New Roman" w:hAnsi="Times New Roman" w:eastAsia="仿宋"/>
                <w:sz w:val="20"/>
                <w:szCs w:val="20"/>
              </w:rPr>
            </w:pPr>
          </w:p>
        </w:tc>
        <w:tc>
          <w:tcPr>
            <w:tcW w:w="1877" w:type="dxa"/>
            <w:vMerge w:val="restart"/>
            <w:noWrap/>
            <w:tcMar>
              <w:top w:w="15" w:type="dxa"/>
              <w:left w:w="15" w:type="dxa"/>
              <w:right w:w="15" w:type="dxa"/>
            </w:tcMar>
            <w:vAlign w:val="center"/>
          </w:tcPr>
          <w:p w14:paraId="3A082097">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spacing w:val="6"/>
                <w:kern w:val="0"/>
                <w:sz w:val="20"/>
                <w:szCs w:val="20"/>
              </w:rPr>
              <w:t>《中华人民共和国森林法实施条例》</w:t>
            </w:r>
          </w:p>
        </w:tc>
        <w:tc>
          <w:tcPr>
            <w:tcW w:w="4500" w:type="dxa"/>
            <w:noWrap/>
            <w:tcMar>
              <w:top w:w="15" w:type="dxa"/>
              <w:left w:w="15" w:type="dxa"/>
              <w:right w:w="15" w:type="dxa"/>
            </w:tcMar>
            <w:vAlign w:val="center"/>
          </w:tcPr>
          <w:p w14:paraId="4EA0C180">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《四川省人民政府关于将一批省级行政职权事项调整由成都市及</w:t>
            </w:r>
            <w:r>
              <w:rPr>
                <w:rFonts w:ascii="Times New Roman" w:hAnsi="Times New Roman" w:eastAsia="仿宋"/>
                <w:kern w:val="0"/>
                <w:sz w:val="20"/>
                <w:szCs w:val="20"/>
              </w:rPr>
              <w:t>7</w:t>
            </w:r>
            <w:r>
              <w:rPr>
                <w:rFonts w:hint="eastAsia" w:ascii="Times New Roman" w:hAnsi="Times New Roman" w:eastAsia="仿宋"/>
                <w:kern w:val="0"/>
                <w:sz w:val="20"/>
                <w:szCs w:val="20"/>
              </w:rPr>
              <w:t>个区域中心城市实施的决定》（四川省人民政府令第</w:t>
            </w:r>
            <w:r>
              <w:rPr>
                <w:rFonts w:ascii="Times New Roman" w:hAnsi="Times New Roman" w:eastAsia="仿宋"/>
                <w:kern w:val="0"/>
                <w:sz w:val="20"/>
                <w:szCs w:val="20"/>
              </w:rPr>
              <w:t>357</w:t>
            </w:r>
            <w:r>
              <w:rPr>
                <w:rFonts w:hint="eastAsia" w:ascii="Times New Roman" w:hAnsi="Times New Roman" w:eastAsia="仿宋"/>
                <w:kern w:val="0"/>
                <w:sz w:val="20"/>
                <w:szCs w:val="20"/>
              </w:rPr>
              <w:t>号修订）</w:t>
            </w:r>
          </w:p>
        </w:tc>
        <w:tc>
          <w:tcPr>
            <w:tcW w:w="2700" w:type="dxa"/>
            <w:vMerge w:val="continue"/>
            <w:noWrap/>
            <w:tcMar>
              <w:top w:w="15" w:type="dxa"/>
              <w:left w:w="15" w:type="dxa"/>
              <w:right w:w="15" w:type="dxa"/>
            </w:tcMar>
            <w:vAlign w:val="center"/>
          </w:tcPr>
          <w:p w14:paraId="6F0100B4">
            <w:pPr>
              <w:spacing w:line="240" w:lineRule="exact"/>
              <w:rPr>
                <w:rFonts w:ascii="Times New Roman" w:hAnsi="Times New Roman" w:eastAsia="仿宋"/>
                <w:sz w:val="20"/>
                <w:szCs w:val="20"/>
              </w:rPr>
            </w:pPr>
          </w:p>
        </w:tc>
      </w:tr>
      <w:tr w14:paraId="0ABBBF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03" w:hRule="atLeast"/>
        </w:trPr>
        <w:tc>
          <w:tcPr>
            <w:tcW w:w="507" w:type="dxa"/>
            <w:vMerge w:val="continue"/>
            <w:noWrap/>
            <w:tcMar>
              <w:top w:w="15" w:type="dxa"/>
              <w:left w:w="15" w:type="dxa"/>
              <w:right w:w="15" w:type="dxa"/>
            </w:tcMar>
            <w:vAlign w:val="center"/>
          </w:tcPr>
          <w:p w14:paraId="6002AE99">
            <w:pPr>
              <w:spacing w:line="240" w:lineRule="exact"/>
              <w:jc w:val="center"/>
              <w:rPr>
                <w:rFonts w:ascii="Times New Roman" w:hAnsi="Times New Roman" w:eastAsia="仿宋"/>
                <w:sz w:val="20"/>
                <w:szCs w:val="20"/>
              </w:rPr>
            </w:pPr>
          </w:p>
        </w:tc>
        <w:tc>
          <w:tcPr>
            <w:tcW w:w="507" w:type="dxa"/>
            <w:vMerge w:val="continue"/>
            <w:noWrap/>
            <w:tcMar>
              <w:top w:w="15" w:type="dxa"/>
              <w:left w:w="15" w:type="dxa"/>
              <w:right w:w="15" w:type="dxa"/>
            </w:tcMar>
            <w:vAlign w:val="center"/>
          </w:tcPr>
          <w:p w14:paraId="5838E94F">
            <w:pPr>
              <w:spacing w:line="240" w:lineRule="exact"/>
              <w:jc w:val="center"/>
              <w:rPr>
                <w:rFonts w:ascii="Times New Roman" w:hAnsi="Times New Roman" w:eastAsia="仿宋"/>
                <w:sz w:val="20"/>
                <w:szCs w:val="20"/>
              </w:rPr>
            </w:pPr>
          </w:p>
        </w:tc>
        <w:tc>
          <w:tcPr>
            <w:tcW w:w="1571" w:type="dxa"/>
            <w:vMerge w:val="continue"/>
            <w:noWrap/>
            <w:tcMar>
              <w:top w:w="15" w:type="dxa"/>
              <w:left w:w="15" w:type="dxa"/>
              <w:right w:w="15" w:type="dxa"/>
            </w:tcMar>
            <w:vAlign w:val="center"/>
          </w:tcPr>
          <w:p w14:paraId="5F49CF75">
            <w:pPr>
              <w:spacing w:line="240" w:lineRule="exact"/>
              <w:rPr>
                <w:rFonts w:ascii="Times New Roman" w:hAnsi="Times New Roman" w:eastAsia="仿宋"/>
                <w:sz w:val="20"/>
                <w:szCs w:val="20"/>
              </w:rPr>
            </w:pPr>
          </w:p>
        </w:tc>
        <w:tc>
          <w:tcPr>
            <w:tcW w:w="1210" w:type="dxa"/>
            <w:vMerge w:val="continue"/>
            <w:noWrap/>
            <w:tcMar>
              <w:top w:w="15" w:type="dxa"/>
              <w:left w:w="15" w:type="dxa"/>
              <w:right w:w="15" w:type="dxa"/>
            </w:tcMar>
            <w:vAlign w:val="center"/>
          </w:tcPr>
          <w:p w14:paraId="7AABF976">
            <w:pPr>
              <w:spacing w:line="240" w:lineRule="exact"/>
              <w:jc w:val="center"/>
              <w:rPr>
                <w:rFonts w:ascii="Times New Roman" w:hAnsi="Times New Roman" w:eastAsia="仿宋"/>
                <w:sz w:val="20"/>
                <w:szCs w:val="20"/>
              </w:rPr>
            </w:pPr>
          </w:p>
        </w:tc>
        <w:tc>
          <w:tcPr>
            <w:tcW w:w="1903" w:type="dxa"/>
            <w:vMerge w:val="continue"/>
            <w:noWrap/>
            <w:tcMar>
              <w:top w:w="15" w:type="dxa"/>
              <w:left w:w="15" w:type="dxa"/>
              <w:right w:w="15" w:type="dxa"/>
            </w:tcMar>
            <w:vAlign w:val="center"/>
          </w:tcPr>
          <w:p w14:paraId="1DBC96D0">
            <w:pPr>
              <w:spacing w:line="240" w:lineRule="exact"/>
              <w:rPr>
                <w:rFonts w:ascii="Times New Roman" w:hAnsi="Times New Roman" w:eastAsia="仿宋"/>
                <w:sz w:val="20"/>
                <w:szCs w:val="20"/>
              </w:rPr>
            </w:pPr>
          </w:p>
        </w:tc>
        <w:tc>
          <w:tcPr>
            <w:tcW w:w="1877" w:type="dxa"/>
            <w:vMerge w:val="continue"/>
            <w:noWrap/>
            <w:tcMar>
              <w:top w:w="15" w:type="dxa"/>
              <w:left w:w="15" w:type="dxa"/>
              <w:right w:w="15" w:type="dxa"/>
            </w:tcMar>
            <w:vAlign w:val="center"/>
          </w:tcPr>
          <w:p w14:paraId="69962705">
            <w:pPr>
              <w:widowControl/>
              <w:spacing w:line="240" w:lineRule="exact"/>
              <w:jc w:val="left"/>
              <w:textAlignment w:val="center"/>
              <w:rPr>
                <w:rFonts w:ascii="Times New Roman" w:hAnsi="Times New Roman" w:eastAsia="仿宋"/>
                <w:spacing w:val="6"/>
                <w:kern w:val="0"/>
                <w:sz w:val="20"/>
                <w:szCs w:val="20"/>
              </w:rPr>
            </w:pPr>
          </w:p>
        </w:tc>
        <w:tc>
          <w:tcPr>
            <w:tcW w:w="4500" w:type="dxa"/>
            <w:noWrap/>
            <w:tcMar>
              <w:top w:w="15" w:type="dxa"/>
              <w:left w:w="15" w:type="dxa"/>
              <w:right w:w="15" w:type="dxa"/>
            </w:tcMar>
            <w:vAlign w:val="center"/>
          </w:tcPr>
          <w:p w14:paraId="3538920A">
            <w:pPr>
              <w:widowControl/>
              <w:spacing w:line="240" w:lineRule="exact"/>
              <w:jc w:val="left"/>
              <w:textAlignment w:val="center"/>
              <w:rPr>
                <w:rFonts w:ascii="Times New Roman" w:hAnsi="Times New Roman" w:eastAsia="仿宋"/>
                <w:kern w:val="0"/>
                <w:sz w:val="20"/>
                <w:szCs w:val="20"/>
              </w:rPr>
            </w:pPr>
            <w:r>
              <w:rPr>
                <w:rFonts w:hint="eastAsia" w:ascii="Times New Roman" w:hAnsi="Times New Roman" w:eastAsia="仿宋"/>
                <w:kern w:val="0"/>
                <w:sz w:val="20"/>
                <w:szCs w:val="20"/>
              </w:rPr>
              <w:t>《四川省人民政府关于开展扩权强县试点工作的实施意见》（川府发〔</w:t>
            </w:r>
            <w:r>
              <w:rPr>
                <w:rFonts w:ascii="Times New Roman" w:hAnsi="Times New Roman" w:eastAsia="仿宋"/>
                <w:kern w:val="0"/>
                <w:sz w:val="20"/>
                <w:szCs w:val="20"/>
              </w:rPr>
              <w:t>2007</w:t>
            </w:r>
            <w:r>
              <w:rPr>
                <w:rFonts w:hint="eastAsia" w:ascii="Times New Roman" w:hAnsi="Times New Roman" w:eastAsia="仿宋"/>
                <w:kern w:val="0"/>
                <w:sz w:val="20"/>
                <w:szCs w:val="20"/>
              </w:rPr>
              <w:t>〕</w:t>
            </w:r>
            <w:r>
              <w:rPr>
                <w:rFonts w:ascii="Times New Roman" w:hAnsi="Times New Roman" w:eastAsia="仿宋"/>
                <w:kern w:val="0"/>
                <w:sz w:val="20"/>
                <w:szCs w:val="20"/>
              </w:rPr>
              <w:t>58</w:t>
            </w:r>
            <w:r>
              <w:rPr>
                <w:rFonts w:hint="eastAsia" w:ascii="Times New Roman" w:hAnsi="Times New Roman" w:eastAsia="仿宋"/>
                <w:kern w:val="0"/>
                <w:sz w:val="20"/>
                <w:szCs w:val="20"/>
              </w:rPr>
              <w:t>号）</w:t>
            </w:r>
          </w:p>
        </w:tc>
        <w:tc>
          <w:tcPr>
            <w:tcW w:w="2700" w:type="dxa"/>
            <w:vMerge w:val="continue"/>
            <w:noWrap/>
            <w:tcMar>
              <w:top w:w="15" w:type="dxa"/>
              <w:left w:w="15" w:type="dxa"/>
              <w:right w:w="15" w:type="dxa"/>
            </w:tcMar>
            <w:vAlign w:val="center"/>
          </w:tcPr>
          <w:p w14:paraId="374360A6">
            <w:pPr>
              <w:spacing w:line="240" w:lineRule="exact"/>
              <w:rPr>
                <w:rFonts w:ascii="Times New Roman" w:hAnsi="Times New Roman" w:eastAsia="仿宋"/>
                <w:sz w:val="20"/>
                <w:szCs w:val="20"/>
              </w:rPr>
            </w:pPr>
          </w:p>
        </w:tc>
      </w:tr>
      <w:tr w14:paraId="0D57CA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5" w:hRule="atLeast"/>
        </w:trPr>
        <w:tc>
          <w:tcPr>
            <w:tcW w:w="507" w:type="dxa"/>
            <w:vMerge w:val="continue"/>
            <w:noWrap/>
            <w:tcMar>
              <w:top w:w="15" w:type="dxa"/>
              <w:left w:w="15" w:type="dxa"/>
              <w:right w:w="15" w:type="dxa"/>
            </w:tcMar>
            <w:vAlign w:val="center"/>
          </w:tcPr>
          <w:p w14:paraId="120137D3">
            <w:pPr>
              <w:spacing w:line="240" w:lineRule="exact"/>
              <w:jc w:val="center"/>
              <w:rPr>
                <w:rFonts w:ascii="Times New Roman" w:hAnsi="Times New Roman" w:eastAsia="仿宋"/>
                <w:sz w:val="20"/>
                <w:szCs w:val="20"/>
              </w:rPr>
            </w:pPr>
          </w:p>
        </w:tc>
        <w:tc>
          <w:tcPr>
            <w:tcW w:w="507" w:type="dxa"/>
            <w:vMerge w:val="continue"/>
            <w:noWrap/>
            <w:tcMar>
              <w:top w:w="15" w:type="dxa"/>
              <w:left w:w="15" w:type="dxa"/>
              <w:right w:w="15" w:type="dxa"/>
            </w:tcMar>
            <w:vAlign w:val="center"/>
          </w:tcPr>
          <w:p w14:paraId="68300728">
            <w:pPr>
              <w:spacing w:line="240" w:lineRule="exact"/>
              <w:jc w:val="center"/>
              <w:rPr>
                <w:rFonts w:ascii="Times New Roman" w:hAnsi="Times New Roman" w:eastAsia="仿宋"/>
                <w:sz w:val="20"/>
                <w:szCs w:val="20"/>
              </w:rPr>
            </w:pPr>
          </w:p>
        </w:tc>
        <w:tc>
          <w:tcPr>
            <w:tcW w:w="1571" w:type="dxa"/>
            <w:vMerge w:val="continue"/>
            <w:noWrap/>
            <w:tcMar>
              <w:top w:w="15" w:type="dxa"/>
              <w:left w:w="15" w:type="dxa"/>
              <w:right w:w="15" w:type="dxa"/>
            </w:tcMar>
            <w:vAlign w:val="center"/>
          </w:tcPr>
          <w:p w14:paraId="2A8C1280">
            <w:pPr>
              <w:spacing w:line="240" w:lineRule="exact"/>
              <w:rPr>
                <w:rFonts w:ascii="Times New Roman" w:hAnsi="Times New Roman" w:eastAsia="仿宋"/>
                <w:sz w:val="20"/>
                <w:szCs w:val="20"/>
              </w:rPr>
            </w:pPr>
          </w:p>
        </w:tc>
        <w:tc>
          <w:tcPr>
            <w:tcW w:w="1210" w:type="dxa"/>
            <w:vMerge w:val="continue"/>
            <w:noWrap/>
            <w:tcMar>
              <w:top w:w="15" w:type="dxa"/>
              <w:left w:w="15" w:type="dxa"/>
              <w:right w:w="15" w:type="dxa"/>
            </w:tcMar>
            <w:vAlign w:val="center"/>
          </w:tcPr>
          <w:p w14:paraId="20B60AF9">
            <w:pPr>
              <w:spacing w:line="240" w:lineRule="exact"/>
              <w:jc w:val="center"/>
              <w:rPr>
                <w:rFonts w:ascii="Times New Roman" w:hAnsi="Times New Roman" w:eastAsia="仿宋"/>
                <w:sz w:val="20"/>
                <w:szCs w:val="20"/>
              </w:rPr>
            </w:pPr>
          </w:p>
        </w:tc>
        <w:tc>
          <w:tcPr>
            <w:tcW w:w="1903" w:type="dxa"/>
            <w:vMerge w:val="continue"/>
            <w:noWrap/>
            <w:tcMar>
              <w:top w:w="15" w:type="dxa"/>
              <w:left w:w="15" w:type="dxa"/>
              <w:right w:w="15" w:type="dxa"/>
            </w:tcMar>
            <w:vAlign w:val="center"/>
          </w:tcPr>
          <w:p w14:paraId="6D1A1674">
            <w:pPr>
              <w:spacing w:line="240" w:lineRule="exact"/>
              <w:rPr>
                <w:rFonts w:ascii="Times New Roman" w:hAnsi="Times New Roman" w:eastAsia="仿宋"/>
                <w:sz w:val="20"/>
                <w:szCs w:val="20"/>
              </w:rPr>
            </w:pPr>
          </w:p>
        </w:tc>
        <w:tc>
          <w:tcPr>
            <w:tcW w:w="1877" w:type="dxa"/>
            <w:vMerge w:val="continue"/>
            <w:noWrap/>
            <w:tcMar>
              <w:top w:w="15" w:type="dxa"/>
              <w:left w:w="15" w:type="dxa"/>
              <w:right w:w="15" w:type="dxa"/>
            </w:tcMar>
            <w:vAlign w:val="center"/>
          </w:tcPr>
          <w:p w14:paraId="08E89D21">
            <w:pPr>
              <w:widowControl/>
              <w:spacing w:line="240" w:lineRule="exact"/>
              <w:jc w:val="left"/>
              <w:textAlignment w:val="center"/>
              <w:rPr>
                <w:rFonts w:ascii="Times New Roman" w:hAnsi="Times New Roman" w:eastAsia="仿宋"/>
                <w:spacing w:val="6"/>
                <w:kern w:val="0"/>
                <w:sz w:val="20"/>
                <w:szCs w:val="20"/>
              </w:rPr>
            </w:pPr>
          </w:p>
        </w:tc>
        <w:tc>
          <w:tcPr>
            <w:tcW w:w="4500" w:type="dxa"/>
            <w:noWrap/>
            <w:tcMar>
              <w:top w:w="15" w:type="dxa"/>
              <w:left w:w="15" w:type="dxa"/>
              <w:right w:w="15" w:type="dxa"/>
            </w:tcMar>
            <w:vAlign w:val="center"/>
          </w:tcPr>
          <w:p w14:paraId="4812A1D4">
            <w:pPr>
              <w:widowControl/>
              <w:spacing w:line="240" w:lineRule="exact"/>
              <w:textAlignment w:val="center"/>
              <w:rPr>
                <w:rFonts w:ascii="Times New Roman" w:hAnsi="Times New Roman" w:eastAsia="仿宋"/>
                <w:kern w:val="0"/>
                <w:sz w:val="20"/>
                <w:szCs w:val="20"/>
              </w:rPr>
            </w:pPr>
            <w:r>
              <w:rPr>
                <w:rFonts w:hint="eastAsia" w:ascii="Times New Roman" w:hAnsi="Times New Roman" w:eastAsia="仿宋"/>
                <w:kern w:val="0"/>
                <w:sz w:val="20"/>
                <w:szCs w:val="20"/>
              </w:rPr>
              <w:t>《四川省</w:t>
            </w:r>
            <w:r>
              <w:rPr>
                <w:rFonts w:hint="eastAsia" w:ascii="Times New Roman" w:hAnsi="Times New Roman" w:eastAsia="仿宋"/>
                <w:spacing w:val="-6"/>
                <w:kern w:val="0"/>
                <w:sz w:val="20"/>
                <w:szCs w:val="20"/>
              </w:rPr>
              <w:t>人民政府关于印发进一步向扩权试点县（市）下放部分市级管理权限目录的通知》（川府发〔</w:t>
            </w:r>
            <w:r>
              <w:rPr>
                <w:rFonts w:ascii="Times New Roman" w:hAnsi="Times New Roman" w:eastAsia="仿宋"/>
                <w:spacing w:val="-6"/>
                <w:kern w:val="0"/>
                <w:sz w:val="20"/>
                <w:szCs w:val="20"/>
              </w:rPr>
              <w:t>2015</w:t>
            </w:r>
            <w:r>
              <w:rPr>
                <w:rFonts w:hint="eastAsia" w:ascii="Times New Roman" w:hAnsi="Times New Roman" w:eastAsia="仿宋"/>
                <w:spacing w:val="-6"/>
                <w:kern w:val="0"/>
                <w:sz w:val="20"/>
                <w:szCs w:val="20"/>
              </w:rPr>
              <w:t>〕</w:t>
            </w:r>
            <w:r>
              <w:rPr>
                <w:rFonts w:ascii="Times New Roman" w:hAnsi="Times New Roman" w:eastAsia="仿宋"/>
                <w:spacing w:val="-6"/>
                <w:kern w:val="0"/>
                <w:sz w:val="20"/>
                <w:szCs w:val="20"/>
              </w:rPr>
              <w:t>12</w:t>
            </w:r>
            <w:r>
              <w:rPr>
                <w:rFonts w:hint="eastAsia" w:ascii="Times New Roman" w:hAnsi="Times New Roman" w:eastAsia="仿宋"/>
                <w:spacing w:val="-6"/>
                <w:kern w:val="0"/>
                <w:sz w:val="20"/>
                <w:szCs w:val="20"/>
              </w:rPr>
              <w:t>号）</w:t>
            </w:r>
          </w:p>
        </w:tc>
        <w:tc>
          <w:tcPr>
            <w:tcW w:w="2700" w:type="dxa"/>
            <w:vMerge w:val="continue"/>
            <w:noWrap/>
            <w:tcMar>
              <w:top w:w="15" w:type="dxa"/>
              <w:left w:w="15" w:type="dxa"/>
              <w:right w:w="15" w:type="dxa"/>
            </w:tcMar>
            <w:vAlign w:val="center"/>
          </w:tcPr>
          <w:p w14:paraId="0DDF68F4">
            <w:pPr>
              <w:spacing w:line="240" w:lineRule="exact"/>
              <w:rPr>
                <w:rFonts w:ascii="Times New Roman" w:hAnsi="Times New Roman" w:eastAsia="仿宋"/>
                <w:sz w:val="20"/>
                <w:szCs w:val="20"/>
              </w:rPr>
            </w:pPr>
          </w:p>
        </w:tc>
      </w:tr>
      <w:tr w14:paraId="525AD9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trPr>
        <w:tc>
          <w:tcPr>
            <w:tcW w:w="507" w:type="dxa"/>
            <w:vMerge w:val="continue"/>
            <w:noWrap/>
            <w:tcMar>
              <w:top w:w="15" w:type="dxa"/>
              <w:left w:w="15" w:type="dxa"/>
              <w:right w:w="15" w:type="dxa"/>
            </w:tcMar>
            <w:vAlign w:val="center"/>
          </w:tcPr>
          <w:p w14:paraId="7DD3163A">
            <w:pPr>
              <w:spacing w:line="240" w:lineRule="exact"/>
              <w:jc w:val="center"/>
              <w:rPr>
                <w:rFonts w:ascii="Times New Roman" w:hAnsi="Times New Roman" w:eastAsia="仿宋"/>
                <w:sz w:val="20"/>
                <w:szCs w:val="20"/>
              </w:rPr>
            </w:pPr>
          </w:p>
        </w:tc>
        <w:tc>
          <w:tcPr>
            <w:tcW w:w="507" w:type="dxa"/>
            <w:vMerge w:val="continue"/>
            <w:noWrap/>
            <w:tcMar>
              <w:top w:w="15" w:type="dxa"/>
              <w:left w:w="15" w:type="dxa"/>
              <w:right w:w="15" w:type="dxa"/>
            </w:tcMar>
            <w:vAlign w:val="center"/>
          </w:tcPr>
          <w:p w14:paraId="3D6E0078">
            <w:pPr>
              <w:spacing w:line="240" w:lineRule="exact"/>
              <w:jc w:val="center"/>
              <w:rPr>
                <w:rFonts w:ascii="Times New Roman" w:hAnsi="Times New Roman" w:eastAsia="仿宋"/>
                <w:sz w:val="20"/>
                <w:szCs w:val="20"/>
              </w:rPr>
            </w:pPr>
          </w:p>
        </w:tc>
        <w:tc>
          <w:tcPr>
            <w:tcW w:w="1571" w:type="dxa"/>
            <w:vMerge w:val="continue"/>
            <w:noWrap/>
            <w:tcMar>
              <w:top w:w="15" w:type="dxa"/>
              <w:left w:w="15" w:type="dxa"/>
              <w:right w:w="15" w:type="dxa"/>
            </w:tcMar>
            <w:vAlign w:val="center"/>
          </w:tcPr>
          <w:p w14:paraId="33D0C3B2">
            <w:pPr>
              <w:spacing w:line="240" w:lineRule="exact"/>
              <w:rPr>
                <w:rFonts w:ascii="Times New Roman" w:hAnsi="Times New Roman" w:eastAsia="仿宋"/>
                <w:sz w:val="20"/>
                <w:szCs w:val="20"/>
              </w:rPr>
            </w:pPr>
          </w:p>
        </w:tc>
        <w:tc>
          <w:tcPr>
            <w:tcW w:w="1210" w:type="dxa"/>
            <w:vMerge w:val="continue"/>
            <w:noWrap/>
            <w:tcMar>
              <w:top w:w="15" w:type="dxa"/>
              <w:left w:w="15" w:type="dxa"/>
              <w:right w:w="15" w:type="dxa"/>
            </w:tcMar>
            <w:vAlign w:val="center"/>
          </w:tcPr>
          <w:p w14:paraId="57B6162C">
            <w:pPr>
              <w:spacing w:line="240" w:lineRule="exact"/>
              <w:jc w:val="center"/>
              <w:rPr>
                <w:rFonts w:ascii="Times New Roman" w:hAnsi="Times New Roman" w:eastAsia="仿宋"/>
                <w:sz w:val="20"/>
                <w:szCs w:val="20"/>
              </w:rPr>
            </w:pPr>
          </w:p>
        </w:tc>
        <w:tc>
          <w:tcPr>
            <w:tcW w:w="1903" w:type="dxa"/>
            <w:vMerge w:val="continue"/>
            <w:noWrap/>
            <w:tcMar>
              <w:top w:w="15" w:type="dxa"/>
              <w:left w:w="15" w:type="dxa"/>
              <w:right w:w="15" w:type="dxa"/>
            </w:tcMar>
            <w:vAlign w:val="center"/>
          </w:tcPr>
          <w:p w14:paraId="473C3442">
            <w:pPr>
              <w:spacing w:line="240" w:lineRule="exact"/>
              <w:rPr>
                <w:rFonts w:ascii="Times New Roman" w:hAnsi="Times New Roman" w:eastAsia="仿宋"/>
                <w:sz w:val="20"/>
                <w:szCs w:val="20"/>
              </w:rPr>
            </w:pPr>
          </w:p>
        </w:tc>
        <w:tc>
          <w:tcPr>
            <w:tcW w:w="1877" w:type="dxa"/>
            <w:vMerge w:val="continue"/>
            <w:noWrap/>
            <w:tcMar>
              <w:top w:w="15" w:type="dxa"/>
              <w:left w:w="15" w:type="dxa"/>
              <w:right w:w="15" w:type="dxa"/>
            </w:tcMar>
            <w:vAlign w:val="center"/>
          </w:tcPr>
          <w:p w14:paraId="2616380F">
            <w:pPr>
              <w:spacing w:line="240" w:lineRule="exact"/>
              <w:jc w:val="left"/>
              <w:rPr>
                <w:rFonts w:ascii="Times New Roman" w:hAnsi="Times New Roman" w:eastAsia="仿宋"/>
                <w:sz w:val="20"/>
                <w:szCs w:val="20"/>
              </w:rPr>
            </w:pPr>
          </w:p>
        </w:tc>
        <w:tc>
          <w:tcPr>
            <w:tcW w:w="4500" w:type="dxa"/>
            <w:noWrap/>
            <w:tcMar>
              <w:top w:w="15" w:type="dxa"/>
              <w:left w:w="15" w:type="dxa"/>
              <w:right w:w="15" w:type="dxa"/>
            </w:tcMar>
            <w:vAlign w:val="center"/>
          </w:tcPr>
          <w:p w14:paraId="502B08F5">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《四川省林业和草原局公告》（</w:t>
            </w:r>
            <w:r>
              <w:rPr>
                <w:rFonts w:ascii="Times New Roman" w:hAnsi="Times New Roman" w:eastAsia="仿宋"/>
                <w:kern w:val="0"/>
                <w:sz w:val="20"/>
                <w:szCs w:val="20"/>
              </w:rPr>
              <w:t>2023</w:t>
            </w:r>
            <w:r>
              <w:rPr>
                <w:rFonts w:hint="eastAsia" w:ascii="Times New Roman" w:hAnsi="Times New Roman" w:eastAsia="仿宋"/>
                <w:kern w:val="0"/>
                <w:sz w:val="20"/>
                <w:szCs w:val="20"/>
              </w:rPr>
              <w:t>年第</w:t>
            </w:r>
            <w:r>
              <w:rPr>
                <w:rFonts w:ascii="Times New Roman" w:hAnsi="Times New Roman" w:eastAsia="仿宋"/>
                <w:kern w:val="0"/>
                <w:sz w:val="20"/>
                <w:szCs w:val="20"/>
              </w:rPr>
              <w:t>9</w:t>
            </w:r>
            <w:r>
              <w:rPr>
                <w:rFonts w:hint="eastAsia" w:ascii="Times New Roman" w:hAnsi="Times New Roman" w:eastAsia="仿宋"/>
                <w:kern w:val="0"/>
                <w:sz w:val="20"/>
                <w:szCs w:val="20"/>
              </w:rPr>
              <w:t>号）</w:t>
            </w:r>
          </w:p>
        </w:tc>
        <w:tc>
          <w:tcPr>
            <w:tcW w:w="2700" w:type="dxa"/>
            <w:vMerge w:val="continue"/>
            <w:noWrap/>
            <w:tcMar>
              <w:top w:w="15" w:type="dxa"/>
              <w:left w:w="15" w:type="dxa"/>
              <w:right w:w="15" w:type="dxa"/>
            </w:tcMar>
            <w:vAlign w:val="center"/>
          </w:tcPr>
          <w:p w14:paraId="4D7A9DF5">
            <w:pPr>
              <w:spacing w:line="240" w:lineRule="exact"/>
              <w:rPr>
                <w:rFonts w:ascii="Times New Roman" w:hAnsi="Times New Roman" w:eastAsia="仿宋"/>
                <w:sz w:val="20"/>
                <w:szCs w:val="20"/>
              </w:rPr>
            </w:pPr>
          </w:p>
        </w:tc>
      </w:tr>
      <w:tr w14:paraId="1BD59F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507" w:type="dxa"/>
            <w:vMerge w:val="continue"/>
            <w:noWrap/>
            <w:tcMar>
              <w:top w:w="15" w:type="dxa"/>
              <w:left w:w="15" w:type="dxa"/>
              <w:right w:w="15" w:type="dxa"/>
            </w:tcMar>
            <w:vAlign w:val="center"/>
          </w:tcPr>
          <w:p w14:paraId="6F44D8E8">
            <w:pPr>
              <w:spacing w:line="240" w:lineRule="exact"/>
              <w:jc w:val="center"/>
              <w:rPr>
                <w:rFonts w:ascii="Times New Roman" w:hAnsi="Times New Roman" w:eastAsia="仿宋"/>
                <w:sz w:val="20"/>
                <w:szCs w:val="20"/>
              </w:rPr>
            </w:pPr>
          </w:p>
        </w:tc>
        <w:tc>
          <w:tcPr>
            <w:tcW w:w="507" w:type="dxa"/>
            <w:vMerge w:val="continue"/>
            <w:noWrap/>
            <w:tcMar>
              <w:top w:w="15" w:type="dxa"/>
              <w:left w:w="15" w:type="dxa"/>
              <w:right w:w="15" w:type="dxa"/>
            </w:tcMar>
            <w:vAlign w:val="center"/>
          </w:tcPr>
          <w:p w14:paraId="4F8125C6">
            <w:pPr>
              <w:spacing w:line="240" w:lineRule="exact"/>
              <w:jc w:val="center"/>
              <w:rPr>
                <w:rFonts w:ascii="Times New Roman" w:hAnsi="Times New Roman" w:eastAsia="仿宋"/>
                <w:sz w:val="20"/>
                <w:szCs w:val="20"/>
              </w:rPr>
            </w:pPr>
          </w:p>
        </w:tc>
        <w:tc>
          <w:tcPr>
            <w:tcW w:w="1571" w:type="dxa"/>
            <w:vMerge w:val="continue"/>
            <w:noWrap/>
            <w:tcMar>
              <w:top w:w="15" w:type="dxa"/>
              <w:left w:w="15" w:type="dxa"/>
              <w:right w:w="15" w:type="dxa"/>
            </w:tcMar>
            <w:vAlign w:val="center"/>
          </w:tcPr>
          <w:p w14:paraId="74665BF6">
            <w:pPr>
              <w:spacing w:line="240" w:lineRule="exact"/>
              <w:rPr>
                <w:rFonts w:ascii="Times New Roman" w:hAnsi="Times New Roman" w:eastAsia="仿宋"/>
                <w:sz w:val="20"/>
                <w:szCs w:val="20"/>
              </w:rPr>
            </w:pPr>
          </w:p>
        </w:tc>
        <w:tc>
          <w:tcPr>
            <w:tcW w:w="1210" w:type="dxa"/>
            <w:vMerge w:val="continue"/>
            <w:noWrap/>
            <w:tcMar>
              <w:top w:w="15" w:type="dxa"/>
              <w:left w:w="15" w:type="dxa"/>
              <w:right w:w="15" w:type="dxa"/>
            </w:tcMar>
            <w:vAlign w:val="center"/>
          </w:tcPr>
          <w:p w14:paraId="696BBBCF">
            <w:pPr>
              <w:spacing w:line="240" w:lineRule="exact"/>
              <w:jc w:val="center"/>
              <w:rPr>
                <w:rFonts w:ascii="Times New Roman" w:hAnsi="Times New Roman" w:eastAsia="仿宋"/>
                <w:sz w:val="20"/>
                <w:szCs w:val="20"/>
              </w:rPr>
            </w:pPr>
          </w:p>
        </w:tc>
        <w:tc>
          <w:tcPr>
            <w:tcW w:w="1903" w:type="dxa"/>
            <w:vMerge w:val="continue"/>
            <w:noWrap/>
            <w:tcMar>
              <w:top w:w="15" w:type="dxa"/>
              <w:left w:w="15" w:type="dxa"/>
              <w:right w:w="15" w:type="dxa"/>
            </w:tcMar>
            <w:vAlign w:val="center"/>
          </w:tcPr>
          <w:p w14:paraId="31157D1C">
            <w:pPr>
              <w:spacing w:line="240" w:lineRule="exact"/>
              <w:rPr>
                <w:rFonts w:ascii="Times New Roman" w:hAnsi="Times New Roman" w:eastAsia="仿宋"/>
                <w:sz w:val="20"/>
                <w:szCs w:val="20"/>
              </w:rPr>
            </w:pPr>
          </w:p>
        </w:tc>
        <w:tc>
          <w:tcPr>
            <w:tcW w:w="1877" w:type="dxa"/>
            <w:vMerge w:val="continue"/>
            <w:noWrap/>
            <w:tcMar>
              <w:top w:w="15" w:type="dxa"/>
              <w:left w:w="15" w:type="dxa"/>
              <w:right w:w="15" w:type="dxa"/>
            </w:tcMar>
            <w:vAlign w:val="center"/>
          </w:tcPr>
          <w:p w14:paraId="4B577AB9">
            <w:pPr>
              <w:spacing w:line="240" w:lineRule="exact"/>
              <w:jc w:val="left"/>
              <w:rPr>
                <w:rFonts w:ascii="Times New Roman" w:hAnsi="Times New Roman" w:eastAsia="仿宋"/>
                <w:sz w:val="20"/>
                <w:szCs w:val="20"/>
              </w:rPr>
            </w:pPr>
          </w:p>
        </w:tc>
        <w:tc>
          <w:tcPr>
            <w:tcW w:w="4500" w:type="dxa"/>
            <w:noWrap/>
            <w:tcMar>
              <w:top w:w="15" w:type="dxa"/>
              <w:left w:w="15" w:type="dxa"/>
              <w:right w:w="15" w:type="dxa"/>
            </w:tcMar>
            <w:vAlign w:val="center"/>
          </w:tcPr>
          <w:p w14:paraId="25CF37B6">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《四川省林业和草原局公告》（</w:t>
            </w:r>
            <w:r>
              <w:rPr>
                <w:rFonts w:ascii="Times New Roman" w:hAnsi="Times New Roman" w:eastAsia="仿宋"/>
                <w:kern w:val="0"/>
                <w:sz w:val="20"/>
                <w:szCs w:val="20"/>
              </w:rPr>
              <w:t>2024</w:t>
            </w:r>
            <w:r>
              <w:rPr>
                <w:rFonts w:hint="eastAsia" w:ascii="Times New Roman" w:hAnsi="Times New Roman" w:eastAsia="仿宋"/>
                <w:kern w:val="0"/>
                <w:sz w:val="20"/>
                <w:szCs w:val="20"/>
              </w:rPr>
              <w:t>年第</w:t>
            </w:r>
            <w:r>
              <w:rPr>
                <w:rFonts w:ascii="Times New Roman" w:hAnsi="Times New Roman" w:eastAsia="仿宋"/>
                <w:kern w:val="0"/>
                <w:sz w:val="20"/>
                <w:szCs w:val="20"/>
              </w:rPr>
              <w:t>3</w:t>
            </w:r>
            <w:r>
              <w:rPr>
                <w:rFonts w:hint="eastAsia" w:ascii="Times New Roman" w:hAnsi="Times New Roman" w:eastAsia="仿宋"/>
                <w:kern w:val="0"/>
                <w:sz w:val="20"/>
                <w:szCs w:val="20"/>
              </w:rPr>
              <w:t>号）</w:t>
            </w:r>
          </w:p>
        </w:tc>
        <w:tc>
          <w:tcPr>
            <w:tcW w:w="2700" w:type="dxa"/>
            <w:vMerge w:val="continue"/>
            <w:noWrap/>
            <w:tcMar>
              <w:top w:w="15" w:type="dxa"/>
              <w:left w:w="15" w:type="dxa"/>
              <w:right w:w="15" w:type="dxa"/>
            </w:tcMar>
            <w:vAlign w:val="center"/>
          </w:tcPr>
          <w:p w14:paraId="31613335">
            <w:pPr>
              <w:spacing w:line="240" w:lineRule="exact"/>
              <w:rPr>
                <w:rFonts w:ascii="Times New Roman" w:hAnsi="Times New Roman" w:eastAsia="仿宋"/>
                <w:sz w:val="20"/>
                <w:szCs w:val="20"/>
              </w:rPr>
            </w:pPr>
          </w:p>
        </w:tc>
      </w:tr>
      <w:tr w14:paraId="72F24F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2" w:hRule="atLeast"/>
        </w:trPr>
        <w:tc>
          <w:tcPr>
            <w:tcW w:w="507" w:type="dxa"/>
            <w:vMerge w:val="restart"/>
            <w:noWrap/>
            <w:tcMar>
              <w:top w:w="15" w:type="dxa"/>
              <w:left w:w="15" w:type="dxa"/>
              <w:right w:w="15" w:type="dxa"/>
            </w:tcMar>
            <w:vAlign w:val="center"/>
          </w:tcPr>
          <w:p w14:paraId="6F92F450">
            <w:pPr>
              <w:widowControl/>
              <w:spacing w:line="240" w:lineRule="exact"/>
              <w:ind w:left="384" w:hanging="384"/>
              <w:jc w:val="center"/>
              <w:textAlignment w:val="center"/>
              <w:rPr>
                <w:rFonts w:ascii="Times New Roman" w:hAnsi="Times New Roman" w:eastAsia="仿宋"/>
                <w:sz w:val="20"/>
                <w:szCs w:val="20"/>
              </w:rPr>
            </w:pPr>
            <w:r>
              <w:rPr>
                <w:rFonts w:ascii="Times New Roman" w:hAnsi="Times New Roman" w:eastAsia="仿宋"/>
                <w:sz w:val="20"/>
                <w:szCs w:val="20"/>
              </w:rPr>
              <w:t>309</w:t>
            </w:r>
          </w:p>
        </w:tc>
        <w:tc>
          <w:tcPr>
            <w:tcW w:w="507" w:type="dxa"/>
            <w:vMerge w:val="restart"/>
            <w:noWrap/>
            <w:tcMar>
              <w:top w:w="15" w:type="dxa"/>
              <w:left w:w="15" w:type="dxa"/>
              <w:right w:w="15" w:type="dxa"/>
            </w:tcMar>
            <w:vAlign w:val="center"/>
          </w:tcPr>
          <w:p w14:paraId="01614345">
            <w:pPr>
              <w:widowControl/>
              <w:spacing w:line="240" w:lineRule="exact"/>
              <w:ind w:left="384" w:hanging="384"/>
              <w:jc w:val="center"/>
              <w:textAlignment w:val="center"/>
              <w:rPr>
                <w:rFonts w:ascii="Times New Roman" w:hAnsi="Times New Roman" w:eastAsia="仿宋"/>
                <w:sz w:val="20"/>
                <w:szCs w:val="20"/>
              </w:rPr>
            </w:pPr>
            <w:r>
              <w:rPr>
                <w:rFonts w:ascii="Times New Roman" w:hAnsi="Times New Roman" w:eastAsia="仿宋"/>
                <w:sz w:val="20"/>
                <w:szCs w:val="20"/>
              </w:rPr>
              <w:t>551</w:t>
            </w:r>
          </w:p>
        </w:tc>
        <w:tc>
          <w:tcPr>
            <w:tcW w:w="1571" w:type="dxa"/>
            <w:vMerge w:val="restart"/>
            <w:noWrap/>
            <w:tcMar>
              <w:top w:w="15" w:type="dxa"/>
              <w:left w:w="15" w:type="dxa"/>
              <w:right w:w="15" w:type="dxa"/>
            </w:tcMar>
            <w:vAlign w:val="center"/>
          </w:tcPr>
          <w:p w14:paraId="1480BCC9">
            <w:pPr>
              <w:widowControl/>
              <w:spacing w:line="240" w:lineRule="exact"/>
              <w:textAlignment w:val="center"/>
              <w:rPr>
                <w:rFonts w:ascii="Times New Roman" w:hAnsi="Times New Roman" w:eastAsia="仿宋"/>
                <w:sz w:val="20"/>
                <w:szCs w:val="20"/>
              </w:rPr>
            </w:pPr>
            <w:r>
              <w:rPr>
                <w:rFonts w:hint="eastAsia" w:ascii="Times New Roman" w:hAnsi="Times New Roman" w:eastAsia="仿宋"/>
                <w:kern w:val="0"/>
                <w:sz w:val="20"/>
                <w:szCs w:val="20"/>
              </w:rPr>
              <w:t>从事营利性治沙活动许可</w:t>
            </w:r>
          </w:p>
        </w:tc>
        <w:tc>
          <w:tcPr>
            <w:tcW w:w="1210" w:type="dxa"/>
            <w:vMerge w:val="restart"/>
            <w:noWrap/>
            <w:tcMar>
              <w:top w:w="15" w:type="dxa"/>
              <w:left w:w="15" w:type="dxa"/>
              <w:right w:w="15" w:type="dxa"/>
            </w:tcMar>
            <w:vAlign w:val="center"/>
          </w:tcPr>
          <w:p w14:paraId="292EBEA8">
            <w:pPr>
              <w:widowControl/>
              <w:spacing w:line="240" w:lineRule="exact"/>
              <w:jc w:val="center"/>
              <w:textAlignment w:val="center"/>
              <w:rPr>
                <w:rFonts w:ascii="Times New Roman" w:hAnsi="Times New Roman" w:eastAsia="仿宋"/>
                <w:kern w:val="0"/>
                <w:sz w:val="20"/>
                <w:szCs w:val="20"/>
              </w:rPr>
            </w:pPr>
            <w:r>
              <w:rPr>
                <w:rFonts w:hint="eastAsia" w:ascii="Times New Roman" w:hAnsi="Times New Roman" w:eastAsia="仿宋"/>
                <w:kern w:val="0"/>
                <w:sz w:val="20"/>
                <w:szCs w:val="20"/>
              </w:rPr>
              <w:t>市林业</w:t>
            </w:r>
          </w:p>
          <w:p w14:paraId="0115A560">
            <w:pPr>
              <w:widowControl/>
              <w:spacing w:line="240" w:lineRule="exact"/>
              <w:jc w:val="center"/>
              <w:textAlignment w:val="center"/>
              <w:rPr>
                <w:rFonts w:ascii="Times New Roman" w:hAnsi="Times New Roman" w:eastAsia="仿宋"/>
                <w:sz w:val="20"/>
                <w:szCs w:val="20"/>
              </w:rPr>
            </w:pPr>
            <w:r>
              <w:rPr>
                <w:rFonts w:hint="eastAsia" w:ascii="Times New Roman" w:hAnsi="Times New Roman" w:eastAsia="仿宋"/>
                <w:kern w:val="0"/>
                <w:sz w:val="20"/>
                <w:szCs w:val="20"/>
              </w:rPr>
              <w:t>竹业局</w:t>
            </w:r>
          </w:p>
        </w:tc>
        <w:tc>
          <w:tcPr>
            <w:tcW w:w="1903" w:type="dxa"/>
            <w:vMerge w:val="restart"/>
            <w:noWrap/>
            <w:tcMar>
              <w:top w:w="15" w:type="dxa"/>
              <w:left w:w="15" w:type="dxa"/>
              <w:right w:w="15" w:type="dxa"/>
            </w:tcMar>
            <w:vAlign w:val="center"/>
          </w:tcPr>
          <w:p w14:paraId="5C500E82">
            <w:pPr>
              <w:widowControl/>
              <w:spacing w:line="240" w:lineRule="exact"/>
              <w:textAlignment w:val="center"/>
              <w:rPr>
                <w:rFonts w:ascii="Times New Roman" w:hAnsi="Times New Roman" w:eastAsia="仿宋"/>
                <w:sz w:val="20"/>
                <w:szCs w:val="20"/>
              </w:rPr>
            </w:pPr>
            <w:r>
              <w:rPr>
                <w:rFonts w:hint="eastAsia" w:ascii="Times New Roman" w:hAnsi="Times New Roman" w:eastAsia="仿宋"/>
                <w:kern w:val="0"/>
                <w:sz w:val="20"/>
                <w:szCs w:val="20"/>
              </w:rPr>
              <w:t>设区的市级、县级林业竹业部门</w:t>
            </w:r>
          </w:p>
        </w:tc>
        <w:tc>
          <w:tcPr>
            <w:tcW w:w="1877" w:type="dxa"/>
            <w:vMerge w:val="restart"/>
            <w:noWrap/>
            <w:tcMar>
              <w:top w:w="15" w:type="dxa"/>
              <w:left w:w="15" w:type="dxa"/>
              <w:right w:w="15" w:type="dxa"/>
            </w:tcMar>
            <w:vAlign w:val="center"/>
          </w:tcPr>
          <w:p w14:paraId="715CE3BF">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《中华人民共和国防沙治沙法》</w:t>
            </w:r>
          </w:p>
        </w:tc>
        <w:tc>
          <w:tcPr>
            <w:tcW w:w="4500" w:type="dxa"/>
            <w:noWrap/>
            <w:tcMar>
              <w:top w:w="15" w:type="dxa"/>
              <w:left w:w="15" w:type="dxa"/>
              <w:right w:w="15" w:type="dxa"/>
            </w:tcMar>
            <w:vAlign w:val="center"/>
          </w:tcPr>
          <w:p w14:paraId="23B661DA">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《中华人民共和国防沙治沙法》</w:t>
            </w:r>
          </w:p>
        </w:tc>
        <w:tc>
          <w:tcPr>
            <w:tcW w:w="2700" w:type="dxa"/>
            <w:vMerge w:val="restart"/>
            <w:noWrap/>
            <w:tcMar>
              <w:top w:w="15" w:type="dxa"/>
              <w:left w:w="15" w:type="dxa"/>
              <w:right w:w="15" w:type="dxa"/>
            </w:tcMar>
            <w:vAlign w:val="center"/>
          </w:tcPr>
          <w:p w14:paraId="2D9653BC">
            <w:pPr>
              <w:spacing w:line="240" w:lineRule="exact"/>
              <w:rPr>
                <w:rFonts w:ascii="Times New Roman" w:hAnsi="Times New Roman" w:eastAsia="仿宋"/>
                <w:sz w:val="20"/>
                <w:szCs w:val="20"/>
              </w:rPr>
            </w:pPr>
          </w:p>
        </w:tc>
      </w:tr>
      <w:tr w14:paraId="017197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507" w:type="dxa"/>
            <w:vMerge w:val="continue"/>
            <w:noWrap/>
            <w:tcMar>
              <w:top w:w="15" w:type="dxa"/>
              <w:left w:w="15" w:type="dxa"/>
              <w:right w:w="15" w:type="dxa"/>
            </w:tcMar>
            <w:vAlign w:val="center"/>
          </w:tcPr>
          <w:p w14:paraId="78DB729A">
            <w:pPr>
              <w:spacing w:line="240" w:lineRule="exact"/>
              <w:jc w:val="center"/>
              <w:rPr>
                <w:rFonts w:ascii="Times New Roman" w:hAnsi="Times New Roman" w:eastAsia="仿宋"/>
                <w:sz w:val="20"/>
                <w:szCs w:val="20"/>
              </w:rPr>
            </w:pPr>
          </w:p>
        </w:tc>
        <w:tc>
          <w:tcPr>
            <w:tcW w:w="507" w:type="dxa"/>
            <w:vMerge w:val="continue"/>
            <w:noWrap/>
            <w:tcMar>
              <w:top w:w="15" w:type="dxa"/>
              <w:left w:w="15" w:type="dxa"/>
              <w:right w:w="15" w:type="dxa"/>
            </w:tcMar>
            <w:vAlign w:val="center"/>
          </w:tcPr>
          <w:p w14:paraId="34364D43">
            <w:pPr>
              <w:spacing w:line="240" w:lineRule="exact"/>
              <w:jc w:val="center"/>
              <w:rPr>
                <w:rFonts w:ascii="Times New Roman" w:hAnsi="Times New Roman" w:eastAsia="仿宋"/>
                <w:sz w:val="20"/>
                <w:szCs w:val="20"/>
              </w:rPr>
            </w:pPr>
          </w:p>
        </w:tc>
        <w:tc>
          <w:tcPr>
            <w:tcW w:w="1571" w:type="dxa"/>
            <w:vMerge w:val="continue"/>
            <w:noWrap/>
            <w:tcMar>
              <w:top w:w="15" w:type="dxa"/>
              <w:left w:w="15" w:type="dxa"/>
              <w:right w:w="15" w:type="dxa"/>
            </w:tcMar>
            <w:vAlign w:val="center"/>
          </w:tcPr>
          <w:p w14:paraId="4A1F09AF">
            <w:pPr>
              <w:spacing w:line="240" w:lineRule="exact"/>
              <w:rPr>
                <w:rFonts w:ascii="Times New Roman" w:hAnsi="Times New Roman" w:eastAsia="仿宋"/>
                <w:sz w:val="20"/>
                <w:szCs w:val="20"/>
              </w:rPr>
            </w:pPr>
          </w:p>
        </w:tc>
        <w:tc>
          <w:tcPr>
            <w:tcW w:w="1210" w:type="dxa"/>
            <w:vMerge w:val="continue"/>
            <w:noWrap/>
            <w:tcMar>
              <w:top w:w="15" w:type="dxa"/>
              <w:left w:w="15" w:type="dxa"/>
              <w:right w:w="15" w:type="dxa"/>
            </w:tcMar>
            <w:vAlign w:val="center"/>
          </w:tcPr>
          <w:p w14:paraId="1928515A">
            <w:pPr>
              <w:spacing w:line="240" w:lineRule="exact"/>
              <w:jc w:val="center"/>
              <w:rPr>
                <w:rFonts w:ascii="Times New Roman" w:hAnsi="Times New Roman" w:eastAsia="仿宋"/>
                <w:sz w:val="20"/>
                <w:szCs w:val="20"/>
              </w:rPr>
            </w:pPr>
          </w:p>
        </w:tc>
        <w:tc>
          <w:tcPr>
            <w:tcW w:w="1903" w:type="dxa"/>
            <w:vMerge w:val="continue"/>
            <w:noWrap/>
            <w:tcMar>
              <w:top w:w="15" w:type="dxa"/>
              <w:left w:w="15" w:type="dxa"/>
              <w:right w:w="15" w:type="dxa"/>
            </w:tcMar>
            <w:vAlign w:val="center"/>
          </w:tcPr>
          <w:p w14:paraId="3F05F537">
            <w:pPr>
              <w:spacing w:line="240" w:lineRule="exact"/>
              <w:rPr>
                <w:rFonts w:ascii="Times New Roman" w:hAnsi="Times New Roman" w:eastAsia="仿宋"/>
                <w:sz w:val="20"/>
                <w:szCs w:val="20"/>
              </w:rPr>
            </w:pPr>
          </w:p>
        </w:tc>
        <w:tc>
          <w:tcPr>
            <w:tcW w:w="1877" w:type="dxa"/>
            <w:vMerge w:val="continue"/>
            <w:noWrap/>
            <w:tcMar>
              <w:top w:w="15" w:type="dxa"/>
              <w:left w:w="15" w:type="dxa"/>
              <w:right w:w="15" w:type="dxa"/>
            </w:tcMar>
            <w:vAlign w:val="center"/>
          </w:tcPr>
          <w:p w14:paraId="00C7258E">
            <w:pPr>
              <w:spacing w:line="240" w:lineRule="exact"/>
              <w:jc w:val="left"/>
              <w:rPr>
                <w:rFonts w:ascii="Times New Roman" w:hAnsi="Times New Roman" w:eastAsia="仿宋"/>
                <w:sz w:val="20"/>
                <w:szCs w:val="20"/>
              </w:rPr>
            </w:pPr>
          </w:p>
        </w:tc>
        <w:tc>
          <w:tcPr>
            <w:tcW w:w="4500" w:type="dxa"/>
            <w:noWrap/>
            <w:tcMar>
              <w:top w:w="15" w:type="dxa"/>
              <w:left w:w="15" w:type="dxa"/>
              <w:right w:w="15" w:type="dxa"/>
            </w:tcMar>
            <w:vAlign w:val="center"/>
          </w:tcPr>
          <w:p w14:paraId="4F6E7175">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《四川省〈中华人民共和国防沙治沙法〉实施办法》</w:t>
            </w:r>
          </w:p>
        </w:tc>
        <w:tc>
          <w:tcPr>
            <w:tcW w:w="2700" w:type="dxa"/>
            <w:vMerge w:val="continue"/>
            <w:noWrap/>
            <w:tcMar>
              <w:top w:w="15" w:type="dxa"/>
              <w:left w:w="15" w:type="dxa"/>
              <w:right w:w="15" w:type="dxa"/>
            </w:tcMar>
            <w:vAlign w:val="center"/>
          </w:tcPr>
          <w:p w14:paraId="1D1327B9">
            <w:pPr>
              <w:spacing w:line="240" w:lineRule="exact"/>
              <w:rPr>
                <w:rFonts w:ascii="Times New Roman" w:hAnsi="Times New Roman" w:eastAsia="仿宋"/>
                <w:sz w:val="20"/>
                <w:szCs w:val="20"/>
              </w:rPr>
            </w:pPr>
          </w:p>
        </w:tc>
      </w:tr>
      <w:tr w14:paraId="3E90F7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507" w:type="dxa"/>
            <w:vMerge w:val="continue"/>
            <w:noWrap/>
            <w:tcMar>
              <w:top w:w="15" w:type="dxa"/>
              <w:left w:w="15" w:type="dxa"/>
              <w:right w:w="15" w:type="dxa"/>
            </w:tcMar>
            <w:vAlign w:val="center"/>
          </w:tcPr>
          <w:p w14:paraId="017223B5">
            <w:pPr>
              <w:widowControl/>
              <w:spacing w:line="240" w:lineRule="exact"/>
              <w:jc w:val="center"/>
              <w:textAlignment w:val="center"/>
              <w:rPr>
                <w:rFonts w:ascii="Times New Roman" w:hAnsi="Times New Roman" w:eastAsia="仿宋"/>
              </w:rPr>
            </w:pPr>
          </w:p>
        </w:tc>
        <w:tc>
          <w:tcPr>
            <w:tcW w:w="507" w:type="dxa"/>
            <w:vMerge w:val="continue"/>
            <w:noWrap/>
            <w:tcMar>
              <w:top w:w="15" w:type="dxa"/>
              <w:left w:w="15" w:type="dxa"/>
              <w:right w:w="15" w:type="dxa"/>
            </w:tcMar>
            <w:vAlign w:val="center"/>
          </w:tcPr>
          <w:p w14:paraId="7A54B0DA">
            <w:pPr>
              <w:widowControl/>
              <w:spacing w:line="240" w:lineRule="exact"/>
              <w:jc w:val="center"/>
              <w:textAlignment w:val="center"/>
              <w:rPr>
                <w:rFonts w:ascii="Times New Roman" w:hAnsi="Times New Roman" w:eastAsia="仿宋"/>
              </w:rPr>
            </w:pPr>
          </w:p>
        </w:tc>
        <w:tc>
          <w:tcPr>
            <w:tcW w:w="1571" w:type="dxa"/>
            <w:vMerge w:val="continue"/>
            <w:noWrap/>
            <w:tcMar>
              <w:top w:w="15" w:type="dxa"/>
              <w:left w:w="15" w:type="dxa"/>
              <w:right w:w="15" w:type="dxa"/>
            </w:tcMar>
            <w:vAlign w:val="center"/>
          </w:tcPr>
          <w:p w14:paraId="4B5C7240">
            <w:pPr>
              <w:widowControl/>
              <w:spacing w:line="240" w:lineRule="exact"/>
              <w:textAlignment w:val="center"/>
              <w:rPr>
                <w:rFonts w:ascii="Times New Roman" w:hAnsi="Times New Roman" w:eastAsia="仿宋"/>
              </w:rPr>
            </w:pPr>
          </w:p>
        </w:tc>
        <w:tc>
          <w:tcPr>
            <w:tcW w:w="1210" w:type="dxa"/>
            <w:vMerge w:val="continue"/>
            <w:noWrap/>
            <w:tcMar>
              <w:top w:w="15" w:type="dxa"/>
              <w:left w:w="15" w:type="dxa"/>
              <w:right w:w="15" w:type="dxa"/>
            </w:tcMar>
            <w:vAlign w:val="center"/>
          </w:tcPr>
          <w:p w14:paraId="71054E45">
            <w:pPr>
              <w:widowControl/>
              <w:spacing w:line="240" w:lineRule="exact"/>
              <w:jc w:val="center"/>
              <w:textAlignment w:val="center"/>
              <w:rPr>
                <w:rFonts w:ascii="Times New Roman" w:hAnsi="Times New Roman" w:eastAsia="仿宋"/>
              </w:rPr>
            </w:pPr>
          </w:p>
        </w:tc>
        <w:tc>
          <w:tcPr>
            <w:tcW w:w="1903" w:type="dxa"/>
            <w:vMerge w:val="continue"/>
            <w:noWrap/>
            <w:tcMar>
              <w:top w:w="15" w:type="dxa"/>
              <w:left w:w="15" w:type="dxa"/>
              <w:right w:w="15" w:type="dxa"/>
            </w:tcMar>
            <w:vAlign w:val="center"/>
          </w:tcPr>
          <w:p w14:paraId="7FBF89F3">
            <w:pPr>
              <w:widowControl/>
              <w:spacing w:line="240" w:lineRule="exact"/>
              <w:textAlignment w:val="center"/>
              <w:rPr>
                <w:rFonts w:ascii="Times New Roman" w:hAnsi="Times New Roman" w:eastAsia="仿宋"/>
              </w:rPr>
            </w:pPr>
          </w:p>
        </w:tc>
        <w:tc>
          <w:tcPr>
            <w:tcW w:w="1877" w:type="dxa"/>
            <w:vMerge w:val="continue"/>
            <w:noWrap/>
            <w:tcMar>
              <w:top w:w="15" w:type="dxa"/>
              <w:left w:w="15" w:type="dxa"/>
              <w:right w:w="15" w:type="dxa"/>
            </w:tcMar>
            <w:vAlign w:val="center"/>
          </w:tcPr>
          <w:p w14:paraId="280D15B3">
            <w:pPr>
              <w:widowControl/>
              <w:spacing w:line="240" w:lineRule="exact"/>
              <w:jc w:val="left"/>
              <w:textAlignment w:val="center"/>
              <w:rPr>
                <w:rFonts w:ascii="Times New Roman" w:hAnsi="Times New Roman" w:eastAsia="仿宋"/>
              </w:rPr>
            </w:pPr>
          </w:p>
        </w:tc>
        <w:tc>
          <w:tcPr>
            <w:tcW w:w="4500" w:type="dxa"/>
            <w:noWrap/>
            <w:tcMar>
              <w:top w:w="15" w:type="dxa"/>
              <w:left w:w="15" w:type="dxa"/>
              <w:right w:w="15" w:type="dxa"/>
            </w:tcMar>
            <w:vAlign w:val="center"/>
          </w:tcPr>
          <w:p w14:paraId="4D3B58BF">
            <w:pPr>
              <w:widowControl/>
              <w:spacing w:line="240" w:lineRule="exact"/>
              <w:jc w:val="left"/>
              <w:textAlignment w:val="center"/>
              <w:rPr>
                <w:rFonts w:ascii="Times New Roman" w:hAnsi="Times New Roman" w:eastAsia="仿宋"/>
                <w:kern w:val="0"/>
                <w:sz w:val="20"/>
                <w:szCs w:val="20"/>
              </w:rPr>
            </w:pPr>
            <w:r>
              <w:rPr>
                <w:rFonts w:hint="eastAsia" w:ascii="Times New Roman" w:hAnsi="Times New Roman" w:eastAsia="仿宋"/>
                <w:kern w:val="0"/>
                <w:sz w:val="20"/>
                <w:szCs w:val="20"/>
              </w:rPr>
              <w:t>《营利性治沙管理办法》</w:t>
            </w:r>
          </w:p>
        </w:tc>
        <w:tc>
          <w:tcPr>
            <w:tcW w:w="2700" w:type="dxa"/>
            <w:vMerge w:val="continue"/>
            <w:noWrap/>
            <w:tcMar>
              <w:top w:w="15" w:type="dxa"/>
              <w:left w:w="15" w:type="dxa"/>
              <w:right w:w="15" w:type="dxa"/>
            </w:tcMar>
            <w:vAlign w:val="center"/>
          </w:tcPr>
          <w:p w14:paraId="30BD86EF">
            <w:pPr>
              <w:widowControl/>
              <w:spacing w:line="240" w:lineRule="exact"/>
              <w:textAlignment w:val="center"/>
              <w:rPr>
                <w:rFonts w:ascii="Times New Roman" w:hAnsi="Times New Roman" w:eastAsia="仿宋"/>
                <w:kern w:val="0"/>
                <w:sz w:val="20"/>
                <w:szCs w:val="20"/>
              </w:rPr>
            </w:pPr>
          </w:p>
        </w:tc>
      </w:tr>
      <w:tr w14:paraId="243075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3" w:hRule="atLeast"/>
        </w:trPr>
        <w:tc>
          <w:tcPr>
            <w:tcW w:w="507" w:type="dxa"/>
            <w:vMerge w:val="restart"/>
            <w:noWrap/>
            <w:tcMar>
              <w:top w:w="15" w:type="dxa"/>
              <w:left w:w="15" w:type="dxa"/>
              <w:right w:w="15" w:type="dxa"/>
            </w:tcMar>
            <w:vAlign w:val="center"/>
          </w:tcPr>
          <w:p w14:paraId="32923E70">
            <w:pPr>
              <w:widowControl/>
              <w:spacing w:line="240" w:lineRule="exact"/>
              <w:ind w:left="384" w:hanging="384"/>
              <w:jc w:val="center"/>
              <w:textAlignment w:val="center"/>
              <w:rPr>
                <w:rFonts w:ascii="Times New Roman" w:hAnsi="Times New Roman" w:eastAsia="仿宋"/>
                <w:sz w:val="20"/>
                <w:szCs w:val="20"/>
              </w:rPr>
            </w:pPr>
            <w:r>
              <w:rPr>
                <w:rFonts w:ascii="Times New Roman" w:hAnsi="Times New Roman" w:eastAsia="仿宋"/>
                <w:sz w:val="20"/>
                <w:szCs w:val="20"/>
              </w:rPr>
              <w:t>310</w:t>
            </w:r>
          </w:p>
        </w:tc>
        <w:tc>
          <w:tcPr>
            <w:tcW w:w="507" w:type="dxa"/>
            <w:vMerge w:val="restart"/>
            <w:noWrap/>
            <w:tcMar>
              <w:top w:w="15" w:type="dxa"/>
              <w:left w:w="15" w:type="dxa"/>
              <w:right w:w="15" w:type="dxa"/>
            </w:tcMar>
            <w:vAlign w:val="center"/>
          </w:tcPr>
          <w:p w14:paraId="45B8BE72">
            <w:pPr>
              <w:widowControl/>
              <w:spacing w:line="240" w:lineRule="exact"/>
              <w:ind w:left="384" w:hanging="384"/>
              <w:jc w:val="center"/>
              <w:textAlignment w:val="center"/>
              <w:rPr>
                <w:rFonts w:ascii="Times New Roman" w:hAnsi="Times New Roman" w:eastAsia="仿宋"/>
                <w:sz w:val="20"/>
                <w:szCs w:val="20"/>
              </w:rPr>
            </w:pPr>
            <w:r>
              <w:rPr>
                <w:rFonts w:ascii="Times New Roman" w:hAnsi="Times New Roman" w:eastAsia="仿宋"/>
                <w:sz w:val="20"/>
                <w:szCs w:val="20"/>
              </w:rPr>
              <w:t>553</w:t>
            </w:r>
          </w:p>
        </w:tc>
        <w:tc>
          <w:tcPr>
            <w:tcW w:w="1571" w:type="dxa"/>
            <w:vMerge w:val="restart"/>
            <w:noWrap/>
            <w:tcMar>
              <w:top w:w="15" w:type="dxa"/>
              <w:left w:w="15" w:type="dxa"/>
              <w:right w:w="15" w:type="dxa"/>
            </w:tcMar>
            <w:vAlign w:val="center"/>
          </w:tcPr>
          <w:p w14:paraId="12F964D9">
            <w:pPr>
              <w:widowControl/>
              <w:spacing w:line="240" w:lineRule="exact"/>
              <w:textAlignment w:val="center"/>
              <w:rPr>
                <w:rFonts w:ascii="Times New Roman" w:hAnsi="Times New Roman" w:eastAsia="仿宋"/>
                <w:sz w:val="20"/>
                <w:szCs w:val="20"/>
              </w:rPr>
            </w:pPr>
            <w:r>
              <w:rPr>
                <w:rFonts w:hint="eastAsia" w:ascii="Times New Roman" w:hAnsi="Times New Roman" w:eastAsia="仿宋"/>
                <w:kern w:val="0"/>
                <w:sz w:val="20"/>
                <w:szCs w:val="20"/>
              </w:rPr>
              <w:t>在</w:t>
            </w:r>
            <w:r>
              <w:rPr>
                <w:rFonts w:hint="eastAsia" w:ascii="Times New Roman" w:hAnsi="Times New Roman" w:eastAsia="仿宋"/>
                <w:spacing w:val="-6"/>
                <w:kern w:val="0"/>
                <w:sz w:val="20"/>
                <w:szCs w:val="20"/>
              </w:rPr>
              <w:t>风景名胜区内从事建设、设置广告、举办大型游乐活动以及其他影响生态和景观活动许可</w:t>
            </w:r>
          </w:p>
        </w:tc>
        <w:tc>
          <w:tcPr>
            <w:tcW w:w="1210" w:type="dxa"/>
            <w:vMerge w:val="restart"/>
            <w:noWrap/>
            <w:tcMar>
              <w:top w:w="15" w:type="dxa"/>
              <w:left w:w="15" w:type="dxa"/>
              <w:right w:w="15" w:type="dxa"/>
            </w:tcMar>
            <w:vAlign w:val="center"/>
          </w:tcPr>
          <w:p w14:paraId="460EED55">
            <w:pPr>
              <w:widowControl/>
              <w:spacing w:line="240" w:lineRule="exact"/>
              <w:jc w:val="center"/>
              <w:textAlignment w:val="center"/>
              <w:rPr>
                <w:rFonts w:ascii="Times New Roman" w:hAnsi="Times New Roman" w:eastAsia="仿宋"/>
                <w:kern w:val="0"/>
                <w:sz w:val="20"/>
                <w:szCs w:val="20"/>
              </w:rPr>
            </w:pPr>
            <w:r>
              <w:rPr>
                <w:rFonts w:hint="eastAsia" w:ascii="Times New Roman" w:hAnsi="Times New Roman" w:eastAsia="仿宋"/>
                <w:kern w:val="0"/>
                <w:sz w:val="20"/>
                <w:szCs w:val="20"/>
              </w:rPr>
              <w:t>市林业</w:t>
            </w:r>
          </w:p>
          <w:p w14:paraId="00298F4F">
            <w:pPr>
              <w:widowControl/>
              <w:spacing w:line="240" w:lineRule="exact"/>
              <w:jc w:val="center"/>
              <w:textAlignment w:val="center"/>
              <w:rPr>
                <w:rFonts w:ascii="Times New Roman" w:hAnsi="Times New Roman" w:eastAsia="仿宋"/>
                <w:sz w:val="20"/>
                <w:szCs w:val="20"/>
              </w:rPr>
            </w:pPr>
            <w:r>
              <w:rPr>
                <w:rFonts w:hint="eastAsia" w:ascii="Times New Roman" w:hAnsi="Times New Roman" w:eastAsia="仿宋"/>
                <w:kern w:val="0"/>
                <w:sz w:val="20"/>
                <w:szCs w:val="20"/>
              </w:rPr>
              <w:t>竹业局</w:t>
            </w:r>
          </w:p>
        </w:tc>
        <w:tc>
          <w:tcPr>
            <w:tcW w:w="1903" w:type="dxa"/>
            <w:vMerge w:val="restart"/>
            <w:noWrap/>
            <w:tcMar>
              <w:top w:w="15" w:type="dxa"/>
              <w:left w:w="15" w:type="dxa"/>
              <w:right w:w="15" w:type="dxa"/>
            </w:tcMar>
            <w:vAlign w:val="center"/>
          </w:tcPr>
          <w:p w14:paraId="6D58B4A7">
            <w:pPr>
              <w:widowControl/>
              <w:spacing w:line="240" w:lineRule="exact"/>
              <w:textAlignment w:val="center"/>
              <w:rPr>
                <w:rFonts w:ascii="Times New Roman" w:hAnsi="Times New Roman" w:eastAsia="仿宋"/>
                <w:sz w:val="20"/>
                <w:szCs w:val="20"/>
              </w:rPr>
            </w:pPr>
            <w:r>
              <w:rPr>
                <w:rFonts w:hint="eastAsia" w:ascii="Times New Roman" w:hAnsi="Times New Roman" w:eastAsia="仿宋"/>
                <w:kern w:val="0"/>
                <w:sz w:val="20"/>
                <w:szCs w:val="20"/>
              </w:rPr>
              <w:t>风景名胜区管理机构</w:t>
            </w:r>
          </w:p>
        </w:tc>
        <w:tc>
          <w:tcPr>
            <w:tcW w:w="1877" w:type="dxa"/>
            <w:vMerge w:val="restart"/>
            <w:noWrap/>
            <w:tcMar>
              <w:top w:w="15" w:type="dxa"/>
              <w:left w:w="15" w:type="dxa"/>
              <w:right w:w="15" w:type="dxa"/>
            </w:tcMar>
            <w:vAlign w:val="center"/>
          </w:tcPr>
          <w:p w14:paraId="6967F86E">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《风景名胜区条例》</w:t>
            </w:r>
          </w:p>
        </w:tc>
        <w:tc>
          <w:tcPr>
            <w:tcW w:w="4500" w:type="dxa"/>
            <w:noWrap/>
            <w:tcMar>
              <w:top w:w="15" w:type="dxa"/>
              <w:left w:w="15" w:type="dxa"/>
              <w:right w:w="15" w:type="dxa"/>
            </w:tcMar>
            <w:vAlign w:val="center"/>
          </w:tcPr>
          <w:p w14:paraId="6F594131">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《风景名胜区条例》</w:t>
            </w:r>
          </w:p>
        </w:tc>
        <w:tc>
          <w:tcPr>
            <w:tcW w:w="2700" w:type="dxa"/>
            <w:vMerge w:val="restart"/>
            <w:noWrap/>
            <w:tcMar>
              <w:top w:w="15" w:type="dxa"/>
              <w:left w:w="15" w:type="dxa"/>
              <w:right w:w="15" w:type="dxa"/>
            </w:tcMar>
            <w:vAlign w:val="center"/>
          </w:tcPr>
          <w:p w14:paraId="57F1B49A">
            <w:pPr>
              <w:spacing w:line="240" w:lineRule="exact"/>
              <w:rPr>
                <w:rFonts w:ascii="Times New Roman" w:hAnsi="Times New Roman" w:eastAsia="仿宋"/>
                <w:sz w:val="20"/>
                <w:szCs w:val="20"/>
              </w:rPr>
            </w:pPr>
          </w:p>
        </w:tc>
      </w:tr>
      <w:tr w14:paraId="380A83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32" w:hRule="atLeast"/>
        </w:trPr>
        <w:tc>
          <w:tcPr>
            <w:tcW w:w="507" w:type="dxa"/>
            <w:vMerge w:val="continue"/>
            <w:noWrap/>
            <w:tcMar>
              <w:top w:w="15" w:type="dxa"/>
              <w:left w:w="15" w:type="dxa"/>
              <w:right w:w="15" w:type="dxa"/>
            </w:tcMar>
            <w:vAlign w:val="center"/>
          </w:tcPr>
          <w:p w14:paraId="721D1722">
            <w:pPr>
              <w:spacing w:line="240" w:lineRule="exact"/>
              <w:jc w:val="center"/>
              <w:rPr>
                <w:rFonts w:ascii="Times New Roman" w:hAnsi="Times New Roman" w:eastAsia="仿宋"/>
                <w:sz w:val="20"/>
                <w:szCs w:val="20"/>
              </w:rPr>
            </w:pPr>
          </w:p>
        </w:tc>
        <w:tc>
          <w:tcPr>
            <w:tcW w:w="507" w:type="dxa"/>
            <w:vMerge w:val="continue"/>
            <w:noWrap/>
            <w:tcMar>
              <w:top w:w="15" w:type="dxa"/>
              <w:left w:w="15" w:type="dxa"/>
              <w:right w:w="15" w:type="dxa"/>
            </w:tcMar>
            <w:vAlign w:val="center"/>
          </w:tcPr>
          <w:p w14:paraId="6ECFBA02">
            <w:pPr>
              <w:spacing w:line="240" w:lineRule="exact"/>
              <w:jc w:val="center"/>
              <w:rPr>
                <w:rFonts w:ascii="Times New Roman" w:hAnsi="Times New Roman" w:eastAsia="仿宋"/>
                <w:sz w:val="20"/>
                <w:szCs w:val="20"/>
              </w:rPr>
            </w:pPr>
          </w:p>
        </w:tc>
        <w:tc>
          <w:tcPr>
            <w:tcW w:w="1571" w:type="dxa"/>
            <w:vMerge w:val="continue"/>
            <w:noWrap/>
            <w:tcMar>
              <w:top w:w="15" w:type="dxa"/>
              <w:left w:w="15" w:type="dxa"/>
              <w:right w:w="15" w:type="dxa"/>
            </w:tcMar>
            <w:vAlign w:val="center"/>
          </w:tcPr>
          <w:p w14:paraId="5AE3E8A9">
            <w:pPr>
              <w:spacing w:line="240" w:lineRule="exact"/>
              <w:rPr>
                <w:rFonts w:ascii="Times New Roman" w:hAnsi="Times New Roman" w:eastAsia="仿宋"/>
                <w:sz w:val="20"/>
                <w:szCs w:val="20"/>
              </w:rPr>
            </w:pPr>
          </w:p>
        </w:tc>
        <w:tc>
          <w:tcPr>
            <w:tcW w:w="1210" w:type="dxa"/>
            <w:vMerge w:val="continue"/>
            <w:noWrap/>
            <w:tcMar>
              <w:top w:w="15" w:type="dxa"/>
              <w:left w:w="15" w:type="dxa"/>
              <w:right w:w="15" w:type="dxa"/>
            </w:tcMar>
            <w:vAlign w:val="center"/>
          </w:tcPr>
          <w:p w14:paraId="7A7A7368">
            <w:pPr>
              <w:spacing w:line="240" w:lineRule="exact"/>
              <w:jc w:val="center"/>
              <w:rPr>
                <w:rFonts w:ascii="Times New Roman" w:hAnsi="Times New Roman" w:eastAsia="仿宋"/>
                <w:sz w:val="20"/>
                <w:szCs w:val="20"/>
              </w:rPr>
            </w:pPr>
          </w:p>
        </w:tc>
        <w:tc>
          <w:tcPr>
            <w:tcW w:w="1903" w:type="dxa"/>
            <w:vMerge w:val="continue"/>
            <w:noWrap/>
            <w:tcMar>
              <w:top w:w="15" w:type="dxa"/>
              <w:left w:w="15" w:type="dxa"/>
              <w:right w:w="15" w:type="dxa"/>
            </w:tcMar>
            <w:vAlign w:val="center"/>
          </w:tcPr>
          <w:p w14:paraId="7D721469">
            <w:pPr>
              <w:spacing w:line="240" w:lineRule="exact"/>
              <w:rPr>
                <w:rFonts w:ascii="Times New Roman" w:hAnsi="Times New Roman" w:eastAsia="仿宋"/>
                <w:sz w:val="20"/>
                <w:szCs w:val="20"/>
              </w:rPr>
            </w:pPr>
          </w:p>
        </w:tc>
        <w:tc>
          <w:tcPr>
            <w:tcW w:w="1877" w:type="dxa"/>
            <w:vMerge w:val="continue"/>
            <w:noWrap/>
            <w:tcMar>
              <w:top w:w="15" w:type="dxa"/>
              <w:left w:w="15" w:type="dxa"/>
              <w:right w:w="15" w:type="dxa"/>
            </w:tcMar>
            <w:vAlign w:val="center"/>
          </w:tcPr>
          <w:p w14:paraId="42A0A144">
            <w:pPr>
              <w:spacing w:line="240" w:lineRule="exact"/>
              <w:jc w:val="left"/>
              <w:rPr>
                <w:rFonts w:ascii="Times New Roman" w:hAnsi="Times New Roman" w:eastAsia="仿宋"/>
                <w:sz w:val="20"/>
                <w:szCs w:val="20"/>
              </w:rPr>
            </w:pPr>
          </w:p>
        </w:tc>
        <w:tc>
          <w:tcPr>
            <w:tcW w:w="4500" w:type="dxa"/>
            <w:noWrap/>
            <w:tcMar>
              <w:top w:w="15" w:type="dxa"/>
              <w:left w:w="15" w:type="dxa"/>
              <w:right w:w="15" w:type="dxa"/>
            </w:tcMar>
            <w:vAlign w:val="center"/>
          </w:tcPr>
          <w:p w14:paraId="14A213A9">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《四川省风景名胜区条例》</w:t>
            </w:r>
          </w:p>
        </w:tc>
        <w:tc>
          <w:tcPr>
            <w:tcW w:w="2700" w:type="dxa"/>
            <w:vMerge w:val="continue"/>
            <w:noWrap/>
            <w:tcMar>
              <w:top w:w="15" w:type="dxa"/>
              <w:left w:w="15" w:type="dxa"/>
              <w:right w:w="15" w:type="dxa"/>
            </w:tcMar>
            <w:vAlign w:val="center"/>
          </w:tcPr>
          <w:p w14:paraId="3A7C4CB0">
            <w:pPr>
              <w:spacing w:line="240" w:lineRule="exact"/>
              <w:rPr>
                <w:rFonts w:ascii="Times New Roman" w:hAnsi="Times New Roman" w:eastAsia="仿宋"/>
                <w:sz w:val="20"/>
                <w:szCs w:val="20"/>
              </w:rPr>
            </w:pPr>
          </w:p>
        </w:tc>
      </w:tr>
      <w:tr w14:paraId="4DFCFE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507" w:type="dxa"/>
            <w:vMerge w:val="restart"/>
            <w:noWrap/>
            <w:tcMar>
              <w:top w:w="15" w:type="dxa"/>
              <w:left w:w="15" w:type="dxa"/>
              <w:right w:w="15" w:type="dxa"/>
            </w:tcMar>
            <w:vAlign w:val="center"/>
          </w:tcPr>
          <w:p w14:paraId="55CEA98E">
            <w:pPr>
              <w:widowControl/>
              <w:spacing w:line="240" w:lineRule="exact"/>
              <w:ind w:left="384" w:hanging="384"/>
              <w:jc w:val="center"/>
              <w:textAlignment w:val="center"/>
              <w:rPr>
                <w:rFonts w:ascii="Times New Roman" w:hAnsi="Times New Roman" w:eastAsia="仿宋"/>
                <w:sz w:val="20"/>
                <w:szCs w:val="20"/>
              </w:rPr>
            </w:pPr>
            <w:r>
              <w:rPr>
                <w:rFonts w:ascii="Times New Roman" w:hAnsi="Times New Roman" w:eastAsia="仿宋"/>
                <w:sz w:val="20"/>
                <w:szCs w:val="20"/>
              </w:rPr>
              <w:t>311</w:t>
            </w:r>
          </w:p>
        </w:tc>
        <w:tc>
          <w:tcPr>
            <w:tcW w:w="507" w:type="dxa"/>
            <w:vMerge w:val="restart"/>
            <w:noWrap/>
            <w:tcMar>
              <w:top w:w="15" w:type="dxa"/>
              <w:left w:w="15" w:type="dxa"/>
              <w:right w:w="15" w:type="dxa"/>
            </w:tcMar>
            <w:vAlign w:val="center"/>
          </w:tcPr>
          <w:p w14:paraId="0B52749C">
            <w:pPr>
              <w:widowControl/>
              <w:spacing w:line="240" w:lineRule="exact"/>
              <w:ind w:left="384" w:hanging="384"/>
              <w:jc w:val="center"/>
              <w:textAlignment w:val="center"/>
              <w:rPr>
                <w:rFonts w:ascii="Times New Roman" w:hAnsi="Times New Roman" w:eastAsia="仿宋"/>
                <w:sz w:val="20"/>
                <w:szCs w:val="20"/>
              </w:rPr>
            </w:pPr>
            <w:r>
              <w:rPr>
                <w:rFonts w:ascii="Times New Roman" w:hAnsi="Times New Roman" w:eastAsia="仿宋"/>
                <w:sz w:val="20"/>
                <w:szCs w:val="20"/>
              </w:rPr>
              <w:t>554</w:t>
            </w:r>
          </w:p>
        </w:tc>
        <w:tc>
          <w:tcPr>
            <w:tcW w:w="1571" w:type="dxa"/>
            <w:vMerge w:val="restart"/>
            <w:noWrap/>
            <w:tcMar>
              <w:top w:w="15" w:type="dxa"/>
              <w:left w:w="15" w:type="dxa"/>
              <w:right w:w="15" w:type="dxa"/>
            </w:tcMar>
            <w:vAlign w:val="center"/>
          </w:tcPr>
          <w:p w14:paraId="6E776C1E">
            <w:pPr>
              <w:widowControl/>
              <w:spacing w:line="240" w:lineRule="exact"/>
              <w:textAlignment w:val="center"/>
              <w:rPr>
                <w:rFonts w:ascii="Times New Roman" w:hAnsi="Times New Roman" w:eastAsia="仿宋"/>
                <w:sz w:val="20"/>
                <w:szCs w:val="20"/>
              </w:rPr>
            </w:pPr>
            <w:r>
              <w:rPr>
                <w:rFonts w:hint="eastAsia" w:ascii="Times New Roman" w:hAnsi="Times New Roman" w:eastAsia="仿宋"/>
                <w:kern w:val="0"/>
                <w:sz w:val="20"/>
                <w:szCs w:val="20"/>
              </w:rPr>
              <w:t>进入自</w:t>
            </w:r>
            <w:r>
              <w:rPr>
                <w:rFonts w:hint="eastAsia" w:ascii="Times New Roman" w:hAnsi="Times New Roman" w:eastAsia="仿宋"/>
                <w:spacing w:val="-6"/>
                <w:kern w:val="0"/>
                <w:sz w:val="20"/>
                <w:szCs w:val="20"/>
              </w:rPr>
              <w:t>然保护区从事有关活动审批</w:t>
            </w:r>
          </w:p>
        </w:tc>
        <w:tc>
          <w:tcPr>
            <w:tcW w:w="1210" w:type="dxa"/>
            <w:vMerge w:val="restart"/>
            <w:noWrap/>
            <w:tcMar>
              <w:top w:w="15" w:type="dxa"/>
              <w:left w:w="15" w:type="dxa"/>
              <w:right w:w="15" w:type="dxa"/>
            </w:tcMar>
            <w:vAlign w:val="center"/>
          </w:tcPr>
          <w:p w14:paraId="50930EE3">
            <w:pPr>
              <w:widowControl/>
              <w:spacing w:line="240" w:lineRule="exact"/>
              <w:jc w:val="center"/>
              <w:textAlignment w:val="center"/>
              <w:rPr>
                <w:rFonts w:ascii="Times New Roman" w:hAnsi="Times New Roman" w:eastAsia="仿宋"/>
                <w:kern w:val="0"/>
                <w:sz w:val="20"/>
                <w:szCs w:val="20"/>
              </w:rPr>
            </w:pPr>
            <w:r>
              <w:rPr>
                <w:rFonts w:hint="eastAsia" w:ascii="Times New Roman" w:hAnsi="Times New Roman" w:eastAsia="仿宋"/>
                <w:kern w:val="0"/>
                <w:sz w:val="20"/>
                <w:szCs w:val="20"/>
              </w:rPr>
              <w:t>市林业</w:t>
            </w:r>
          </w:p>
          <w:p w14:paraId="42F70356">
            <w:pPr>
              <w:widowControl/>
              <w:spacing w:line="240" w:lineRule="exact"/>
              <w:jc w:val="center"/>
              <w:textAlignment w:val="center"/>
              <w:rPr>
                <w:rFonts w:ascii="Times New Roman" w:hAnsi="Times New Roman" w:eastAsia="仿宋"/>
                <w:sz w:val="20"/>
                <w:szCs w:val="20"/>
              </w:rPr>
            </w:pPr>
            <w:r>
              <w:rPr>
                <w:rFonts w:hint="eastAsia" w:ascii="Times New Roman" w:hAnsi="Times New Roman" w:eastAsia="仿宋"/>
                <w:kern w:val="0"/>
                <w:sz w:val="20"/>
                <w:szCs w:val="20"/>
              </w:rPr>
              <w:t>竹业局</w:t>
            </w:r>
          </w:p>
        </w:tc>
        <w:tc>
          <w:tcPr>
            <w:tcW w:w="1903" w:type="dxa"/>
            <w:vMerge w:val="restart"/>
            <w:noWrap/>
            <w:tcMar>
              <w:top w:w="15" w:type="dxa"/>
              <w:left w:w="15" w:type="dxa"/>
              <w:right w:w="15" w:type="dxa"/>
            </w:tcMar>
            <w:vAlign w:val="center"/>
          </w:tcPr>
          <w:p w14:paraId="0C24E0DA">
            <w:pPr>
              <w:widowControl/>
              <w:spacing w:line="240" w:lineRule="exact"/>
              <w:jc w:val="center"/>
              <w:textAlignment w:val="center"/>
              <w:rPr>
                <w:rFonts w:ascii="Times New Roman" w:hAnsi="Times New Roman" w:eastAsia="仿宋"/>
                <w:sz w:val="20"/>
                <w:szCs w:val="20"/>
              </w:rPr>
            </w:pPr>
            <w:r>
              <w:rPr>
                <w:rFonts w:hint="eastAsia" w:ascii="Times New Roman" w:hAnsi="Times New Roman" w:eastAsia="仿宋"/>
                <w:kern w:val="0"/>
                <w:sz w:val="20"/>
                <w:szCs w:val="20"/>
              </w:rPr>
              <w:t>市林业竹业局</w:t>
            </w:r>
          </w:p>
        </w:tc>
        <w:tc>
          <w:tcPr>
            <w:tcW w:w="1877" w:type="dxa"/>
            <w:vMerge w:val="restart"/>
            <w:noWrap/>
            <w:tcMar>
              <w:top w:w="15" w:type="dxa"/>
              <w:left w:w="15" w:type="dxa"/>
              <w:right w:w="15" w:type="dxa"/>
            </w:tcMar>
            <w:vAlign w:val="center"/>
          </w:tcPr>
          <w:p w14:paraId="1FDFE307">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spacing w:val="6"/>
                <w:kern w:val="0"/>
                <w:sz w:val="20"/>
                <w:szCs w:val="20"/>
              </w:rPr>
              <w:t>《中华人民共和国自然保护区条例》</w:t>
            </w:r>
          </w:p>
        </w:tc>
        <w:tc>
          <w:tcPr>
            <w:tcW w:w="4500" w:type="dxa"/>
            <w:noWrap/>
            <w:tcMar>
              <w:top w:w="15" w:type="dxa"/>
              <w:left w:w="15" w:type="dxa"/>
              <w:right w:w="15" w:type="dxa"/>
            </w:tcMar>
            <w:vAlign w:val="center"/>
          </w:tcPr>
          <w:p w14:paraId="318CA66B">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《中华人民共和国自然保护区条例》</w:t>
            </w:r>
          </w:p>
        </w:tc>
        <w:tc>
          <w:tcPr>
            <w:tcW w:w="2700" w:type="dxa"/>
            <w:vMerge w:val="restart"/>
            <w:noWrap/>
            <w:tcMar>
              <w:top w:w="15" w:type="dxa"/>
              <w:left w:w="15" w:type="dxa"/>
              <w:right w:w="15" w:type="dxa"/>
            </w:tcMar>
            <w:vAlign w:val="center"/>
          </w:tcPr>
          <w:p w14:paraId="39212F99">
            <w:pPr>
              <w:widowControl/>
              <w:spacing w:line="240" w:lineRule="exact"/>
              <w:textAlignment w:val="center"/>
              <w:rPr>
                <w:rFonts w:ascii="Times New Roman" w:hAnsi="Times New Roman" w:eastAsia="仿宋"/>
                <w:sz w:val="20"/>
                <w:szCs w:val="20"/>
              </w:rPr>
            </w:pPr>
            <w:r>
              <w:rPr>
                <w:rFonts w:hint="eastAsia" w:ascii="Times New Roman" w:hAnsi="Times New Roman" w:eastAsia="仿宋"/>
                <w:kern w:val="0"/>
                <w:sz w:val="20"/>
                <w:szCs w:val="20"/>
              </w:rPr>
              <w:t>进入林业系统地方级自然保护区建立和修筑设施审批委托宜宾市林业竹业部门实施</w:t>
            </w:r>
          </w:p>
        </w:tc>
      </w:tr>
      <w:tr w14:paraId="0B7F29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507" w:type="dxa"/>
            <w:vMerge w:val="continue"/>
            <w:noWrap/>
            <w:tcMar>
              <w:top w:w="15" w:type="dxa"/>
              <w:left w:w="15" w:type="dxa"/>
              <w:right w:w="15" w:type="dxa"/>
            </w:tcMar>
            <w:vAlign w:val="center"/>
          </w:tcPr>
          <w:p w14:paraId="7BCA0238">
            <w:pPr>
              <w:spacing w:line="240" w:lineRule="exact"/>
              <w:jc w:val="center"/>
              <w:rPr>
                <w:rFonts w:ascii="Times New Roman" w:hAnsi="Times New Roman" w:eastAsia="仿宋"/>
                <w:sz w:val="20"/>
                <w:szCs w:val="20"/>
              </w:rPr>
            </w:pPr>
          </w:p>
        </w:tc>
        <w:tc>
          <w:tcPr>
            <w:tcW w:w="507" w:type="dxa"/>
            <w:vMerge w:val="continue"/>
            <w:noWrap/>
            <w:tcMar>
              <w:top w:w="15" w:type="dxa"/>
              <w:left w:w="15" w:type="dxa"/>
              <w:right w:w="15" w:type="dxa"/>
            </w:tcMar>
            <w:vAlign w:val="center"/>
          </w:tcPr>
          <w:p w14:paraId="1D63E798">
            <w:pPr>
              <w:spacing w:line="240" w:lineRule="exact"/>
              <w:jc w:val="center"/>
              <w:rPr>
                <w:rFonts w:ascii="Times New Roman" w:hAnsi="Times New Roman" w:eastAsia="仿宋"/>
                <w:sz w:val="20"/>
                <w:szCs w:val="20"/>
              </w:rPr>
            </w:pPr>
          </w:p>
        </w:tc>
        <w:tc>
          <w:tcPr>
            <w:tcW w:w="1571" w:type="dxa"/>
            <w:vMerge w:val="continue"/>
            <w:noWrap/>
            <w:tcMar>
              <w:top w:w="15" w:type="dxa"/>
              <w:left w:w="15" w:type="dxa"/>
              <w:right w:w="15" w:type="dxa"/>
            </w:tcMar>
            <w:vAlign w:val="center"/>
          </w:tcPr>
          <w:p w14:paraId="62A49799">
            <w:pPr>
              <w:spacing w:line="240" w:lineRule="exact"/>
              <w:rPr>
                <w:rFonts w:ascii="Times New Roman" w:hAnsi="Times New Roman" w:eastAsia="仿宋"/>
                <w:sz w:val="20"/>
                <w:szCs w:val="20"/>
              </w:rPr>
            </w:pPr>
          </w:p>
        </w:tc>
        <w:tc>
          <w:tcPr>
            <w:tcW w:w="1210" w:type="dxa"/>
            <w:vMerge w:val="continue"/>
            <w:noWrap/>
            <w:tcMar>
              <w:top w:w="15" w:type="dxa"/>
              <w:left w:w="15" w:type="dxa"/>
              <w:right w:w="15" w:type="dxa"/>
            </w:tcMar>
            <w:vAlign w:val="center"/>
          </w:tcPr>
          <w:p w14:paraId="08EA3DB7">
            <w:pPr>
              <w:spacing w:line="240" w:lineRule="exact"/>
              <w:jc w:val="center"/>
              <w:rPr>
                <w:rFonts w:ascii="Times New Roman" w:hAnsi="Times New Roman" w:eastAsia="仿宋"/>
                <w:sz w:val="20"/>
                <w:szCs w:val="20"/>
              </w:rPr>
            </w:pPr>
          </w:p>
        </w:tc>
        <w:tc>
          <w:tcPr>
            <w:tcW w:w="1903" w:type="dxa"/>
            <w:vMerge w:val="continue"/>
            <w:noWrap/>
            <w:tcMar>
              <w:top w:w="15" w:type="dxa"/>
              <w:left w:w="15" w:type="dxa"/>
              <w:right w:w="15" w:type="dxa"/>
            </w:tcMar>
            <w:vAlign w:val="center"/>
          </w:tcPr>
          <w:p w14:paraId="74B9E88F">
            <w:pPr>
              <w:spacing w:line="240" w:lineRule="exact"/>
              <w:rPr>
                <w:rFonts w:ascii="Times New Roman" w:hAnsi="Times New Roman" w:eastAsia="仿宋"/>
                <w:sz w:val="20"/>
                <w:szCs w:val="20"/>
              </w:rPr>
            </w:pPr>
          </w:p>
        </w:tc>
        <w:tc>
          <w:tcPr>
            <w:tcW w:w="1877" w:type="dxa"/>
            <w:vMerge w:val="continue"/>
            <w:noWrap/>
            <w:tcMar>
              <w:top w:w="15" w:type="dxa"/>
              <w:left w:w="15" w:type="dxa"/>
              <w:right w:w="15" w:type="dxa"/>
            </w:tcMar>
            <w:vAlign w:val="center"/>
          </w:tcPr>
          <w:p w14:paraId="772043B3">
            <w:pPr>
              <w:spacing w:line="240" w:lineRule="exact"/>
              <w:jc w:val="left"/>
              <w:rPr>
                <w:rFonts w:ascii="Times New Roman" w:hAnsi="Times New Roman" w:eastAsia="仿宋"/>
                <w:sz w:val="20"/>
                <w:szCs w:val="20"/>
              </w:rPr>
            </w:pPr>
          </w:p>
        </w:tc>
        <w:tc>
          <w:tcPr>
            <w:tcW w:w="4500" w:type="dxa"/>
            <w:noWrap/>
            <w:tcMar>
              <w:top w:w="15" w:type="dxa"/>
              <w:left w:w="15" w:type="dxa"/>
              <w:right w:w="15" w:type="dxa"/>
            </w:tcMar>
            <w:vAlign w:val="center"/>
          </w:tcPr>
          <w:p w14:paraId="5CC1841F">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《国务院关于取消和调整一批行政审批项目等事项的决定》（国发〔</w:t>
            </w:r>
            <w:r>
              <w:rPr>
                <w:rFonts w:ascii="Times New Roman" w:hAnsi="Times New Roman" w:eastAsia="仿宋"/>
                <w:kern w:val="0"/>
                <w:sz w:val="20"/>
                <w:szCs w:val="20"/>
              </w:rPr>
              <w:t>2015</w:t>
            </w:r>
            <w:r>
              <w:rPr>
                <w:rFonts w:hint="eastAsia" w:ascii="Times New Roman" w:hAnsi="Times New Roman" w:eastAsia="仿宋"/>
                <w:kern w:val="0"/>
                <w:sz w:val="20"/>
                <w:szCs w:val="20"/>
              </w:rPr>
              <w:t>〕</w:t>
            </w:r>
            <w:r>
              <w:rPr>
                <w:rFonts w:ascii="Times New Roman" w:hAnsi="Times New Roman" w:eastAsia="仿宋"/>
                <w:kern w:val="0"/>
                <w:sz w:val="20"/>
                <w:szCs w:val="20"/>
              </w:rPr>
              <w:t>11</w:t>
            </w:r>
            <w:r>
              <w:rPr>
                <w:rFonts w:hint="eastAsia" w:ascii="Times New Roman" w:hAnsi="Times New Roman" w:eastAsia="仿宋"/>
                <w:kern w:val="0"/>
                <w:sz w:val="20"/>
                <w:szCs w:val="20"/>
              </w:rPr>
              <w:t>号）</w:t>
            </w:r>
          </w:p>
        </w:tc>
        <w:tc>
          <w:tcPr>
            <w:tcW w:w="2700" w:type="dxa"/>
            <w:vMerge w:val="continue"/>
            <w:noWrap/>
            <w:tcMar>
              <w:top w:w="15" w:type="dxa"/>
              <w:left w:w="15" w:type="dxa"/>
              <w:right w:w="15" w:type="dxa"/>
            </w:tcMar>
            <w:vAlign w:val="center"/>
          </w:tcPr>
          <w:p w14:paraId="63739A36">
            <w:pPr>
              <w:spacing w:line="240" w:lineRule="exact"/>
              <w:rPr>
                <w:rFonts w:ascii="Times New Roman" w:hAnsi="Times New Roman" w:eastAsia="仿宋"/>
                <w:sz w:val="18"/>
                <w:szCs w:val="18"/>
              </w:rPr>
            </w:pPr>
          </w:p>
        </w:tc>
      </w:tr>
      <w:tr w14:paraId="720B6B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507" w:type="dxa"/>
            <w:vMerge w:val="continue"/>
            <w:noWrap/>
            <w:tcMar>
              <w:top w:w="15" w:type="dxa"/>
              <w:left w:w="15" w:type="dxa"/>
              <w:right w:w="15" w:type="dxa"/>
            </w:tcMar>
            <w:vAlign w:val="center"/>
          </w:tcPr>
          <w:p w14:paraId="6B48A6F2">
            <w:pPr>
              <w:spacing w:line="240" w:lineRule="exact"/>
              <w:jc w:val="center"/>
              <w:rPr>
                <w:rFonts w:ascii="Times New Roman" w:hAnsi="Times New Roman" w:eastAsia="仿宋"/>
                <w:sz w:val="20"/>
                <w:szCs w:val="20"/>
              </w:rPr>
            </w:pPr>
          </w:p>
        </w:tc>
        <w:tc>
          <w:tcPr>
            <w:tcW w:w="507" w:type="dxa"/>
            <w:vMerge w:val="continue"/>
            <w:noWrap/>
            <w:tcMar>
              <w:top w:w="15" w:type="dxa"/>
              <w:left w:w="15" w:type="dxa"/>
              <w:right w:w="15" w:type="dxa"/>
            </w:tcMar>
            <w:vAlign w:val="center"/>
          </w:tcPr>
          <w:p w14:paraId="27D11B6A">
            <w:pPr>
              <w:spacing w:line="240" w:lineRule="exact"/>
              <w:jc w:val="center"/>
              <w:rPr>
                <w:rFonts w:ascii="Times New Roman" w:hAnsi="Times New Roman" w:eastAsia="仿宋"/>
                <w:sz w:val="20"/>
                <w:szCs w:val="20"/>
              </w:rPr>
            </w:pPr>
          </w:p>
        </w:tc>
        <w:tc>
          <w:tcPr>
            <w:tcW w:w="1571" w:type="dxa"/>
            <w:vMerge w:val="continue"/>
            <w:noWrap/>
            <w:tcMar>
              <w:top w:w="15" w:type="dxa"/>
              <w:left w:w="15" w:type="dxa"/>
              <w:right w:w="15" w:type="dxa"/>
            </w:tcMar>
            <w:vAlign w:val="center"/>
          </w:tcPr>
          <w:p w14:paraId="10ED6F91">
            <w:pPr>
              <w:spacing w:line="240" w:lineRule="exact"/>
              <w:rPr>
                <w:rFonts w:ascii="Times New Roman" w:hAnsi="Times New Roman" w:eastAsia="仿宋"/>
                <w:sz w:val="20"/>
                <w:szCs w:val="20"/>
              </w:rPr>
            </w:pPr>
          </w:p>
        </w:tc>
        <w:tc>
          <w:tcPr>
            <w:tcW w:w="1210" w:type="dxa"/>
            <w:vMerge w:val="continue"/>
            <w:noWrap/>
            <w:tcMar>
              <w:top w:w="15" w:type="dxa"/>
              <w:left w:w="15" w:type="dxa"/>
              <w:right w:w="15" w:type="dxa"/>
            </w:tcMar>
            <w:vAlign w:val="center"/>
          </w:tcPr>
          <w:p w14:paraId="159C9344">
            <w:pPr>
              <w:spacing w:line="240" w:lineRule="exact"/>
              <w:jc w:val="center"/>
              <w:rPr>
                <w:rFonts w:ascii="Times New Roman" w:hAnsi="Times New Roman" w:eastAsia="仿宋"/>
                <w:sz w:val="20"/>
                <w:szCs w:val="20"/>
              </w:rPr>
            </w:pPr>
          </w:p>
        </w:tc>
        <w:tc>
          <w:tcPr>
            <w:tcW w:w="1903" w:type="dxa"/>
            <w:vMerge w:val="continue"/>
            <w:noWrap/>
            <w:tcMar>
              <w:top w:w="15" w:type="dxa"/>
              <w:left w:w="15" w:type="dxa"/>
              <w:right w:w="15" w:type="dxa"/>
            </w:tcMar>
            <w:vAlign w:val="center"/>
          </w:tcPr>
          <w:p w14:paraId="44D324FF">
            <w:pPr>
              <w:spacing w:line="240" w:lineRule="exact"/>
              <w:rPr>
                <w:rFonts w:ascii="Times New Roman" w:hAnsi="Times New Roman" w:eastAsia="仿宋"/>
                <w:sz w:val="20"/>
                <w:szCs w:val="20"/>
              </w:rPr>
            </w:pPr>
          </w:p>
        </w:tc>
        <w:tc>
          <w:tcPr>
            <w:tcW w:w="1877" w:type="dxa"/>
            <w:vMerge w:val="restart"/>
            <w:noWrap/>
            <w:tcMar>
              <w:top w:w="15" w:type="dxa"/>
              <w:left w:w="15" w:type="dxa"/>
              <w:right w:w="15" w:type="dxa"/>
            </w:tcMar>
            <w:vAlign w:val="center"/>
          </w:tcPr>
          <w:p w14:paraId="43659933">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《森林和野生动物类型自然保护区管理办法》</w:t>
            </w:r>
          </w:p>
        </w:tc>
        <w:tc>
          <w:tcPr>
            <w:tcW w:w="4500" w:type="dxa"/>
            <w:noWrap/>
            <w:tcMar>
              <w:top w:w="15" w:type="dxa"/>
              <w:left w:w="15" w:type="dxa"/>
              <w:right w:w="15" w:type="dxa"/>
            </w:tcMar>
            <w:vAlign w:val="center"/>
          </w:tcPr>
          <w:p w14:paraId="1E4F2E3E">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《四川省人民政府关于将一批省级行政职权事项调整由成都市及</w:t>
            </w:r>
            <w:r>
              <w:rPr>
                <w:rFonts w:ascii="Times New Roman" w:hAnsi="Times New Roman" w:eastAsia="仿宋"/>
                <w:kern w:val="0"/>
                <w:sz w:val="20"/>
                <w:szCs w:val="20"/>
              </w:rPr>
              <w:t>7</w:t>
            </w:r>
            <w:r>
              <w:rPr>
                <w:rFonts w:hint="eastAsia" w:ascii="Times New Roman" w:hAnsi="Times New Roman" w:eastAsia="仿宋"/>
                <w:kern w:val="0"/>
                <w:sz w:val="20"/>
                <w:szCs w:val="20"/>
              </w:rPr>
              <w:t>个区域中心城市实施的决定》（四川省人民政府令第</w:t>
            </w:r>
            <w:r>
              <w:rPr>
                <w:rFonts w:ascii="Times New Roman" w:hAnsi="Times New Roman" w:eastAsia="仿宋"/>
                <w:kern w:val="0"/>
                <w:sz w:val="20"/>
                <w:szCs w:val="20"/>
              </w:rPr>
              <w:t>357</w:t>
            </w:r>
            <w:r>
              <w:rPr>
                <w:rFonts w:hint="eastAsia" w:ascii="Times New Roman" w:hAnsi="Times New Roman" w:eastAsia="仿宋"/>
                <w:kern w:val="0"/>
                <w:sz w:val="20"/>
                <w:szCs w:val="20"/>
              </w:rPr>
              <w:t>号修订）</w:t>
            </w:r>
          </w:p>
        </w:tc>
        <w:tc>
          <w:tcPr>
            <w:tcW w:w="2700" w:type="dxa"/>
            <w:vMerge w:val="continue"/>
            <w:noWrap/>
            <w:tcMar>
              <w:top w:w="15" w:type="dxa"/>
              <w:left w:w="15" w:type="dxa"/>
              <w:right w:w="15" w:type="dxa"/>
            </w:tcMar>
            <w:vAlign w:val="center"/>
          </w:tcPr>
          <w:p w14:paraId="6F60A8E6">
            <w:pPr>
              <w:spacing w:line="240" w:lineRule="exact"/>
              <w:rPr>
                <w:rFonts w:ascii="Times New Roman" w:hAnsi="Times New Roman" w:eastAsia="仿宋"/>
                <w:sz w:val="18"/>
                <w:szCs w:val="18"/>
              </w:rPr>
            </w:pPr>
          </w:p>
        </w:tc>
      </w:tr>
      <w:tr w14:paraId="41F956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2" w:hRule="atLeast"/>
        </w:trPr>
        <w:tc>
          <w:tcPr>
            <w:tcW w:w="507" w:type="dxa"/>
            <w:vMerge w:val="continue"/>
            <w:noWrap/>
            <w:tcMar>
              <w:top w:w="15" w:type="dxa"/>
              <w:left w:w="15" w:type="dxa"/>
              <w:right w:w="15" w:type="dxa"/>
            </w:tcMar>
            <w:vAlign w:val="center"/>
          </w:tcPr>
          <w:p w14:paraId="47DCE3A8">
            <w:pPr>
              <w:spacing w:line="240" w:lineRule="exact"/>
              <w:jc w:val="center"/>
              <w:rPr>
                <w:rFonts w:ascii="Times New Roman" w:hAnsi="Times New Roman" w:eastAsia="仿宋"/>
                <w:sz w:val="20"/>
                <w:szCs w:val="20"/>
              </w:rPr>
            </w:pPr>
          </w:p>
        </w:tc>
        <w:tc>
          <w:tcPr>
            <w:tcW w:w="507" w:type="dxa"/>
            <w:vMerge w:val="continue"/>
            <w:noWrap/>
            <w:tcMar>
              <w:top w:w="15" w:type="dxa"/>
              <w:left w:w="15" w:type="dxa"/>
              <w:right w:w="15" w:type="dxa"/>
            </w:tcMar>
            <w:vAlign w:val="center"/>
          </w:tcPr>
          <w:p w14:paraId="58BDB18E">
            <w:pPr>
              <w:spacing w:line="240" w:lineRule="exact"/>
              <w:jc w:val="center"/>
              <w:rPr>
                <w:rFonts w:ascii="Times New Roman" w:hAnsi="Times New Roman" w:eastAsia="仿宋"/>
                <w:sz w:val="20"/>
                <w:szCs w:val="20"/>
              </w:rPr>
            </w:pPr>
          </w:p>
        </w:tc>
        <w:tc>
          <w:tcPr>
            <w:tcW w:w="1571" w:type="dxa"/>
            <w:vMerge w:val="continue"/>
            <w:noWrap/>
            <w:tcMar>
              <w:top w:w="15" w:type="dxa"/>
              <w:left w:w="15" w:type="dxa"/>
              <w:right w:w="15" w:type="dxa"/>
            </w:tcMar>
            <w:vAlign w:val="center"/>
          </w:tcPr>
          <w:p w14:paraId="1D9CD1A6">
            <w:pPr>
              <w:spacing w:line="240" w:lineRule="exact"/>
              <w:rPr>
                <w:rFonts w:ascii="Times New Roman" w:hAnsi="Times New Roman" w:eastAsia="仿宋"/>
                <w:sz w:val="20"/>
                <w:szCs w:val="20"/>
              </w:rPr>
            </w:pPr>
          </w:p>
        </w:tc>
        <w:tc>
          <w:tcPr>
            <w:tcW w:w="1210" w:type="dxa"/>
            <w:vMerge w:val="continue"/>
            <w:noWrap/>
            <w:tcMar>
              <w:top w:w="15" w:type="dxa"/>
              <w:left w:w="15" w:type="dxa"/>
              <w:right w:w="15" w:type="dxa"/>
            </w:tcMar>
            <w:vAlign w:val="center"/>
          </w:tcPr>
          <w:p w14:paraId="6755C1C6">
            <w:pPr>
              <w:spacing w:line="240" w:lineRule="exact"/>
              <w:jc w:val="center"/>
              <w:rPr>
                <w:rFonts w:ascii="Times New Roman" w:hAnsi="Times New Roman" w:eastAsia="仿宋"/>
                <w:sz w:val="20"/>
                <w:szCs w:val="20"/>
              </w:rPr>
            </w:pPr>
          </w:p>
        </w:tc>
        <w:tc>
          <w:tcPr>
            <w:tcW w:w="1903" w:type="dxa"/>
            <w:vMerge w:val="continue"/>
            <w:noWrap/>
            <w:tcMar>
              <w:top w:w="15" w:type="dxa"/>
              <w:left w:w="15" w:type="dxa"/>
              <w:right w:w="15" w:type="dxa"/>
            </w:tcMar>
            <w:vAlign w:val="center"/>
          </w:tcPr>
          <w:p w14:paraId="0695E681">
            <w:pPr>
              <w:spacing w:line="240" w:lineRule="exact"/>
              <w:rPr>
                <w:rFonts w:ascii="Times New Roman" w:hAnsi="Times New Roman" w:eastAsia="仿宋"/>
                <w:sz w:val="20"/>
                <w:szCs w:val="20"/>
              </w:rPr>
            </w:pPr>
          </w:p>
        </w:tc>
        <w:tc>
          <w:tcPr>
            <w:tcW w:w="1877" w:type="dxa"/>
            <w:vMerge w:val="continue"/>
            <w:noWrap/>
            <w:tcMar>
              <w:top w:w="15" w:type="dxa"/>
              <w:left w:w="15" w:type="dxa"/>
              <w:right w:w="15" w:type="dxa"/>
            </w:tcMar>
            <w:vAlign w:val="center"/>
          </w:tcPr>
          <w:p w14:paraId="4ABE5F87">
            <w:pPr>
              <w:spacing w:line="240" w:lineRule="exact"/>
              <w:jc w:val="left"/>
              <w:rPr>
                <w:rFonts w:ascii="Times New Roman" w:hAnsi="Times New Roman" w:eastAsia="仿宋"/>
                <w:sz w:val="20"/>
                <w:szCs w:val="20"/>
              </w:rPr>
            </w:pPr>
          </w:p>
        </w:tc>
        <w:tc>
          <w:tcPr>
            <w:tcW w:w="4500" w:type="dxa"/>
            <w:noWrap/>
            <w:tcMar>
              <w:top w:w="15" w:type="dxa"/>
              <w:left w:w="15" w:type="dxa"/>
              <w:right w:w="15" w:type="dxa"/>
            </w:tcMar>
            <w:vAlign w:val="center"/>
          </w:tcPr>
          <w:p w14:paraId="061B71DC">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《四川省林业和草原局公告》（</w:t>
            </w:r>
            <w:r>
              <w:rPr>
                <w:rFonts w:ascii="Times New Roman" w:hAnsi="Times New Roman" w:eastAsia="仿宋"/>
                <w:kern w:val="0"/>
                <w:sz w:val="20"/>
                <w:szCs w:val="20"/>
              </w:rPr>
              <w:t>2021</w:t>
            </w:r>
            <w:r>
              <w:rPr>
                <w:rFonts w:hint="eastAsia" w:ascii="Times New Roman" w:hAnsi="Times New Roman" w:eastAsia="仿宋"/>
                <w:kern w:val="0"/>
                <w:sz w:val="20"/>
                <w:szCs w:val="20"/>
              </w:rPr>
              <w:t>年第</w:t>
            </w:r>
            <w:r>
              <w:rPr>
                <w:rFonts w:ascii="Times New Roman" w:hAnsi="Times New Roman" w:eastAsia="仿宋"/>
                <w:kern w:val="0"/>
                <w:sz w:val="20"/>
                <w:szCs w:val="20"/>
              </w:rPr>
              <w:t>8</w:t>
            </w:r>
            <w:r>
              <w:rPr>
                <w:rFonts w:hint="eastAsia" w:ascii="Times New Roman" w:hAnsi="Times New Roman" w:eastAsia="仿宋"/>
                <w:kern w:val="0"/>
                <w:sz w:val="20"/>
                <w:szCs w:val="20"/>
              </w:rPr>
              <w:t>号）</w:t>
            </w:r>
          </w:p>
        </w:tc>
        <w:tc>
          <w:tcPr>
            <w:tcW w:w="2700" w:type="dxa"/>
            <w:vMerge w:val="continue"/>
            <w:noWrap/>
            <w:tcMar>
              <w:top w:w="15" w:type="dxa"/>
              <w:left w:w="15" w:type="dxa"/>
              <w:right w:w="15" w:type="dxa"/>
            </w:tcMar>
            <w:vAlign w:val="center"/>
          </w:tcPr>
          <w:p w14:paraId="04D3191A">
            <w:pPr>
              <w:spacing w:line="240" w:lineRule="exact"/>
              <w:rPr>
                <w:rFonts w:ascii="Times New Roman" w:hAnsi="Times New Roman" w:eastAsia="仿宋"/>
                <w:sz w:val="18"/>
                <w:szCs w:val="18"/>
              </w:rPr>
            </w:pPr>
          </w:p>
        </w:tc>
      </w:tr>
      <w:tr w14:paraId="4395B2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507" w:type="dxa"/>
            <w:vMerge w:val="restart"/>
            <w:noWrap/>
            <w:tcMar>
              <w:top w:w="15" w:type="dxa"/>
              <w:left w:w="15" w:type="dxa"/>
              <w:right w:w="15" w:type="dxa"/>
            </w:tcMar>
            <w:vAlign w:val="center"/>
          </w:tcPr>
          <w:p w14:paraId="23994338">
            <w:pPr>
              <w:widowControl/>
              <w:spacing w:line="240" w:lineRule="exact"/>
              <w:ind w:left="384" w:hanging="384"/>
              <w:jc w:val="center"/>
              <w:textAlignment w:val="center"/>
              <w:rPr>
                <w:rFonts w:ascii="Times New Roman" w:hAnsi="Times New Roman" w:eastAsia="仿宋"/>
                <w:sz w:val="20"/>
                <w:szCs w:val="20"/>
              </w:rPr>
            </w:pPr>
            <w:r>
              <w:rPr>
                <w:rFonts w:ascii="Times New Roman" w:hAnsi="Times New Roman" w:eastAsia="仿宋"/>
                <w:sz w:val="20"/>
                <w:szCs w:val="20"/>
              </w:rPr>
              <w:t>312</w:t>
            </w:r>
          </w:p>
        </w:tc>
        <w:tc>
          <w:tcPr>
            <w:tcW w:w="507" w:type="dxa"/>
            <w:vMerge w:val="restart"/>
            <w:noWrap/>
            <w:tcMar>
              <w:top w:w="15" w:type="dxa"/>
              <w:left w:w="15" w:type="dxa"/>
              <w:right w:w="15" w:type="dxa"/>
            </w:tcMar>
            <w:vAlign w:val="center"/>
          </w:tcPr>
          <w:p w14:paraId="4A69A86F">
            <w:pPr>
              <w:widowControl/>
              <w:spacing w:line="240" w:lineRule="exact"/>
              <w:ind w:left="384" w:hanging="384"/>
              <w:jc w:val="center"/>
              <w:textAlignment w:val="center"/>
              <w:rPr>
                <w:rFonts w:ascii="Times New Roman" w:hAnsi="Times New Roman" w:eastAsia="仿宋"/>
                <w:sz w:val="20"/>
                <w:szCs w:val="20"/>
              </w:rPr>
            </w:pPr>
            <w:r>
              <w:rPr>
                <w:rFonts w:ascii="Times New Roman" w:hAnsi="Times New Roman" w:eastAsia="仿宋"/>
                <w:sz w:val="20"/>
                <w:szCs w:val="20"/>
              </w:rPr>
              <w:t>555</w:t>
            </w:r>
          </w:p>
        </w:tc>
        <w:tc>
          <w:tcPr>
            <w:tcW w:w="1571" w:type="dxa"/>
            <w:vMerge w:val="restart"/>
            <w:noWrap/>
            <w:tcMar>
              <w:top w:w="15" w:type="dxa"/>
              <w:left w:w="15" w:type="dxa"/>
              <w:right w:w="15" w:type="dxa"/>
            </w:tcMar>
            <w:vAlign w:val="center"/>
          </w:tcPr>
          <w:p w14:paraId="371C5CB0">
            <w:pPr>
              <w:widowControl/>
              <w:spacing w:line="240" w:lineRule="exact"/>
              <w:textAlignment w:val="center"/>
              <w:rPr>
                <w:rFonts w:ascii="Times New Roman" w:hAnsi="Times New Roman" w:eastAsia="仿宋"/>
                <w:sz w:val="20"/>
                <w:szCs w:val="20"/>
              </w:rPr>
            </w:pPr>
            <w:r>
              <w:rPr>
                <w:rFonts w:hint="eastAsia" w:ascii="Times New Roman" w:hAnsi="Times New Roman" w:eastAsia="仿宋"/>
                <w:kern w:val="0"/>
                <w:sz w:val="20"/>
                <w:szCs w:val="20"/>
              </w:rPr>
              <w:t>猎捕陆生野生动物审批</w:t>
            </w:r>
          </w:p>
        </w:tc>
        <w:tc>
          <w:tcPr>
            <w:tcW w:w="1210" w:type="dxa"/>
            <w:vMerge w:val="restart"/>
            <w:noWrap/>
            <w:tcMar>
              <w:top w:w="15" w:type="dxa"/>
              <w:left w:w="15" w:type="dxa"/>
              <w:right w:w="15" w:type="dxa"/>
            </w:tcMar>
            <w:vAlign w:val="center"/>
          </w:tcPr>
          <w:p w14:paraId="4E600DBD">
            <w:pPr>
              <w:widowControl/>
              <w:spacing w:line="240" w:lineRule="exact"/>
              <w:jc w:val="center"/>
              <w:textAlignment w:val="center"/>
              <w:rPr>
                <w:rFonts w:ascii="Times New Roman" w:hAnsi="Times New Roman" w:eastAsia="仿宋"/>
                <w:kern w:val="0"/>
                <w:sz w:val="20"/>
                <w:szCs w:val="20"/>
              </w:rPr>
            </w:pPr>
            <w:r>
              <w:rPr>
                <w:rFonts w:hint="eastAsia" w:ascii="Times New Roman" w:hAnsi="Times New Roman" w:eastAsia="仿宋"/>
                <w:kern w:val="0"/>
                <w:sz w:val="20"/>
                <w:szCs w:val="20"/>
              </w:rPr>
              <w:t>市林业</w:t>
            </w:r>
          </w:p>
          <w:p w14:paraId="274C5874">
            <w:pPr>
              <w:widowControl/>
              <w:spacing w:line="240" w:lineRule="exact"/>
              <w:jc w:val="center"/>
              <w:textAlignment w:val="center"/>
              <w:rPr>
                <w:rFonts w:ascii="Times New Roman" w:hAnsi="Times New Roman" w:eastAsia="仿宋"/>
                <w:sz w:val="20"/>
                <w:szCs w:val="20"/>
              </w:rPr>
            </w:pPr>
            <w:r>
              <w:rPr>
                <w:rFonts w:hint="eastAsia" w:ascii="Times New Roman" w:hAnsi="Times New Roman" w:eastAsia="仿宋"/>
                <w:kern w:val="0"/>
                <w:sz w:val="20"/>
                <w:szCs w:val="20"/>
              </w:rPr>
              <w:t>竹业局</w:t>
            </w:r>
          </w:p>
        </w:tc>
        <w:tc>
          <w:tcPr>
            <w:tcW w:w="1903" w:type="dxa"/>
            <w:vMerge w:val="restart"/>
            <w:noWrap/>
            <w:tcMar>
              <w:top w:w="15" w:type="dxa"/>
              <w:left w:w="15" w:type="dxa"/>
              <w:right w:w="15" w:type="dxa"/>
            </w:tcMar>
            <w:vAlign w:val="center"/>
          </w:tcPr>
          <w:p w14:paraId="794F9A6A">
            <w:pPr>
              <w:widowControl/>
              <w:spacing w:line="240" w:lineRule="exact"/>
              <w:textAlignment w:val="center"/>
              <w:rPr>
                <w:rFonts w:ascii="Times New Roman" w:hAnsi="Times New Roman" w:eastAsia="仿宋"/>
                <w:sz w:val="20"/>
                <w:szCs w:val="20"/>
              </w:rPr>
            </w:pPr>
            <w:r>
              <w:rPr>
                <w:rFonts w:hint="eastAsia" w:ascii="Times New Roman" w:hAnsi="Times New Roman" w:eastAsia="仿宋"/>
                <w:kern w:val="0"/>
                <w:sz w:val="20"/>
                <w:szCs w:val="20"/>
              </w:rPr>
              <w:t>设区的市级、县级林业竹业部门</w:t>
            </w:r>
          </w:p>
        </w:tc>
        <w:tc>
          <w:tcPr>
            <w:tcW w:w="1877" w:type="dxa"/>
            <w:vMerge w:val="restart"/>
            <w:noWrap/>
            <w:tcMar>
              <w:top w:w="15" w:type="dxa"/>
              <w:left w:w="15" w:type="dxa"/>
              <w:right w:w="15" w:type="dxa"/>
            </w:tcMar>
            <w:vAlign w:val="center"/>
          </w:tcPr>
          <w:p w14:paraId="24C864E7">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spacing w:val="6"/>
                <w:kern w:val="0"/>
                <w:sz w:val="20"/>
                <w:szCs w:val="20"/>
              </w:rPr>
              <w:t>《中华人民共和国野生动物保护法》</w:t>
            </w:r>
          </w:p>
        </w:tc>
        <w:tc>
          <w:tcPr>
            <w:tcW w:w="4500" w:type="dxa"/>
            <w:noWrap/>
            <w:tcMar>
              <w:top w:w="15" w:type="dxa"/>
              <w:left w:w="15" w:type="dxa"/>
              <w:right w:w="15" w:type="dxa"/>
            </w:tcMar>
            <w:vAlign w:val="center"/>
          </w:tcPr>
          <w:p w14:paraId="29BE738A">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《中华人民共和国野生动物保护法》</w:t>
            </w:r>
          </w:p>
        </w:tc>
        <w:tc>
          <w:tcPr>
            <w:tcW w:w="2700" w:type="dxa"/>
            <w:vMerge w:val="restart"/>
            <w:noWrap/>
            <w:tcMar>
              <w:top w:w="15" w:type="dxa"/>
              <w:left w:w="15" w:type="dxa"/>
              <w:right w:w="15" w:type="dxa"/>
            </w:tcMar>
            <w:vAlign w:val="center"/>
          </w:tcPr>
          <w:p w14:paraId="212C7EEA">
            <w:pPr>
              <w:widowControl/>
              <w:spacing w:line="240" w:lineRule="exact"/>
              <w:textAlignment w:val="center"/>
              <w:rPr>
                <w:rFonts w:ascii="Times New Roman" w:hAnsi="Times New Roman" w:eastAsia="仿宋"/>
                <w:sz w:val="20"/>
                <w:szCs w:val="20"/>
              </w:rPr>
            </w:pPr>
            <w:r>
              <w:rPr>
                <w:rFonts w:hint="eastAsia" w:ascii="Times New Roman" w:hAnsi="Times New Roman" w:eastAsia="仿宋"/>
                <w:spacing w:val="-6"/>
                <w:sz w:val="20"/>
                <w:szCs w:val="20"/>
              </w:rPr>
              <w:t>国家二级保护陆生野生动物特许猎捕证核发权限委托宜宾市林业竹业部门实施</w:t>
            </w:r>
          </w:p>
        </w:tc>
      </w:tr>
      <w:tr w14:paraId="463702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5" w:hRule="atLeast"/>
        </w:trPr>
        <w:tc>
          <w:tcPr>
            <w:tcW w:w="507" w:type="dxa"/>
            <w:vMerge w:val="continue"/>
            <w:noWrap/>
            <w:tcMar>
              <w:top w:w="15" w:type="dxa"/>
              <w:left w:w="15" w:type="dxa"/>
              <w:right w:w="15" w:type="dxa"/>
            </w:tcMar>
            <w:vAlign w:val="center"/>
          </w:tcPr>
          <w:p w14:paraId="0837E034">
            <w:pPr>
              <w:spacing w:line="240" w:lineRule="exact"/>
              <w:jc w:val="center"/>
              <w:rPr>
                <w:rFonts w:ascii="Times New Roman" w:hAnsi="Times New Roman" w:eastAsia="仿宋"/>
                <w:sz w:val="20"/>
                <w:szCs w:val="20"/>
              </w:rPr>
            </w:pPr>
          </w:p>
        </w:tc>
        <w:tc>
          <w:tcPr>
            <w:tcW w:w="507" w:type="dxa"/>
            <w:vMerge w:val="continue"/>
            <w:noWrap/>
            <w:tcMar>
              <w:top w:w="15" w:type="dxa"/>
              <w:left w:w="15" w:type="dxa"/>
              <w:right w:w="15" w:type="dxa"/>
            </w:tcMar>
            <w:vAlign w:val="center"/>
          </w:tcPr>
          <w:p w14:paraId="775E2F68">
            <w:pPr>
              <w:spacing w:line="240" w:lineRule="exact"/>
              <w:jc w:val="center"/>
              <w:rPr>
                <w:rFonts w:ascii="Times New Roman" w:hAnsi="Times New Roman" w:eastAsia="仿宋"/>
                <w:sz w:val="20"/>
                <w:szCs w:val="20"/>
              </w:rPr>
            </w:pPr>
          </w:p>
        </w:tc>
        <w:tc>
          <w:tcPr>
            <w:tcW w:w="1571" w:type="dxa"/>
            <w:vMerge w:val="continue"/>
            <w:noWrap/>
            <w:tcMar>
              <w:top w:w="15" w:type="dxa"/>
              <w:left w:w="15" w:type="dxa"/>
              <w:right w:w="15" w:type="dxa"/>
            </w:tcMar>
            <w:vAlign w:val="center"/>
          </w:tcPr>
          <w:p w14:paraId="7191BA59">
            <w:pPr>
              <w:spacing w:line="240" w:lineRule="exact"/>
              <w:rPr>
                <w:rFonts w:ascii="Times New Roman" w:hAnsi="Times New Roman" w:eastAsia="仿宋"/>
                <w:sz w:val="20"/>
                <w:szCs w:val="20"/>
              </w:rPr>
            </w:pPr>
          </w:p>
        </w:tc>
        <w:tc>
          <w:tcPr>
            <w:tcW w:w="1210" w:type="dxa"/>
            <w:vMerge w:val="continue"/>
            <w:noWrap/>
            <w:tcMar>
              <w:top w:w="15" w:type="dxa"/>
              <w:left w:w="15" w:type="dxa"/>
              <w:right w:w="15" w:type="dxa"/>
            </w:tcMar>
            <w:vAlign w:val="center"/>
          </w:tcPr>
          <w:p w14:paraId="7DE0D730">
            <w:pPr>
              <w:spacing w:line="240" w:lineRule="exact"/>
              <w:jc w:val="center"/>
              <w:rPr>
                <w:rFonts w:ascii="Times New Roman" w:hAnsi="Times New Roman" w:eastAsia="仿宋"/>
                <w:sz w:val="20"/>
                <w:szCs w:val="20"/>
              </w:rPr>
            </w:pPr>
          </w:p>
        </w:tc>
        <w:tc>
          <w:tcPr>
            <w:tcW w:w="1903" w:type="dxa"/>
            <w:vMerge w:val="continue"/>
            <w:noWrap/>
            <w:tcMar>
              <w:top w:w="15" w:type="dxa"/>
              <w:left w:w="15" w:type="dxa"/>
              <w:right w:w="15" w:type="dxa"/>
            </w:tcMar>
            <w:vAlign w:val="center"/>
          </w:tcPr>
          <w:p w14:paraId="0D202C6B">
            <w:pPr>
              <w:spacing w:line="240" w:lineRule="exact"/>
              <w:rPr>
                <w:rFonts w:ascii="Times New Roman" w:hAnsi="Times New Roman" w:eastAsia="仿宋"/>
                <w:sz w:val="20"/>
                <w:szCs w:val="20"/>
              </w:rPr>
            </w:pPr>
          </w:p>
        </w:tc>
        <w:tc>
          <w:tcPr>
            <w:tcW w:w="1877" w:type="dxa"/>
            <w:vMerge w:val="continue"/>
            <w:noWrap/>
            <w:tcMar>
              <w:top w:w="15" w:type="dxa"/>
              <w:left w:w="15" w:type="dxa"/>
              <w:right w:w="15" w:type="dxa"/>
            </w:tcMar>
            <w:vAlign w:val="center"/>
          </w:tcPr>
          <w:p w14:paraId="61F14DCA">
            <w:pPr>
              <w:spacing w:line="240" w:lineRule="exact"/>
              <w:jc w:val="left"/>
              <w:rPr>
                <w:rFonts w:ascii="Times New Roman" w:hAnsi="Times New Roman" w:eastAsia="仿宋"/>
                <w:sz w:val="20"/>
                <w:szCs w:val="20"/>
              </w:rPr>
            </w:pPr>
          </w:p>
        </w:tc>
        <w:tc>
          <w:tcPr>
            <w:tcW w:w="4500" w:type="dxa"/>
            <w:noWrap/>
            <w:tcMar>
              <w:top w:w="15" w:type="dxa"/>
              <w:left w:w="15" w:type="dxa"/>
              <w:right w:w="15" w:type="dxa"/>
            </w:tcMar>
            <w:vAlign w:val="center"/>
          </w:tcPr>
          <w:p w14:paraId="00D17121">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《中华人民共和国陆生野生动物保护实施条例》</w:t>
            </w:r>
          </w:p>
        </w:tc>
        <w:tc>
          <w:tcPr>
            <w:tcW w:w="2700" w:type="dxa"/>
            <w:vMerge w:val="continue"/>
            <w:noWrap/>
            <w:tcMar>
              <w:top w:w="15" w:type="dxa"/>
              <w:left w:w="15" w:type="dxa"/>
              <w:right w:w="15" w:type="dxa"/>
            </w:tcMar>
            <w:vAlign w:val="center"/>
          </w:tcPr>
          <w:p w14:paraId="780CA0F7">
            <w:pPr>
              <w:spacing w:line="240" w:lineRule="exact"/>
              <w:rPr>
                <w:rFonts w:ascii="Times New Roman" w:hAnsi="Times New Roman" w:eastAsia="仿宋"/>
                <w:sz w:val="20"/>
                <w:szCs w:val="20"/>
              </w:rPr>
            </w:pPr>
          </w:p>
        </w:tc>
      </w:tr>
      <w:tr w14:paraId="15157F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507" w:type="dxa"/>
            <w:vMerge w:val="continue"/>
            <w:noWrap/>
            <w:tcMar>
              <w:top w:w="15" w:type="dxa"/>
              <w:left w:w="15" w:type="dxa"/>
              <w:right w:w="15" w:type="dxa"/>
            </w:tcMar>
            <w:vAlign w:val="center"/>
          </w:tcPr>
          <w:p w14:paraId="625D8E21">
            <w:pPr>
              <w:spacing w:line="240" w:lineRule="exact"/>
              <w:jc w:val="center"/>
              <w:rPr>
                <w:rFonts w:ascii="Times New Roman" w:hAnsi="Times New Roman" w:eastAsia="仿宋"/>
                <w:sz w:val="20"/>
                <w:szCs w:val="20"/>
              </w:rPr>
            </w:pPr>
          </w:p>
        </w:tc>
        <w:tc>
          <w:tcPr>
            <w:tcW w:w="507" w:type="dxa"/>
            <w:vMerge w:val="continue"/>
            <w:noWrap/>
            <w:tcMar>
              <w:top w:w="15" w:type="dxa"/>
              <w:left w:w="15" w:type="dxa"/>
              <w:right w:w="15" w:type="dxa"/>
            </w:tcMar>
            <w:vAlign w:val="center"/>
          </w:tcPr>
          <w:p w14:paraId="2C555CC5">
            <w:pPr>
              <w:spacing w:line="240" w:lineRule="exact"/>
              <w:jc w:val="center"/>
              <w:rPr>
                <w:rFonts w:ascii="Times New Roman" w:hAnsi="Times New Roman" w:eastAsia="仿宋"/>
                <w:sz w:val="20"/>
                <w:szCs w:val="20"/>
              </w:rPr>
            </w:pPr>
          </w:p>
        </w:tc>
        <w:tc>
          <w:tcPr>
            <w:tcW w:w="1571" w:type="dxa"/>
            <w:vMerge w:val="continue"/>
            <w:noWrap/>
            <w:tcMar>
              <w:top w:w="15" w:type="dxa"/>
              <w:left w:w="15" w:type="dxa"/>
              <w:right w:w="15" w:type="dxa"/>
            </w:tcMar>
            <w:vAlign w:val="center"/>
          </w:tcPr>
          <w:p w14:paraId="797E034C">
            <w:pPr>
              <w:spacing w:line="240" w:lineRule="exact"/>
              <w:rPr>
                <w:rFonts w:ascii="Times New Roman" w:hAnsi="Times New Roman" w:eastAsia="仿宋"/>
                <w:sz w:val="20"/>
                <w:szCs w:val="20"/>
              </w:rPr>
            </w:pPr>
          </w:p>
        </w:tc>
        <w:tc>
          <w:tcPr>
            <w:tcW w:w="1210" w:type="dxa"/>
            <w:vMerge w:val="continue"/>
            <w:noWrap/>
            <w:tcMar>
              <w:top w:w="15" w:type="dxa"/>
              <w:left w:w="15" w:type="dxa"/>
              <w:right w:w="15" w:type="dxa"/>
            </w:tcMar>
            <w:vAlign w:val="center"/>
          </w:tcPr>
          <w:p w14:paraId="5F642152">
            <w:pPr>
              <w:spacing w:line="240" w:lineRule="exact"/>
              <w:jc w:val="center"/>
              <w:rPr>
                <w:rFonts w:ascii="Times New Roman" w:hAnsi="Times New Roman" w:eastAsia="仿宋"/>
                <w:sz w:val="20"/>
                <w:szCs w:val="20"/>
              </w:rPr>
            </w:pPr>
          </w:p>
        </w:tc>
        <w:tc>
          <w:tcPr>
            <w:tcW w:w="1903" w:type="dxa"/>
            <w:vMerge w:val="continue"/>
            <w:noWrap/>
            <w:tcMar>
              <w:top w:w="15" w:type="dxa"/>
              <w:left w:w="15" w:type="dxa"/>
              <w:right w:w="15" w:type="dxa"/>
            </w:tcMar>
            <w:vAlign w:val="center"/>
          </w:tcPr>
          <w:p w14:paraId="44CAF7A5">
            <w:pPr>
              <w:spacing w:line="240" w:lineRule="exact"/>
              <w:rPr>
                <w:rFonts w:ascii="Times New Roman" w:hAnsi="Times New Roman" w:eastAsia="仿宋"/>
                <w:sz w:val="20"/>
                <w:szCs w:val="20"/>
              </w:rPr>
            </w:pPr>
          </w:p>
        </w:tc>
        <w:tc>
          <w:tcPr>
            <w:tcW w:w="1877" w:type="dxa"/>
            <w:vMerge w:val="restart"/>
            <w:noWrap/>
            <w:tcMar>
              <w:top w:w="15" w:type="dxa"/>
              <w:left w:w="15" w:type="dxa"/>
              <w:right w:w="15" w:type="dxa"/>
            </w:tcMar>
            <w:vAlign w:val="center"/>
          </w:tcPr>
          <w:p w14:paraId="0B10D178">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《中华人民共和国陆生野生动物保护实施条例》</w:t>
            </w:r>
          </w:p>
        </w:tc>
        <w:tc>
          <w:tcPr>
            <w:tcW w:w="4500" w:type="dxa"/>
            <w:noWrap/>
            <w:tcMar>
              <w:top w:w="15" w:type="dxa"/>
              <w:left w:w="15" w:type="dxa"/>
              <w:right w:w="15" w:type="dxa"/>
            </w:tcMar>
            <w:vAlign w:val="center"/>
          </w:tcPr>
          <w:p w14:paraId="50A6DEA4">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《四川省〈中华人民共和国野生动物保护法〉实施办法》</w:t>
            </w:r>
          </w:p>
        </w:tc>
        <w:tc>
          <w:tcPr>
            <w:tcW w:w="2700" w:type="dxa"/>
            <w:vMerge w:val="continue"/>
            <w:noWrap/>
            <w:tcMar>
              <w:top w:w="15" w:type="dxa"/>
              <w:left w:w="15" w:type="dxa"/>
              <w:right w:w="15" w:type="dxa"/>
            </w:tcMar>
            <w:vAlign w:val="center"/>
          </w:tcPr>
          <w:p w14:paraId="59673249">
            <w:pPr>
              <w:spacing w:line="240" w:lineRule="exact"/>
              <w:rPr>
                <w:rFonts w:ascii="Times New Roman" w:hAnsi="Times New Roman" w:eastAsia="仿宋"/>
                <w:sz w:val="20"/>
                <w:szCs w:val="20"/>
              </w:rPr>
            </w:pPr>
          </w:p>
        </w:tc>
      </w:tr>
      <w:tr w14:paraId="6C71A1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507" w:type="dxa"/>
            <w:vMerge w:val="continue"/>
            <w:noWrap/>
            <w:tcMar>
              <w:top w:w="15" w:type="dxa"/>
              <w:left w:w="15" w:type="dxa"/>
              <w:right w:w="15" w:type="dxa"/>
            </w:tcMar>
            <w:vAlign w:val="center"/>
          </w:tcPr>
          <w:p w14:paraId="0C137167">
            <w:pPr>
              <w:spacing w:line="240" w:lineRule="exact"/>
              <w:jc w:val="center"/>
              <w:rPr>
                <w:rFonts w:ascii="Times New Roman" w:hAnsi="Times New Roman" w:eastAsia="仿宋"/>
                <w:sz w:val="20"/>
                <w:szCs w:val="20"/>
              </w:rPr>
            </w:pPr>
          </w:p>
        </w:tc>
        <w:tc>
          <w:tcPr>
            <w:tcW w:w="507" w:type="dxa"/>
            <w:vMerge w:val="continue"/>
            <w:noWrap/>
            <w:tcMar>
              <w:top w:w="15" w:type="dxa"/>
              <w:left w:w="15" w:type="dxa"/>
              <w:right w:w="15" w:type="dxa"/>
            </w:tcMar>
            <w:vAlign w:val="center"/>
          </w:tcPr>
          <w:p w14:paraId="2DFCEB36">
            <w:pPr>
              <w:spacing w:line="240" w:lineRule="exact"/>
              <w:jc w:val="center"/>
              <w:rPr>
                <w:rFonts w:ascii="Times New Roman" w:hAnsi="Times New Roman" w:eastAsia="仿宋"/>
                <w:sz w:val="20"/>
                <w:szCs w:val="20"/>
              </w:rPr>
            </w:pPr>
          </w:p>
        </w:tc>
        <w:tc>
          <w:tcPr>
            <w:tcW w:w="1571" w:type="dxa"/>
            <w:vMerge w:val="continue"/>
            <w:noWrap/>
            <w:tcMar>
              <w:top w:w="15" w:type="dxa"/>
              <w:left w:w="15" w:type="dxa"/>
              <w:right w:w="15" w:type="dxa"/>
            </w:tcMar>
            <w:vAlign w:val="center"/>
          </w:tcPr>
          <w:p w14:paraId="51DF5656">
            <w:pPr>
              <w:spacing w:line="240" w:lineRule="exact"/>
              <w:rPr>
                <w:rFonts w:ascii="Times New Roman" w:hAnsi="Times New Roman" w:eastAsia="仿宋"/>
                <w:sz w:val="20"/>
                <w:szCs w:val="20"/>
              </w:rPr>
            </w:pPr>
          </w:p>
        </w:tc>
        <w:tc>
          <w:tcPr>
            <w:tcW w:w="1210" w:type="dxa"/>
            <w:vMerge w:val="continue"/>
            <w:noWrap/>
            <w:tcMar>
              <w:top w:w="15" w:type="dxa"/>
              <w:left w:w="15" w:type="dxa"/>
              <w:right w:w="15" w:type="dxa"/>
            </w:tcMar>
            <w:vAlign w:val="center"/>
          </w:tcPr>
          <w:p w14:paraId="3E95C7A9">
            <w:pPr>
              <w:spacing w:line="240" w:lineRule="exact"/>
              <w:jc w:val="center"/>
              <w:rPr>
                <w:rFonts w:ascii="Times New Roman" w:hAnsi="Times New Roman" w:eastAsia="仿宋"/>
                <w:sz w:val="20"/>
                <w:szCs w:val="20"/>
              </w:rPr>
            </w:pPr>
          </w:p>
        </w:tc>
        <w:tc>
          <w:tcPr>
            <w:tcW w:w="1903" w:type="dxa"/>
            <w:vMerge w:val="continue"/>
            <w:noWrap/>
            <w:tcMar>
              <w:top w:w="15" w:type="dxa"/>
              <w:left w:w="15" w:type="dxa"/>
              <w:right w:w="15" w:type="dxa"/>
            </w:tcMar>
            <w:vAlign w:val="center"/>
          </w:tcPr>
          <w:p w14:paraId="586B8E80">
            <w:pPr>
              <w:spacing w:line="240" w:lineRule="exact"/>
              <w:rPr>
                <w:rFonts w:ascii="Times New Roman" w:hAnsi="Times New Roman" w:eastAsia="仿宋"/>
                <w:sz w:val="20"/>
                <w:szCs w:val="20"/>
              </w:rPr>
            </w:pPr>
          </w:p>
        </w:tc>
        <w:tc>
          <w:tcPr>
            <w:tcW w:w="1877" w:type="dxa"/>
            <w:vMerge w:val="continue"/>
            <w:noWrap/>
            <w:tcMar>
              <w:top w:w="15" w:type="dxa"/>
              <w:left w:w="15" w:type="dxa"/>
              <w:right w:w="15" w:type="dxa"/>
            </w:tcMar>
            <w:vAlign w:val="center"/>
          </w:tcPr>
          <w:p w14:paraId="64947DC7">
            <w:pPr>
              <w:spacing w:line="240" w:lineRule="exact"/>
              <w:jc w:val="left"/>
              <w:rPr>
                <w:rFonts w:ascii="Times New Roman" w:hAnsi="Times New Roman" w:eastAsia="仿宋"/>
                <w:sz w:val="20"/>
                <w:szCs w:val="20"/>
              </w:rPr>
            </w:pPr>
          </w:p>
        </w:tc>
        <w:tc>
          <w:tcPr>
            <w:tcW w:w="4500" w:type="dxa"/>
            <w:noWrap/>
            <w:tcMar>
              <w:top w:w="15" w:type="dxa"/>
              <w:left w:w="15" w:type="dxa"/>
              <w:right w:w="15" w:type="dxa"/>
            </w:tcMar>
            <w:vAlign w:val="center"/>
          </w:tcPr>
          <w:p w14:paraId="4F7E7F3D">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《四川省人民政府关于将一批省级行政职权事项调整由成都市及</w:t>
            </w:r>
            <w:r>
              <w:rPr>
                <w:rFonts w:ascii="Times New Roman" w:hAnsi="Times New Roman" w:eastAsia="仿宋"/>
                <w:kern w:val="0"/>
                <w:sz w:val="20"/>
                <w:szCs w:val="20"/>
              </w:rPr>
              <w:t>7</w:t>
            </w:r>
            <w:r>
              <w:rPr>
                <w:rFonts w:hint="eastAsia" w:ascii="Times New Roman" w:hAnsi="Times New Roman" w:eastAsia="仿宋"/>
                <w:kern w:val="0"/>
                <w:sz w:val="20"/>
                <w:szCs w:val="20"/>
              </w:rPr>
              <w:t>个区域中心城市实施的决定》（四川省人民政府令第</w:t>
            </w:r>
            <w:r>
              <w:rPr>
                <w:rFonts w:ascii="Times New Roman" w:hAnsi="Times New Roman" w:eastAsia="仿宋"/>
                <w:kern w:val="0"/>
                <w:sz w:val="20"/>
                <w:szCs w:val="20"/>
              </w:rPr>
              <w:t>357</w:t>
            </w:r>
            <w:r>
              <w:rPr>
                <w:rFonts w:hint="eastAsia" w:ascii="Times New Roman" w:hAnsi="Times New Roman" w:eastAsia="仿宋"/>
                <w:kern w:val="0"/>
                <w:sz w:val="20"/>
                <w:szCs w:val="20"/>
              </w:rPr>
              <w:t>号修订）</w:t>
            </w:r>
          </w:p>
        </w:tc>
        <w:tc>
          <w:tcPr>
            <w:tcW w:w="2700" w:type="dxa"/>
            <w:vMerge w:val="continue"/>
            <w:noWrap/>
            <w:tcMar>
              <w:top w:w="15" w:type="dxa"/>
              <w:left w:w="15" w:type="dxa"/>
              <w:right w:w="15" w:type="dxa"/>
            </w:tcMar>
            <w:vAlign w:val="center"/>
          </w:tcPr>
          <w:p w14:paraId="3F091A96">
            <w:pPr>
              <w:spacing w:line="240" w:lineRule="exact"/>
              <w:rPr>
                <w:rFonts w:ascii="Times New Roman" w:hAnsi="Times New Roman" w:eastAsia="仿宋"/>
                <w:sz w:val="20"/>
                <w:szCs w:val="20"/>
              </w:rPr>
            </w:pPr>
          </w:p>
        </w:tc>
      </w:tr>
      <w:tr w14:paraId="761855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0" w:hRule="atLeast"/>
        </w:trPr>
        <w:tc>
          <w:tcPr>
            <w:tcW w:w="507" w:type="dxa"/>
            <w:vMerge w:val="continue"/>
            <w:noWrap/>
            <w:tcMar>
              <w:top w:w="15" w:type="dxa"/>
              <w:left w:w="15" w:type="dxa"/>
              <w:right w:w="15" w:type="dxa"/>
            </w:tcMar>
            <w:vAlign w:val="center"/>
          </w:tcPr>
          <w:p w14:paraId="63769AC0">
            <w:pPr>
              <w:spacing w:line="240" w:lineRule="exact"/>
              <w:jc w:val="center"/>
              <w:rPr>
                <w:rFonts w:ascii="Times New Roman" w:hAnsi="Times New Roman" w:eastAsia="仿宋"/>
                <w:sz w:val="20"/>
                <w:szCs w:val="20"/>
              </w:rPr>
            </w:pPr>
          </w:p>
        </w:tc>
        <w:tc>
          <w:tcPr>
            <w:tcW w:w="507" w:type="dxa"/>
            <w:vMerge w:val="continue"/>
            <w:noWrap/>
            <w:tcMar>
              <w:top w:w="15" w:type="dxa"/>
              <w:left w:w="15" w:type="dxa"/>
              <w:right w:w="15" w:type="dxa"/>
            </w:tcMar>
            <w:vAlign w:val="center"/>
          </w:tcPr>
          <w:p w14:paraId="0F3B38C0">
            <w:pPr>
              <w:spacing w:line="240" w:lineRule="exact"/>
              <w:jc w:val="center"/>
              <w:rPr>
                <w:rFonts w:ascii="Times New Roman" w:hAnsi="Times New Roman" w:eastAsia="仿宋"/>
                <w:sz w:val="20"/>
                <w:szCs w:val="20"/>
              </w:rPr>
            </w:pPr>
          </w:p>
        </w:tc>
        <w:tc>
          <w:tcPr>
            <w:tcW w:w="1571" w:type="dxa"/>
            <w:vMerge w:val="continue"/>
            <w:noWrap/>
            <w:tcMar>
              <w:top w:w="15" w:type="dxa"/>
              <w:left w:w="15" w:type="dxa"/>
              <w:right w:w="15" w:type="dxa"/>
            </w:tcMar>
            <w:vAlign w:val="center"/>
          </w:tcPr>
          <w:p w14:paraId="064D265E">
            <w:pPr>
              <w:spacing w:line="240" w:lineRule="exact"/>
              <w:rPr>
                <w:rFonts w:ascii="Times New Roman" w:hAnsi="Times New Roman" w:eastAsia="仿宋"/>
                <w:sz w:val="20"/>
                <w:szCs w:val="20"/>
              </w:rPr>
            </w:pPr>
          </w:p>
        </w:tc>
        <w:tc>
          <w:tcPr>
            <w:tcW w:w="1210" w:type="dxa"/>
            <w:vMerge w:val="continue"/>
            <w:noWrap/>
            <w:tcMar>
              <w:top w:w="15" w:type="dxa"/>
              <w:left w:w="15" w:type="dxa"/>
              <w:right w:w="15" w:type="dxa"/>
            </w:tcMar>
            <w:vAlign w:val="center"/>
          </w:tcPr>
          <w:p w14:paraId="41CA82C3">
            <w:pPr>
              <w:spacing w:line="240" w:lineRule="exact"/>
              <w:jc w:val="center"/>
              <w:rPr>
                <w:rFonts w:ascii="Times New Roman" w:hAnsi="Times New Roman" w:eastAsia="仿宋"/>
                <w:sz w:val="20"/>
                <w:szCs w:val="20"/>
              </w:rPr>
            </w:pPr>
          </w:p>
        </w:tc>
        <w:tc>
          <w:tcPr>
            <w:tcW w:w="1903" w:type="dxa"/>
            <w:vMerge w:val="continue"/>
            <w:noWrap/>
            <w:tcMar>
              <w:top w:w="15" w:type="dxa"/>
              <w:left w:w="15" w:type="dxa"/>
              <w:right w:w="15" w:type="dxa"/>
            </w:tcMar>
            <w:vAlign w:val="center"/>
          </w:tcPr>
          <w:p w14:paraId="7005F55F">
            <w:pPr>
              <w:spacing w:line="240" w:lineRule="exact"/>
              <w:rPr>
                <w:rFonts w:ascii="Times New Roman" w:hAnsi="Times New Roman" w:eastAsia="仿宋"/>
                <w:sz w:val="20"/>
                <w:szCs w:val="20"/>
              </w:rPr>
            </w:pPr>
          </w:p>
        </w:tc>
        <w:tc>
          <w:tcPr>
            <w:tcW w:w="1877" w:type="dxa"/>
            <w:vMerge w:val="continue"/>
            <w:noWrap/>
            <w:tcMar>
              <w:top w:w="15" w:type="dxa"/>
              <w:left w:w="15" w:type="dxa"/>
              <w:right w:w="15" w:type="dxa"/>
            </w:tcMar>
            <w:vAlign w:val="center"/>
          </w:tcPr>
          <w:p w14:paraId="0EB50482">
            <w:pPr>
              <w:spacing w:line="240" w:lineRule="exact"/>
              <w:jc w:val="left"/>
              <w:rPr>
                <w:rFonts w:ascii="Times New Roman" w:hAnsi="Times New Roman" w:eastAsia="仿宋"/>
                <w:sz w:val="20"/>
                <w:szCs w:val="20"/>
              </w:rPr>
            </w:pPr>
          </w:p>
        </w:tc>
        <w:tc>
          <w:tcPr>
            <w:tcW w:w="4500" w:type="dxa"/>
            <w:noWrap/>
            <w:tcMar>
              <w:top w:w="15" w:type="dxa"/>
              <w:left w:w="15" w:type="dxa"/>
              <w:right w:w="15" w:type="dxa"/>
            </w:tcMar>
            <w:vAlign w:val="center"/>
          </w:tcPr>
          <w:p w14:paraId="580A0B1F">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《四川省林业和草原局公告》（</w:t>
            </w:r>
            <w:r>
              <w:rPr>
                <w:rFonts w:ascii="Times New Roman" w:hAnsi="Times New Roman" w:eastAsia="仿宋"/>
                <w:kern w:val="0"/>
                <w:sz w:val="20"/>
                <w:szCs w:val="20"/>
              </w:rPr>
              <w:t>2023</w:t>
            </w:r>
            <w:r>
              <w:rPr>
                <w:rFonts w:hint="eastAsia" w:ascii="Times New Roman" w:hAnsi="Times New Roman" w:eastAsia="仿宋"/>
                <w:kern w:val="0"/>
                <w:sz w:val="20"/>
                <w:szCs w:val="20"/>
              </w:rPr>
              <w:t>年第</w:t>
            </w:r>
            <w:r>
              <w:rPr>
                <w:rFonts w:ascii="Times New Roman" w:hAnsi="Times New Roman" w:eastAsia="仿宋"/>
                <w:kern w:val="0"/>
                <w:sz w:val="20"/>
                <w:szCs w:val="20"/>
              </w:rPr>
              <w:t>9</w:t>
            </w:r>
            <w:r>
              <w:rPr>
                <w:rFonts w:hint="eastAsia" w:ascii="Times New Roman" w:hAnsi="Times New Roman" w:eastAsia="仿宋"/>
                <w:kern w:val="0"/>
                <w:sz w:val="20"/>
                <w:szCs w:val="20"/>
              </w:rPr>
              <w:t>号）</w:t>
            </w:r>
          </w:p>
        </w:tc>
        <w:tc>
          <w:tcPr>
            <w:tcW w:w="2700" w:type="dxa"/>
            <w:vMerge w:val="continue"/>
            <w:noWrap/>
            <w:tcMar>
              <w:top w:w="15" w:type="dxa"/>
              <w:left w:w="15" w:type="dxa"/>
              <w:right w:w="15" w:type="dxa"/>
            </w:tcMar>
            <w:vAlign w:val="center"/>
          </w:tcPr>
          <w:p w14:paraId="46AAF603">
            <w:pPr>
              <w:spacing w:line="240" w:lineRule="exact"/>
              <w:rPr>
                <w:rFonts w:ascii="Times New Roman" w:hAnsi="Times New Roman" w:eastAsia="仿宋"/>
                <w:sz w:val="20"/>
                <w:szCs w:val="20"/>
              </w:rPr>
            </w:pPr>
          </w:p>
        </w:tc>
      </w:tr>
      <w:tr w14:paraId="61D6D1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9" w:hRule="atLeast"/>
        </w:trPr>
        <w:tc>
          <w:tcPr>
            <w:tcW w:w="507" w:type="dxa"/>
            <w:vMerge w:val="continue"/>
            <w:noWrap/>
            <w:tcMar>
              <w:top w:w="15" w:type="dxa"/>
              <w:left w:w="15" w:type="dxa"/>
              <w:right w:w="15" w:type="dxa"/>
            </w:tcMar>
            <w:vAlign w:val="center"/>
          </w:tcPr>
          <w:p w14:paraId="4E40DB90">
            <w:pPr>
              <w:spacing w:line="240" w:lineRule="exact"/>
              <w:jc w:val="center"/>
              <w:rPr>
                <w:rFonts w:ascii="Times New Roman" w:hAnsi="Times New Roman" w:eastAsia="仿宋"/>
                <w:sz w:val="20"/>
                <w:szCs w:val="20"/>
              </w:rPr>
            </w:pPr>
          </w:p>
        </w:tc>
        <w:tc>
          <w:tcPr>
            <w:tcW w:w="507" w:type="dxa"/>
            <w:vMerge w:val="continue"/>
            <w:noWrap/>
            <w:tcMar>
              <w:top w:w="15" w:type="dxa"/>
              <w:left w:w="15" w:type="dxa"/>
              <w:right w:w="15" w:type="dxa"/>
            </w:tcMar>
            <w:vAlign w:val="center"/>
          </w:tcPr>
          <w:p w14:paraId="59D92227">
            <w:pPr>
              <w:spacing w:line="240" w:lineRule="exact"/>
              <w:jc w:val="center"/>
              <w:rPr>
                <w:rFonts w:ascii="Times New Roman" w:hAnsi="Times New Roman" w:eastAsia="仿宋"/>
                <w:sz w:val="20"/>
                <w:szCs w:val="20"/>
              </w:rPr>
            </w:pPr>
          </w:p>
        </w:tc>
        <w:tc>
          <w:tcPr>
            <w:tcW w:w="1571" w:type="dxa"/>
            <w:vMerge w:val="continue"/>
            <w:noWrap/>
            <w:tcMar>
              <w:top w:w="15" w:type="dxa"/>
              <w:left w:w="15" w:type="dxa"/>
              <w:right w:w="15" w:type="dxa"/>
            </w:tcMar>
            <w:vAlign w:val="center"/>
          </w:tcPr>
          <w:p w14:paraId="48C7225A">
            <w:pPr>
              <w:spacing w:line="240" w:lineRule="exact"/>
              <w:rPr>
                <w:rFonts w:ascii="Times New Roman" w:hAnsi="Times New Roman" w:eastAsia="仿宋"/>
                <w:sz w:val="20"/>
                <w:szCs w:val="20"/>
              </w:rPr>
            </w:pPr>
          </w:p>
        </w:tc>
        <w:tc>
          <w:tcPr>
            <w:tcW w:w="1210" w:type="dxa"/>
            <w:vMerge w:val="continue"/>
            <w:noWrap/>
            <w:tcMar>
              <w:top w:w="15" w:type="dxa"/>
              <w:left w:w="15" w:type="dxa"/>
              <w:right w:w="15" w:type="dxa"/>
            </w:tcMar>
            <w:vAlign w:val="center"/>
          </w:tcPr>
          <w:p w14:paraId="74780D50">
            <w:pPr>
              <w:spacing w:line="240" w:lineRule="exact"/>
              <w:jc w:val="center"/>
              <w:rPr>
                <w:rFonts w:ascii="Times New Roman" w:hAnsi="Times New Roman" w:eastAsia="仿宋"/>
                <w:sz w:val="20"/>
                <w:szCs w:val="20"/>
              </w:rPr>
            </w:pPr>
          </w:p>
        </w:tc>
        <w:tc>
          <w:tcPr>
            <w:tcW w:w="1903" w:type="dxa"/>
            <w:vMerge w:val="continue"/>
            <w:noWrap/>
            <w:tcMar>
              <w:top w:w="15" w:type="dxa"/>
              <w:left w:w="15" w:type="dxa"/>
              <w:right w:w="15" w:type="dxa"/>
            </w:tcMar>
            <w:vAlign w:val="center"/>
          </w:tcPr>
          <w:p w14:paraId="653D8A09">
            <w:pPr>
              <w:spacing w:line="240" w:lineRule="exact"/>
              <w:rPr>
                <w:rFonts w:ascii="Times New Roman" w:hAnsi="Times New Roman" w:eastAsia="仿宋"/>
                <w:sz w:val="20"/>
                <w:szCs w:val="20"/>
              </w:rPr>
            </w:pPr>
          </w:p>
        </w:tc>
        <w:tc>
          <w:tcPr>
            <w:tcW w:w="1877" w:type="dxa"/>
            <w:vMerge w:val="continue"/>
            <w:noWrap/>
            <w:tcMar>
              <w:top w:w="15" w:type="dxa"/>
              <w:left w:w="15" w:type="dxa"/>
              <w:right w:w="15" w:type="dxa"/>
            </w:tcMar>
            <w:vAlign w:val="center"/>
          </w:tcPr>
          <w:p w14:paraId="1DC0B5A4">
            <w:pPr>
              <w:spacing w:line="240" w:lineRule="exact"/>
              <w:jc w:val="left"/>
              <w:rPr>
                <w:rFonts w:ascii="Times New Roman" w:hAnsi="Times New Roman" w:eastAsia="仿宋"/>
                <w:sz w:val="20"/>
                <w:szCs w:val="20"/>
              </w:rPr>
            </w:pPr>
          </w:p>
        </w:tc>
        <w:tc>
          <w:tcPr>
            <w:tcW w:w="4500" w:type="dxa"/>
            <w:noWrap/>
            <w:tcMar>
              <w:top w:w="15" w:type="dxa"/>
              <w:left w:w="15" w:type="dxa"/>
              <w:right w:w="15" w:type="dxa"/>
            </w:tcMar>
            <w:vAlign w:val="center"/>
          </w:tcPr>
          <w:p w14:paraId="606A4944">
            <w:pPr>
              <w:widowControl/>
              <w:spacing w:line="240" w:lineRule="exact"/>
              <w:jc w:val="left"/>
              <w:textAlignment w:val="center"/>
              <w:rPr>
                <w:rFonts w:ascii="Times New Roman" w:hAnsi="Times New Roman" w:eastAsia="仿宋"/>
                <w:kern w:val="0"/>
                <w:sz w:val="20"/>
                <w:szCs w:val="20"/>
              </w:rPr>
            </w:pPr>
            <w:r>
              <w:rPr>
                <w:rFonts w:hint="eastAsia" w:ascii="Times New Roman" w:hAnsi="Times New Roman" w:eastAsia="仿宋"/>
                <w:kern w:val="0"/>
                <w:sz w:val="20"/>
                <w:szCs w:val="20"/>
              </w:rPr>
              <w:t>《国家林业和草原局公告》（</w:t>
            </w:r>
            <w:r>
              <w:rPr>
                <w:rFonts w:ascii="Times New Roman" w:hAnsi="Times New Roman" w:eastAsia="仿宋"/>
                <w:kern w:val="0"/>
                <w:sz w:val="20"/>
                <w:szCs w:val="20"/>
              </w:rPr>
              <w:t>2023</w:t>
            </w:r>
            <w:r>
              <w:rPr>
                <w:rFonts w:hint="eastAsia" w:ascii="Times New Roman" w:hAnsi="Times New Roman" w:eastAsia="仿宋"/>
                <w:kern w:val="0"/>
                <w:sz w:val="20"/>
                <w:szCs w:val="20"/>
              </w:rPr>
              <w:t>年第</w:t>
            </w:r>
            <w:r>
              <w:rPr>
                <w:rFonts w:ascii="Times New Roman" w:hAnsi="Times New Roman" w:eastAsia="仿宋"/>
                <w:kern w:val="0"/>
                <w:sz w:val="20"/>
                <w:szCs w:val="20"/>
              </w:rPr>
              <w:t>19</w:t>
            </w:r>
            <w:r>
              <w:rPr>
                <w:rFonts w:hint="eastAsia" w:ascii="Times New Roman" w:hAnsi="Times New Roman" w:eastAsia="仿宋"/>
                <w:kern w:val="0"/>
                <w:sz w:val="20"/>
                <w:szCs w:val="20"/>
              </w:rPr>
              <w:t>号）</w:t>
            </w:r>
          </w:p>
        </w:tc>
        <w:tc>
          <w:tcPr>
            <w:tcW w:w="2700" w:type="dxa"/>
            <w:vMerge w:val="continue"/>
            <w:noWrap/>
            <w:tcMar>
              <w:top w:w="15" w:type="dxa"/>
              <w:left w:w="15" w:type="dxa"/>
              <w:right w:w="15" w:type="dxa"/>
            </w:tcMar>
            <w:vAlign w:val="center"/>
          </w:tcPr>
          <w:p w14:paraId="778E023E">
            <w:pPr>
              <w:spacing w:line="240" w:lineRule="exact"/>
              <w:rPr>
                <w:rFonts w:ascii="Times New Roman" w:hAnsi="Times New Roman" w:eastAsia="仿宋"/>
                <w:sz w:val="20"/>
                <w:szCs w:val="20"/>
              </w:rPr>
            </w:pPr>
          </w:p>
        </w:tc>
      </w:tr>
      <w:tr w14:paraId="6BA0F8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507" w:type="dxa"/>
            <w:vMerge w:val="restart"/>
            <w:noWrap/>
            <w:tcMar>
              <w:top w:w="15" w:type="dxa"/>
              <w:left w:w="15" w:type="dxa"/>
              <w:right w:w="15" w:type="dxa"/>
            </w:tcMar>
            <w:vAlign w:val="center"/>
          </w:tcPr>
          <w:p w14:paraId="44ABE1BA">
            <w:pPr>
              <w:widowControl/>
              <w:spacing w:line="240" w:lineRule="exact"/>
              <w:ind w:left="384" w:hanging="384"/>
              <w:jc w:val="center"/>
              <w:textAlignment w:val="center"/>
              <w:rPr>
                <w:rFonts w:ascii="Times New Roman" w:hAnsi="Times New Roman" w:eastAsia="仿宋"/>
                <w:sz w:val="20"/>
                <w:szCs w:val="20"/>
              </w:rPr>
            </w:pPr>
            <w:r>
              <w:rPr>
                <w:rFonts w:ascii="Times New Roman" w:hAnsi="Times New Roman" w:eastAsia="仿宋"/>
                <w:sz w:val="20"/>
                <w:szCs w:val="20"/>
              </w:rPr>
              <w:t>313</w:t>
            </w:r>
          </w:p>
        </w:tc>
        <w:tc>
          <w:tcPr>
            <w:tcW w:w="507" w:type="dxa"/>
            <w:vMerge w:val="restart"/>
            <w:noWrap/>
            <w:tcMar>
              <w:top w:w="15" w:type="dxa"/>
              <w:left w:w="15" w:type="dxa"/>
              <w:right w:w="15" w:type="dxa"/>
            </w:tcMar>
            <w:vAlign w:val="center"/>
          </w:tcPr>
          <w:p w14:paraId="6BDE2E02">
            <w:pPr>
              <w:widowControl/>
              <w:spacing w:line="240" w:lineRule="exact"/>
              <w:ind w:left="384" w:hanging="384"/>
              <w:jc w:val="center"/>
              <w:textAlignment w:val="center"/>
              <w:rPr>
                <w:rFonts w:ascii="Times New Roman" w:hAnsi="Times New Roman" w:eastAsia="仿宋"/>
                <w:sz w:val="20"/>
                <w:szCs w:val="20"/>
              </w:rPr>
            </w:pPr>
            <w:r>
              <w:rPr>
                <w:rFonts w:ascii="Times New Roman" w:hAnsi="Times New Roman" w:eastAsia="仿宋"/>
                <w:sz w:val="20"/>
                <w:szCs w:val="20"/>
              </w:rPr>
              <w:t>556</w:t>
            </w:r>
          </w:p>
        </w:tc>
        <w:tc>
          <w:tcPr>
            <w:tcW w:w="1571" w:type="dxa"/>
            <w:vMerge w:val="restart"/>
            <w:noWrap/>
            <w:tcMar>
              <w:top w:w="15" w:type="dxa"/>
              <w:left w:w="15" w:type="dxa"/>
              <w:right w:w="15" w:type="dxa"/>
            </w:tcMar>
            <w:vAlign w:val="center"/>
          </w:tcPr>
          <w:p w14:paraId="333A8DB5">
            <w:pPr>
              <w:widowControl/>
              <w:spacing w:line="240" w:lineRule="exact"/>
              <w:textAlignment w:val="center"/>
              <w:rPr>
                <w:rFonts w:ascii="Times New Roman" w:hAnsi="Times New Roman" w:eastAsia="仿宋"/>
                <w:sz w:val="20"/>
                <w:szCs w:val="20"/>
              </w:rPr>
            </w:pPr>
            <w:r>
              <w:rPr>
                <w:rFonts w:hint="eastAsia" w:ascii="Times New Roman" w:hAnsi="Times New Roman" w:eastAsia="仿宋"/>
                <w:kern w:val="0"/>
                <w:sz w:val="20"/>
                <w:szCs w:val="20"/>
              </w:rPr>
              <w:t>国家重点保护陆生野生动物人工繁育许可证核发</w:t>
            </w:r>
          </w:p>
        </w:tc>
        <w:tc>
          <w:tcPr>
            <w:tcW w:w="1210" w:type="dxa"/>
            <w:vMerge w:val="restart"/>
            <w:noWrap/>
            <w:tcMar>
              <w:top w:w="15" w:type="dxa"/>
              <w:left w:w="15" w:type="dxa"/>
              <w:right w:w="15" w:type="dxa"/>
            </w:tcMar>
            <w:vAlign w:val="center"/>
          </w:tcPr>
          <w:p w14:paraId="7A34F5BC">
            <w:pPr>
              <w:widowControl/>
              <w:spacing w:line="240" w:lineRule="exact"/>
              <w:jc w:val="center"/>
              <w:textAlignment w:val="center"/>
              <w:rPr>
                <w:rFonts w:ascii="Times New Roman" w:hAnsi="Times New Roman" w:eastAsia="仿宋"/>
                <w:kern w:val="0"/>
                <w:sz w:val="20"/>
                <w:szCs w:val="20"/>
              </w:rPr>
            </w:pPr>
            <w:r>
              <w:rPr>
                <w:rFonts w:hint="eastAsia" w:ascii="Times New Roman" w:hAnsi="Times New Roman" w:eastAsia="仿宋"/>
                <w:kern w:val="0"/>
                <w:sz w:val="20"/>
                <w:szCs w:val="20"/>
              </w:rPr>
              <w:t>市林业</w:t>
            </w:r>
          </w:p>
          <w:p w14:paraId="43E0CCDF">
            <w:pPr>
              <w:widowControl/>
              <w:spacing w:line="240" w:lineRule="exact"/>
              <w:jc w:val="center"/>
              <w:textAlignment w:val="center"/>
              <w:rPr>
                <w:rFonts w:ascii="Times New Roman" w:hAnsi="Times New Roman" w:eastAsia="仿宋"/>
                <w:sz w:val="20"/>
                <w:szCs w:val="20"/>
              </w:rPr>
            </w:pPr>
            <w:r>
              <w:rPr>
                <w:rFonts w:hint="eastAsia" w:ascii="Times New Roman" w:hAnsi="Times New Roman" w:eastAsia="仿宋"/>
                <w:kern w:val="0"/>
                <w:sz w:val="20"/>
                <w:szCs w:val="20"/>
              </w:rPr>
              <w:t>竹业局</w:t>
            </w:r>
          </w:p>
        </w:tc>
        <w:tc>
          <w:tcPr>
            <w:tcW w:w="1903" w:type="dxa"/>
            <w:vMerge w:val="restart"/>
            <w:noWrap/>
            <w:tcMar>
              <w:top w:w="15" w:type="dxa"/>
              <w:left w:w="15" w:type="dxa"/>
              <w:right w:w="15" w:type="dxa"/>
            </w:tcMar>
            <w:vAlign w:val="center"/>
          </w:tcPr>
          <w:p w14:paraId="64DE4082">
            <w:pPr>
              <w:widowControl/>
              <w:spacing w:line="240" w:lineRule="exact"/>
              <w:jc w:val="center"/>
              <w:textAlignment w:val="center"/>
              <w:rPr>
                <w:rFonts w:ascii="Times New Roman" w:hAnsi="Times New Roman" w:eastAsia="仿宋"/>
                <w:sz w:val="20"/>
                <w:szCs w:val="20"/>
              </w:rPr>
            </w:pPr>
            <w:r>
              <w:rPr>
                <w:rFonts w:hint="eastAsia" w:ascii="Times New Roman" w:hAnsi="Times New Roman" w:eastAsia="仿宋"/>
                <w:kern w:val="0"/>
                <w:sz w:val="20"/>
                <w:szCs w:val="20"/>
              </w:rPr>
              <w:t>市林业竹业局</w:t>
            </w:r>
          </w:p>
        </w:tc>
        <w:tc>
          <w:tcPr>
            <w:tcW w:w="1877" w:type="dxa"/>
            <w:vMerge w:val="restart"/>
            <w:noWrap/>
            <w:tcMar>
              <w:top w:w="15" w:type="dxa"/>
              <w:left w:w="15" w:type="dxa"/>
              <w:right w:w="15" w:type="dxa"/>
            </w:tcMar>
            <w:vAlign w:val="center"/>
          </w:tcPr>
          <w:p w14:paraId="5FBE52EF">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spacing w:val="6"/>
                <w:sz w:val="20"/>
                <w:szCs w:val="20"/>
              </w:rPr>
              <w:t>《中华人民共和国野生动物保护法》</w:t>
            </w:r>
          </w:p>
        </w:tc>
        <w:tc>
          <w:tcPr>
            <w:tcW w:w="4500" w:type="dxa"/>
            <w:noWrap/>
            <w:tcMar>
              <w:top w:w="15" w:type="dxa"/>
              <w:left w:w="15" w:type="dxa"/>
              <w:right w:w="15" w:type="dxa"/>
            </w:tcMar>
            <w:vAlign w:val="center"/>
          </w:tcPr>
          <w:p w14:paraId="6E3951DD">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《中华人民共和国野生动物保护法》</w:t>
            </w:r>
          </w:p>
        </w:tc>
        <w:tc>
          <w:tcPr>
            <w:tcW w:w="2700" w:type="dxa"/>
            <w:vMerge w:val="restart"/>
            <w:noWrap/>
            <w:tcMar>
              <w:top w:w="15" w:type="dxa"/>
              <w:left w:w="15" w:type="dxa"/>
              <w:right w:w="15" w:type="dxa"/>
            </w:tcMar>
            <w:vAlign w:val="center"/>
          </w:tcPr>
          <w:p w14:paraId="65CD5138">
            <w:pPr>
              <w:widowControl/>
              <w:spacing w:line="240" w:lineRule="exact"/>
              <w:textAlignment w:val="center"/>
              <w:rPr>
                <w:rFonts w:ascii="Times New Roman" w:hAnsi="Times New Roman" w:eastAsia="仿宋"/>
                <w:sz w:val="20"/>
                <w:szCs w:val="20"/>
              </w:rPr>
            </w:pPr>
            <w:r>
              <w:rPr>
                <w:rFonts w:hint="eastAsia" w:ascii="Times New Roman" w:hAnsi="Times New Roman" w:eastAsia="仿宋"/>
                <w:kern w:val="0"/>
                <w:sz w:val="20"/>
                <w:szCs w:val="20"/>
              </w:rPr>
              <w:t>委托宜宾市林业竹业部门实施</w:t>
            </w:r>
          </w:p>
        </w:tc>
      </w:tr>
      <w:tr w14:paraId="3DA4F2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507" w:type="dxa"/>
            <w:vMerge w:val="continue"/>
            <w:noWrap/>
            <w:tcMar>
              <w:top w:w="15" w:type="dxa"/>
              <w:left w:w="15" w:type="dxa"/>
              <w:right w:w="15" w:type="dxa"/>
            </w:tcMar>
            <w:vAlign w:val="center"/>
          </w:tcPr>
          <w:p w14:paraId="07285D8E">
            <w:pPr>
              <w:spacing w:line="240" w:lineRule="exact"/>
              <w:jc w:val="center"/>
              <w:rPr>
                <w:rFonts w:ascii="Times New Roman" w:hAnsi="Times New Roman" w:eastAsia="仿宋"/>
                <w:sz w:val="20"/>
                <w:szCs w:val="20"/>
              </w:rPr>
            </w:pPr>
          </w:p>
        </w:tc>
        <w:tc>
          <w:tcPr>
            <w:tcW w:w="507" w:type="dxa"/>
            <w:vMerge w:val="continue"/>
            <w:noWrap/>
            <w:tcMar>
              <w:top w:w="15" w:type="dxa"/>
              <w:left w:w="15" w:type="dxa"/>
              <w:right w:w="15" w:type="dxa"/>
            </w:tcMar>
            <w:vAlign w:val="center"/>
          </w:tcPr>
          <w:p w14:paraId="78715E4E">
            <w:pPr>
              <w:spacing w:line="240" w:lineRule="exact"/>
              <w:jc w:val="center"/>
              <w:rPr>
                <w:rFonts w:ascii="Times New Roman" w:hAnsi="Times New Roman" w:eastAsia="仿宋"/>
                <w:sz w:val="20"/>
                <w:szCs w:val="20"/>
              </w:rPr>
            </w:pPr>
          </w:p>
        </w:tc>
        <w:tc>
          <w:tcPr>
            <w:tcW w:w="1571" w:type="dxa"/>
            <w:vMerge w:val="continue"/>
            <w:noWrap/>
            <w:tcMar>
              <w:top w:w="15" w:type="dxa"/>
              <w:left w:w="15" w:type="dxa"/>
              <w:right w:w="15" w:type="dxa"/>
            </w:tcMar>
            <w:vAlign w:val="center"/>
          </w:tcPr>
          <w:p w14:paraId="427DB0A6">
            <w:pPr>
              <w:spacing w:line="240" w:lineRule="exact"/>
              <w:rPr>
                <w:rFonts w:ascii="Times New Roman" w:hAnsi="Times New Roman" w:eastAsia="仿宋"/>
                <w:sz w:val="20"/>
                <w:szCs w:val="20"/>
              </w:rPr>
            </w:pPr>
          </w:p>
        </w:tc>
        <w:tc>
          <w:tcPr>
            <w:tcW w:w="1210" w:type="dxa"/>
            <w:vMerge w:val="continue"/>
            <w:noWrap/>
            <w:tcMar>
              <w:top w:w="15" w:type="dxa"/>
              <w:left w:w="15" w:type="dxa"/>
              <w:right w:w="15" w:type="dxa"/>
            </w:tcMar>
            <w:vAlign w:val="center"/>
          </w:tcPr>
          <w:p w14:paraId="3B21E5A2">
            <w:pPr>
              <w:spacing w:line="240" w:lineRule="exact"/>
              <w:jc w:val="center"/>
              <w:rPr>
                <w:rFonts w:ascii="Times New Roman" w:hAnsi="Times New Roman" w:eastAsia="仿宋"/>
                <w:sz w:val="20"/>
                <w:szCs w:val="20"/>
              </w:rPr>
            </w:pPr>
          </w:p>
        </w:tc>
        <w:tc>
          <w:tcPr>
            <w:tcW w:w="1903" w:type="dxa"/>
            <w:vMerge w:val="continue"/>
            <w:noWrap/>
            <w:tcMar>
              <w:top w:w="15" w:type="dxa"/>
              <w:left w:w="15" w:type="dxa"/>
              <w:right w:w="15" w:type="dxa"/>
            </w:tcMar>
            <w:vAlign w:val="center"/>
          </w:tcPr>
          <w:p w14:paraId="0C29C788">
            <w:pPr>
              <w:spacing w:line="240" w:lineRule="exact"/>
              <w:jc w:val="center"/>
              <w:rPr>
                <w:rFonts w:ascii="Times New Roman" w:hAnsi="Times New Roman" w:eastAsia="仿宋"/>
                <w:sz w:val="20"/>
                <w:szCs w:val="20"/>
              </w:rPr>
            </w:pPr>
          </w:p>
        </w:tc>
        <w:tc>
          <w:tcPr>
            <w:tcW w:w="1877" w:type="dxa"/>
            <w:vMerge w:val="continue"/>
            <w:noWrap/>
            <w:tcMar>
              <w:top w:w="15" w:type="dxa"/>
              <w:left w:w="15" w:type="dxa"/>
              <w:right w:w="15" w:type="dxa"/>
            </w:tcMar>
            <w:vAlign w:val="center"/>
          </w:tcPr>
          <w:p w14:paraId="410AB774">
            <w:pPr>
              <w:spacing w:line="240" w:lineRule="exact"/>
              <w:jc w:val="left"/>
              <w:rPr>
                <w:rFonts w:ascii="Times New Roman" w:hAnsi="Times New Roman" w:eastAsia="仿宋"/>
                <w:sz w:val="20"/>
                <w:szCs w:val="20"/>
              </w:rPr>
            </w:pPr>
          </w:p>
        </w:tc>
        <w:tc>
          <w:tcPr>
            <w:tcW w:w="4500" w:type="dxa"/>
            <w:noWrap/>
            <w:tcMar>
              <w:top w:w="15" w:type="dxa"/>
              <w:left w:w="15" w:type="dxa"/>
              <w:right w:w="15" w:type="dxa"/>
            </w:tcMar>
            <w:vAlign w:val="center"/>
          </w:tcPr>
          <w:p w14:paraId="38AF46BE">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《中华人民共和国陆生野生动物保护实施条例》</w:t>
            </w:r>
          </w:p>
        </w:tc>
        <w:tc>
          <w:tcPr>
            <w:tcW w:w="2700" w:type="dxa"/>
            <w:vMerge w:val="continue"/>
            <w:noWrap/>
            <w:tcMar>
              <w:top w:w="15" w:type="dxa"/>
              <w:left w:w="15" w:type="dxa"/>
              <w:right w:w="15" w:type="dxa"/>
            </w:tcMar>
            <w:vAlign w:val="center"/>
          </w:tcPr>
          <w:p w14:paraId="14E8264A">
            <w:pPr>
              <w:spacing w:line="240" w:lineRule="exact"/>
              <w:rPr>
                <w:rFonts w:ascii="Times New Roman" w:hAnsi="Times New Roman" w:eastAsia="仿宋"/>
                <w:sz w:val="20"/>
                <w:szCs w:val="20"/>
              </w:rPr>
            </w:pPr>
          </w:p>
        </w:tc>
      </w:tr>
      <w:tr w14:paraId="15EBFB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507" w:type="dxa"/>
            <w:vMerge w:val="continue"/>
            <w:noWrap/>
            <w:tcMar>
              <w:top w:w="15" w:type="dxa"/>
              <w:left w:w="15" w:type="dxa"/>
              <w:right w:w="15" w:type="dxa"/>
            </w:tcMar>
            <w:vAlign w:val="center"/>
          </w:tcPr>
          <w:p w14:paraId="0ABD98F0">
            <w:pPr>
              <w:spacing w:line="240" w:lineRule="exact"/>
              <w:jc w:val="center"/>
              <w:rPr>
                <w:rFonts w:ascii="Times New Roman" w:hAnsi="Times New Roman" w:eastAsia="仿宋"/>
                <w:sz w:val="20"/>
                <w:szCs w:val="20"/>
              </w:rPr>
            </w:pPr>
          </w:p>
        </w:tc>
        <w:tc>
          <w:tcPr>
            <w:tcW w:w="507" w:type="dxa"/>
            <w:vMerge w:val="continue"/>
            <w:noWrap/>
            <w:tcMar>
              <w:top w:w="15" w:type="dxa"/>
              <w:left w:w="15" w:type="dxa"/>
              <w:right w:w="15" w:type="dxa"/>
            </w:tcMar>
            <w:vAlign w:val="center"/>
          </w:tcPr>
          <w:p w14:paraId="0E6F78D2">
            <w:pPr>
              <w:spacing w:line="240" w:lineRule="exact"/>
              <w:jc w:val="center"/>
              <w:rPr>
                <w:rFonts w:ascii="Times New Roman" w:hAnsi="Times New Roman" w:eastAsia="仿宋"/>
                <w:sz w:val="20"/>
                <w:szCs w:val="20"/>
              </w:rPr>
            </w:pPr>
          </w:p>
        </w:tc>
        <w:tc>
          <w:tcPr>
            <w:tcW w:w="1571" w:type="dxa"/>
            <w:vMerge w:val="continue"/>
            <w:noWrap/>
            <w:tcMar>
              <w:top w:w="15" w:type="dxa"/>
              <w:left w:w="15" w:type="dxa"/>
              <w:right w:w="15" w:type="dxa"/>
            </w:tcMar>
            <w:vAlign w:val="center"/>
          </w:tcPr>
          <w:p w14:paraId="200713D8">
            <w:pPr>
              <w:spacing w:line="240" w:lineRule="exact"/>
              <w:rPr>
                <w:rFonts w:ascii="Times New Roman" w:hAnsi="Times New Roman" w:eastAsia="仿宋"/>
                <w:sz w:val="20"/>
                <w:szCs w:val="20"/>
              </w:rPr>
            </w:pPr>
          </w:p>
        </w:tc>
        <w:tc>
          <w:tcPr>
            <w:tcW w:w="1210" w:type="dxa"/>
            <w:vMerge w:val="continue"/>
            <w:noWrap/>
            <w:tcMar>
              <w:top w:w="15" w:type="dxa"/>
              <w:left w:w="15" w:type="dxa"/>
              <w:right w:w="15" w:type="dxa"/>
            </w:tcMar>
            <w:vAlign w:val="center"/>
          </w:tcPr>
          <w:p w14:paraId="2D354D6C">
            <w:pPr>
              <w:spacing w:line="240" w:lineRule="exact"/>
              <w:jc w:val="center"/>
              <w:rPr>
                <w:rFonts w:ascii="Times New Roman" w:hAnsi="Times New Roman" w:eastAsia="仿宋"/>
                <w:sz w:val="20"/>
                <w:szCs w:val="20"/>
              </w:rPr>
            </w:pPr>
          </w:p>
        </w:tc>
        <w:tc>
          <w:tcPr>
            <w:tcW w:w="1903" w:type="dxa"/>
            <w:vMerge w:val="continue"/>
            <w:noWrap/>
            <w:tcMar>
              <w:top w:w="15" w:type="dxa"/>
              <w:left w:w="15" w:type="dxa"/>
              <w:right w:w="15" w:type="dxa"/>
            </w:tcMar>
            <w:vAlign w:val="center"/>
          </w:tcPr>
          <w:p w14:paraId="09D57FB1">
            <w:pPr>
              <w:spacing w:line="240" w:lineRule="exact"/>
              <w:jc w:val="center"/>
              <w:rPr>
                <w:rFonts w:ascii="Times New Roman" w:hAnsi="Times New Roman" w:eastAsia="仿宋"/>
                <w:sz w:val="20"/>
                <w:szCs w:val="20"/>
              </w:rPr>
            </w:pPr>
          </w:p>
        </w:tc>
        <w:tc>
          <w:tcPr>
            <w:tcW w:w="1877" w:type="dxa"/>
            <w:vMerge w:val="continue"/>
            <w:noWrap/>
            <w:tcMar>
              <w:top w:w="15" w:type="dxa"/>
              <w:left w:w="15" w:type="dxa"/>
              <w:right w:w="15" w:type="dxa"/>
            </w:tcMar>
            <w:vAlign w:val="center"/>
          </w:tcPr>
          <w:p w14:paraId="6743BA26">
            <w:pPr>
              <w:spacing w:line="240" w:lineRule="exact"/>
              <w:jc w:val="left"/>
              <w:rPr>
                <w:rFonts w:ascii="Times New Roman" w:hAnsi="Times New Roman" w:eastAsia="仿宋"/>
                <w:sz w:val="20"/>
                <w:szCs w:val="20"/>
              </w:rPr>
            </w:pPr>
          </w:p>
        </w:tc>
        <w:tc>
          <w:tcPr>
            <w:tcW w:w="4500" w:type="dxa"/>
            <w:noWrap/>
            <w:tcMar>
              <w:top w:w="15" w:type="dxa"/>
              <w:left w:w="15" w:type="dxa"/>
              <w:right w:w="15" w:type="dxa"/>
            </w:tcMar>
            <w:vAlign w:val="center"/>
          </w:tcPr>
          <w:p w14:paraId="0D4E0DC6">
            <w:pPr>
              <w:widowControl/>
              <w:spacing w:line="240" w:lineRule="exact"/>
              <w:jc w:val="left"/>
              <w:rPr>
                <w:rFonts w:ascii="Times New Roman" w:hAnsi="Times New Roman" w:eastAsia="仿宋"/>
                <w:sz w:val="20"/>
                <w:szCs w:val="20"/>
              </w:rPr>
            </w:pPr>
            <w:r>
              <w:rPr>
                <w:rFonts w:hint="eastAsia" w:ascii="Times New Roman" w:hAnsi="Times New Roman" w:eastAsia="仿宋"/>
                <w:kern w:val="0"/>
                <w:sz w:val="20"/>
                <w:szCs w:val="20"/>
              </w:rPr>
              <w:t>《国家重点保护野生动物驯养繁殖许可证管理办法》</w:t>
            </w:r>
          </w:p>
        </w:tc>
        <w:tc>
          <w:tcPr>
            <w:tcW w:w="2700" w:type="dxa"/>
            <w:vMerge w:val="continue"/>
            <w:noWrap/>
            <w:tcMar>
              <w:top w:w="15" w:type="dxa"/>
              <w:left w:w="15" w:type="dxa"/>
              <w:right w:w="15" w:type="dxa"/>
            </w:tcMar>
            <w:vAlign w:val="center"/>
          </w:tcPr>
          <w:p w14:paraId="0E7E4007">
            <w:pPr>
              <w:spacing w:line="240" w:lineRule="exact"/>
              <w:rPr>
                <w:rFonts w:ascii="Times New Roman" w:hAnsi="Times New Roman" w:eastAsia="仿宋"/>
                <w:sz w:val="20"/>
                <w:szCs w:val="20"/>
              </w:rPr>
            </w:pPr>
          </w:p>
        </w:tc>
      </w:tr>
      <w:tr w14:paraId="650397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06" w:hRule="atLeast"/>
        </w:trPr>
        <w:tc>
          <w:tcPr>
            <w:tcW w:w="507" w:type="dxa"/>
            <w:vMerge w:val="continue"/>
            <w:noWrap/>
            <w:tcMar>
              <w:top w:w="15" w:type="dxa"/>
              <w:left w:w="15" w:type="dxa"/>
              <w:right w:w="15" w:type="dxa"/>
            </w:tcMar>
            <w:vAlign w:val="center"/>
          </w:tcPr>
          <w:p w14:paraId="26EE0542">
            <w:pPr>
              <w:spacing w:line="240" w:lineRule="exact"/>
              <w:jc w:val="center"/>
              <w:rPr>
                <w:rFonts w:ascii="Times New Roman" w:hAnsi="Times New Roman" w:eastAsia="仿宋"/>
                <w:sz w:val="20"/>
                <w:szCs w:val="20"/>
              </w:rPr>
            </w:pPr>
          </w:p>
        </w:tc>
        <w:tc>
          <w:tcPr>
            <w:tcW w:w="507" w:type="dxa"/>
            <w:vMerge w:val="continue"/>
            <w:noWrap/>
            <w:tcMar>
              <w:top w:w="15" w:type="dxa"/>
              <w:left w:w="15" w:type="dxa"/>
              <w:right w:w="15" w:type="dxa"/>
            </w:tcMar>
            <w:vAlign w:val="center"/>
          </w:tcPr>
          <w:p w14:paraId="3008015D">
            <w:pPr>
              <w:spacing w:line="240" w:lineRule="exact"/>
              <w:jc w:val="center"/>
              <w:rPr>
                <w:rFonts w:ascii="Times New Roman" w:hAnsi="Times New Roman" w:eastAsia="仿宋"/>
                <w:sz w:val="20"/>
                <w:szCs w:val="20"/>
              </w:rPr>
            </w:pPr>
          </w:p>
        </w:tc>
        <w:tc>
          <w:tcPr>
            <w:tcW w:w="1571" w:type="dxa"/>
            <w:vMerge w:val="continue"/>
            <w:noWrap/>
            <w:tcMar>
              <w:top w:w="15" w:type="dxa"/>
              <w:left w:w="15" w:type="dxa"/>
              <w:right w:w="15" w:type="dxa"/>
            </w:tcMar>
            <w:vAlign w:val="center"/>
          </w:tcPr>
          <w:p w14:paraId="36596B5A">
            <w:pPr>
              <w:spacing w:line="240" w:lineRule="exact"/>
              <w:rPr>
                <w:rFonts w:ascii="Times New Roman" w:hAnsi="Times New Roman" w:eastAsia="仿宋"/>
                <w:sz w:val="20"/>
                <w:szCs w:val="20"/>
              </w:rPr>
            </w:pPr>
          </w:p>
        </w:tc>
        <w:tc>
          <w:tcPr>
            <w:tcW w:w="1210" w:type="dxa"/>
            <w:vMerge w:val="continue"/>
            <w:noWrap/>
            <w:tcMar>
              <w:top w:w="15" w:type="dxa"/>
              <w:left w:w="15" w:type="dxa"/>
              <w:right w:w="15" w:type="dxa"/>
            </w:tcMar>
            <w:vAlign w:val="center"/>
          </w:tcPr>
          <w:p w14:paraId="1235F005">
            <w:pPr>
              <w:spacing w:line="240" w:lineRule="exact"/>
              <w:jc w:val="center"/>
              <w:rPr>
                <w:rFonts w:ascii="Times New Roman" w:hAnsi="Times New Roman" w:eastAsia="仿宋"/>
                <w:sz w:val="20"/>
                <w:szCs w:val="20"/>
              </w:rPr>
            </w:pPr>
          </w:p>
        </w:tc>
        <w:tc>
          <w:tcPr>
            <w:tcW w:w="1903" w:type="dxa"/>
            <w:vMerge w:val="continue"/>
            <w:noWrap/>
            <w:tcMar>
              <w:top w:w="15" w:type="dxa"/>
              <w:left w:w="15" w:type="dxa"/>
              <w:right w:w="15" w:type="dxa"/>
            </w:tcMar>
            <w:vAlign w:val="center"/>
          </w:tcPr>
          <w:p w14:paraId="26675C94">
            <w:pPr>
              <w:spacing w:line="240" w:lineRule="exact"/>
              <w:jc w:val="center"/>
              <w:rPr>
                <w:rFonts w:ascii="Times New Roman" w:hAnsi="Times New Roman" w:eastAsia="仿宋"/>
                <w:sz w:val="20"/>
                <w:szCs w:val="20"/>
              </w:rPr>
            </w:pPr>
          </w:p>
        </w:tc>
        <w:tc>
          <w:tcPr>
            <w:tcW w:w="1877" w:type="dxa"/>
            <w:vMerge w:val="continue"/>
            <w:noWrap/>
            <w:tcMar>
              <w:top w:w="15" w:type="dxa"/>
              <w:left w:w="15" w:type="dxa"/>
              <w:right w:w="15" w:type="dxa"/>
            </w:tcMar>
            <w:vAlign w:val="center"/>
          </w:tcPr>
          <w:p w14:paraId="4706BCB3">
            <w:pPr>
              <w:widowControl/>
              <w:spacing w:line="240" w:lineRule="exact"/>
              <w:jc w:val="left"/>
              <w:textAlignment w:val="center"/>
              <w:rPr>
                <w:rFonts w:ascii="Times New Roman" w:hAnsi="Times New Roman" w:eastAsia="仿宋"/>
                <w:sz w:val="20"/>
                <w:szCs w:val="20"/>
              </w:rPr>
            </w:pPr>
          </w:p>
        </w:tc>
        <w:tc>
          <w:tcPr>
            <w:tcW w:w="4500" w:type="dxa"/>
            <w:noWrap/>
            <w:tcMar>
              <w:top w:w="15" w:type="dxa"/>
              <w:left w:w="15" w:type="dxa"/>
              <w:right w:w="15" w:type="dxa"/>
            </w:tcMar>
            <w:vAlign w:val="center"/>
          </w:tcPr>
          <w:p w14:paraId="28D0B622">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《国务院关于深化</w:t>
            </w:r>
            <w:r>
              <w:rPr>
                <w:rFonts w:ascii="Times New Roman" w:hAnsi="Times New Roman" w:eastAsia="仿宋"/>
                <w:kern w:val="0"/>
                <w:sz w:val="20"/>
                <w:szCs w:val="20"/>
              </w:rPr>
              <w:t>“</w:t>
            </w:r>
            <w:r>
              <w:rPr>
                <w:rFonts w:hint="eastAsia" w:ascii="Times New Roman" w:hAnsi="Times New Roman" w:eastAsia="仿宋"/>
                <w:kern w:val="0"/>
                <w:sz w:val="20"/>
                <w:szCs w:val="20"/>
              </w:rPr>
              <w:t>证照分离</w:t>
            </w:r>
            <w:r>
              <w:rPr>
                <w:rFonts w:ascii="Times New Roman" w:hAnsi="Times New Roman" w:eastAsia="仿宋"/>
                <w:kern w:val="0"/>
                <w:sz w:val="20"/>
                <w:szCs w:val="20"/>
              </w:rPr>
              <w:t>”</w:t>
            </w:r>
            <w:r>
              <w:rPr>
                <w:rFonts w:hint="eastAsia" w:ascii="Times New Roman" w:hAnsi="Times New Roman" w:eastAsia="仿宋"/>
                <w:kern w:val="0"/>
                <w:sz w:val="20"/>
                <w:szCs w:val="20"/>
              </w:rPr>
              <w:t>改革进一步激发市场主体发展活力的通知》（国发〔</w:t>
            </w:r>
            <w:r>
              <w:rPr>
                <w:rFonts w:ascii="Times New Roman" w:hAnsi="Times New Roman" w:eastAsia="仿宋"/>
                <w:kern w:val="0"/>
                <w:sz w:val="20"/>
                <w:szCs w:val="20"/>
              </w:rPr>
              <w:t>2021</w:t>
            </w:r>
            <w:r>
              <w:rPr>
                <w:rFonts w:hint="eastAsia" w:ascii="Times New Roman" w:hAnsi="Times New Roman" w:eastAsia="仿宋"/>
                <w:kern w:val="0"/>
                <w:sz w:val="20"/>
                <w:szCs w:val="20"/>
              </w:rPr>
              <w:t>〕</w:t>
            </w:r>
            <w:r>
              <w:rPr>
                <w:rFonts w:ascii="Times New Roman" w:hAnsi="Times New Roman" w:eastAsia="仿宋"/>
                <w:kern w:val="0"/>
                <w:sz w:val="20"/>
                <w:szCs w:val="20"/>
              </w:rPr>
              <w:t>7</w:t>
            </w:r>
            <w:r>
              <w:rPr>
                <w:rFonts w:hint="eastAsia" w:ascii="Times New Roman" w:hAnsi="Times New Roman" w:eastAsia="仿宋"/>
                <w:kern w:val="0"/>
                <w:sz w:val="20"/>
                <w:szCs w:val="20"/>
              </w:rPr>
              <w:t>号）</w:t>
            </w:r>
          </w:p>
        </w:tc>
        <w:tc>
          <w:tcPr>
            <w:tcW w:w="2700" w:type="dxa"/>
            <w:vMerge w:val="continue"/>
            <w:noWrap/>
            <w:tcMar>
              <w:top w:w="15" w:type="dxa"/>
              <w:left w:w="15" w:type="dxa"/>
              <w:right w:w="15" w:type="dxa"/>
            </w:tcMar>
            <w:vAlign w:val="center"/>
          </w:tcPr>
          <w:p w14:paraId="46D849CE">
            <w:pPr>
              <w:spacing w:line="240" w:lineRule="exact"/>
              <w:rPr>
                <w:rFonts w:ascii="Times New Roman" w:hAnsi="Times New Roman" w:eastAsia="仿宋"/>
                <w:sz w:val="20"/>
                <w:szCs w:val="20"/>
              </w:rPr>
            </w:pPr>
          </w:p>
        </w:tc>
      </w:tr>
      <w:tr w14:paraId="64D916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507" w:type="dxa"/>
            <w:vMerge w:val="continue"/>
            <w:noWrap/>
            <w:tcMar>
              <w:top w:w="15" w:type="dxa"/>
              <w:left w:w="15" w:type="dxa"/>
              <w:right w:w="15" w:type="dxa"/>
            </w:tcMar>
            <w:vAlign w:val="center"/>
          </w:tcPr>
          <w:p w14:paraId="35529058">
            <w:pPr>
              <w:spacing w:line="240" w:lineRule="exact"/>
              <w:jc w:val="center"/>
              <w:rPr>
                <w:rFonts w:ascii="Times New Roman" w:hAnsi="Times New Roman" w:eastAsia="仿宋"/>
                <w:sz w:val="20"/>
                <w:szCs w:val="20"/>
              </w:rPr>
            </w:pPr>
          </w:p>
        </w:tc>
        <w:tc>
          <w:tcPr>
            <w:tcW w:w="507" w:type="dxa"/>
            <w:vMerge w:val="continue"/>
            <w:noWrap/>
            <w:tcMar>
              <w:top w:w="15" w:type="dxa"/>
              <w:left w:w="15" w:type="dxa"/>
              <w:right w:w="15" w:type="dxa"/>
            </w:tcMar>
            <w:vAlign w:val="center"/>
          </w:tcPr>
          <w:p w14:paraId="3FE551B2">
            <w:pPr>
              <w:spacing w:line="240" w:lineRule="exact"/>
              <w:jc w:val="center"/>
              <w:rPr>
                <w:rFonts w:ascii="Times New Roman" w:hAnsi="Times New Roman" w:eastAsia="仿宋"/>
                <w:sz w:val="20"/>
                <w:szCs w:val="20"/>
              </w:rPr>
            </w:pPr>
          </w:p>
        </w:tc>
        <w:tc>
          <w:tcPr>
            <w:tcW w:w="1571" w:type="dxa"/>
            <w:vMerge w:val="continue"/>
            <w:noWrap/>
            <w:tcMar>
              <w:top w:w="15" w:type="dxa"/>
              <w:left w:w="15" w:type="dxa"/>
              <w:right w:w="15" w:type="dxa"/>
            </w:tcMar>
            <w:vAlign w:val="center"/>
          </w:tcPr>
          <w:p w14:paraId="436E2E45">
            <w:pPr>
              <w:spacing w:line="240" w:lineRule="exact"/>
              <w:rPr>
                <w:rFonts w:ascii="Times New Roman" w:hAnsi="Times New Roman" w:eastAsia="仿宋"/>
                <w:sz w:val="20"/>
                <w:szCs w:val="20"/>
              </w:rPr>
            </w:pPr>
          </w:p>
        </w:tc>
        <w:tc>
          <w:tcPr>
            <w:tcW w:w="1210" w:type="dxa"/>
            <w:vMerge w:val="continue"/>
            <w:noWrap/>
            <w:tcMar>
              <w:top w:w="15" w:type="dxa"/>
              <w:left w:w="15" w:type="dxa"/>
              <w:right w:w="15" w:type="dxa"/>
            </w:tcMar>
            <w:vAlign w:val="center"/>
          </w:tcPr>
          <w:p w14:paraId="3366496E">
            <w:pPr>
              <w:spacing w:line="240" w:lineRule="exact"/>
              <w:jc w:val="center"/>
              <w:rPr>
                <w:rFonts w:ascii="Times New Roman" w:hAnsi="Times New Roman" w:eastAsia="仿宋"/>
                <w:sz w:val="20"/>
                <w:szCs w:val="20"/>
              </w:rPr>
            </w:pPr>
          </w:p>
        </w:tc>
        <w:tc>
          <w:tcPr>
            <w:tcW w:w="1903" w:type="dxa"/>
            <w:vMerge w:val="continue"/>
            <w:noWrap/>
            <w:tcMar>
              <w:top w:w="15" w:type="dxa"/>
              <w:left w:w="15" w:type="dxa"/>
              <w:right w:w="15" w:type="dxa"/>
            </w:tcMar>
            <w:vAlign w:val="center"/>
          </w:tcPr>
          <w:p w14:paraId="4904B103">
            <w:pPr>
              <w:spacing w:line="240" w:lineRule="exact"/>
              <w:jc w:val="center"/>
              <w:rPr>
                <w:rFonts w:ascii="Times New Roman" w:hAnsi="Times New Roman" w:eastAsia="仿宋"/>
                <w:sz w:val="20"/>
                <w:szCs w:val="20"/>
              </w:rPr>
            </w:pPr>
          </w:p>
        </w:tc>
        <w:tc>
          <w:tcPr>
            <w:tcW w:w="1877" w:type="dxa"/>
            <w:vMerge w:val="continue"/>
            <w:noWrap/>
            <w:tcMar>
              <w:top w:w="15" w:type="dxa"/>
              <w:left w:w="15" w:type="dxa"/>
              <w:right w:w="15" w:type="dxa"/>
            </w:tcMar>
            <w:vAlign w:val="center"/>
          </w:tcPr>
          <w:p w14:paraId="2AA79CA5">
            <w:pPr>
              <w:spacing w:line="240" w:lineRule="exact"/>
              <w:jc w:val="left"/>
              <w:rPr>
                <w:rFonts w:ascii="Times New Roman" w:hAnsi="Times New Roman" w:eastAsia="仿宋"/>
                <w:sz w:val="20"/>
                <w:szCs w:val="20"/>
              </w:rPr>
            </w:pPr>
          </w:p>
        </w:tc>
        <w:tc>
          <w:tcPr>
            <w:tcW w:w="4500" w:type="dxa"/>
            <w:noWrap/>
            <w:tcMar>
              <w:top w:w="15" w:type="dxa"/>
              <w:left w:w="15" w:type="dxa"/>
              <w:right w:w="15" w:type="dxa"/>
            </w:tcMar>
            <w:vAlign w:val="center"/>
          </w:tcPr>
          <w:p w14:paraId="0B956520">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《四川省人民政府关于将一批省级行政职权事项调整由成都市及</w:t>
            </w:r>
            <w:r>
              <w:rPr>
                <w:rFonts w:ascii="Times New Roman" w:hAnsi="Times New Roman" w:eastAsia="仿宋"/>
                <w:kern w:val="0"/>
                <w:sz w:val="20"/>
                <w:szCs w:val="20"/>
              </w:rPr>
              <w:t>7</w:t>
            </w:r>
            <w:r>
              <w:rPr>
                <w:rFonts w:hint="eastAsia" w:ascii="Times New Roman" w:hAnsi="Times New Roman" w:eastAsia="仿宋"/>
                <w:kern w:val="0"/>
                <w:sz w:val="20"/>
                <w:szCs w:val="20"/>
              </w:rPr>
              <w:t>个区域中心城市实施的决定》（四川省人民政府令第</w:t>
            </w:r>
            <w:r>
              <w:rPr>
                <w:rFonts w:ascii="Times New Roman" w:hAnsi="Times New Roman" w:eastAsia="仿宋"/>
                <w:kern w:val="0"/>
                <w:sz w:val="20"/>
                <w:szCs w:val="20"/>
              </w:rPr>
              <w:t>357</w:t>
            </w:r>
            <w:r>
              <w:rPr>
                <w:rFonts w:hint="eastAsia" w:ascii="Times New Roman" w:hAnsi="Times New Roman" w:eastAsia="仿宋"/>
                <w:kern w:val="0"/>
                <w:sz w:val="20"/>
                <w:szCs w:val="20"/>
              </w:rPr>
              <w:t>号修订）</w:t>
            </w:r>
          </w:p>
        </w:tc>
        <w:tc>
          <w:tcPr>
            <w:tcW w:w="2700" w:type="dxa"/>
            <w:vMerge w:val="continue"/>
            <w:noWrap/>
            <w:tcMar>
              <w:top w:w="15" w:type="dxa"/>
              <w:left w:w="15" w:type="dxa"/>
              <w:right w:w="15" w:type="dxa"/>
            </w:tcMar>
            <w:vAlign w:val="center"/>
          </w:tcPr>
          <w:p w14:paraId="4271921B">
            <w:pPr>
              <w:spacing w:line="240" w:lineRule="exact"/>
              <w:rPr>
                <w:rFonts w:ascii="Times New Roman" w:hAnsi="Times New Roman" w:eastAsia="仿宋"/>
                <w:sz w:val="20"/>
                <w:szCs w:val="20"/>
              </w:rPr>
            </w:pPr>
          </w:p>
        </w:tc>
      </w:tr>
      <w:tr w14:paraId="548D3D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7" w:hRule="atLeast"/>
        </w:trPr>
        <w:tc>
          <w:tcPr>
            <w:tcW w:w="507" w:type="dxa"/>
            <w:vMerge w:val="continue"/>
            <w:noWrap/>
            <w:tcMar>
              <w:top w:w="15" w:type="dxa"/>
              <w:left w:w="15" w:type="dxa"/>
              <w:right w:w="15" w:type="dxa"/>
            </w:tcMar>
            <w:vAlign w:val="center"/>
          </w:tcPr>
          <w:p w14:paraId="6B521E11">
            <w:pPr>
              <w:spacing w:line="240" w:lineRule="exact"/>
              <w:jc w:val="center"/>
              <w:rPr>
                <w:rFonts w:ascii="Times New Roman" w:hAnsi="Times New Roman" w:eastAsia="仿宋"/>
                <w:sz w:val="20"/>
                <w:szCs w:val="20"/>
              </w:rPr>
            </w:pPr>
          </w:p>
        </w:tc>
        <w:tc>
          <w:tcPr>
            <w:tcW w:w="507" w:type="dxa"/>
            <w:vMerge w:val="continue"/>
            <w:noWrap/>
            <w:tcMar>
              <w:top w:w="15" w:type="dxa"/>
              <w:left w:w="15" w:type="dxa"/>
              <w:right w:w="15" w:type="dxa"/>
            </w:tcMar>
            <w:vAlign w:val="center"/>
          </w:tcPr>
          <w:p w14:paraId="4F928411">
            <w:pPr>
              <w:spacing w:line="240" w:lineRule="exact"/>
              <w:jc w:val="center"/>
              <w:rPr>
                <w:rFonts w:ascii="Times New Roman" w:hAnsi="Times New Roman" w:eastAsia="仿宋"/>
                <w:sz w:val="20"/>
                <w:szCs w:val="20"/>
              </w:rPr>
            </w:pPr>
          </w:p>
        </w:tc>
        <w:tc>
          <w:tcPr>
            <w:tcW w:w="1571" w:type="dxa"/>
            <w:vMerge w:val="continue"/>
            <w:noWrap/>
            <w:tcMar>
              <w:top w:w="15" w:type="dxa"/>
              <w:left w:w="15" w:type="dxa"/>
              <w:right w:w="15" w:type="dxa"/>
            </w:tcMar>
            <w:vAlign w:val="center"/>
          </w:tcPr>
          <w:p w14:paraId="2FF45EA5">
            <w:pPr>
              <w:spacing w:line="240" w:lineRule="exact"/>
              <w:rPr>
                <w:rFonts w:ascii="Times New Roman" w:hAnsi="Times New Roman" w:eastAsia="仿宋"/>
                <w:sz w:val="20"/>
                <w:szCs w:val="20"/>
              </w:rPr>
            </w:pPr>
          </w:p>
        </w:tc>
        <w:tc>
          <w:tcPr>
            <w:tcW w:w="1210" w:type="dxa"/>
            <w:vMerge w:val="continue"/>
            <w:noWrap/>
            <w:tcMar>
              <w:top w:w="15" w:type="dxa"/>
              <w:left w:w="15" w:type="dxa"/>
              <w:right w:w="15" w:type="dxa"/>
            </w:tcMar>
            <w:vAlign w:val="center"/>
          </w:tcPr>
          <w:p w14:paraId="0BDC3F72">
            <w:pPr>
              <w:spacing w:line="240" w:lineRule="exact"/>
              <w:jc w:val="center"/>
              <w:rPr>
                <w:rFonts w:ascii="Times New Roman" w:hAnsi="Times New Roman" w:eastAsia="仿宋"/>
                <w:sz w:val="20"/>
                <w:szCs w:val="20"/>
              </w:rPr>
            </w:pPr>
          </w:p>
        </w:tc>
        <w:tc>
          <w:tcPr>
            <w:tcW w:w="1903" w:type="dxa"/>
            <w:vMerge w:val="continue"/>
            <w:noWrap/>
            <w:tcMar>
              <w:top w:w="15" w:type="dxa"/>
              <w:left w:w="15" w:type="dxa"/>
              <w:right w:w="15" w:type="dxa"/>
            </w:tcMar>
            <w:vAlign w:val="center"/>
          </w:tcPr>
          <w:p w14:paraId="7454C000">
            <w:pPr>
              <w:spacing w:line="240" w:lineRule="exact"/>
              <w:jc w:val="center"/>
              <w:rPr>
                <w:rFonts w:ascii="Times New Roman" w:hAnsi="Times New Roman" w:eastAsia="仿宋"/>
                <w:sz w:val="20"/>
                <w:szCs w:val="20"/>
              </w:rPr>
            </w:pPr>
          </w:p>
        </w:tc>
        <w:tc>
          <w:tcPr>
            <w:tcW w:w="1877" w:type="dxa"/>
            <w:vMerge w:val="continue"/>
            <w:noWrap/>
            <w:tcMar>
              <w:top w:w="15" w:type="dxa"/>
              <w:left w:w="15" w:type="dxa"/>
              <w:right w:w="15" w:type="dxa"/>
            </w:tcMar>
            <w:vAlign w:val="center"/>
          </w:tcPr>
          <w:p w14:paraId="38505693">
            <w:pPr>
              <w:spacing w:line="240" w:lineRule="exact"/>
              <w:jc w:val="left"/>
              <w:rPr>
                <w:rFonts w:ascii="Times New Roman" w:hAnsi="Times New Roman" w:eastAsia="仿宋"/>
                <w:sz w:val="20"/>
                <w:szCs w:val="20"/>
              </w:rPr>
            </w:pPr>
          </w:p>
        </w:tc>
        <w:tc>
          <w:tcPr>
            <w:tcW w:w="4500" w:type="dxa"/>
            <w:noWrap/>
            <w:tcMar>
              <w:top w:w="15" w:type="dxa"/>
              <w:left w:w="15" w:type="dxa"/>
              <w:right w:w="15" w:type="dxa"/>
            </w:tcMar>
            <w:vAlign w:val="center"/>
          </w:tcPr>
          <w:p w14:paraId="40C588FF">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《四川省林业和草原局公告》（</w:t>
            </w:r>
            <w:r>
              <w:rPr>
                <w:rFonts w:ascii="Times New Roman" w:hAnsi="Times New Roman" w:eastAsia="仿宋"/>
                <w:kern w:val="0"/>
                <w:sz w:val="20"/>
                <w:szCs w:val="20"/>
              </w:rPr>
              <w:t>2023</w:t>
            </w:r>
            <w:r>
              <w:rPr>
                <w:rFonts w:hint="eastAsia" w:ascii="Times New Roman" w:hAnsi="Times New Roman" w:eastAsia="仿宋"/>
                <w:kern w:val="0"/>
                <w:sz w:val="20"/>
                <w:szCs w:val="20"/>
              </w:rPr>
              <w:t>年第</w:t>
            </w:r>
            <w:r>
              <w:rPr>
                <w:rFonts w:ascii="Times New Roman" w:hAnsi="Times New Roman" w:eastAsia="仿宋"/>
                <w:kern w:val="0"/>
                <w:sz w:val="20"/>
                <w:szCs w:val="20"/>
              </w:rPr>
              <w:t>9</w:t>
            </w:r>
            <w:r>
              <w:rPr>
                <w:rFonts w:hint="eastAsia" w:ascii="Times New Roman" w:hAnsi="Times New Roman" w:eastAsia="仿宋"/>
                <w:kern w:val="0"/>
                <w:sz w:val="20"/>
                <w:szCs w:val="20"/>
              </w:rPr>
              <w:t>号）</w:t>
            </w:r>
          </w:p>
        </w:tc>
        <w:tc>
          <w:tcPr>
            <w:tcW w:w="2700" w:type="dxa"/>
            <w:vMerge w:val="continue"/>
            <w:noWrap/>
            <w:tcMar>
              <w:top w:w="15" w:type="dxa"/>
              <w:left w:w="15" w:type="dxa"/>
              <w:right w:w="15" w:type="dxa"/>
            </w:tcMar>
            <w:vAlign w:val="center"/>
          </w:tcPr>
          <w:p w14:paraId="6887349B">
            <w:pPr>
              <w:spacing w:line="240" w:lineRule="exact"/>
              <w:rPr>
                <w:rFonts w:ascii="Times New Roman" w:hAnsi="Times New Roman" w:eastAsia="仿宋"/>
                <w:sz w:val="20"/>
                <w:szCs w:val="20"/>
              </w:rPr>
            </w:pPr>
          </w:p>
        </w:tc>
      </w:tr>
      <w:tr w14:paraId="7A4623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62" w:hRule="atLeast"/>
        </w:trPr>
        <w:tc>
          <w:tcPr>
            <w:tcW w:w="507" w:type="dxa"/>
            <w:vMerge w:val="continue"/>
            <w:noWrap/>
            <w:tcMar>
              <w:top w:w="15" w:type="dxa"/>
              <w:left w:w="15" w:type="dxa"/>
              <w:right w:w="15" w:type="dxa"/>
            </w:tcMar>
            <w:vAlign w:val="center"/>
          </w:tcPr>
          <w:p w14:paraId="6161E3C8">
            <w:pPr>
              <w:spacing w:line="240" w:lineRule="exact"/>
              <w:jc w:val="center"/>
              <w:rPr>
                <w:rFonts w:ascii="Times New Roman" w:hAnsi="Times New Roman" w:eastAsia="仿宋"/>
                <w:sz w:val="20"/>
                <w:szCs w:val="20"/>
              </w:rPr>
            </w:pPr>
          </w:p>
        </w:tc>
        <w:tc>
          <w:tcPr>
            <w:tcW w:w="507" w:type="dxa"/>
            <w:vMerge w:val="continue"/>
            <w:noWrap/>
            <w:tcMar>
              <w:top w:w="15" w:type="dxa"/>
              <w:left w:w="15" w:type="dxa"/>
              <w:right w:w="15" w:type="dxa"/>
            </w:tcMar>
            <w:vAlign w:val="center"/>
          </w:tcPr>
          <w:p w14:paraId="37A13C95">
            <w:pPr>
              <w:spacing w:line="240" w:lineRule="exact"/>
              <w:jc w:val="center"/>
              <w:rPr>
                <w:rFonts w:ascii="Times New Roman" w:hAnsi="Times New Roman" w:eastAsia="仿宋"/>
                <w:sz w:val="20"/>
                <w:szCs w:val="20"/>
              </w:rPr>
            </w:pPr>
          </w:p>
        </w:tc>
        <w:tc>
          <w:tcPr>
            <w:tcW w:w="1571" w:type="dxa"/>
            <w:vMerge w:val="continue"/>
            <w:noWrap/>
            <w:tcMar>
              <w:top w:w="15" w:type="dxa"/>
              <w:left w:w="15" w:type="dxa"/>
              <w:right w:w="15" w:type="dxa"/>
            </w:tcMar>
            <w:vAlign w:val="center"/>
          </w:tcPr>
          <w:p w14:paraId="51E051A6">
            <w:pPr>
              <w:spacing w:line="240" w:lineRule="exact"/>
              <w:rPr>
                <w:rFonts w:ascii="Times New Roman" w:hAnsi="Times New Roman" w:eastAsia="仿宋"/>
                <w:sz w:val="20"/>
                <w:szCs w:val="20"/>
              </w:rPr>
            </w:pPr>
          </w:p>
        </w:tc>
        <w:tc>
          <w:tcPr>
            <w:tcW w:w="1210" w:type="dxa"/>
            <w:vMerge w:val="continue"/>
            <w:noWrap/>
            <w:tcMar>
              <w:top w:w="15" w:type="dxa"/>
              <w:left w:w="15" w:type="dxa"/>
              <w:right w:w="15" w:type="dxa"/>
            </w:tcMar>
            <w:vAlign w:val="center"/>
          </w:tcPr>
          <w:p w14:paraId="6F5FA345">
            <w:pPr>
              <w:spacing w:line="240" w:lineRule="exact"/>
              <w:jc w:val="center"/>
              <w:rPr>
                <w:rFonts w:ascii="Times New Roman" w:hAnsi="Times New Roman" w:eastAsia="仿宋"/>
                <w:sz w:val="20"/>
                <w:szCs w:val="20"/>
              </w:rPr>
            </w:pPr>
          </w:p>
        </w:tc>
        <w:tc>
          <w:tcPr>
            <w:tcW w:w="1903" w:type="dxa"/>
            <w:vMerge w:val="continue"/>
            <w:noWrap/>
            <w:tcMar>
              <w:top w:w="15" w:type="dxa"/>
              <w:left w:w="15" w:type="dxa"/>
              <w:right w:w="15" w:type="dxa"/>
            </w:tcMar>
            <w:vAlign w:val="center"/>
          </w:tcPr>
          <w:p w14:paraId="3F185FAF">
            <w:pPr>
              <w:spacing w:line="240" w:lineRule="exact"/>
              <w:jc w:val="center"/>
              <w:rPr>
                <w:rFonts w:ascii="Times New Roman" w:hAnsi="Times New Roman" w:eastAsia="仿宋"/>
                <w:sz w:val="20"/>
                <w:szCs w:val="20"/>
              </w:rPr>
            </w:pPr>
          </w:p>
        </w:tc>
        <w:tc>
          <w:tcPr>
            <w:tcW w:w="1877" w:type="dxa"/>
            <w:vMerge w:val="continue"/>
            <w:noWrap/>
            <w:tcMar>
              <w:top w:w="15" w:type="dxa"/>
              <w:left w:w="15" w:type="dxa"/>
              <w:right w:w="15" w:type="dxa"/>
            </w:tcMar>
            <w:vAlign w:val="center"/>
          </w:tcPr>
          <w:p w14:paraId="6FB1208E">
            <w:pPr>
              <w:spacing w:line="240" w:lineRule="exact"/>
              <w:jc w:val="left"/>
              <w:rPr>
                <w:rFonts w:ascii="Times New Roman" w:hAnsi="Times New Roman" w:eastAsia="仿宋"/>
                <w:sz w:val="20"/>
                <w:szCs w:val="20"/>
              </w:rPr>
            </w:pPr>
          </w:p>
        </w:tc>
        <w:tc>
          <w:tcPr>
            <w:tcW w:w="4500" w:type="dxa"/>
            <w:noWrap/>
            <w:tcMar>
              <w:top w:w="15" w:type="dxa"/>
              <w:left w:w="15" w:type="dxa"/>
              <w:right w:w="15" w:type="dxa"/>
            </w:tcMar>
            <w:vAlign w:val="center"/>
          </w:tcPr>
          <w:p w14:paraId="489321AA">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spacing w:val="-6"/>
                <w:kern w:val="0"/>
                <w:sz w:val="20"/>
                <w:szCs w:val="20"/>
              </w:rPr>
              <w:t>《四川省林业和草原局关于印发〈四川林草</w:t>
            </w:r>
            <w:r>
              <w:rPr>
                <w:rFonts w:ascii="Times New Roman" w:hAnsi="Times New Roman" w:eastAsia="仿宋"/>
                <w:spacing w:val="-6"/>
                <w:kern w:val="0"/>
                <w:sz w:val="20"/>
                <w:szCs w:val="20"/>
              </w:rPr>
              <w:t>“</w:t>
            </w:r>
            <w:r>
              <w:rPr>
                <w:rFonts w:hint="eastAsia" w:ascii="Times New Roman" w:hAnsi="Times New Roman" w:eastAsia="仿宋"/>
                <w:spacing w:val="-6"/>
                <w:kern w:val="0"/>
                <w:sz w:val="20"/>
                <w:szCs w:val="20"/>
              </w:rPr>
              <w:t>证照分离</w:t>
            </w:r>
            <w:r>
              <w:rPr>
                <w:rFonts w:ascii="Times New Roman" w:hAnsi="Times New Roman" w:eastAsia="仿宋"/>
                <w:spacing w:val="-6"/>
                <w:kern w:val="0"/>
                <w:sz w:val="20"/>
                <w:szCs w:val="20"/>
              </w:rPr>
              <w:t>”</w:t>
            </w:r>
            <w:r>
              <w:rPr>
                <w:rFonts w:hint="eastAsia" w:ascii="Times New Roman" w:hAnsi="Times New Roman" w:eastAsia="仿宋"/>
                <w:spacing w:val="-6"/>
                <w:kern w:val="0"/>
                <w:sz w:val="20"/>
                <w:szCs w:val="20"/>
              </w:rPr>
              <w:t>改革全覆盖实施方案〉的通知》（川林发〔</w:t>
            </w:r>
            <w:r>
              <w:rPr>
                <w:rFonts w:ascii="Times New Roman" w:hAnsi="Times New Roman" w:eastAsia="仿宋"/>
                <w:spacing w:val="-6"/>
                <w:kern w:val="0"/>
                <w:sz w:val="20"/>
                <w:szCs w:val="20"/>
              </w:rPr>
              <w:t>2021</w:t>
            </w:r>
            <w:r>
              <w:rPr>
                <w:rFonts w:hint="eastAsia" w:ascii="Times New Roman" w:hAnsi="Times New Roman" w:eastAsia="仿宋"/>
                <w:spacing w:val="-6"/>
                <w:kern w:val="0"/>
                <w:sz w:val="20"/>
                <w:szCs w:val="20"/>
              </w:rPr>
              <w:t>〕</w:t>
            </w:r>
            <w:r>
              <w:rPr>
                <w:rFonts w:ascii="Times New Roman" w:hAnsi="Times New Roman" w:eastAsia="仿宋"/>
                <w:spacing w:val="-6"/>
                <w:kern w:val="0"/>
                <w:sz w:val="20"/>
                <w:szCs w:val="20"/>
              </w:rPr>
              <w:t>33</w:t>
            </w:r>
            <w:r>
              <w:rPr>
                <w:rFonts w:hint="eastAsia" w:ascii="Times New Roman" w:hAnsi="Times New Roman" w:eastAsia="仿宋"/>
                <w:spacing w:val="-6"/>
                <w:kern w:val="0"/>
                <w:sz w:val="20"/>
                <w:szCs w:val="20"/>
              </w:rPr>
              <w:t>号）</w:t>
            </w:r>
          </w:p>
        </w:tc>
        <w:tc>
          <w:tcPr>
            <w:tcW w:w="2700" w:type="dxa"/>
            <w:vMerge w:val="continue"/>
            <w:noWrap/>
            <w:tcMar>
              <w:top w:w="15" w:type="dxa"/>
              <w:left w:w="15" w:type="dxa"/>
              <w:right w:w="15" w:type="dxa"/>
            </w:tcMar>
            <w:vAlign w:val="center"/>
          </w:tcPr>
          <w:p w14:paraId="35EA27E3">
            <w:pPr>
              <w:spacing w:line="240" w:lineRule="exact"/>
              <w:rPr>
                <w:rFonts w:ascii="Times New Roman" w:hAnsi="Times New Roman" w:eastAsia="仿宋"/>
                <w:sz w:val="20"/>
                <w:szCs w:val="20"/>
              </w:rPr>
            </w:pPr>
          </w:p>
        </w:tc>
      </w:tr>
      <w:tr w14:paraId="13905E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02" w:hRule="atLeast"/>
        </w:trPr>
        <w:tc>
          <w:tcPr>
            <w:tcW w:w="507" w:type="dxa"/>
            <w:vMerge w:val="restart"/>
            <w:noWrap/>
            <w:tcMar>
              <w:top w:w="15" w:type="dxa"/>
              <w:left w:w="15" w:type="dxa"/>
              <w:right w:w="15" w:type="dxa"/>
            </w:tcMar>
            <w:vAlign w:val="center"/>
          </w:tcPr>
          <w:p w14:paraId="49031D42">
            <w:pPr>
              <w:widowControl/>
              <w:spacing w:line="240" w:lineRule="exact"/>
              <w:ind w:left="384" w:hanging="384"/>
              <w:jc w:val="center"/>
              <w:textAlignment w:val="center"/>
              <w:rPr>
                <w:rFonts w:ascii="Times New Roman" w:hAnsi="Times New Roman" w:eastAsia="仿宋"/>
                <w:sz w:val="20"/>
                <w:szCs w:val="20"/>
              </w:rPr>
            </w:pPr>
            <w:r>
              <w:rPr>
                <w:rFonts w:ascii="Times New Roman" w:hAnsi="Times New Roman" w:eastAsia="仿宋"/>
                <w:sz w:val="20"/>
                <w:szCs w:val="20"/>
              </w:rPr>
              <w:t>314</w:t>
            </w:r>
          </w:p>
        </w:tc>
        <w:tc>
          <w:tcPr>
            <w:tcW w:w="507" w:type="dxa"/>
            <w:vMerge w:val="restart"/>
            <w:noWrap/>
            <w:tcMar>
              <w:top w:w="15" w:type="dxa"/>
              <w:left w:w="15" w:type="dxa"/>
              <w:right w:w="15" w:type="dxa"/>
            </w:tcMar>
            <w:vAlign w:val="center"/>
          </w:tcPr>
          <w:p w14:paraId="71723600">
            <w:pPr>
              <w:widowControl/>
              <w:spacing w:line="240" w:lineRule="exact"/>
              <w:ind w:left="384" w:hanging="384"/>
              <w:jc w:val="center"/>
              <w:textAlignment w:val="center"/>
              <w:rPr>
                <w:rFonts w:ascii="Times New Roman" w:hAnsi="Times New Roman" w:eastAsia="仿宋"/>
                <w:sz w:val="20"/>
                <w:szCs w:val="20"/>
              </w:rPr>
            </w:pPr>
            <w:r>
              <w:rPr>
                <w:rFonts w:ascii="Times New Roman" w:hAnsi="Times New Roman" w:eastAsia="仿宋"/>
                <w:sz w:val="20"/>
                <w:szCs w:val="20"/>
              </w:rPr>
              <w:t>557</w:t>
            </w:r>
          </w:p>
        </w:tc>
        <w:tc>
          <w:tcPr>
            <w:tcW w:w="1571" w:type="dxa"/>
            <w:vMerge w:val="restart"/>
            <w:noWrap/>
            <w:tcMar>
              <w:top w:w="15" w:type="dxa"/>
              <w:left w:w="15" w:type="dxa"/>
              <w:right w:w="15" w:type="dxa"/>
            </w:tcMar>
            <w:vAlign w:val="center"/>
          </w:tcPr>
          <w:p w14:paraId="15D5C231">
            <w:pPr>
              <w:widowControl/>
              <w:spacing w:line="240" w:lineRule="exact"/>
              <w:textAlignment w:val="center"/>
              <w:rPr>
                <w:rFonts w:ascii="Times New Roman" w:hAnsi="Times New Roman" w:eastAsia="仿宋"/>
                <w:sz w:val="20"/>
                <w:szCs w:val="20"/>
              </w:rPr>
            </w:pPr>
            <w:r>
              <w:rPr>
                <w:rFonts w:hint="eastAsia" w:ascii="Times New Roman" w:hAnsi="Times New Roman" w:eastAsia="仿宋"/>
                <w:kern w:val="0"/>
                <w:sz w:val="20"/>
                <w:szCs w:val="20"/>
              </w:rPr>
              <w:t>采集及出售、收购野生植物审批</w:t>
            </w:r>
          </w:p>
        </w:tc>
        <w:tc>
          <w:tcPr>
            <w:tcW w:w="1210" w:type="dxa"/>
            <w:vMerge w:val="restart"/>
            <w:noWrap/>
            <w:tcMar>
              <w:top w:w="15" w:type="dxa"/>
              <w:left w:w="15" w:type="dxa"/>
              <w:right w:w="15" w:type="dxa"/>
            </w:tcMar>
            <w:vAlign w:val="center"/>
          </w:tcPr>
          <w:p w14:paraId="4548E5BA">
            <w:pPr>
              <w:widowControl/>
              <w:spacing w:line="240" w:lineRule="exact"/>
              <w:jc w:val="center"/>
              <w:textAlignment w:val="center"/>
              <w:rPr>
                <w:rFonts w:ascii="Times New Roman" w:hAnsi="Times New Roman" w:eastAsia="仿宋"/>
                <w:kern w:val="0"/>
                <w:sz w:val="20"/>
                <w:szCs w:val="20"/>
              </w:rPr>
            </w:pPr>
            <w:r>
              <w:rPr>
                <w:rFonts w:hint="eastAsia" w:ascii="Times New Roman" w:hAnsi="Times New Roman" w:eastAsia="仿宋"/>
                <w:kern w:val="0"/>
                <w:sz w:val="20"/>
                <w:szCs w:val="20"/>
              </w:rPr>
              <w:t>市林业</w:t>
            </w:r>
          </w:p>
          <w:p w14:paraId="4845808F">
            <w:pPr>
              <w:widowControl/>
              <w:spacing w:line="240" w:lineRule="exact"/>
              <w:jc w:val="center"/>
              <w:textAlignment w:val="center"/>
              <w:rPr>
                <w:rFonts w:ascii="Times New Roman" w:hAnsi="Times New Roman" w:eastAsia="仿宋"/>
                <w:sz w:val="20"/>
                <w:szCs w:val="20"/>
              </w:rPr>
            </w:pPr>
            <w:r>
              <w:rPr>
                <w:rFonts w:hint="eastAsia" w:ascii="Times New Roman" w:hAnsi="Times New Roman" w:eastAsia="仿宋"/>
                <w:kern w:val="0"/>
                <w:sz w:val="20"/>
                <w:szCs w:val="20"/>
              </w:rPr>
              <w:t>竹业局</w:t>
            </w:r>
          </w:p>
        </w:tc>
        <w:tc>
          <w:tcPr>
            <w:tcW w:w="1903" w:type="dxa"/>
            <w:vMerge w:val="restart"/>
            <w:noWrap/>
            <w:tcMar>
              <w:top w:w="15" w:type="dxa"/>
              <w:left w:w="15" w:type="dxa"/>
              <w:right w:w="15" w:type="dxa"/>
            </w:tcMar>
            <w:vAlign w:val="center"/>
          </w:tcPr>
          <w:p w14:paraId="58A70DB1">
            <w:pPr>
              <w:widowControl/>
              <w:spacing w:line="240" w:lineRule="exact"/>
              <w:jc w:val="center"/>
              <w:textAlignment w:val="center"/>
              <w:rPr>
                <w:rFonts w:ascii="Times New Roman" w:hAnsi="Times New Roman" w:eastAsia="仿宋"/>
                <w:sz w:val="20"/>
                <w:szCs w:val="20"/>
              </w:rPr>
            </w:pPr>
            <w:r>
              <w:rPr>
                <w:rFonts w:hint="eastAsia" w:ascii="Times New Roman" w:hAnsi="Times New Roman" w:eastAsia="仿宋"/>
                <w:kern w:val="0"/>
                <w:sz w:val="20"/>
                <w:szCs w:val="20"/>
              </w:rPr>
              <w:t>市林业竹业局</w:t>
            </w:r>
          </w:p>
        </w:tc>
        <w:tc>
          <w:tcPr>
            <w:tcW w:w="1877" w:type="dxa"/>
            <w:vMerge w:val="restart"/>
            <w:noWrap/>
            <w:tcMar>
              <w:top w:w="15" w:type="dxa"/>
              <w:left w:w="15" w:type="dxa"/>
              <w:right w:w="15" w:type="dxa"/>
            </w:tcMar>
            <w:vAlign w:val="center"/>
          </w:tcPr>
          <w:p w14:paraId="60A5B37D">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《中华人民共和国野生植物保护条例》</w:t>
            </w:r>
          </w:p>
        </w:tc>
        <w:tc>
          <w:tcPr>
            <w:tcW w:w="4500" w:type="dxa"/>
            <w:noWrap/>
            <w:tcMar>
              <w:top w:w="15" w:type="dxa"/>
              <w:left w:w="15" w:type="dxa"/>
              <w:right w:w="15" w:type="dxa"/>
            </w:tcMar>
            <w:vAlign w:val="center"/>
          </w:tcPr>
          <w:p w14:paraId="11844AC1">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《中华人民共和国野生植物保护条例》</w:t>
            </w:r>
          </w:p>
        </w:tc>
        <w:tc>
          <w:tcPr>
            <w:tcW w:w="2700" w:type="dxa"/>
            <w:vMerge w:val="restart"/>
            <w:noWrap/>
            <w:tcMar>
              <w:top w:w="15" w:type="dxa"/>
              <w:left w:w="15" w:type="dxa"/>
              <w:right w:w="15" w:type="dxa"/>
            </w:tcMar>
            <w:vAlign w:val="center"/>
          </w:tcPr>
          <w:p w14:paraId="0D1E2EF0">
            <w:pPr>
              <w:widowControl/>
              <w:spacing w:line="240" w:lineRule="exact"/>
              <w:textAlignment w:val="center"/>
              <w:rPr>
                <w:rFonts w:ascii="Times New Roman" w:hAnsi="Times New Roman" w:eastAsia="仿宋"/>
                <w:sz w:val="20"/>
                <w:szCs w:val="20"/>
              </w:rPr>
            </w:pPr>
            <w:r>
              <w:rPr>
                <w:rFonts w:ascii="Times New Roman" w:hAnsi="Times New Roman" w:eastAsia="仿宋"/>
                <w:sz w:val="20"/>
                <w:szCs w:val="20"/>
              </w:rPr>
              <w:t>1.</w:t>
            </w:r>
            <w:r>
              <w:rPr>
                <w:rFonts w:hint="eastAsia" w:ascii="Times New Roman" w:hAnsi="Times New Roman" w:eastAsia="仿宋"/>
                <w:sz w:val="20"/>
                <w:szCs w:val="20"/>
              </w:rPr>
              <w:t>采集国家二级保护野生植物以及甘草和麻黄草审批委托宜宾市林业竹业部门实施；</w:t>
            </w:r>
            <w:r>
              <w:rPr>
                <w:rFonts w:ascii="Times New Roman" w:hAnsi="Times New Roman" w:eastAsia="仿宋"/>
                <w:sz w:val="20"/>
                <w:szCs w:val="20"/>
              </w:rPr>
              <w:t>2.</w:t>
            </w:r>
            <w:r>
              <w:rPr>
                <w:rFonts w:hint="eastAsia" w:ascii="Times New Roman" w:hAnsi="Times New Roman" w:eastAsia="仿宋"/>
                <w:sz w:val="20"/>
                <w:szCs w:val="20"/>
              </w:rPr>
              <w:t>出售收购国家二级保护野生植物审批权限委托设区的市级林草部门实施</w:t>
            </w:r>
          </w:p>
        </w:tc>
      </w:tr>
      <w:tr w14:paraId="59445B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22" w:hRule="atLeast"/>
        </w:trPr>
        <w:tc>
          <w:tcPr>
            <w:tcW w:w="507" w:type="dxa"/>
            <w:vMerge w:val="continue"/>
            <w:noWrap/>
            <w:tcMar>
              <w:top w:w="15" w:type="dxa"/>
              <w:left w:w="15" w:type="dxa"/>
              <w:right w:w="15" w:type="dxa"/>
            </w:tcMar>
            <w:vAlign w:val="center"/>
          </w:tcPr>
          <w:p w14:paraId="7412E205">
            <w:pPr>
              <w:spacing w:line="240" w:lineRule="exact"/>
              <w:jc w:val="center"/>
              <w:rPr>
                <w:rFonts w:ascii="Times New Roman" w:hAnsi="Times New Roman" w:eastAsia="仿宋"/>
                <w:sz w:val="20"/>
                <w:szCs w:val="20"/>
              </w:rPr>
            </w:pPr>
          </w:p>
        </w:tc>
        <w:tc>
          <w:tcPr>
            <w:tcW w:w="507" w:type="dxa"/>
            <w:vMerge w:val="continue"/>
            <w:noWrap/>
            <w:tcMar>
              <w:top w:w="15" w:type="dxa"/>
              <w:left w:w="15" w:type="dxa"/>
              <w:right w:w="15" w:type="dxa"/>
            </w:tcMar>
            <w:vAlign w:val="center"/>
          </w:tcPr>
          <w:p w14:paraId="0C3E671C">
            <w:pPr>
              <w:spacing w:line="240" w:lineRule="exact"/>
              <w:jc w:val="center"/>
              <w:rPr>
                <w:rFonts w:ascii="Times New Roman" w:hAnsi="Times New Roman" w:eastAsia="仿宋"/>
                <w:sz w:val="20"/>
                <w:szCs w:val="20"/>
              </w:rPr>
            </w:pPr>
          </w:p>
        </w:tc>
        <w:tc>
          <w:tcPr>
            <w:tcW w:w="1571" w:type="dxa"/>
            <w:vMerge w:val="continue"/>
            <w:noWrap/>
            <w:tcMar>
              <w:top w:w="15" w:type="dxa"/>
              <w:left w:w="15" w:type="dxa"/>
              <w:right w:w="15" w:type="dxa"/>
            </w:tcMar>
            <w:vAlign w:val="center"/>
          </w:tcPr>
          <w:p w14:paraId="1F82DFE7">
            <w:pPr>
              <w:spacing w:line="240" w:lineRule="exact"/>
              <w:rPr>
                <w:rFonts w:ascii="Times New Roman" w:hAnsi="Times New Roman" w:eastAsia="仿宋"/>
                <w:sz w:val="20"/>
                <w:szCs w:val="20"/>
              </w:rPr>
            </w:pPr>
          </w:p>
        </w:tc>
        <w:tc>
          <w:tcPr>
            <w:tcW w:w="1210" w:type="dxa"/>
            <w:vMerge w:val="continue"/>
            <w:noWrap/>
            <w:tcMar>
              <w:top w:w="15" w:type="dxa"/>
              <w:left w:w="15" w:type="dxa"/>
              <w:right w:w="15" w:type="dxa"/>
            </w:tcMar>
            <w:vAlign w:val="center"/>
          </w:tcPr>
          <w:p w14:paraId="2D8C3298">
            <w:pPr>
              <w:spacing w:line="240" w:lineRule="exact"/>
              <w:jc w:val="center"/>
              <w:rPr>
                <w:rFonts w:ascii="Times New Roman" w:hAnsi="Times New Roman" w:eastAsia="仿宋"/>
                <w:sz w:val="20"/>
                <w:szCs w:val="20"/>
              </w:rPr>
            </w:pPr>
          </w:p>
        </w:tc>
        <w:tc>
          <w:tcPr>
            <w:tcW w:w="1903" w:type="dxa"/>
            <w:vMerge w:val="continue"/>
            <w:noWrap/>
            <w:tcMar>
              <w:top w:w="15" w:type="dxa"/>
              <w:left w:w="15" w:type="dxa"/>
              <w:right w:w="15" w:type="dxa"/>
            </w:tcMar>
            <w:vAlign w:val="center"/>
          </w:tcPr>
          <w:p w14:paraId="6864F219">
            <w:pPr>
              <w:spacing w:line="240" w:lineRule="exact"/>
              <w:rPr>
                <w:rFonts w:ascii="Times New Roman" w:hAnsi="Times New Roman" w:eastAsia="仿宋"/>
                <w:sz w:val="20"/>
                <w:szCs w:val="20"/>
              </w:rPr>
            </w:pPr>
          </w:p>
        </w:tc>
        <w:tc>
          <w:tcPr>
            <w:tcW w:w="1877" w:type="dxa"/>
            <w:vMerge w:val="continue"/>
            <w:noWrap/>
            <w:tcMar>
              <w:top w:w="15" w:type="dxa"/>
              <w:left w:w="15" w:type="dxa"/>
              <w:right w:w="15" w:type="dxa"/>
            </w:tcMar>
            <w:vAlign w:val="center"/>
          </w:tcPr>
          <w:p w14:paraId="0C06B557">
            <w:pPr>
              <w:spacing w:line="240" w:lineRule="exact"/>
              <w:jc w:val="left"/>
              <w:rPr>
                <w:rFonts w:ascii="Times New Roman" w:hAnsi="Times New Roman" w:eastAsia="仿宋"/>
                <w:sz w:val="20"/>
                <w:szCs w:val="20"/>
              </w:rPr>
            </w:pPr>
          </w:p>
        </w:tc>
        <w:tc>
          <w:tcPr>
            <w:tcW w:w="4500" w:type="dxa"/>
            <w:noWrap/>
            <w:tcMar>
              <w:top w:w="15" w:type="dxa"/>
              <w:left w:w="15" w:type="dxa"/>
              <w:right w:w="15" w:type="dxa"/>
            </w:tcMar>
            <w:vAlign w:val="center"/>
          </w:tcPr>
          <w:p w14:paraId="50C2A0A1">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《国务院关于禁止采集和销售发菜制止滥挖甘草和麻黄草有关问题的通知》（国发〔</w:t>
            </w:r>
            <w:r>
              <w:rPr>
                <w:rFonts w:ascii="Times New Roman" w:hAnsi="Times New Roman" w:eastAsia="仿宋"/>
                <w:kern w:val="0"/>
                <w:sz w:val="20"/>
                <w:szCs w:val="20"/>
              </w:rPr>
              <w:t>2000</w:t>
            </w:r>
            <w:r>
              <w:rPr>
                <w:rFonts w:hint="eastAsia" w:ascii="Times New Roman" w:hAnsi="Times New Roman" w:eastAsia="仿宋"/>
                <w:kern w:val="0"/>
                <w:sz w:val="20"/>
                <w:szCs w:val="20"/>
              </w:rPr>
              <w:t>〕</w:t>
            </w:r>
            <w:r>
              <w:rPr>
                <w:rFonts w:ascii="Times New Roman" w:hAnsi="Times New Roman" w:eastAsia="仿宋"/>
                <w:kern w:val="0"/>
                <w:sz w:val="20"/>
                <w:szCs w:val="20"/>
              </w:rPr>
              <w:t>13</w:t>
            </w:r>
            <w:r>
              <w:rPr>
                <w:rFonts w:hint="eastAsia" w:ascii="Times New Roman" w:hAnsi="Times New Roman" w:eastAsia="仿宋"/>
                <w:kern w:val="0"/>
                <w:sz w:val="20"/>
                <w:szCs w:val="20"/>
              </w:rPr>
              <w:t>号）</w:t>
            </w:r>
          </w:p>
        </w:tc>
        <w:tc>
          <w:tcPr>
            <w:tcW w:w="2700" w:type="dxa"/>
            <w:vMerge w:val="continue"/>
            <w:noWrap/>
            <w:tcMar>
              <w:top w:w="15" w:type="dxa"/>
              <w:left w:w="15" w:type="dxa"/>
              <w:right w:w="15" w:type="dxa"/>
            </w:tcMar>
            <w:vAlign w:val="center"/>
          </w:tcPr>
          <w:p w14:paraId="623AF344">
            <w:pPr>
              <w:spacing w:line="240" w:lineRule="exact"/>
              <w:rPr>
                <w:rFonts w:ascii="Times New Roman" w:hAnsi="Times New Roman" w:eastAsia="仿宋"/>
                <w:sz w:val="20"/>
                <w:szCs w:val="20"/>
              </w:rPr>
            </w:pPr>
          </w:p>
        </w:tc>
      </w:tr>
      <w:tr w14:paraId="6CE50B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1" w:hRule="atLeast"/>
        </w:trPr>
        <w:tc>
          <w:tcPr>
            <w:tcW w:w="507" w:type="dxa"/>
            <w:vMerge w:val="continue"/>
            <w:noWrap/>
            <w:tcMar>
              <w:top w:w="15" w:type="dxa"/>
              <w:left w:w="15" w:type="dxa"/>
              <w:right w:w="15" w:type="dxa"/>
            </w:tcMar>
            <w:vAlign w:val="center"/>
          </w:tcPr>
          <w:p w14:paraId="179305AE">
            <w:pPr>
              <w:spacing w:line="240" w:lineRule="exact"/>
              <w:jc w:val="center"/>
              <w:rPr>
                <w:rFonts w:ascii="Times New Roman" w:hAnsi="Times New Roman" w:eastAsia="仿宋"/>
                <w:sz w:val="20"/>
                <w:szCs w:val="20"/>
              </w:rPr>
            </w:pPr>
          </w:p>
        </w:tc>
        <w:tc>
          <w:tcPr>
            <w:tcW w:w="507" w:type="dxa"/>
            <w:vMerge w:val="continue"/>
            <w:noWrap/>
            <w:tcMar>
              <w:top w:w="15" w:type="dxa"/>
              <w:left w:w="15" w:type="dxa"/>
              <w:right w:w="15" w:type="dxa"/>
            </w:tcMar>
            <w:vAlign w:val="center"/>
          </w:tcPr>
          <w:p w14:paraId="72AE2672">
            <w:pPr>
              <w:spacing w:line="240" w:lineRule="exact"/>
              <w:jc w:val="center"/>
              <w:rPr>
                <w:rFonts w:ascii="Times New Roman" w:hAnsi="Times New Roman" w:eastAsia="仿宋"/>
                <w:sz w:val="20"/>
                <w:szCs w:val="20"/>
              </w:rPr>
            </w:pPr>
          </w:p>
        </w:tc>
        <w:tc>
          <w:tcPr>
            <w:tcW w:w="1571" w:type="dxa"/>
            <w:vMerge w:val="continue"/>
            <w:noWrap/>
            <w:tcMar>
              <w:top w:w="15" w:type="dxa"/>
              <w:left w:w="15" w:type="dxa"/>
              <w:right w:w="15" w:type="dxa"/>
            </w:tcMar>
            <w:vAlign w:val="center"/>
          </w:tcPr>
          <w:p w14:paraId="03BE82BB">
            <w:pPr>
              <w:spacing w:line="240" w:lineRule="exact"/>
              <w:rPr>
                <w:rFonts w:ascii="Times New Roman" w:hAnsi="Times New Roman" w:eastAsia="仿宋"/>
                <w:sz w:val="20"/>
                <w:szCs w:val="20"/>
              </w:rPr>
            </w:pPr>
          </w:p>
        </w:tc>
        <w:tc>
          <w:tcPr>
            <w:tcW w:w="1210" w:type="dxa"/>
            <w:vMerge w:val="continue"/>
            <w:noWrap/>
            <w:tcMar>
              <w:top w:w="15" w:type="dxa"/>
              <w:left w:w="15" w:type="dxa"/>
              <w:right w:w="15" w:type="dxa"/>
            </w:tcMar>
            <w:vAlign w:val="center"/>
          </w:tcPr>
          <w:p w14:paraId="6CACF06B">
            <w:pPr>
              <w:spacing w:line="240" w:lineRule="exact"/>
              <w:jc w:val="center"/>
              <w:rPr>
                <w:rFonts w:ascii="Times New Roman" w:hAnsi="Times New Roman" w:eastAsia="仿宋"/>
                <w:sz w:val="20"/>
                <w:szCs w:val="20"/>
              </w:rPr>
            </w:pPr>
          </w:p>
        </w:tc>
        <w:tc>
          <w:tcPr>
            <w:tcW w:w="1903" w:type="dxa"/>
            <w:vMerge w:val="continue"/>
            <w:noWrap/>
            <w:tcMar>
              <w:top w:w="15" w:type="dxa"/>
              <w:left w:w="15" w:type="dxa"/>
              <w:right w:w="15" w:type="dxa"/>
            </w:tcMar>
            <w:vAlign w:val="center"/>
          </w:tcPr>
          <w:p w14:paraId="22C440E8">
            <w:pPr>
              <w:spacing w:line="240" w:lineRule="exact"/>
              <w:rPr>
                <w:rFonts w:ascii="Times New Roman" w:hAnsi="Times New Roman" w:eastAsia="仿宋"/>
                <w:sz w:val="20"/>
                <w:szCs w:val="20"/>
              </w:rPr>
            </w:pPr>
          </w:p>
        </w:tc>
        <w:tc>
          <w:tcPr>
            <w:tcW w:w="1877" w:type="dxa"/>
            <w:vMerge w:val="continue"/>
            <w:noWrap/>
            <w:tcMar>
              <w:top w:w="15" w:type="dxa"/>
              <w:left w:w="15" w:type="dxa"/>
              <w:right w:w="15" w:type="dxa"/>
            </w:tcMar>
            <w:vAlign w:val="center"/>
          </w:tcPr>
          <w:p w14:paraId="0B5270CD">
            <w:pPr>
              <w:spacing w:line="240" w:lineRule="exact"/>
              <w:jc w:val="left"/>
              <w:rPr>
                <w:rFonts w:ascii="Times New Roman" w:hAnsi="Times New Roman" w:eastAsia="仿宋"/>
                <w:sz w:val="20"/>
                <w:szCs w:val="20"/>
              </w:rPr>
            </w:pPr>
          </w:p>
        </w:tc>
        <w:tc>
          <w:tcPr>
            <w:tcW w:w="4500" w:type="dxa"/>
            <w:noWrap/>
            <w:tcMar>
              <w:top w:w="15" w:type="dxa"/>
              <w:left w:w="15" w:type="dxa"/>
              <w:right w:w="15" w:type="dxa"/>
            </w:tcMar>
            <w:vAlign w:val="center"/>
          </w:tcPr>
          <w:p w14:paraId="3650C6FD">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《国家林业和草原局关于规范国家重点保护野生植物采集管理的通知》（林护规〔</w:t>
            </w:r>
            <w:r>
              <w:rPr>
                <w:rFonts w:ascii="Times New Roman" w:hAnsi="Times New Roman" w:eastAsia="仿宋"/>
                <w:kern w:val="0"/>
                <w:sz w:val="20"/>
                <w:szCs w:val="20"/>
              </w:rPr>
              <w:t>2022</w:t>
            </w:r>
            <w:r>
              <w:rPr>
                <w:rFonts w:hint="eastAsia" w:ascii="Times New Roman" w:hAnsi="Times New Roman" w:eastAsia="仿宋"/>
                <w:kern w:val="0"/>
                <w:sz w:val="20"/>
                <w:szCs w:val="20"/>
              </w:rPr>
              <w:t>〕</w:t>
            </w:r>
            <w:r>
              <w:rPr>
                <w:rFonts w:ascii="Times New Roman" w:hAnsi="Times New Roman" w:eastAsia="仿宋"/>
                <w:kern w:val="0"/>
                <w:sz w:val="20"/>
                <w:szCs w:val="20"/>
              </w:rPr>
              <w:t>2</w:t>
            </w:r>
            <w:r>
              <w:rPr>
                <w:rFonts w:hint="eastAsia" w:ascii="Times New Roman" w:hAnsi="Times New Roman" w:eastAsia="仿宋"/>
                <w:kern w:val="0"/>
                <w:sz w:val="20"/>
                <w:szCs w:val="20"/>
              </w:rPr>
              <w:t>号）</w:t>
            </w:r>
          </w:p>
        </w:tc>
        <w:tc>
          <w:tcPr>
            <w:tcW w:w="2700" w:type="dxa"/>
            <w:vMerge w:val="continue"/>
            <w:noWrap/>
            <w:tcMar>
              <w:top w:w="15" w:type="dxa"/>
              <w:left w:w="15" w:type="dxa"/>
              <w:right w:w="15" w:type="dxa"/>
            </w:tcMar>
            <w:vAlign w:val="center"/>
          </w:tcPr>
          <w:p w14:paraId="0482CF92">
            <w:pPr>
              <w:spacing w:line="240" w:lineRule="exact"/>
              <w:rPr>
                <w:rFonts w:ascii="Times New Roman" w:hAnsi="Times New Roman" w:eastAsia="仿宋"/>
                <w:sz w:val="20"/>
                <w:szCs w:val="20"/>
              </w:rPr>
            </w:pPr>
          </w:p>
        </w:tc>
      </w:tr>
      <w:tr w14:paraId="2CB16C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93" w:hRule="atLeast"/>
        </w:trPr>
        <w:tc>
          <w:tcPr>
            <w:tcW w:w="507" w:type="dxa"/>
            <w:vMerge w:val="restart"/>
            <w:noWrap/>
            <w:tcMar>
              <w:top w:w="15" w:type="dxa"/>
              <w:left w:w="15" w:type="dxa"/>
              <w:right w:w="15" w:type="dxa"/>
            </w:tcMar>
            <w:vAlign w:val="center"/>
          </w:tcPr>
          <w:p w14:paraId="689F68EC">
            <w:pPr>
              <w:spacing w:line="240" w:lineRule="exact"/>
              <w:jc w:val="center"/>
              <w:rPr>
                <w:rFonts w:ascii="Times New Roman" w:hAnsi="Times New Roman" w:eastAsia="仿宋"/>
                <w:sz w:val="20"/>
                <w:szCs w:val="20"/>
              </w:rPr>
            </w:pPr>
          </w:p>
        </w:tc>
        <w:tc>
          <w:tcPr>
            <w:tcW w:w="507" w:type="dxa"/>
            <w:vMerge w:val="restart"/>
            <w:noWrap/>
            <w:tcMar>
              <w:top w:w="15" w:type="dxa"/>
              <w:left w:w="15" w:type="dxa"/>
              <w:right w:w="15" w:type="dxa"/>
            </w:tcMar>
            <w:vAlign w:val="center"/>
          </w:tcPr>
          <w:p w14:paraId="554F1C81">
            <w:pPr>
              <w:spacing w:line="240" w:lineRule="exact"/>
              <w:jc w:val="center"/>
              <w:rPr>
                <w:rFonts w:ascii="Times New Roman" w:hAnsi="Times New Roman" w:eastAsia="仿宋"/>
                <w:sz w:val="20"/>
                <w:szCs w:val="20"/>
              </w:rPr>
            </w:pPr>
          </w:p>
        </w:tc>
        <w:tc>
          <w:tcPr>
            <w:tcW w:w="1571" w:type="dxa"/>
            <w:vMerge w:val="restart"/>
            <w:noWrap/>
            <w:tcMar>
              <w:top w:w="15" w:type="dxa"/>
              <w:left w:w="15" w:type="dxa"/>
              <w:right w:w="15" w:type="dxa"/>
            </w:tcMar>
            <w:vAlign w:val="center"/>
          </w:tcPr>
          <w:p w14:paraId="52A0FEF0">
            <w:pPr>
              <w:spacing w:line="240" w:lineRule="exact"/>
              <w:rPr>
                <w:rFonts w:ascii="Times New Roman" w:hAnsi="Times New Roman" w:eastAsia="仿宋"/>
                <w:sz w:val="20"/>
                <w:szCs w:val="20"/>
              </w:rPr>
            </w:pPr>
          </w:p>
        </w:tc>
        <w:tc>
          <w:tcPr>
            <w:tcW w:w="1210" w:type="dxa"/>
            <w:vMerge w:val="restart"/>
            <w:noWrap/>
            <w:tcMar>
              <w:top w:w="15" w:type="dxa"/>
              <w:left w:w="15" w:type="dxa"/>
              <w:right w:w="15" w:type="dxa"/>
            </w:tcMar>
            <w:vAlign w:val="center"/>
          </w:tcPr>
          <w:p w14:paraId="0C06AAE3">
            <w:pPr>
              <w:spacing w:line="240" w:lineRule="exact"/>
              <w:jc w:val="center"/>
              <w:rPr>
                <w:rFonts w:ascii="Times New Roman" w:hAnsi="Times New Roman" w:eastAsia="仿宋"/>
                <w:sz w:val="20"/>
                <w:szCs w:val="20"/>
              </w:rPr>
            </w:pPr>
          </w:p>
        </w:tc>
        <w:tc>
          <w:tcPr>
            <w:tcW w:w="1903" w:type="dxa"/>
            <w:vMerge w:val="restart"/>
            <w:noWrap/>
            <w:tcMar>
              <w:top w:w="15" w:type="dxa"/>
              <w:left w:w="15" w:type="dxa"/>
              <w:right w:w="15" w:type="dxa"/>
            </w:tcMar>
            <w:vAlign w:val="center"/>
          </w:tcPr>
          <w:p w14:paraId="02F4704C">
            <w:pPr>
              <w:spacing w:line="240" w:lineRule="exact"/>
              <w:rPr>
                <w:rFonts w:ascii="Times New Roman" w:hAnsi="Times New Roman" w:eastAsia="仿宋"/>
                <w:sz w:val="20"/>
                <w:szCs w:val="20"/>
              </w:rPr>
            </w:pPr>
          </w:p>
        </w:tc>
        <w:tc>
          <w:tcPr>
            <w:tcW w:w="1877" w:type="dxa"/>
            <w:vMerge w:val="restart"/>
            <w:noWrap/>
            <w:tcMar>
              <w:top w:w="15" w:type="dxa"/>
              <w:left w:w="15" w:type="dxa"/>
              <w:right w:w="15" w:type="dxa"/>
            </w:tcMar>
            <w:vAlign w:val="center"/>
          </w:tcPr>
          <w:p w14:paraId="0FBF8A85">
            <w:pPr>
              <w:spacing w:line="240" w:lineRule="exact"/>
              <w:jc w:val="left"/>
              <w:rPr>
                <w:rFonts w:ascii="Times New Roman" w:hAnsi="Times New Roman" w:eastAsia="仿宋"/>
                <w:sz w:val="20"/>
                <w:szCs w:val="20"/>
              </w:rPr>
            </w:pPr>
            <w:r>
              <w:rPr>
                <w:rFonts w:hint="eastAsia" w:ascii="Times New Roman" w:hAnsi="Times New Roman" w:eastAsia="仿宋"/>
                <w:kern w:val="0"/>
                <w:sz w:val="20"/>
                <w:szCs w:val="20"/>
              </w:rPr>
              <w:t>《国务院关于禁止采集和销售发菜制止滥挖甘草和麻黄草有关问题的通知》（国发〔</w:t>
            </w:r>
            <w:r>
              <w:rPr>
                <w:rFonts w:ascii="Times New Roman" w:hAnsi="Times New Roman" w:eastAsia="仿宋"/>
                <w:kern w:val="0"/>
                <w:sz w:val="20"/>
                <w:szCs w:val="20"/>
              </w:rPr>
              <w:t>2000</w:t>
            </w:r>
            <w:r>
              <w:rPr>
                <w:rFonts w:hint="eastAsia" w:ascii="Times New Roman" w:hAnsi="Times New Roman" w:eastAsia="仿宋"/>
                <w:kern w:val="0"/>
                <w:sz w:val="20"/>
                <w:szCs w:val="20"/>
              </w:rPr>
              <w:t>〕</w:t>
            </w:r>
            <w:r>
              <w:rPr>
                <w:rFonts w:ascii="Times New Roman" w:hAnsi="Times New Roman" w:eastAsia="仿宋"/>
                <w:kern w:val="0"/>
                <w:sz w:val="20"/>
                <w:szCs w:val="20"/>
              </w:rPr>
              <w:t>13</w:t>
            </w:r>
            <w:r>
              <w:rPr>
                <w:rFonts w:hint="eastAsia" w:ascii="Times New Roman" w:hAnsi="Times New Roman" w:eastAsia="仿宋"/>
                <w:kern w:val="0"/>
                <w:sz w:val="20"/>
                <w:szCs w:val="20"/>
              </w:rPr>
              <w:t>号）</w:t>
            </w:r>
          </w:p>
        </w:tc>
        <w:tc>
          <w:tcPr>
            <w:tcW w:w="4500" w:type="dxa"/>
            <w:noWrap/>
            <w:tcMar>
              <w:top w:w="15" w:type="dxa"/>
              <w:left w:w="15" w:type="dxa"/>
              <w:right w:w="15" w:type="dxa"/>
            </w:tcMar>
            <w:vAlign w:val="center"/>
          </w:tcPr>
          <w:p w14:paraId="71B010D0">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《国家林业和草原局公告》（</w:t>
            </w:r>
            <w:r>
              <w:rPr>
                <w:rFonts w:ascii="Times New Roman" w:hAnsi="Times New Roman" w:eastAsia="仿宋"/>
                <w:kern w:val="0"/>
                <w:sz w:val="20"/>
                <w:szCs w:val="20"/>
              </w:rPr>
              <w:t>2023</w:t>
            </w:r>
            <w:r>
              <w:rPr>
                <w:rFonts w:hint="eastAsia" w:ascii="Times New Roman" w:hAnsi="Times New Roman" w:eastAsia="仿宋"/>
                <w:kern w:val="0"/>
                <w:sz w:val="20"/>
                <w:szCs w:val="20"/>
              </w:rPr>
              <w:t>年第</w:t>
            </w:r>
            <w:r>
              <w:rPr>
                <w:rFonts w:ascii="Times New Roman" w:hAnsi="Times New Roman" w:eastAsia="仿宋"/>
                <w:kern w:val="0"/>
                <w:sz w:val="20"/>
                <w:szCs w:val="20"/>
              </w:rPr>
              <w:t>11</w:t>
            </w:r>
            <w:r>
              <w:rPr>
                <w:rFonts w:hint="eastAsia" w:ascii="Times New Roman" w:hAnsi="Times New Roman" w:eastAsia="仿宋"/>
                <w:kern w:val="0"/>
                <w:sz w:val="20"/>
                <w:szCs w:val="20"/>
              </w:rPr>
              <w:t>号）</w:t>
            </w:r>
          </w:p>
        </w:tc>
        <w:tc>
          <w:tcPr>
            <w:tcW w:w="2700" w:type="dxa"/>
            <w:vMerge w:val="restart"/>
            <w:noWrap/>
            <w:tcMar>
              <w:top w:w="15" w:type="dxa"/>
              <w:left w:w="15" w:type="dxa"/>
              <w:right w:w="15" w:type="dxa"/>
            </w:tcMar>
            <w:vAlign w:val="center"/>
          </w:tcPr>
          <w:p w14:paraId="4131C99A">
            <w:pPr>
              <w:spacing w:line="240" w:lineRule="exact"/>
              <w:rPr>
                <w:rFonts w:ascii="Times New Roman" w:hAnsi="Times New Roman" w:eastAsia="仿宋"/>
                <w:sz w:val="20"/>
                <w:szCs w:val="20"/>
              </w:rPr>
            </w:pPr>
          </w:p>
        </w:tc>
      </w:tr>
      <w:tr w14:paraId="10F0A6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89" w:hRule="atLeast"/>
        </w:trPr>
        <w:tc>
          <w:tcPr>
            <w:tcW w:w="507" w:type="dxa"/>
            <w:vMerge w:val="continue"/>
            <w:noWrap/>
            <w:tcMar>
              <w:top w:w="15" w:type="dxa"/>
              <w:left w:w="15" w:type="dxa"/>
              <w:right w:w="15" w:type="dxa"/>
            </w:tcMar>
            <w:vAlign w:val="center"/>
          </w:tcPr>
          <w:p w14:paraId="4CBEC278">
            <w:pPr>
              <w:widowControl/>
              <w:spacing w:line="240" w:lineRule="exact"/>
              <w:jc w:val="center"/>
              <w:textAlignment w:val="center"/>
              <w:rPr>
                <w:rFonts w:ascii="Times New Roman" w:hAnsi="Times New Roman" w:eastAsia="仿宋"/>
              </w:rPr>
            </w:pPr>
          </w:p>
        </w:tc>
        <w:tc>
          <w:tcPr>
            <w:tcW w:w="507" w:type="dxa"/>
            <w:vMerge w:val="continue"/>
            <w:noWrap/>
            <w:tcMar>
              <w:top w:w="15" w:type="dxa"/>
              <w:left w:w="15" w:type="dxa"/>
              <w:right w:w="15" w:type="dxa"/>
            </w:tcMar>
            <w:vAlign w:val="center"/>
          </w:tcPr>
          <w:p w14:paraId="192561F9">
            <w:pPr>
              <w:widowControl/>
              <w:spacing w:line="240" w:lineRule="exact"/>
              <w:jc w:val="center"/>
              <w:textAlignment w:val="center"/>
              <w:rPr>
                <w:rFonts w:ascii="Times New Roman" w:hAnsi="Times New Roman" w:eastAsia="仿宋"/>
              </w:rPr>
            </w:pPr>
          </w:p>
        </w:tc>
        <w:tc>
          <w:tcPr>
            <w:tcW w:w="1571" w:type="dxa"/>
            <w:vMerge w:val="continue"/>
            <w:noWrap/>
            <w:tcMar>
              <w:top w:w="15" w:type="dxa"/>
              <w:left w:w="15" w:type="dxa"/>
              <w:right w:w="15" w:type="dxa"/>
            </w:tcMar>
            <w:vAlign w:val="center"/>
          </w:tcPr>
          <w:p w14:paraId="3143A171">
            <w:pPr>
              <w:widowControl/>
              <w:spacing w:line="240" w:lineRule="exact"/>
              <w:textAlignment w:val="center"/>
              <w:rPr>
                <w:rFonts w:ascii="Times New Roman" w:hAnsi="Times New Roman" w:eastAsia="仿宋"/>
              </w:rPr>
            </w:pPr>
          </w:p>
        </w:tc>
        <w:tc>
          <w:tcPr>
            <w:tcW w:w="1210" w:type="dxa"/>
            <w:vMerge w:val="continue"/>
            <w:noWrap/>
            <w:tcMar>
              <w:top w:w="15" w:type="dxa"/>
              <w:left w:w="15" w:type="dxa"/>
              <w:right w:w="15" w:type="dxa"/>
            </w:tcMar>
            <w:vAlign w:val="center"/>
          </w:tcPr>
          <w:p w14:paraId="085CCE6E">
            <w:pPr>
              <w:widowControl/>
              <w:spacing w:line="240" w:lineRule="exact"/>
              <w:jc w:val="center"/>
              <w:textAlignment w:val="center"/>
              <w:rPr>
                <w:rFonts w:ascii="Times New Roman" w:hAnsi="Times New Roman" w:eastAsia="仿宋"/>
              </w:rPr>
            </w:pPr>
          </w:p>
        </w:tc>
        <w:tc>
          <w:tcPr>
            <w:tcW w:w="1903" w:type="dxa"/>
            <w:vMerge w:val="continue"/>
            <w:noWrap/>
            <w:tcMar>
              <w:top w:w="15" w:type="dxa"/>
              <w:left w:w="15" w:type="dxa"/>
              <w:right w:w="15" w:type="dxa"/>
            </w:tcMar>
            <w:vAlign w:val="center"/>
          </w:tcPr>
          <w:p w14:paraId="054BC293">
            <w:pPr>
              <w:widowControl/>
              <w:spacing w:line="240" w:lineRule="exact"/>
              <w:textAlignment w:val="center"/>
              <w:rPr>
                <w:rFonts w:ascii="Times New Roman" w:hAnsi="Times New Roman" w:eastAsia="仿宋"/>
              </w:rPr>
            </w:pPr>
          </w:p>
        </w:tc>
        <w:tc>
          <w:tcPr>
            <w:tcW w:w="1877" w:type="dxa"/>
            <w:vMerge w:val="continue"/>
            <w:noWrap/>
            <w:tcMar>
              <w:top w:w="15" w:type="dxa"/>
              <w:left w:w="15" w:type="dxa"/>
              <w:right w:w="15" w:type="dxa"/>
            </w:tcMar>
            <w:vAlign w:val="center"/>
          </w:tcPr>
          <w:p w14:paraId="16D29999">
            <w:pPr>
              <w:widowControl/>
              <w:spacing w:line="240" w:lineRule="exact"/>
              <w:jc w:val="left"/>
              <w:textAlignment w:val="center"/>
              <w:rPr>
                <w:rFonts w:ascii="Times New Roman" w:hAnsi="Times New Roman" w:eastAsia="仿宋"/>
              </w:rPr>
            </w:pPr>
          </w:p>
        </w:tc>
        <w:tc>
          <w:tcPr>
            <w:tcW w:w="4500" w:type="dxa"/>
            <w:noWrap/>
            <w:tcMar>
              <w:top w:w="15" w:type="dxa"/>
              <w:left w:w="15" w:type="dxa"/>
              <w:right w:w="15" w:type="dxa"/>
            </w:tcMar>
            <w:vAlign w:val="center"/>
          </w:tcPr>
          <w:p w14:paraId="1638C418">
            <w:pPr>
              <w:widowControl/>
              <w:spacing w:line="240" w:lineRule="exact"/>
              <w:jc w:val="left"/>
              <w:textAlignment w:val="center"/>
              <w:rPr>
                <w:rFonts w:ascii="Times New Roman" w:hAnsi="Times New Roman" w:eastAsia="仿宋"/>
                <w:kern w:val="0"/>
                <w:sz w:val="20"/>
                <w:szCs w:val="20"/>
              </w:rPr>
            </w:pPr>
            <w:r>
              <w:rPr>
                <w:rFonts w:hint="eastAsia" w:ascii="Times New Roman" w:hAnsi="Times New Roman" w:eastAsia="仿宋"/>
                <w:sz w:val="20"/>
                <w:szCs w:val="20"/>
              </w:rPr>
              <w:t>《国家林业和草原局公告》</w:t>
            </w:r>
            <w:r>
              <w:rPr>
                <w:rFonts w:hint="eastAsia" w:ascii="Times New Roman" w:hAnsi="Times New Roman" w:eastAsia="仿宋"/>
                <w:kern w:val="0"/>
                <w:sz w:val="20"/>
                <w:szCs w:val="20"/>
              </w:rPr>
              <w:t>（</w:t>
            </w:r>
            <w:r>
              <w:rPr>
                <w:rFonts w:ascii="Times New Roman" w:hAnsi="Times New Roman" w:eastAsia="仿宋"/>
                <w:kern w:val="0"/>
                <w:sz w:val="20"/>
                <w:szCs w:val="20"/>
              </w:rPr>
              <w:t>2023</w:t>
            </w:r>
            <w:r>
              <w:rPr>
                <w:rFonts w:hint="eastAsia" w:ascii="Times New Roman" w:hAnsi="Times New Roman" w:eastAsia="仿宋"/>
                <w:kern w:val="0"/>
                <w:sz w:val="20"/>
                <w:szCs w:val="20"/>
              </w:rPr>
              <w:t>年第</w:t>
            </w:r>
            <w:r>
              <w:rPr>
                <w:rFonts w:ascii="Times New Roman" w:hAnsi="Times New Roman" w:eastAsia="仿宋"/>
                <w:kern w:val="0"/>
                <w:sz w:val="20"/>
                <w:szCs w:val="20"/>
              </w:rPr>
              <w:t>19</w:t>
            </w:r>
            <w:r>
              <w:rPr>
                <w:rFonts w:hint="eastAsia" w:ascii="Times New Roman" w:hAnsi="Times New Roman" w:eastAsia="仿宋"/>
                <w:kern w:val="0"/>
                <w:sz w:val="20"/>
                <w:szCs w:val="20"/>
              </w:rPr>
              <w:t>号）</w:t>
            </w:r>
          </w:p>
        </w:tc>
        <w:tc>
          <w:tcPr>
            <w:tcW w:w="2700" w:type="dxa"/>
            <w:vMerge w:val="continue"/>
            <w:noWrap/>
            <w:tcMar>
              <w:top w:w="15" w:type="dxa"/>
              <w:left w:w="15" w:type="dxa"/>
              <w:right w:w="15" w:type="dxa"/>
            </w:tcMar>
            <w:vAlign w:val="center"/>
          </w:tcPr>
          <w:p w14:paraId="5210E933">
            <w:pPr>
              <w:widowControl/>
              <w:spacing w:line="240" w:lineRule="exact"/>
              <w:textAlignment w:val="center"/>
              <w:rPr>
                <w:rFonts w:ascii="Times New Roman" w:hAnsi="Times New Roman" w:eastAsia="仿宋"/>
                <w:kern w:val="0"/>
                <w:sz w:val="20"/>
                <w:szCs w:val="20"/>
              </w:rPr>
            </w:pPr>
          </w:p>
        </w:tc>
      </w:tr>
      <w:tr w14:paraId="5A8FC1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4" w:hRule="atLeast"/>
        </w:trPr>
        <w:tc>
          <w:tcPr>
            <w:tcW w:w="507" w:type="dxa"/>
            <w:vMerge w:val="continue"/>
            <w:noWrap/>
            <w:tcMar>
              <w:top w:w="15" w:type="dxa"/>
              <w:left w:w="15" w:type="dxa"/>
              <w:right w:w="15" w:type="dxa"/>
            </w:tcMar>
            <w:vAlign w:val="center"/>
          </w:tcPr>
          <w:p w14:paraId="5CF27C17">
            <w:pPr>
              <w:spacing w:line="240" w:lineRule="exact"/>
              <w:jc w:val="center"/>
              <w:rPr>
                <w:rFonts w:ascii="Times New Roman" w:hAnsi="Times New Roman" w:eastAsia="仿宋"/>
                <w:sz w:val="20"/>
                <w:szCs w:val="20"/>
              </w:rPr>
            </w:pPr>
          </w:p>
        </w:tc>
        <w:tc>
          <w:tcPr>
            <w:tcW w:w="507" w:type="dxa"/>
            <w:vMerge w:val="continue"/>
            <w:noWrap/>
            <w:tcMar>
              <w:top w:w="15" w:type="dxa"/>
              <w:left w:w="15" w:type="dxa"/>
              <w:right w:w="15" w:type="dxa"/>
            </w:tcMar>
            <w:vAlign w:val="center"/>
          </w:tcPr>
          <w:p w14:paraId="7FCF2361">
            <w:pPr>
              <w:spacing w:line="240" w:lineRule="exact"/>
              <w:jc w:val="center"/>
              <w:rPr>
                <w:rFonts w:ascii="Times New Roman" w:hAnsi="Times New Roman" w:eastAsia="仿宋"/>
                <w:sz w:val="20"/>
                <w:szCs w:val="20"/>
              </w:rPr>
            </w:pPr>
          </w:p>
        </w:tc>
        <w:tc>
          <w:tcPr>
            <w:tcW w:w="1571" w:type="dxa"/>
            <w:vMerge w:val="continue"/>
            <w:noWrap/>
            <w:tcMar>
              <w:top w:w="15" w:type="dxa"/>
              <w:left w:w="15" w:type="dxa"/>
              <w:right w:w="15" w:type="dxa"/>
            </w:tcMar>
            <w:vAlign w:val="center"/>
          </w:tcPr>
          <w:p w14:paraId="7EE8FE0D">
            <w:pPr>
              <w:spacing w:line="240" w:lineRule="exact"/>
              <w:rPr>
                <w:rFonts w:ascii="Times New Roman" w:hAnsi="Times New Roman" w:eastAsia="仿宋"/>
                <w:sz w:val="20"/>
                <w:szCs w:val="20"/>
              </w:rPr>
            </w:pPr>
          </w:p>
        </w:tc>
        <w:tc>
          <w:tcPr>
            <w:tcW w:w="1210" w:type="dxa"/>
            <w:vMerge w:val="continue"/>
            <w:noWrap/>
            <w:tcMar>
              <w:top w:w="15" w:type="dxa"/>
              <w:left w:w="15" w:type="dxa"/>
              <w:right w:w="15" w:type="dxa"/>
            </w:tcMar>
            <w:vAlign w:val="center"/>
          </w:tcPr>
          <w:p w14:paraId="33DD8DEA">
            <w:pPr>
              <w:spacing w:line="240" w:lineRule="exact"/>
              <w:jc w:val="center"/>
              <w:rPr>
                <w:rFonts w:ascii="Times New Roman" w:hAnsi="Times New Roman" w:eastAsia="仿宋"/>
                <w:sz w:val="20"/>
                <w:szCs w:val="20"/>
              </w:rPr>
            </w:pPr>
          </w:p>
        </w:tc>
        <w:tc>
          <w:tcPr>
            <w:tcW w:w="1903" w:type="dxa"/>
            <w:vMerge w:val="continue"/>
            <w:noWrap/>
            <w:tcMar>
              <w:top w:w="15" w:type="dxa"/>
              <w:left w:w="15" w:type="dxa"/>
              <w:right w:w="15" w:type="dxa"/>
            </w:tcMar>
            <w:vAlign w:val="center"/>
          </w:tcPr>
          <w:p w14:paraId="6C04758D">
            <w:pPr>
              <w:spacing w:line="240" w:lineRule="exact"/>
              <w:rPr>
                <w:rFonts w:ascii="Times New Roman" w:hAnsi="Times New Roman" w:eastAsia="仿宋"/>
                <w:sz w:val="20"/>
                <w:szCs w:val="20"/>
              </w:rPr>
            </w:pPr>
          </w:p>
        </w:tc>
        <w:tc>
          <w:tcPr>
            <w:tcW w:w="1877" w:type="dxa"/>
            <w:vMerge w:val="continue"/>
            <w:noWrap/>
            <w:tcMar>
              <w:top w:w="15" w:type="dxa"/>
              <w:left w:w="15" w:type="dxa"/>
              <w:right w:w="15" w:type="dxa"/>
            </w:tcMar>
            <w:vAlign w:val="center"/>
          </w:tcPr>
          <w:p w14:paraId="015E9F88">
            <w:pPr>
              <w:spacing w:line="240" w:lineRule="exact"/>
              <w:jc w:val="left"/>
              <w:rPr>
                <w:rFonts w:ascii="Times New Roman" w:hAnsi="Times New Roman" w:eastAsia="仿宋"/>
                <w:sz w:val="20"/>
                <w:szCs w:val="20"/>
              </w:rPr>
            </w:pPr>
          </w:p>
        </w:tc>
        <w:tc>
          <w:tcPr>
            <w:tcW w:w="4500" w:type="dxa"/>
            <w:noWrap/>
            <w:tcMar>
              <w:top w:w="15" w:type="dxa"/>
              <w:left w:w="15" w:type="dxa"/>
              <w:right w:w="15" w:type="dxa"/>
            </w:tcMar>
            <w:vAlign w:val="center"/>
          </w:tcPr>
          <w:p w14:paraId="452FDA10">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《四川省野生植物保护条例》</w:t>
            </w:r>
          </w:p>
        </w:tc>
        <w:tc>
          <w:tcPr>
            <w:tcW w:w="2700" w:type="dxa"/>
            <w:vMerge w:val="continue"/>
            <w:noWrap/>
            <w:tcMar>
              <w:top w:w="15" w:type="dxa"/>
              <w:left w:w="15" w:type="dxa"/>
              <w:right w:w="15" w:type="dxa"/>
            </w:tcMar>
            <w:vAlign w:val="center"/>
          </w:tcPr>
          <w:p w14:paraId="6C15004F">
            <w:pPr>
              <w:spacing w:line="240" w:lineRule="exact"/>
              <w:rPr>
                <w:rFonts w:ascii="Times New Roman" w:hAnsi="Times New Roman" w:eastAsia="仿宋"/>
                <w:sz w:val="20"/>
                <w:szCs w:val="20"/>
              </w:rPr>
            </w:pPr>
          </w:p>
        </w:tc>
      </w:tr>
      <w:tr w14:paraId="0D46A4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79" w:hRule="atLeast"/>
        </w:trPr>
        <w:tc>
          <w:tcPr>
            <w:tcW w:w="507" w:type="dxa"/>
            <w:vMerge w:val="continue"/>
            <w:noWrap/>
            <w:tcMar>
              <w:top w:w="15" w:type="dxa"/>
              <w:left w:w="15" w:type="dxa"/>
              <w:right w:w="15" w:type="dxa"/>
            </w:tcMar>
            <w:vAlign w:val="center"/>
          </w:tcPr>
          <w:p w14:paraId="7851E909">
            <w:pPr>
              <w:spacing w:line="240" w:lineRule="exact"/>
              <w:jc w:val="center"/>
              <w:rPr>
                <w:rFonts w:ascii="Times New Roman" w:hAnsi="Times New Roman" w:eastAsia="仿宋"/>
                <w:sz w:val="20"/>
                <w:szCs w:val="20"/>
              </w:rPr>
            </w:pPr>
          </w:p>
        </w:tc>
        <w:tc>
          <w:tcPr>
            <w:tcW w:w="507" w:type="dxa"/>
            <w:vMerge w:val="continue"/>
            <w:noWrap/>
            <w:tcMar>
              <w:top w:w="15" w:type="dxa"/>
              <w:left w:w="15" w:type="dxa"/>
              <w:right w:w="15" w:type="dxa"/>
            </w:tcMar>
            <w:vAlign w:val="center"/>
          </w:tcPr>
          <w:p w14:paraId="58D5E723">
            <w:pPr>
              <w:spacing w:line="240" w:lineRule="exact"/>
              <w:jc w:val="center"/>
              <w:rPr>
                <w:rFonts w:ascii="Times New Roman" w:hAnsi="Times New Roman" w:eastAsia="仿宋"/>
                <w:sz w:val="20"/>
                <w:szCs w:val="20"/>
              </w:rPr>
            </w:pPr>
          </w:p>
        </w:tc>
        <w:tc>
          <w:tcPr>
            <w:tcW w:w="1571" w:type="dxa"/>
            <w:vMerge w:val="continue"/>
            <w:noWrap/>
            <w:tcMar>
              <w:top w:w="15" w:type="dxa"/>
              <w:left w:w="15" w:type="dxa"/>
              <w:right w:w="15" w:type="dxa"/>
            </w:tcMar>
            <w:vAlign w:val="center"/>
          </w:tcPr>
          <w:p w14:paraId="4CF9670E">
            <w:pPr>
              <w:spacing w:line="240" w:lineRule="exact"/>
              <w:rPr>
                <w:rFonts w:ascii="Times New Roman" w:hAnsi="Times New Roman" w:eastAsia="仿宋"/>
                <w:sz w:val="20"/>
                <w:szCs w:val="20"/>
              </w:rPr>
            </w:pPr>
          </w:p>
        </w:tc>
        <w:tc>
          <w:tcPr>
            <w:tcW w:w="1210" w:type="dxa"/>
            <w:vMerge w:val="continue"/>
            <w:noWrap/>
            <w:tcMar>
              <w:top w:w="15" w:type="dxa"/>
              <w:left w:w="15" w:type="dxa"/>
              <w:right w:w="15" w:type="dxa"/>
            </w:tcMar>
            <w:vAlign w:val="center"/>
          </w:tcPr>
          <w:p w14:paraId="17443897">
            <w:pPr>
              <w:spacing w:line="240" w:lineRule="exact"/>
              <w:jc w:val="center"/>
              <w:rPr>
                <w:rFonts w:ascii="Times New Roman" w:hAnsi="Times New Roman" w:eastAsia="仿宋"/>
                <w:sz w:val="20"/>
                <w:szCs w:val="20"/>
              </w:rPr>
            </w:pPr>
          </w:p>
        </w:tc>
        <w:tc>
          <w:tcPr>
            <w:tcW w:w="1903" w:type="dxa"/>
            <w:vMerge w:val="continue"/>
            <w:noWrap/>
            <w:tcMar>
              <w:top w:w="15" w:type="dxa"/>
              <w:left w:w="15" w:type="dxa"/>
              <w:right w:w="15" w:type="dxa"/>
            </w:tcMar>
            <w:vAlign w:val="center"/>
          </w:tcPr>
          <w:p w14:paraId="663CEC63">
            <w:pPr>
              <w:spacing w:line="240" w:lineRule="exact"/>
              <w:rPr>
                <w:rFonts w:ascii="Times New Roman" w:hAnsi="Times New Roman" w:eastAsia="仿宋"/>
                <w:sz w:val="20"/>
                <w:szCs w:val="20"/>
              </w:rPr>
            </w:pPr>
          </w:p>
        </w:tc>
        <w:tc>
          <w:tcPr>
            <w:tcW w:w="1877" w:type="dxa"/>
            <w:vMerge w:val="continue"/>
            <w:noWrap/>
            <w:tcMar>
              <w:top w:w="15" w:type="dxa"/>
              <w:left w:w="15" w:type="dxa"/>
              <w:right w:w="15" w:type="dxa"/>
            </w:tcMar>
            <w:vAlign w:val="center"/>
          </w:tcPr>
          <w:p w14:paraId="7702A973">
            <w:pPr>
              <w:spacing w:line="240" w:lineRule="exact"/>
              <w:jc w:val="left"/>
              <w:rPr>
                <w:rFonts w:ascii="Times New Roman" w:hAnsi="Times New Roman" w:eastAsia="仿宋"/>
                <w:sz w:val="20"/>
                <w:szCs w:val="20"/>
              </w:rPr>
            </w:pPr>
          </w:p>
        </w:tc>
        <w:tc>
          <w:tcPr>
            <w:tcW w:w="4500" w:type="dxa"/>
            <w:noWrap/>
            <w:tcMar>
              <w:top w:w="15" w:type="dxa"/>
              <w:left w:w="15" w:type="dxa"/>
              <w:right w:w="15" w:type="dxa"/>
            </w:tcMar>
            <w:vAlign w:val="center"/>
          </w:tcPr>
          <w:p w14:paraId="6B1103C6">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《四川省人民政府关于将一批省级行政职权事项调整由成都市及</w:t>
            </w:r>
            <w:r>
              <w:rPr>
                <w:rFonts w:ascii="Times New Roman" w:hAnsi="Times New Roman" w:eastAsia="仿宋"/>
                <w:kern w:val="0"/>
                <w:sz w:val="20"/>
                <w:szCs w:val="20"/>
              </w:rPr>
              <w:t>7</w:t>
            </w:r>
            <w:r>
              <w:rPr>
                <w:rFonts w:hint="eastAsia" w:ascii="Times New Roman" w:hAnsi="Times New Roman" w:eastAsia="仿宋"/>
                <w:kern w:val="0"/>
                <w:sz w:val="20"/>
                <w:szCs w:val="20"/>
              </w:rPr>
              <w:t>个区域中心城市实施的决定》（四川省人民政府令第</w:t>
            </w:r>
            <w:r>
              <w:rPr>
                <w:rFonts w:ascii="Times New Roman" w:hAnsi="Times New Roman" w:eastAsia="仿宋"/>
                <w:kern w:val="0"/>
                <w:sz w:val="20"/>
                <w:szCs w:val="20"/>
              </w:rPr>
              <w:t>357</w:t>
            </w:r>
            <w:r>
              <w:rPr>
                <w:rFonts w:hint="eastAsia" w:ascii="Times New Roman" w:hAnsi="Times New Roman" w:eastAsia="仿宋"/>
                <w:kern w:val="0"/>
                <w:sz w:val="20"/>
                <w:szCs w:val="20"/>
              </w:rPr>
              <w:t>号修订）</w:t>
            </w:r>
          </w:p>
        </w:tc>
        <w:tc>
          <w:tcPr>
            <w:tcW w:w="2700" w:type="dxa"/>
            <w:vMerge w:val="continue"/>
            <w:noWrap/>
            <w:tcMar>
              <w:top w:w="15" w:type="dxa"/>
              <w:left w:w="15" w:type="dxa"/>
              <w:right w:w="15" w:type="dxa"/>
            </w:tcMar>
            <w:vAlign w:val="center"/>
          </w:tcPr>
          <w:p w14:paraId="36FDFC36">
            <w:pPr>
              <w:spacing w:line="240" w:lineRule="exact"/>
              <w:rPr>
                <w:rFonts w:ascii="Times New Roman" w:hAnsi="Times New Roman" w:eastAsia="仿宋"/>
                <w:sz w:val="20"/>
                <w:szCs w:val="20"/>
              </w:rPr>
            </w:pPr>
          </w:p>
        </w:tc>
      </w:tr>
      <w:tr w14:paraId="06595C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9" w:hRule="atLeast"/>
        </w:trPr>
        <w:tc>
          <w:tcPr>
            <w:tcW w:w="507" w:type="dxa"/>
            <w:vMerge w:val="continue"/>
            <w:noWrap/>
            <w:tcMar>
              <w:top w:w="15" w:type="dxa"/>
              <w:left w:w="15" w:type="dxa"/>
              <w:right w:w="15" w:type="dxa"/>
            </w:tcMar>
            <w:vAlign w:val="center"/>
          </w:tcPr>
          <w:p w14:paraId="275EB144">
            <w:pPr>
              <w:spacing w:line="240" w:lineRule="exact"/>
              <w:jc w:val="center"/>
              <w:rPr>
                <w:rFonts w:ascii="Times New Roman" w:hAnsi="Times New Roman" w:eastAsia="仿宋"/>
                <w:sz w:val="20"/>
                <w:szCs w:val="20"/>
              </w:rPr>
            </w:pPr>
          </w:p>
        </w:tc>
        <w:tc>
          <w:tcPr>
            <w:tcW w:w="507" w:type="dxa"/>
            <w:vMerge w:val="continue"/>
            <w:noWrap/>
            <w:tcMar>
              <w:top w:w="15" w:type="dxa"/>
              <w:left w:w="15" w:type="dxa"/>
              <w:right w:w="15" w:type="dxa"/>
            </w:tcMar>
            <w:vAlign w:val="center"/>
          </w:tcPr>
          <w:p w14:paraId="33E88264">
            <w:pPr>
              <w:spacing w:line="240" w:lineRule="exact"/>
              <w:jc w:val="center"/>
              <w:rPr>
                <w:rFonts w:ascii="Times New Roman" w:hAnsi="Times New Roman" w:eastAsia="仿宋"/>
                <w:sz w:val="20"/>
                <w:szCs w:val="20"/>
              </w:rPr>
            </w:pPr>
          </w:p>
        </w:tc>
        <w:tc>
          <w:tcPr>
            <w:tcW w:w="1571" w:type="dxa"/>
            <w:vMerge w:val="continue"/>
            <w:noWrap/>
            <w:tcMar>
              <w:top w:w="15" w:type="dxa"/>
              <w:left w:w="15" w:type="dxa"/>
              <w:right w:w="15" w:type="dxa"/>
            </w:tcMar>
            <w:vAlign w:val="center"/>
          </w:tcPr>
          <w:p w14:paraId="2FBA43AF">
            <w:pPr>
              <w:spacing w:line="240" w:lineRule="exact"/>
              <w:rPr>
                <w:rFonts w:ascii="Times New Roman" w:hAnsi="Times New Roman" w:eastAsia="仿宋"/>
                <w:sz w:val="20"/>
                <w:szCs w:val="20"/>
              </w:rPr>
            </w:pPr>
          </w:p>
        </w:tc>
        <w:tc>
          <w:tcPr>
            <w:tcW w:w="1210" w:type="dxa"/>
            <w:vMerge w:val="continue"/>
            <w:noWrap/>
            <w:tcMar>
              <w:top w:w="15" w:type="dxa"/>
              <w:left w:w="15" w:type="dxa"/>
              <w:right w:w="15" w:type="dxa"/>
            </w:tcMar>
            <w:vAlign w:val="center"/>
          </w:tcPr>
          <w:p w14:paraId="52BBF26A">
            <w:pPr>
              <w:spacing w:line="240" w:lineRule="exact"/>
              <w:jc w:val="center"/>
              <w:rPr>
                <w:rFonts w:ascii="Times New Roman" w:hAnsi="Times New Roman" w:eastAsia="仿宋"/>
                <w:sz w:val="20"/>
                <w:szCs w:val="20"/>
              </w:rPr>
            </w:pPr>
          </w:p>
        </w:tc>
        <w:tc>
          <w:tcPr>
            <w:tcW w:w="1903" w:type="dxa"/>
            <w:vMerge w:val="continue"/>
            <w:noWrap/>
            <w:tcMar>
              <w:top w:w="15" w:type="dxa"/>
              <w:left w:w="15" w:type="dxa"/>
              <w:right w:w="15" w:type="dxa"/>
            </w:tcMar>
            <w:vAlign w:val="center"/>
          </w:tcPr>
          <w:p w14:paraId="31A78837">
            <w:pPr>
              <w:spacing w:line="240" w:lineRule="exact"/>
              <w:rPr>
                <w:rFonts w:ascii="Times New Roman" w:hAnsi="Times New Roman" w:eastAsia="仿宋"/>
                <w:sz w:val="20"/>
                <w:szCs w:val="20"/>
              </w:rPr>
            </w:pPr>
          </w:p>
        </w:tc>
        <w:tc>
          <w:tcPr>
            <w:tcW w:w="1877" w:type="dxa"/>
            <w:vMerge w:val="continue"/>
            <w:noWrap/>
            <w:tcMar>
              <w:top w:w="15" w:type="dxa"/>
              <w:left w:w="15" w:type="dxa"/>
              <w:right w:w="15" w:type="dxa"/>
            </w:tcMar>
            <w:vAlign w:val="center"/>
          </w:tcPr>
          <w:p w14:paraId="01D2311F">
            <w:pPr>
              <w:spacing w:line="240" w:lineRule="exact"/>
              <w:jc w:val="left"/>
              <w:rPr>
                <w:rFonts w:ascii="Times New Roman" w:hAnsi="Times New Roman" w:eastAsia="仿宋"/>
                <w:sz w:val="20"/>
                <w:szCs w:val="20"/>
              </w:rPr>
            </w:pPr>
          </w:p>
        </w:tc>
        <w:tc>
          <w:tcPr>
            <w:tcW w:w="4500" w:type="dxa"/>
            <w:noWrap/>
            <w:tcMar>
              <w:top w:w="15" w:type="dxa"/>
              <w:left w:w="15" w:type="dxa"/>
              <w:right w:w="15" w:type="dxa"/>
            </w:tcMar>
            <w:vAlign w:val="center"/>
          </w:tcPr>
          <w:p w14:paraId="117824A9">
            <w:pPr>
              <w:widowControl/>
              <w:spacing w:line="240" w:lineRule="exact"/>
              <w:jc w:val="left"/>
              <w:textAlignment w:val="center"/>
              <w:rPr>
                <w:rFonts w:ascii="Times New Roman" w:hAnsi="Times New Roman" w:eastAsia="仿宋"/>
                <w:kern w:val="0"/>
                <w:sz w:val="20"/>
                <w:szCs w:val="20"/>
              </w:rPr>
            </w:pPr>
            <w:r>
              <w:rPr>
                <w:rFonts w:hint="eastAsia" w:ascii="Times New Roman" w:hAnsi="Times New Roman" w:eastAsia="仿宋"/>
                <w:kern w:val="0"/>
                <w:sz w:val="20"/>
                <w:szCs w:val="20"/>
              </w:rPr>
              <w:t>《四川省林业和草原局公告》（</w:t>
            </w:r>
            <w:r>
              <w:rPr>
                <w:rFonts w:ascii="Times New Roman" w:hAnsi="Times New Roman" w:eastAsia="仿宋"/>
                <w:kern w:val="0"/>
                <w:sz w:val="20"/>
                <w:szCs w:val="20"/>
              </w:rPr>
              <w:t>2023</w:t>
            </w:r>
            <w:r>
              <w:rPr>
                <w:rFonts w:hint="eastAsia" w:ascii="Times New Roman" w:hAnsi="Times New Roman" w:eastAsia="仿宋"/>
                <w:kern w:val="0"/>
                <w:sz w:val="20"/>
                <w:szCs w:val="20"/>
              </w:rPr>
              <w:t>年第</w:t>
            </w:r>
            <w:r>
              <w:rPr>
                <w:rFonts w:ascii="Times New Roman" w:hAnsi="Times New Roman" w:eastAsia="仿宋"/>
                <w:kern w:val="0"/>
                <w:sz w:val="20"/>
                <w:szCs w:val="20"/>
              </w:rPr>
              <w:t>9</w:t>
            </w:r>
            <w:r>
              <w:rPr>
                <w:rFonts w:hint="eastAsia" w:ascii="Times New Roman" w:hAnsi="Times New Roman" w:eastAsia="仿宋"/>
                <w:kern w:val="0"/>
                <w:sz w:val="20"/>
                <w:szCs w:val="20"/>
              </w:rPr>
              <w:t>号）</w:t>
            </w:r>
          </w:p>
        </w:tc>
        <w:tc>
          <w:tcPr>
            <w:tcW w:w="2700" w:type="dxa"/>
            <w:vMerge w:val="continue"/>
            <w:noWrap/>
            <w:tcMar>
              <w:top w:w="15" w:type="dxa"/>
              <w:left w:w="15" w:type="dxa"/>
              <w:right w:w="15" w:type="dxa"/>
            </w:tcMar>
            <w:vAlign w:val="center"/>
          </w:tcPr>
          <w:p w14:paraId="6B770F52">
            <w:pPr>
              <w:spacing w:line="240" w:lineRule="exact"/>
              <w:rPr>
                <w:rFonts w:ascii="Times New Roman" w:hAnsi="Times New Roman" w:eastAsia="仿宋"/>
                <w:sz w:val="20"/>
                <w:szCs w:val="20"/>
              </w:rPr>
            </w:pPr>
          </w:p>
        </w:tc>
      </w:tr>
      <w:tr w14:paraId="30AB54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4" w:hRule="atLeast"/>
        </w:trPr>
        <w:tc>
          <w:tcPr>
            <w:tcW w:w="507" w:type="dxa"/>
            <w:vMerge w:val="continue"/>
            <w:noWrap/>
            <w:tcMar>
              <w:top w:w="15" w:type="dxa"/>
              <w:left w:w="15" w:type="dxa"/>
              <w:right w:w="15" w:type="dxa"/>
            </w:tcMar>
            <w:vAlign w:val="center"/>
          </w:tcPr>
          <w:p w14:paraId="4E2C5ADB">
            <w:pPr>
              <w:spacing w:line="240" w:lineRule="exact"/>
              <w:jc w:val="center"/>
              <w:rPr>
                <w:rFonts w:ascii="Times New Roman" w:hAnsi="Times New Roman" w:eastAsia="仿宋"/>
                <w:sz w:val="20"/>
                <w:szCs w:val="20"/>
              </w:rPr>
            </w:pPr>
          </w:p>
        </w:tc>
        <w:tc>
          <w:tcPr>
            <w:tcW w:w="507" w:type="dxa"/>
            <w:vMerge w:val="continue"/>
            <w:noWrap/>
            <w:tcMar>
              <w:top w:w="15" w:type="dxa"/>
              <w:left w:w="15" w:type="dxa"/>
              <w:right w:w="15" w:type="dxa"/>
            </w:tcMar>
            <w:vAlign w:val="center"/>
          </w:tcPr>
          <w:p w14:paraId="129B342E">
            <w:pPr>
              <w:spacing w:line="240" w:lineRule="exact"/>
              <w:jc w:val="center"/>
              <w:rPr>
                <w:rFonts w:ascii="Times New Roman" w:hAnsi="Times New Roman" w:eastAsia="仿宋"/>
                <w:sz w:val="20"/>
                <w:szCs w:val="20"/>
              </w:rPr>
            </w:pPr>
          </w:p>
        </w:tc>
        <w:tc>
          <w:tcPr>
            <w:tcW w:w="1571" w:type="dxa"/>
            <w:vMerge w:val="continue"/>
            <w:noWrap/>
            <w:tcMar>
              <w:top w:w="15" w:type="dxa"/>
              <w:left w:w="15" w:type="dxa"/>
              <w:right w:w="15" w:type="dxa"/>
            </w:tcMar>
            <w:vAlign w:val="center"/>
          </w:tcPr>
          <w:p w14:paraId="5B960F88">
            <w:pPr>
              <w:spacing w:line="240" w:lineRule="exact"/>
              <w:rPr>
                <w:rFonts w:ascii="Times New Roman" w:hAnsi="Times New Roman" w:eastAsia="仿宋"/>
                <w:sz w:val="20"/>
                <w:szCs w:val="20"/>
              </w:rPr>
            </w:pPr>
          </w:p>
        </w:tc>
        <w:tc>
          <w:tcPr>
            <w:tcW w:w="1210" w:type="dxa"/>
            <w:vMerge w:val="continue"/>
            <w:noWrap/>
            <w:tcMar>
              <w:top w:w="15" w:type="dxa"/>
              <w:left w:w="15" w:type="dxa"/>
              <w:right w:w="15" w:type="dxa"/>
            </w:tcMar>
            <w:vAlign w:val="center"/>
          </w:tcPr>
          <w:p w14:paraId="0A488468">
            <w:pPr>
              <w:spacing w:line="240" w:lineRule="exact"/>
              <w:jc w:val="center"/>
              <w:rPr>
                <w:rFonts w:ascii="Times New Roman" w:hAnsi="Times New Roman" w:eastAsia="仿宋"/>
                <w:sz w:val="20"/>
                <w:szCs w:val="20"/>
              </w:rPr>
            </w:pPr>
          </w:p>
        </w:tc>
        <w:tc>
          <w:tcPr>
            <w:tcW w:w="1903" w:type="dxa"/>
            <w:vMerge w:val="continue"/>
            <w:noWrap/>
            <w:tcMar>
              <w:top w:w="15" w:type="dxa"/>
              <w:left w:w="15" w:type="dxa"/>
              <w:right w:w="15" w:type="dxa"/>
            </w:tcMar>
            <w:vAlign w:val="center"/>
          </w:tcPr>
          <w:p w14:paraId="5EBEA448">
            <w:pPr>
              <w:spacing w:line="240" w:lineRule="exact"/>
              <w:rPr>
                <w:rFonts w:ascii="Times New Roman" w:hAnsi="Times New Roman" w:eastAsia="仿宋"/>
                <w:sz w:val="20"/>
                <w:szCs w:val="20"/>
              </w:rPr>
            </w:pPr>
          </w:p>
        </w:tc>
        <w:tc>
          <w:tcPr>
            <w:tcW w:w="1877" w:type="dxa"/>
            <w:vMerge w:val="continue"/>
            <w:noWrap/>
            <w:tcMar>
              <w:top w:w="15" w:type="dxa"/>
              <w:left w:w="15" w:type="dxa"/>
              <w:right w:w="15" w:type="dxa"/>
            </w:tcMar>
            <w:vAlign w:val="center"/>
          </w:tcPr>
          <w:p w14:paraId="7F537B7A">
            <w:pPr>
              <w:spacing w:line="240" w:lineRule="exact"/>
              <w:jc w:val="left"/>
              <w:rPr>
                <w:rFonts w:ascii="Times New Roman" w:hAnsi="Times New Roman" w:eastAsia="仿宋"/>
                <w:sz w:val="20"/>
                <w:szCs w:val="20"/>
              </w:rPr>
            </w:pPr>
          </w:p>
        </w:tc>
        <w:tc>
          <w:tcPr>
            <w:tcW w:w="4500" w:type="dxa"/>
            <w:noWrap/>
            <w:tcMar>
              <w:top w:w="15" w:type="dxa"/>
              <w:left w:w="15" w:type="dxa"/>
              <w:right w:w="15" w:type="dxa"/>
            </w:tcMar>
            <w:vAlign w:val="center"/>
          </w:tcPr>
          <w:p w14:paraId="3B12418D">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《四川省林业和草原局公告》（</w:t>
            </w:r>
            <w:r>
              <w:rPr>
                <w:rFonts w:ascii="Times New Roman" w:hAnsi="Times New Roman" w:eastAsia="仿宋"/>
                <w:kern w:val="0"/>
                <w:sz w:val="20"/>
                <w:szCs w:val="20"/>
              </w:rPr>
              <w:t>2023</w:t>
            </w:r>
            <w:r>
              <w:rPr>
                <w:rFonts w:hint="eastAsia" w:ascii="Times New Roman" w:hAnsi="Times New Roman" w:eastAsia="仿宋"/>
                <w:kern w:val="0"/>
                <w:sz w:val="20"/>
                <w:szCs w:val="20"/>
              </w:rPr>
              <w:t>年第</w:t>
            </w:r>
            <w:r>
              <w:rPr>
                <w:rFonts w:ascii="Times New Roman" w:hAnsi="Times New Roman" w:eastAsia="仿宋"/>
                <w:kern w:val="0"/>
                <w:sz w:val="20"/>
                <w:szCs w:val="20"/>
              </w:rPr>
              <w:t>10</w:t>
            </w:r>
            <w:r>
              <w:rPr>
                <w:rFonts w:hint="eastAsia" w:ascii="Times New Roman" w:hAnsi="Times New Roman" w:eastAsia="仿宋"/>
                <w:kern w:val="0"/>
                <w:sz w:val="20"/>
                <w:szCs w:val="20"/>
              </w:rPr>
              <w:t>号）</w:t>
            </w:r>
          </w:p>
        </w:tc>
        <w:tc>
          <w:tcPr>
            <w:tcW w:w="2700" w:type="dxa"/>
            <w:vMerge w:val="continue"/>
            <w:noWrap/>
            <w:tcMar>
              <w:top w:w="15" w:type="dxa"/>
              <w:left w:w="15" w:type="dxa"/>
              <w:right w:w="15" w:type="dxa"/>
            </w:tcMar>
            <w:vAlign w:val="center"/>
          </w:tcPr>
          <w:p w14:paraId="2DA06035">
            <w:pPr>
              <w:spacing w:line="240" w:lineRule="exact"/>
              <w:rPr>
                <w:rFonts w:ascii="Times New Roman" w:hAnsi="Times New Roman" w:eastAsia="仿宋"/>
                <w:sz w:val="20"/>
                <w:szCs w:val="20"/>
              </w:rPr>
            </w:pPr>
          </w:p>
        </w:tc>
      </w:tr>
      <w:tr w14:paraId="61ADCB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56" w:hRule="atLeast"/>
        </w:trPr>
        <w:tc>
          <w:tcPr>
            <w:tcW w:w="507" w:type="dxa"/>
            <w:vMerge w:val="restart"/>
            <w:noWrap/>
            <w:tcMar>
              <w:top w:w="15" w:type="dxa"/>
              <w:left w:w="15" w:type="dxa"/>
              <w:right w:w="15" w:type="dxa"/>
            </w:tcMar>
            <w:vAlign w:val="center"/>
          </w:tcPr>
          <w:p w14:paraId="11EABEB8">
            <w:pPr>
              <w:widowControl/>
              <w:spacing w:line="240" w:lineRule="exact"/>
              <w:ind w:left="384" w:hanging="384"/>
              <w:jc w:val="center"/>
              <w:textAlignment w:val="center"/>
              <w:rPr>
                <w:rFonts w:ascii="Times New Roman" w:hAnsi="Times New Roman" w:eastAsia="仿宋"/>
                <w:sz w:val="20"/>
                <w:szCs w:val="20"/>
              </w:rPr>
            </w:pPr>
            <w:r>
              <w:rPr>
                <w:rFonts w:ascii="Times New Roman" w:hAnsi="Times New Roman" w:eastAsia="仿宋"/>
                <w:sz w:val="20"/>
                <w:szCs w:val="20"/>
              </w:rPr>
              <w:t>315</w:t>
            </w:r>
          </w:p>
        </w:tc>
        <w:tc>
          <w:tcPr>
            <w:tcW w:w="507" w:type="dxa"/>
            <w:vMerge w:val="restart"/>
            <w:noWrap/>
            <w:tcMar>
              <w:top w:w="15" w:type="dxa"/>
              <w:left w:w="15" w:type="dxa"/>
              <w:right w:w="15" w:type="dxa"/>
            </w:tcMar>
            <w:vAlign w:val="center"/>
          </w:tcPr>
          <w:p w14:paraId="642DF479">
            <w:pPr>
              <w:widowControl/>
              <w:spacing w:line="240" w:lineRule="exact"/>
              <w:ind w:left="384" w:hanging="384"/>
              <w:jc w:val="center"/>
              <w:textAlignment w:val="center"/>
              <w:rPr>
                <w:rFonts w:ascii="Times New Roman" w:hAnsi="Times New Roman" w:eastAsia="仿宋"/>
                <w:sz w:val="20"/>
                <w:szCs w:val="20"/>
              </w:rPr>
            </w:pPr>
            <w:r>
              <w:rPr>
                <w:rFonts w:ascii="Times New Roman" w:hAnsi="Times New Roman" w:eastAsia="仿宋"/>
                <w:sz w:val="20"/>
                <w:szCs w:val="20"/>
              </w:rPr>
              <w:t>558</w:t>
            </w:r>
          </w:p>
        </w:tc>
        <w:tc>
          <w:tcPr>
            <w:tcW w:w="1571" w:type="dxa"/>
            <w:vMerge w:val="restart"/>
            <w:noWrap/>
            <w:tcMar>
              <w:top w:w="15" w:type="dxa"/>
              <w:left w:w="15" w:type="dxa"/>
              <w:right w:w="15" w:type="dxa"/>
            </w:tcMar>
            <w:vAlign w:val="center"/>
          </w:tcPr>
          <w:p w14:paraId="0C3FC304">
            <w:pPr>
              <w:widowControl/>
              <w:spacing w:line="240" w:lineRule="exact"/>
              <w:textAlignment w:val="center"/>
              <w:rPr>
                <w:rFonts w:ascii="Times New Roman" w:hAnsi="Times New Roman" w:eastAsia="仿宋"/>
                <w:sz w:val="20"/>
                <w:szCs w:val="20"/>
              </w:rPr>
            </w:pPr>
            <w:r>
              <w:rPr>
                <w:rFonts w:hint="eastAsia" w:ascii="Times New Roman" w:hAnsi="Times New Roman" w:eastAsia="仿宋"/>
                <w:kern w:val="0"/>
                <w:sz w:val="20"/>
                <w:szCs w:val="20"/>
              </w:rPr>
              <w:t>出售、购买、利用国家重点保护陆生野生动物及其产品审批</w:t>
            </w:r>
          </w:p>
        </w:tc>
        <w:tc>
          <w:tcPr>
            <w:tcW w:w="1210" w:type="dxa"/>
            <w:vMerge w:val="restart"/>
            <w:noWrap/>
            <w:tcMar>
              <w:top w:w="15" w:type="dxa"/>
              <w:left w:w="15" w:type="dxa"/>
              <w:right w:w="15" w:type="dxa"/>
            </w:tcMar>
            <w:vAlign w:val="center"/>
          </w:tcPr>
          <w:p w14:paraId="1EE4BED3">
            <w:pPr>
              <w:widowControl/>
              <w:spacing w:line="240" w:lineRule="exact"/>
              <w:jc w:val="center"/>
              <w:textAlignment w:val="center"/>
              <w:rPr>
                <w:rFonts w:ascii="Times New Roman" w:hAnsi="Times New Roman" w:eastAsia="仿宋"/>
                <w:kern w:val="0"/>
                <w:sz w:val="20"/>
                <w:szCs w:val="20"/>
              </w:rPr>
            </w:pPr>
            <w:r>
              <w:rPr>
                <w:rFonts w:hint="eastAsia" w:ascii="Times New Roman" w:hAnsi="Times New Roman" w:eastAsia="仿宋"/>
                <w:kern w:val="0"/>
                <w:sz w:val="20"/>
                <w:szCs w:val="20"/>
              </w:rPr>
              <w:t>市林业</w:t>
            </w:r>
          </w:p>
          <w:p w14:paraId="175AE698">
            <w:pPr>
              <w:widowControl/>
              <w:spacing w:line="240" w:lineRule="exact"/>
              <w:jc w:val="center"/>
              <w:textAlignment w:val="center"/>
              <w:rPr>
                <w:rFonts w:ascii="Times New Roman" w:hAnsi="Times New Roman" w:eastAsia="仿宋"/>
                <w:sz w:val="20"/>
                <w:szCs w:val="20"/>
              </w:rPr>
            </w:pPr>
            <w:r>
              <w:rPr>
                <w:rFonts w:hint="eastAsia" w:ascii="Times New Roman" w:hAnsi="Times New Roman" w:eastAsia="仿宋"/>
                <w:kern w:val="0"/>
                <w:sz w:val="20"/>
                <w:szCs w:val="20"/>
              </w:rPr>
              <w:t>竹业局</w:t>
            </w:r>
          </w:p>
        </w:tc>
        <w:tc>
          <w:tcPr>
            <w:tcW w:w="1903" w:type="dxa"/>
            <w:vMerge w:val="restart"/>
            <w:noWrap/>
            <w:tcMar>
              <w:top w:w="15" w:type="dxa"/>
              <w:left w:w="15" w:type="dxa"/>
              <w:right w:w="15" w:type="dxa"/>
            </w:tcMar>
            <w:vAlign w:val="center"/>
          </w:tcPr>
          <w:p w14:paraId="0F4D4E06">
            <w:pPr>
              <w:widowControl/>
              <w:spacing w:line="240" w:lineRule="exact"/>
              <w:jc w:val="center"/>
              <w:textAlignment w:val="center"/>
              <w:rPr>
                <w:rFonts w:ascii="Times New Roman" w:hAnsi="Times New Roman" w:eastAsia="仿宋"/>
                <w:spacing w:val="6"/>
                <w:sz w:val="20"/>
                <w:szCs w:val="20"/>
              </w:rPr>
            </w:pPr>
            <w:r>
              <w:rPr>
                <w:rFonts w:hint="eastAsia" w:ascii="Times New Roman" w:hAnsi="Times New Roman" w:eastAsia="仿宋"/>
                <w:kern w:val="0"/>
                <w:sz w:val="20"/>
                <w:szCs w:val="20"/>
              </w:rPr>
              <w:t>市林业竹业局</w:t>
            </w:r>
          </w:p>
        </w:tc>
        <w:tc>
          <w:tcPr>
            <w:tcW w:w="1877" w:type="dxa"/>
            <w:vMerge w:val="restart"/>
            <w:noWrap/>
            <w:tcMar>
              <w:top w:w="15" w:type="dxa"/>
              <w:left w:w="15" w:type="dxa"/>
              <w:right w:w="15" w:type="dxa"/>
            </w:tcMar>
            <w:vAlign w:val="center"/>
          </w:tcPr>
          <w:p w14:paraId="1ADF5717">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spacing w:val="6"/>
                <w:kern w:val="0"/>
                <w:sz w:val="20"/>
                <w:szCs w:val="20"/>
              </w:rPr>
              <w:t>《中华人民共和国野生动物保护法》</w:t>
            </w:r>
          </w:p>
        </w:tc>
        <w:tc>
          <w:tcPr>
            <w:tcW w:w="4500" w:type="dxa"/>
            <w:noWrap/>
            <w:tcMar>
              <w:top w:w="15" w:type="dxa"/>
              <w:left w:w="15" w:type="dxa"/>
              <w:right w:w="15" w:type="dxa"/>
            </w:tcMar>
            <w:vAlign w:val="center"/>
          </w:tcPr>
          <w:p w14:paraId="3B4F313B">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《中华人民共和国野生动物保护法》</w:t>
            </w:r>
          </w:p>
        </w:tc>
        <w:tc>
          <w:tcPr>
            <w:tcW w:w="2700" w:type="dxa"/>
            <w:vMerge w:val="restart"/>
            <w:noWrap/>
            <w:tcMar>
              <w:top w:w="15" w:type="dxa"/>
              <w:left w:w="15" w:type="dxa"/>
              <w:right w:w="15" w:type="dxa"/>
            </w:tcMar>
            <w:vAlign w:val="center"/>
          </w:tcPr>
          <w:p w14:paraId="6D882FF0">
            <w:pPr>
              <w:widowControl/>
              <w:spacing w:line="240" w:lineRule="exact"/>
              <w:textAlignment w:val="center"/>
              <w:rPr>
                <w:rFonts w:ascii="Times New Roman" w:hAnsi="Times New Roman" w:eastAsia="仿宋"/>
                <w:sz w:val="20"/>
                <w:szCs w:val="20"/>
              </w:rPr>
            </w:pPr>
            <w:r>
              <w:rPr>
                <w:rFonts w:hint="eastAsia" w:ascii="Times New Roman" w:hAnsi="Times New Roman" w:eastAsia="仿宋"/>
                <w:sz w:val="20"/>
                <w:szCs w:val="20"/>
              </w:rPr>
              <w:t>省级委托事项</w:t>
            </w:r>
          </w:p>
        </w:tc>
      </w:tr>
      <w:tr w14:paraId="0A83CB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45" w:hRule="atLeast"/>
        </w:trPr>
        <w:tc>
          <w:tcPr>
            <w:tcW w:w="507" w:type="dxa"/>
            <w:vMerge w:val="continue"/>
            <w:noWrap/>
            <w:tcMar>
              <w:top w:w="15" w:type="dxa"/>
              <w:left w:w="15" w:type="dxa"/>
              <w:right w:w="15" w:type="dxa"/>
            </w:tcMar>
            <w:vAlign w:val="center"/>
          </w:tcPr>
          <w:p w14:paraId="49B33368">
            <w:pPr>
              <w:spacing w:line="240" w:lineRule="exact"/>
              <w:jc w:val="center"/>
              <w:rPr>
                <w:rFonts w:ascii="Times New Roman" w:hAnsi="Times New Roman" w:eastAsia="仿宋"/>
                <w:sz w:val="20"/>
                <w:szCs w:val="20"/>
              </w:rPr>
            </w:pPr>
          </w:p>
        </w:tc>
        <w:tc>
          <w:tcPr>
            <w:tcW w:w="507" w:type="dxa"/>
            <w:vMerge w:val="continue"/>
            <w:noWrap/>
            <w:tcMar>
              <w:top w:w="15" w:type="dxa"/>
              <w:left w:w="15" w:type="dxa"/>
              <w:right w:w="15" w:type="dxa"/>
            </w:tcMar>
            <w:vAlign w:val="center"/>
          </w:tcPr>
          <w:p w14:paraId="2F1B9DBB">
            <w:pPr>
              <w:spacing w:line="240" w:lineRule="exact"/>
              <w:jc w:val="center"/>
              <w:rPr>
                <w:rFonts w:ascii="Times New Roman" w:hAnsi="Times New Roman" w:eastAsia="仿宋"/>
                <w:sz w:val="20"/>
                <w:szCs w:val="20"/>
              </w:rPr>
            </w:pPr>
          </w:p>
        </w:tc>
        <w:tc>
          <w:tcPr>
            <w:tcW w:w="1571" w:type="dxa"/>
            <w:vMerge w:val="continue"/>
            <w:noWrap/>
            <w:tcMar>
              <w:top w:w="15" w:type="dxa"/>
              <w:left w:w="15" w:type="dxa"/>
              <w:right w:w="15" w:type="dxa"/>
            </w:tcMar>
            <w:vAlign w:val="center"/>
          </w:tcPr>
          <w:p w14:paraId="127D218B">
            <w:pPr>
              <w:spacing w:line="240" w:lineRule="exact"/>
              <w:rPr>
                <w:rFonts w:ascii="Times New Roman" w:hAnsi="Times New Roman" w:eastAsia="仿宋"/>
                <w:sz w:val="20"/>
                <w:szCs w:val="20"/>
              </w:rPr>
            </w:pPr>
          </w:p>
        </w:tc>
        <w:tc>
          <w:tcPr>
            <w:tcW w:w="1210" w:type="dxa"/>
            <w:vMerge w:val="continue"/>
            <w:noWrap/>
            <w:tcMar>
              <w:top w:w="15" w:type="dxa"/>
              <w:left w:w="15" w:type="dxa"/>
              <w:right w:w="15" w:type="dxa"/>
            </w:tcMar>
            <w:vAlign w:val="center"/>
          </w:tcPr>
          <w:p w14:paraId="4A0DFAAA">
            <w:pPr>
              <w:spacing w:line="240" w:lineRule="exact"/>
              <w:jc w:val="center"/>
              <w:rPr>
                <w:rFonts w:ascii="Times New Roman" w:hAnsi="Times New Roman" w:eastAsia="仿宋"/>
                <w:sz w:val="20"/>
                <w:szCs w:val="20"/>
              </w:rPr>
            </w:pPr>
          </w:p>
        </w:tc>
        <w:tc>
          <w:tcPr>
            <w:tcW w:w="1903" w:type="dxa"/>
            <w:vMerge w:val="continue"/>
            <w:noWrap/>
            <w:tcMar>
              <w:top w:w="15" w:type="dxa"/>
              <w:left w:w="15" w:type="dxa"/>
              <w:right w:w="15" w:type="dxa"/>
            </w:tcMar>
            <w:vAlign w:val="center"/>
          </w:tcPr>
          <w:p w14:paraId="1CA58C4D">
            <w:pPr>
              <w:spacing w:line="240" w:lineRule="exact"/>
              <w:rPr>
                <w:rFonts w:ascii="Times New Roman" w:hAnsi="Times New Roman" w:eastAsia="仿宋"/>
                <w:sz w:val="20"/>
                <w:szCs w:val="20"/>
              </w:rPr>
            </w:pPr>
          </w:p>
        </w:tc>
        <w:tc>
          <w:tcPr>
            <w:tcW w:w="1877" w:type="dxa"/>
            <w:vMerge w:val="continue"/>
            <w:noWrap/>
            <w:tcMar>
              <w:top w:w="15" w:type="dxa"/>
              <w:left w:w="15" w:type="dxa"/>
              <w:right w:w="15" w:type="dxa"/>
            </w:tcMar>
            <w:vAlign w:val="center"/>
          </w:tcPr>
          <w:p w14:paraId="6BB706A6">
            <w:pPr>
              <w:spacing w:line="240" w:lineRule="exact"/>
              <w:jc w:val="left"/>
              <w:rPr>
                <w:rFonts w:ascii="Times New Roman" w:hAnsi="Times New Roman" w:eastAsia="仿宋"/>
                <w:sz w:val="20"/>
                <w:szCs w:val="20"/>
              </w:rPr>
            </w:pPr>
          </w:p>
        </w:tc>
        <w:tc>
          <w:tcPr>
            <w:tcW w:w="4500" w:type="dxa"/>
            <w:noWrap/>
            <w:tcMar>
              <w:top w:w="15" w:type="dxa"/>
              <w:left w:w="15" w:type="dxa"/>
              <w:right w:w="15" w:type="dxa"/>
            </w:tcMar>
            <w:vAlign w:val="center"/>
          </w:tcPr>
          <w:p w14:paraId="48890F00">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《中华人民共和国陆生野生动物保护实施条例》</w:t>
            </w:r>
          </w:p>
        </w:tc>
        <w:tc>
          <w:tcPr>
            <w:tcW w:w="2700" w:type="dxa"/>
            <w:vMerge w:val="continue"/>
            <w:noWrap/>
            <w:tcMar>
              <w:top w:w="15" w:type="dxa"/>
              <w:left w:w="15" w:type="dxa"/>
              <w:right w:w="15" w:type="dxa"/>
            </w:tcMar>
            <w:vAlign w:val="center"/>
          </w:tcPr>
          <w:p w14:paraId="165021AF">
            <w:pPr>
              <w:spacing w:line="240" w:lineRule="exact"/>
              <w:rPr>
                <w:rFonts w:ascii="Times New Roman" w:hAnsi="Times New Roman" w:eastAsia="仿宋"/>
                <w:sz w:val="20"/>
                <w:szCs w:val="20"/>
              </w:rPr>
            </w:pPr>
          </w:p>
        </w:tc>
      </w:tr>
      <w:tr w14:paraId="325D4E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75" w:hRule="atLeast"/>
        </w:trPr>
        <w:tc>
          <w:tcPr>
            <w:tcW w:w="507" w:type="dxa"/>
            <w:vMerge w:val="continue"/>
            <w:noWrap/>
            <w:tcMar>
              <w:top w:w="15" w:type="dxa"/>
              <w:left w:w="15" w:type="dxa"/>
              <w:right w:w="15" w:type="dxa"/>
            </w:tcMar>
            <w:vAlign w:val="center"/>
          </w:tcPr>
          <w:p w14:paraId="4C840537">
            <w:pPr>
              <w:spacing w:line="240" w:lineRule="exact"/>
              <w:jc w:val="center"/>
              <w:rPr>
                <w:rFonts w:ascii="Times New Roman" w:hAnsi="Times New Roman" w:eastAsia="仿宋"/>
                <w:sz w:val="20"/>
                <w:szCs w:val="20"/>
              </w:rPr>
            </w:pPr>
          </w:p>
        </w:tc>
        <w:tc>
          <w:tcPr>
            <w:tcW w:w="507" w:type="dxa"/>
            <w:vMerge w:val="continue"/>
            <w:noWrap/>
            <w:tcMar>
              <w:top w:w="15" w:type="dxa"/>
              <w:left w:w="15" w:type="dxa"/>
              <w:right w:w="15" w:type="dxa"/>
            </w:tcMar>
            <w:vAlign w:val="center"/>
          </w:tcPr>
          <w:p w14:paraId="1799A9E2">
            <w:pPr>
              <w:spacing w:line="240" w:lineRule="exact"/>
              <w:jc w:val="center"/>
              <w:rPr>
                <w:rFonts w:ascii="Times New Roman" w:hAnsi="Times New Roman" w:eastAsia="仿宋"/>
                <w:sz w:val="20"/>
                <w:szCs w:val="20"/>
              </w:rPr>
            </w:pPr>
          </w:p>
        </w:tc>
        <w:tc>
          <w:tcPr>
            <w:tcW w:w="1571" w:type="dxa"/>
            <w:vMerge w:val="continue"/>
            <w:noWrap/>
            <w:tcMar>
              <w:top w:w="15" w:type="dxa"/>
              <w:left w:w="15" w:type="dxa"/>
              <w:right w:w="15" w:type="dxa"/>
            </w:tcMar>
            <w:vAlign w:val="center"/>
          </w:tcPr>
          <w:p w14:paraId="7C57F4DF">
            <w:pPr>
              <w:spacing w:line="240" w:lineRule="exact"/>
              <w:rPr>
                <w:rFonts w:ascii="Times New Roman" w:hAnsi="Times New Roman" w:eastAsia="仿宋"/>
                <w:sz w:val="20"/>
                <w:szCs w:val="20"/>
              </w:rPr>
            </w:pPr>
          </w:p>
        </w:tc>
        <w:tc>
          <w:tcPr>
            <w:tcW w:w="1210" w:type="dxa"/>
            <w:vMerge w:val="continue"/>
            <w:noWrap/>
            <w:tcMar>
              <w:top w:w="15" w:type="dxa"/>
              <w:left w:w="15" w:type="dxa"/>
              <w:right w:w="15" w:type="dxa"/>
            </w:tcMar>
            <w:vAlign w:val="center"/>
          </w:tcPr>
          <w:p w14:paraId="5C189C18">
            <w:pPr>
              <w:spacing w:line="240" w:lineRule="exact"/>
              <w:jc w:val="center"/>
              <w:rPr>
                <w:rFonts w:ascii="Times New Roman" w:hAnsi="Times New Roman" w:eastAsia="仿宋"/>
                <w:sz w:val="20"/>
                <w:szCs w:val="20"/>
              </w:rPr>
            </w:pPr>
          </w:p>
        </w:tc>
        <w:tc>
          <w:tcPr>
            <w:tcW w:w="1903" w:type="dxa"/>
            <w:vMerge w:val="continue"/>
            <w:noWrap/>
            <w:tcMar>
              <w:top w:w="15" w:type="dxa"/>
              <w:left w:w="15" w:type="dxa"/>
              <w:right w:w="15" w:type="dxa"/>
            </w:tcMar>
            <w:vAlign w:val="center"/>
          </w:tcPr>
          <w:p w14:paraId="04AB7C6A">
            <w:pPr>
              <w:spacing w:line="240" w:lineRule="exact"/>
              <w:rPr>
                <w:rFonts w:ascii="Times New Roman" w:hAnsi="Times New Roman" w:eastAsia="仿宋"/>
                <w:sz w:val="20"/>
                <w:szCs w:val="20"/>
              </w:rPr>
            </w:pPr>
          </w:p>
        </w:tc>
        <w:tc>
          <w:tcPr>
            <w:tcW w:w="1877" w:type="dxa"/>
            <w:vMerge w:val="continue"/>
            <w:noWrap/>
            <w:tcMar>
              <w:top w:w="15" w:type="dxa"/>
              <w:left w:w="15" w:type="dxa"/>
              <w:right w:w="15" w:type="dxa"/>
            </w:tcMar>
            <w:vAlign w:val="center"/>
          </w:tcPr>
          <w:p w14:paraId="2DAF38F2">
            <w:pPr>
              <w:spacing w:line="240" w:lineRule="exact"/>
              <w:jc w:val="left"/>
              <w:rPr>
                <w:rFonts w:ascii="Times New Roman" w:hAnsi="Times New Roman" w:eastAsia="仿宋"/>
                <w:sz w:val="20"/>
                <w:szCs w:val="20"/>
              </w:rPr>
            </w:pPr>
          </w:p>
        </w:tc>
        <w:tc>
          <w:tcPr>
            <w:tcW w:w="4500" w:type="dxa"/>
            <w:noWrap/>
            <w:tcMar>
              <w:top w:w="15" w:type="dxa"/>
              <w:left w:w="15" w:type="dxa"/>
              <w:right w:w="15" w:type="dxa"/>
            </w:tcMar>
            <w:vAlign w:val="center"/>
          </w:tcPr>
          <w:p w14:paraId="27EB87EF">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《四川省人民政府关于将一批省级行政职权事项调整由成都市及</w:t>
            </w:r>
            <w:r>
              <w:rPr>
                <w:rFonts w:ascii="Times New Roman" w:hAnsi="Times New Roman" w:eastAsia="仿宋"/>
                <w:kern w:val="0"/>
                <w:sz w:val="20"/>
                <w:szCs w:val="20"/>
              </w:rPr>
              <w:t>7</w:t>
            </w:r>
            <w:r>
              <w:rPr>
                <w:rFonts w:hint="eastAsia" w:ascii="Times New Roman" w:hAnsi="Times New Roman" w:eastAsia="仿宋"/>
                <w:kern w:val="0"/>
                <w:sz w:val="20"/>
                <w:szCs w:val="20"/>
              </w:rPr>
              <w:t>个区域中心城市实施的决定》（四川省人民政府令第</w:t>
            </w:r>
            <w:r>
              <w:rPr>
                <w:rFonts w:ascii="Times New Roman" w:hAnsi="Times New Roman" w:eastAsia="仿宋"/>
                <w:kern w:val="0"/>
                <w:sz w:val="20"/>
                <w:szCs w:val="20"/>
              </w:rPr>
              <w:t>357</w:t>
            </w:r>
            <w:r>
              <w:rPr>
                <w:rFonts w:hint="eastAsia" w:ascii="Times New Roman" w:hAnsi="Times New Roman" w:eastAsia="仿宋"/>
                <w:kern w:val="0"/>
                <w:sz w:val="20"/>
                <w:szCs w:val="20"/>
              </w:rPr>
              <w:t>号修订）</w:t>
            </w:r>
          </w:p>
        </w:tc>
        <w:tc>
          <w:tcPr>
            <w:tcW w:w="2700" w:type="dxa"/>
            <w:vMerge w:val="continue"/>
            <w:noWrap/>
            <w:tcMar>
              <w:top w:w="15" w:type="dxa"/>
              <w:left w:w="15" w:type="dxa"/>
              <w:right w:w="15" w:type="dxa"/>
            </w:tcMar>
            <w:vAlign w:val="center"/>
          </w:tcPr>
          <w:p w14:paraId="4463BE06">
            <w:pPr>
              <w:spacing w:line="240" w:lineRule="exact"/>
              <w:rPr>
                <w:rFonts w:ascii="Times New Roman" w:hAnsi="Times New Roman" w:eastAsia="仿宋"/>
                <w:sz w:val="20"/>
                <w:szCs w:val="20"/>
              </w:rPr>
            </w:pPr>
          </w:p>
        </w:tc>
      </w:tr>
      <w:tr w14:paraId="4C356D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71" w:hRule="atLeast"/>
        </w:trPr>
        <w:tc>
          <w:tcPr>
            <w:tcW w:w="507" w:type="dxa"/>
            <w:vMerge w:val="continue"/>
            <w:noWrap/>
            <w:tcMar>
              <w:top w:w="15" w:type="dxa"/>
              <w:left w:w="15" w:type="dxa"/>
              <w:right w:w="15" w:type="dxa"/>
            </w:tcMar>
            <w:vAlign w:val="center"/>
          </w:tcPr>
          <w:p w14:paraId="78CEB407">
            <w:pPr>
              <w:spacing w:line="240" w:lineRule="exact"/>
              <w:jc w:val="center"/>
              <w:rPr>
                <w:rFonts w:ascii="Times New Roman" w:hAnsi="Times New Roman" w:eastAsia="仿宋"/>
                <w:sz w:val="20"/>
                <w:szCs w:val="20"/>
              </w:rPr>
            </w:pPr>
          </w:p>
        </w:tc>
        <w:tc>
          <w:tcPr>
            <w:tcW w:w="507" w:type="dxa"/>
            <w:vMerge w:val="continue"/>
            <w:noWrap/>
            <w:tcMar>
              <w:top w:w="15" w:type="dxa"/>
              <w:left w:w="15" w:type="dxa"/>
              <w:right w:w="15" w:type="dxa"/>
            </w:tcMar>
            <w:vAlign w:val="center"/>
          </w:tcPr>
          <w:p w14:paraId="034A3D1C">
            <w:pPr>
              <w:spacing w:line="240" w:lineRule="exact"/>
              <w:jc w:val="center"/>
              <w:rPr>
                <w:rFonts w:ascii="Times New Roman" w:hAnsi="Times New Roman" w:eastAsia="仿宋"/>
                <w:sz w:val="20"/>
                <w:szCs w:val="20"/>
              </w:rPr>
            </w:pPr>
          </w:p>
        </w:tc>
        <w:tc>
          <w:tcPr>
            <w:tcW w:w="1571" w:type="dxa"/>
            <w:vMerge w:val="continue"/>
            <w:noWrap/>
            <w:tcMar>
              <w:top w:w="15" w:type="dxa"/>
              <w:left w:w="15" w:type="dxa"/>
              <w:right w:w="15" w:type="dxa"/>
            </w:tcMar>
            <w:vAlign w:val="center"/>
          </w:tcPr>
          <w:p w14:paraId="4BD2C637">
            <w:pPr>
              <w:spacing w:line="240" w:lineRule="exact"/>
              <w:rPr>
                <w:rFonts w:ascii="Times New Roman" w:hAnsi="Times New Roman" w:eastAsia="仿宋"/>
                <w:sz w:val="20"/>
                <w:szCs w:val="20"/>
              </w:rPr>
            </w:pPr>
          </w:p>
        </w:tc>
        <w:tc>
          <w:tcPr>
            <w:tcW w:w="1210" w:type="dxa"/>
            <w:vMerge w:val="continue"/>
            <w:noWrap/>
            <w:tcMar>
              <w:top w:w="15" w:type="dxa"/>
              <w:left w:w="15" w:type="dxa"/>
              <w:right w:w="15" w:type="dxa"/>
            </w:tcMar>
            <w:vAlign w:val="center"/>
          </w:tcPr>
          <w:p w14:paraId="1077F54E">
            <w:pPr>
              <w:spacing w:line="240" w:lineRule="exact"/>
              <w:jc w:val="center"/>
              <w:rPr>
                <w:rFonts w:ascii="Times New Roman" w:hAnsi="Times New Roman" w:eastAsia="仿宋"/>
                <w:sz w:val="20"/>
                <w:szCs w:val="20"/>
              </w:rPr>
            </w:pPr>
          </w:p>
        </w:tc>
        <w:tc>
          <w:tcPr>
            <w:tcW w:w="1903" w:type="dxa"/>
            <w:vMerge w:val="continue"/>
            <w:noWrap/>
            <w:tcMar>
              <w:top w:w="15" w:type="dxa"/>
              <w:left w:w="15" w:type="dxa"/>
              <w:right w:w="15" w:type="dxa"/>
            </w:tcMar>
            <w:vAlign w:val="center"/>
          </w:tcPr>
          <w:p w14:paraId="2C0BAD33">
            <w:pPr>
              <w:spacing w:line="240" w:lineRule="exact"/>
              <w:rPr>
                <w:rFonts w:ascii="Times New Roman" w:hAnsi="Times New Roman" w:eastAsia="仿宋"/>
                <w:sz w:val="20"/>
                <w:szCs w:val="20"/>
              </w:rPr>
            </w:pPr>
          </w:p>
        </w:tc>
        <w:tc>
          <w:tcPr>
            <w:tcW w:w="1877" w:type="dxa"/>
            <w:vMerge w:val="continue"/>
            <w:noWrap/>
            <w:tcMar>
              <w:top w:w="15" w:type="dxa"/>
              <w:left w:w="15" w:type="dxa"/>
              <w:right w:w="15" w:type="dxa"/>
            </w:tcMar>
            <w:vAlign w:val="center"/>
          </w:tcPr>
          <w:p w14:paraId="6CAC0262">
            <w:pPr>
              <w:spacing w:line="240" w:lineRule="exact"/>
              <w:jc w:val="left"/>
              <w:rPr>
                <w:rFonts w:ascii="Times New Roman" w:hAnsi="Times New Roman" w:eastAsia="仿宋"/>
                <w:sz w:val="20"/>
                <w:szCs w:val="20"/>
              </w:rPr>
            </w:pPr>
          </w:p>
        </w:tc>
        <w:tc>
          <w:tcPr>
            <w:tcW w:w="4500" w:type="dxa"/>
            <w:noWrap/>
            <w:tcMar>
              <w:top w:w="15" w:type="dxa"/>
              <w:left w:w="15" w:type="dxa"/>
              <w:right w:w="15" w:type="dxa"/>
            </w:tcMar>
            <w:vAlign w:val="center"/>
          </w:tcPr>
          <w:p w14:paraId="3E1254BE">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《四川省林业和草原局公告》（</w:t>
            </w:r>
            <w:r>
              <w:rPr>
                <w:rFonts w:ascii="Times New Roman" w:hAnsi="Times New Roman" w:eastAsia="仿宋"/>
                <w:kern w:val="0"/>
                <w:sz w:val="20"/>
                <w:szCs w:val="20"/>
              </w:rPr>
              <w:t>2023</w:t>
            </w:r>
            <w:r>
              <w:rPr>
                <w:rFonts w:hint="eastAsia" w:ascii="Times New Roman" w:hAnsi="Times New Roman" w:eastAsia="仿宋"/>
                <w:kern w:val="0"/>
                <w:sz w:val="20"/>
                <w:szCs w:val="20"/>
              </w:rPr>
              <w:t>年第</w:t>
            </w:r>
            <w:r>
              <w:rPr>
                <w:rFonts w:ascii="Times New Roman" w:hAnsi="Times New Roman" w:eastAsia="仿宋"/>
                <w:kern w:val="0"/>
                <w:sz w:val="20"/>
                <w:szCs w:val="20"/>
              </w:rPr>
              <w:t>9</w:t>
            </w:r>
            <w:r>
              <w:rPr>
                <w:rFonts w:hint="eastAsia" w:ascii="Times New Roman" w:hAnsi="Times New Roman" w:eastAsia="仿宋"/>
                <w:kern w:val="0"/>
                <w:sz w:val="20"/>
                <w:szCs w:val="20"/>
              </w:rPr>
              <w:t>号）</w:t>
            </w:r>
          </w:p>
        </w:tc>
        <w:tc>
          <w:tcPr>
            <w:tcW w:w="2700" w:type="dxa"/>
            <w:vMerge w:val="continue"/>
            <w:noWrap/>
            <w:tcMar>
              <w:top w:w="15" w:type="dxa"/>
              <w:left w:w="15" w:type="dxa"/>
              <w:right w:w="15" w:type="dxa"/>
            </w:tcMar>
            <w:vAlign w:val="center"/>
          </w:tcPr>
          <w:p w14:paraId="0564F9D1">
            <w:pPr>
              <w:spacing w:line="240" w:lineRule="exact"/>
              <w:rPr>
                <w:rFonts w:ascii="Times New Roman" w:hAnsi="Times New Roman" w:eastAsia="仿宋"/>
                <w:sz w:val="20"/>
                <w:szCs w:val="20"/>
              </w:rPr>
            </w:pPr>
          </w:p>
        </w:tc>
      </w:tr>
      <w:tr w14:paraId="7E41C0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507" w:type="dxa"/>
            <w:vMerge w:val="restart"/>
            <w:noWrap/>
            <w:tcMar>
              <w:top w:w="15" w:type="dxa"/>
              <w:left w:w="15" w:type="dxa"/>
              <w:right w:w="15" w:type="dxa"/>
            </w:tcMar>
            <w:vAlign w:val="center"/>
          </w:tcPr>
          <w:p w14:paraId="345DFF2B">
            <w:pPr>
              <w:widowControl/>
              <w:spacing w:line="240" w:lineRule="exact"/>
              <w:ind w:left="384" w:hanging="384"/>
              <w:jc w:val="center"/>
              <w:textAlignment w:val="center"/>
              <w:rPr>
                <w:rFonts w:ascii="Times New Roman" w:hAnsi="Times New Roman" w:eastAsia="仿宋"/>
                <w:sz w:val="20"/>
                <w:szCs w:val="20"/>
              </w:rPr>
            </w:pPr>
            <w:r>
              <w:rPr>
                <w:rFonts w:ascii="Times New Roman" w:hAnsi="Times New Roman" w:eastAsia="仿宋"/>
                <w:sz w:val="20"/>
                <w:szCs w:val="20"/>
              </w:rPr>
              <w:t>316</w:t>
            </w:r>
          </w:p>
        </w:tc>
        <w:tc>
          <w:tcPr>
            <w:tcW w:w="507" w:type="dxa"/>
            <w:vMerge w:val="restart"/>
            <w:noWrap/>
            <w:tcMar>
              <w:top w:w="15" w:type="dxa"/>
              <w:left w:w="15" w:type="dxa"/>
              <w:right w:w="15" w:type="dxa"/>
            </w:tcMar>
            <w:vAlign w:val="center"/>
          </w:tcPr>
          <w:p w14:paraId="0638B8F0">
            <w:pPr>
              <w:widowControl/>
              <w:spacing w:line="240" w:lineRule="exact"/>
              <w:ind w:left="384" w:hanging="384"/>
              <w:jc w:val="center"/>
              <w:textAlignment w:val="center"/>
              <w:rPr>
                <w:rFonts w:ascii="Times New Roman" w:hAnsi="Times New Roman" w:eastAsia="仿宋"/>
                <w:sz w:val="20"/>
                <w:szCs w:val="20"/>
              </w:rPr>
            </w:pPr>
            <w:r>
              <w:rPr>
                <w:rFonts w:ascii="Times New Roman" w:hAnsi="Times New Roman" w:eastAsia="仿宋"/>
                <w:sz w:val="20"/>
                <w:szCs w:val="20"/>
              </w:rPr>
              <w:t>561</w:t>
            </w:r>
          </w:p>
        </w:tc>
        <w:tc>
          <w:tcPr>
            <w:tcW w:w="1571" w:type="dxa"/>
            <w:vMerge w:val="restart"/>
            <w:noWrap/>
            <w:tcMar>
              <w:top w:w="15" w:type="dxa"/>
              <w:left w:w="15" w:type="dxa"/>
              <w:right w:w="15" w:type="dxa"/>
            </w:tcMar>
            <w:vAlign w:val="center"/>
          </w:tcPr>
          <w:p w14:paraId="209145CF">
            <w:pPr>
              <w:widowControl/>
              <w:spacing w:line="240" w:lineRule="exact"/>
              <w:textAlignment w:val="center"/>
              <w:rPr>
                <w:rFonts w:ascii="Times New Roman" w:hAnsi="Times New Roman" w:eastAsia="仿宋"/>
                <w:sz w:val="20"/>
                <w:szCs w:val="20"/>
              </w:rPr>
            </w:pPr>
            <w:r>
              <w:rPr>
                <w:rFonts w:hint="eastAsia" w:ascii="Times New Roman" w:hAnsi="Times New Roman" w:eastAsia="仿宋"/>
                <w:kern w:val="0"/>
                <w:sz w:val="20"/>
                <w:szCs w:val="20"/>
              </w:rPr>
              <w:t>森林草原防火期内在森林草原防火区野外用火审批</w:t>
            </w:r>
          </w:p>
        </w:tc>
        <w:tc>
          <w:tcPr>
            <w:tcW w:w="1210" w:type="dxa"/>
            <w:vMerge w:val="restart"/>
            <w:noWrap/>
            <w:tcMar>
              <w:top w:w="15" w:type="dxa"/>
              <w:left w:w="15" w:type="dxa"/>
              <w:right w:w="15" w:type="dxa"/>
            </w:tcMar>
            <w:vAlign w:val="center"/>
          </w:tcPr>
          <w:p w14:paraId="78FB8238">
            <w:pPr>
              <w:widowControl/>
              <w:spacing w:line="240" w:lineRule="exact"/>
              <w:jc w:val="center"/>
              <w:textAlignment w:val="center"/>
              <w:rPr>
                <w:rFonts w:ascii="Times New Roman" w:hAnsi="Times New Roman" w:eastAsia="仿宋"/>
                <w:kern w:val="0"/>
                <w:sz w:val="20"/>
                <w:szCs w:val="20"/>
              </w:rPr>
            </w:pPr>
            <w:r>
              <w:rPr>
                <w:rFonts w:hint="eastAsia" w:ascii="Times New Roman" w:hAnsi="Times New Roman" w:eastAsia="仿宋"/>
                <w:kern w:val="0"/>
                <w:sz w:val="20"/>
                <w:szCs w:val="20"/>
              </w:rPr>
              <w:t>市林业</w:t>
            </w:r>
          </w:p>
          <w:p w14:paraId="43F8C888">
            <w:pPr>
              <w:widowControl/>
              <w:spacing w:line="240" w:lineRule="exact"/>
              <w:jc w:val="center"/>
              <w:textAlignment w:val="center"/>
              <w:rPr>
                <w:rFonts w:ascii="Times New Roman" w:hAnsi="Times New Roman" w:eastAsia="仿宋"/>
                <w:sz w:val="20"/>
                <w:szCs w:val="20"/>
              </w:rPr>
            </w:pPr>
            <w:r>
              <w:rPr>
                <w:rFonts w:hint="eastAsia" w:ascii="Times New Roman" w:hAnsi="Times New Roman" w:eastAsia="仿宋"/>
                <w:kern w:val="0"/>
                <w:sz w:val="20"/>
                <w:szCs w:val="20"/>
              </w:rPr>
              <w:t>竹业局</w:t>
            </w:r>
          </w:p>
        </w:tc>
        <w:tc>
          <w:tcPr>
            <w:tcW w:w="1903" w:type="dxa"/>
            <w:vMerge w:val="restart"/>
            <w:noWrap/>
            <w:tcMar>
              <w:top w:w="15" w:type="dxa"/>
              <w:left w:w="15" w:type="dxa"/>
              <w:right w:w="15" w:type="dxa"/>
            </w:tcMar>
            <w:vAlign w:val="center"/>
          </w:tcPr>
          <w:p w14:paraId="71BA3B16">
            <w:pPr>
              <w:widowControl/>
              <w:spacing w:line="240" w:lineRule="exact"/>
              <w:textAlignment w:val="center"/>
              <w:rPr>
                <w:rFonts w:ascii="Times New Roman" w:hAnsi="Times New Roman" w:eastAsia="仿宋"/>
                <w:sz w:val="20"/>
                <w:szCs w:val="20"/>
              </w:rPr>
            </w:pPr>
            <w:r>
              <w:rPr>
                <w:rFonts w:hint="eastAsia" w:ascii="Times New Roman" w:hAnsi="Times New Roman" w:eastAsia="仿宋"/>
                <w:sz w:val="20"/>
                <w:szCs w:val="20"/>
              </w:rPr>
              <w:t>县级政府（由林业竹业部门承办）</w:t>
            </w:r>
          </w:p>
        </w:tc>
        <w:tc>
          <w:tcPr>
            <w:tcW w:w="1877" w:type="dxa"/>
            <w:vMerge w:val="restart"/>
            <w:noWrap/>
            <w:tcMar>
              <w:top w:w="15" w:type="dxa"/>
              <w:left w:w="15" w:type="dxa"/>
              <w:right w:w="15" w:type="dxa"/>
            </w:tcMar>
            <w:vAlign w:val="center"/>
          </w:tcPr>
          <w:p w14:paraId="2F8A756B">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《森林防火条例》</w:t>
            </w:r>
          </w:p>
        </w:tc>
        <w:tc>
          <w:tcPr>
            <w:tcW w:w="4500" w:type="dxa"/>
            <w:noWrap/>
            <w:tcMar>
              <w:top w:w="15" w:type="dxa"/>
              <w:left w:w="15" w:type="dxa"/>
              <w:right w:w="15" w:type="dxa"/>
            </w:tcMar>
            <w:vAlign w:val="center"/>
          </w:tcPr>
          <w:p w14:paraId="4425552F">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《森林防火条例》</w:t>
            </w:r>
          </w:p>
        </w:tc>
        <w:tc>
          <w:tcPr>
            <w:tcW w:w="2700" w:type="dxa"/>
            <w:vMerge w:val="restart"/>
            <w:noWrap/>
            <w:tcMar>
              <w:top w:w="15" w:type="dxa"/>
              <w:left w:w="15" w:type="dxa"/>
              <w:right w:w="15" w:type="dxa"/>
            </w:tcMar>
            <w:vAlign w:val="center"/>
          </w:tcPr>
          <w:p w14:paraId="1ECA2857">
            <w:pPr>
              <w:spacing w:line="240" w:lineRule="exact"/>
              <w:rPr>
                <w:rFonts w:ascii="Times New Roman" w:hAnsi="Times New Roman" w:eastAsia="仿宋"/>
                <w:sz w:val="20"/>
                <w:szCs w:val="20"/>
              </w:rPr>
            </w:pPr>
          </w:p>
        </w:tc>
      </w:tr>
      <w:tr w14:paraId="687D08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507" w:type="dxa"/>
            <w:vMerge w:val="continue"/>
            <w:noWrap/>
            <w:tcMar>
              <w:top w:w="15" w:type="dxa"/>
              <w:left w:w="15" w:type="dxa"/>
              <w:right w:w="15" w:type="dxa"/>
            </w:tcMar>
            <w:vAlign w:val="center"/>
          </w:tcPr>
          <w:p w14:paraId="30F98C4D">
            <w:pPr>
              <w:widowControl/>
              <w:spacing w:line="240" w:lineRule="exact"/>
              <w:jc w:val="center"/>
              <w:textAlignment w:val="center"/>
              <w:rPr>
                <w:rFonts w:ascii="Times New Roman" w:hAnsi="Times New Roman" w:eastAsia="仿宋"/>
                <w:kern w:val="0"/>
                <w:sz w:val="20"/>
                <w:szCs w:val="20"/>
              </w:rPr>
            </w:pPr>
          </w:p>
        </w:tc>
        <w:tc>
          <w:tcPr>
            <w:tcW w:w="507" w:type="dxa"/>
            <w:vMerge w:val="continue"/>
            <w:noWrap/>
            <w:tcMar>
              <w:top w:w="15" w:type="dxa"/>
              <w:left w:w="15" w:type="dxa"/>
              <w:right w:w="15" w:type="dxa"/>
            </w:tcMar>
            <w:vAlign w:val="center"/>
          </w:tcPr>
          <w:p w14:paraId="737FDF1B">
            <w:pPr>
              <w:widowControl/>
              <w:spacing w:line="240" w:lineRule="exact"/>
              <w:jc w:val="center"/>
              <w:textAlignment w:val="center"/>
              <w:rPr>
                <w:rFonts w:ascii="Times New Roman" w:hAnsi="Times New Roman" w:eastAsia="仿宋"/>
                <w:kern w:val="0"/>
                <w:sz w:val="20"/>
                <w:szCs w:val="20"/>
              </w:rPr>
            </w:pPr>
          </w:p>
        </w:tc>
        <w:tc>
          <w:tcPr>
            <w:tcW w:w="1571" w:type="dxa"/>
            <w:vMerge w:val="continue"/>
            <w:noWrap/>
            <w:tcMar>
              <w:top w:w="15" w:type="dxa"/>
              <w:left w:w="15" w:type="dxa"/>
              <w:right w:w="15" w:type="dxa"/>
            </w:tcMar>
            <w:vAlign w:val="center"/>
          </w:tcPr>
          <w:p w14:paraId="640D1620">
            <w:pPr>
              <w:widowControl/>
              <w:spacing w:line="240" w:lineRule="exact"/>
              <w:textAlignment w:val="center"/>
              <w:rPr>
                <w:rFonts w:ascii="Times New Roman" w:hAnsi="Times New Roman" w:eastAsia="仿宋"/>
                <w:kern w:val="0"/>
                <w:sz w:val="20"/>
                <w:szCs w:val="20"/>
              </w:rPr>
            </w:pPr>
          </w:p>
        </w:tc>
        <w:tc>
          <w:tcPr>
            <w:tcW w:w="1210" w:type="dxa"/>
            <w:vMerge w:val="continue"/>
            <w:noWrap/>
            <w:tcMar>
              <w:top w:w="15" w:type="dxa"/>
              <w:left w:w="15" w:type="dxa"/>
              <w:right w:w="15" w:type="dxa"/>
            </w:tcMar>
            <w:vAlign w:val="center"/>
          </w:tcPr>
          <w:p w14:paraId="098B3A1C">
            <w:pPr>
              <w:widowControl/>
              <w:spacing w:line="240" w:lineRule="exact"/>
              <w:jc w:val="center"/>
              <w:textAlignment w:val="center"/>
              <w:rPr>
                <w:rFonts w:ascii="Times New Roman" w:hAnsi="Times New Roman" w:eastAsia="仿宋"/>
                <w:kern w:val="0"/>
                <w:sz w:val="20"/>
                <w:szCs w:val="20"/>
              </w:rPr>
            </w:pPr>
          </w:p>
        </w:tc>
        <w:tc>
          <w:tcPr>
            <w:tcW w:w="1903" w:type="dxa"/>
            <w:vMerge w:val="continue"/>
            <w:noWrap/>
            <w:tcMar>
              <w:top w:w="15" w:type="dxa"/>
              <w:left w:w="15" w:type="dxa"/>
              <w:right w:w="15" w:type="dxa"/>
            </w:tcMar>
            <w:vAlign w:val="center"/>
          </w:tcPr>
          <w:p w14:paraId="484052D1">
            <w:pPr>
              <w:widowControl/>
              <w:spacing w:line="240" w:lineRule="exact"/>
              <w:textAlignment w:val="center"/>
              <w:rPr>
                <w:rFonts w:ascii="Times New Roman" w:hAnsi="Times New Roman" w:eastAsia="仿宋"/>
                <w:sz w:val="20"/>
                <w:szCs w:val="20"/>
              </w:rPr>
            </w:pPr>
          </w:p>
        </w:tc>
        <w:tc>
          <w:tcPr>
            <w:tcW w:w="1877" w:type="dxa"/>
            <w:vMerge w:val="continue"/>
            <w:noWrap/>
            <w:tcMar>
              <w:top w:w="15" w:type="dxa"/>
              <w:left w:w="15" w:type="dxa"/>
              <w:right w:w="15" w:type="dxa"/>
            </w:tcMar>
            <w:vAlign w:val="center"/>
          </w:tcPr>
          <w:p w14:paraId="20CFD9CA">
            <w:pPr>
              <w:widowControl/>
              <w:spacing w:line="240" w:lineRule="exact"/>
              <w:jc w:val="left"/>
              <w:textAlignment w:val="center"/>
              <w:rPr>
                <w:rFonts w:ascii="Times New Roman" w:hAnsi="Times New Roman" w:eastAsia="仿宋"/>
                <w:kern w:val="0"/>
                <w:sz w:val="20"/>
                <w:szCs w:val="20"/>
              </w:rPr>
            </w:pPr>
          </w:p>
        </w:tc>
        <w:tc>
          <w:tcPr>
            <w:tcW w:w="4500" w:type="dxa"/>
            <w:noWrap/>
            <w:tcMar>
              <w:top w:w="15" w:type="dxa"/>
              <w:left w:w="15" w:type="dxa"/>
              <w:right w:w="15" w:type="dxa"/>
            </w:tcMar>
            <w:vAlign w:val="center"/>
          </w:tcPr>
          <w:p w14:paraId="519FAAEE">
            <w:pPr>
              <w:widowControl/>
              <w:spacing w:line="240" w:lineRule="exact"/>
              <w:jc w:val="left"/>
              <w:textAlignment w:val="center"/>
              <w:rPr>
                <w:rFonts w:ascii="Times New Roman" w:hAnsi="Times New Roman" w:eastAsia="仿宋"/>
                <w:kern w:val="0"/>
                <w:sz w:val="20"/>
                <w:szCs w:val="20"/>
              </w:rPr>
            </w:pPr>
            <w:r>
              <w:rPr>
                <w:rFonts w:hint="eastAsia" w:ascii="Times New Roman" w:hAnsi="Times New Roman" w:eastAsia="仿宋"/>
                <w:kern w:val="0"/>
                <w:sz w:val="20"/>
                <w:szCs w:val="20"/>
              </w:rPr>
              <w:t>《草原防火条例》</w:t>
            </w:r>
          </w:p>
        </w:tc>
        <w:tc>
          <w:tcPr>
            <w:tcW w:w="2700" w:type="dxa"/>
            <w:vMerge w:val="continue"/>
            <w:noWrap/>
            <w:tcMar>
              <w:top w:w="15" w:type="dxa"/>
              <w:left w:w="15" w:type="dxa"/>
              <w:right w:w="15" w:type="dxa"/>
            </w:tcMar>
            <w:vAlign w:val="center"/>
          </w:tcPr>
          <w:p w14:paraId="49826B95">
            <w:pPr>
              <w:spacing w:line="240" w:lineRule="exact"/>
              <w:rPr>
                <w:rFonts w:ascii="Times New Roman" w:hAnsi="Times New Roman" w:eastAsia="仿宋"/>
                <w:sz w:val="20"/>
                <w:szCs w:val="20"/>
              </w:rPr>
            </w:pPr>
          </w:p>
        </w:tc>
      </w:tr>
      <w:tr w14:paraId="24CB9C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507" w:type="dxa"/>
            <w:vMerge w:val="continue"/>
            <w:noWrap/>
            <w:tcMar>
              <w:top w:w="15" w:type="dxa"/>
              <w:left w:w="15" w:type="dxa"/>
              <w:right w:w="15" w:type="dxa"/>
            </w:tcMar>
            <w:vAlign w:val="center"/>
          </w:tcPr>
          <w:p w14:paraId="10A9FD51">
            <w:pPr>
              <w:widowControl/>
              <w:spacing w:line="240" w:lineRule="exact"/>
              <w:jc w:val="center"/>
              <w:textAlignment w:val="center"/>
              <w:rPr>
                <w:rFonts w:ascii="Times New Roman" w:hAnsi="Times New Roman" w:eastAsia="仿宋"/>
                <w:kern w:val="0"/>
                <w:sz w:val="20"/>
                <w:szCs w:val="20"/>
              </w:rPr>
            </w:pPr>
          </w:p>
        </w:tc>
        <w:tc>
          <w:tcPr>
            <w:tcW w:w="507" w:type="dxa"/>
            <w:vMerge w:val="continue"/>
            <w:noWrap/>
            <w:tcMar>
              <w:top w:w="15" w:type="dxa"/>
              <w:left w:w="15" w:type="dxa"/>
              <w:right w:w="15" w:type="dxa"/>
            </w:tcMar>
            <w:vAlign w:val="center"/>
          </w:tcPr>
          <w:p w14:paraId="68430199">
            <w:pPr>
              <w:widowControl/>
              <w:spacing w:line="240" w:lineRule="exact"/>
              <w:jc w:val="center"/>
              <w:textAlignment w:val="center"/>
              <w:rPr>
                <w:rFonts w:ascii="Times New Roman" w:hAnsi="Times New Roman" w:eastAsia="仿宋"/>
                <w:kern w:val="0"/>
                <w:sz w:val="20"/>
                <w:szCs w:val="20"/>
              </w:rPr>
            </w:pPr>
          </w:p>
        </w:tc>
        <w:tc>
          <w:tcPr>
            <w:tcW w:w="1571" w:type="dxa"/>
            <w:vMerge w:val="continue"/>
            <w:noWrap/>
            <w:tcMar>
              <w:top w:w="15" w:type="dxa"/>
              <w:left w:w="15" w:type="dxa"/>
              <w:right w:w="15" w:type="dxa"/>
            </w:tcMar>
            <w:vAlign w:val="center"/>
          </w:tcPr>
          <w:p w14:paraId="0E07CD02">
            <w:pPr>
              <w:widowControl/>
              <w:spacing w:line="240" w:lineRule="exact"/>
              <w:textAlignment w:val="center"/>
              <w:rPr>
                <w:rFonts w:ascii="Times New Roman" w:hAnsi="Times New Roman" w:eastAsia="仿宋"/>
                <w:kern w:val="0"/>
                <w:sz w:val="20"/>
                <w:szCs w:val="20"/>
              </w:rPr>
            </w:pPr>
          </w:p>
        </w:tc>
        <w:tc>
          <w:tcPr>
            <w:tcW w:w="1210" w:type="dxa"/>
            <w:vMerge w:val="continue"/>
            <w:noWrap/>
            <w:tcMar>
              <w:top w:w="15" w:type="dxa"/>
              <w:left w:w="15" w:type="dxa"/>
              <w:right w:w="15" w:type="dxa"/>
            </w:tcMar>
            <w:vAlign w:val="center"/>
          </w:tcPr>
          <w:p w14:paraId="2E6AAA2E">
            <w:pPr>
              <w:widowControl/>
              <w:spacing w:line="240" w:lineRule="exact"/>
              <w:jc w:val="center"/>
              <w:textAlignment w:val="center"/>
              <w:rPr>
                <w:rFonts w:ascii="Times New Roman" w:hAnsi="Times New Roman" w:eastAsia="仿宋"/>
                <w:kern w:val="0"/>
                <w:sz w:val="20"/>
                <w:szCs w:val="20"/>
              </w:rPr>
            </w:pPr>
          </w:p>
        </w:tc>
        <w:tc>
          <w:tcPr>
            <w:tcW w:w="1903" w:type="dxa"/>
            <w:vMerge w:val="continue"/>
            <w:noWrap/>
            <w:tcMar>
              <w:top w:w="15" w:type="dxa"/>
              <w:left w:w="15" w:type="dxa"/>
              <w:right w:w="15" w:type="dxa"/>
            </w:tcMar>
            <w:vAlign w:val="center"/>
          </w:tcPr>
          <w:p w14:paraId="6FC78EED">
            <w:pPr>
              <w:widowControl/>
              <w:spacing w:line="240" w:lineRule="exact"/>
              <w:textAlignment w:val="center"/>
              <w:rPr>
                <w:rFonts w:ascii="Times New Roman" w:hAnsi="Times New Roman" w:eastAsia="仿宋"/>
                <w:sz w:val="20"/>
                <w:szCs w:val="20"/>
              </w:rPr>
            </w:pPr>
          </w:p>
        </w:tc>
        <w:tc>
          <w:tcPr>
            <w:tcW w:w="1877" w:type="dxa"/>
            <w:vMerge w:val="continue"/>
            <w:noWrap/>
            <w:tcMar>
              <w:top w:w="15" w:type="dxa"/>
              <w:left w:w="15" w:type="dxa"/>
              <w:right w:w="15" w:type="dxa"/>
            </w:tcMar>
            <w:vAlign w:val="center"/>
          </w:tcPr>
          <w:p w14:paraId="3493C068">
            <w:pPr>
              <w:widowControl/>
              <w:spacing w:line="240" w:lineRule="exact"/>
              <w:jc w:val="left"/>
              <w:textAlignment w:val="center"/>
              <w:rPr>
                <w:rFonts w:ascii="Times New Roman" w:hAnsi="Times New Roman" w:eastAsia="仿宋"/>
                <w:kern w:val="0"/>
                <w:sz w:val="20"/>
                <w:szCs w:val="20"/>
              </w:rPr>
            </w:pPr>
          </w:p>
        </w:tc>
        <w:tc>
          <w:tcPr>
            <w:tcW w:w="4500" w:type="dxa"/>
            <w:noWrap/>
            <w:tcMar>
              <w:top w:w="15" w:type="dxa"/>
              <w:left w:w="15" w:type="dxa"/>
              <w:right w:w="15" w:type="dxa"/>
            </w:tcMar>
            <w:vAlign w:val="center"/>
          </w:tcPr>
          <w:p w14:paraId="62CB2273">
            <w:pPr>
              <w:widowControl/>
              <w:spacing w:line="240" w:lineRule="exact"/>
              <w:jc w:val="left"/>
              <w:textAlignment w:val="center"/>
              <w:rPr>
                <w:rFonts w:ascii="Times New Roman" w:hAnsi="Times New Roman" w:eastAsia="仿宋"/>
                <w:kern w:val="0"/>
                <w:sz w:val="20"/>
                <w:szCs w:val="20"/>
              </w:rPr>
            </w:pPr>
            <w:r>
              <w:rPr>
                <w:rFonts w:hint="eastAsia" w:ascii="Times New Roman" w:hAnsi="Times New Roman" w:eastAsia="仿宋"/>
                <w:kern w:val="0"/>
                <w:sz w:val="20"/>
                <w:szCs w:val="20"/>
              </w:rPr>
              <w:t>《四川省森林防火条例》</w:t>
            </w:r>
          </w:p>
        </w:tc>
        <w:tc>
          <w:tcPr>
            <w:tcW w:w="2700" w:type="dxa"/>
            <w:vMerge w:val="continue"/>
            <w:noWrap/>
            <w:tcMar>
              <w:top w:w="15" w:type="dxa"/>
              <w:left w:w="15" w:type="dxa"/>
              <w:right w:w="15" w:type="dxa"/>
            </w:tcMar>
            <w:vAlign w:val="center"/>
          </w:tcPr>
          <w:p w14:paraId="2AF53F38">
            <w:pPr>
              <w:spacing w:line="240" w:lineRule="exact"/>
              <w:rPr>
                <w:rFonts w:ascii="Times New Roman" w:hAnsi="Times New Roman" w:eastAsia="仿宋"/>
                <w:sz w:val="20"/>
                <w:szCs w:val="20"/>
              </w:rPr>
            </w:pPr>
          </w:p>
        </w:tc>
      </w:tr>
      <w:tr w14:paraId="7E5546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507" w:type="dxa"/>
            <w:vMerge w:val="continue"/>
            <w:noWrap/>
            <w:tcMar>
              <w:top w:w="15" w:type="dxa"/>
              <w:left w:w="15" w:type="dxa"/>
              <w:right w:w="15" w:type="dxa"/>
            </w:tcMar>
            <w:vAlign w:val="center"/>
          </w:tcPr>
          <w:p w14:paraId="71C026E2">
            <w:pPr>
              <w:widowControl/>
              <w:spacing w:line="240" w:lineRule="exact"/>
              <w:jc w:val="center"/>
              <w:textAlignment w:val="center"/>
              <w:rPr>
                <w:rFonts w:ascii="Times New Roman" w:hAnsi="Times New Roman" w:eastAsia="仿宋"/>
                <w:kern w:val="0"/>
                <w:sz w:val="20"/>
                <w:szCs w:val="20"/>
              </w:rPr>
            </w:pPr>
          </w:p>
        </w:tc>
        <w:tc>
          <w:tcPr>
            <w:tcW w:w="507" w:type="dxa"/>
            <w:vMerge w:val="continue"/>
            <w:noWrap/>
            <w:tcMar>
              <w:top w:w="15" w:type="dxa"/>
              <w:left w:w="15" w:type="dxa"/>
              <w:right w:w="15" w:type="dxa"/>
            </w:tcMar>
            <w:vAlign w:val="center"/>
          </w:tcPr>
          <w:p w14:paraId="5E5496A2">
            <w:pPr>
              <w:widowControl/>
              <w:spacing w:line="240" w:lineRule="exact"/>
              <w:jc w:val="center"/>
              <w:textAlignment w:val="center"/>
              <w:rPr>
                <w:rFonts w:ascii="Times New Roman" w:hAnsi="Times New Roman" w:eastAsia="仿宋"/>
                <w:kern w:val="0"/>
                <w:sz w:val="20"/>
                <w:szCs w:val="20"/>
              </w:rPr>
            </w:pPr>
          </w:p>
        </w:tc>
        <w:tc>
          <w:tcPr>
            <w:tcW w:w="1571" w:type="dxa"/>
            <w:vMerge w:val="continue"/>
            <w:noWrap/>
            <w:tcMar>
              <w:top w:w="15" w:type="dxa"/>
              <w:left w:w="15" w:type="dxa"/>
              <w:right w:w="15" w:type="dxa"/>
            </w:tcMar>
            <w:vAlign w:val="center"/>
          </w:tcPr>
          <w:p w14:paraId="6DFD3638">
            <w:pPr>
              <w:widowControl/>
              <w:spacing w:line="240" w:lineRule="exact"/>
              <w:textAlignment w:val="center"/>
              <w:rPr>
                <w:rFonts w:ascii="Times New Roman" w:hAnsi="Times New Roman" w:eastAsia="仿宋"/>
                <w:kern w:val="0"/>
                <w:sz w:val="20"/>
                <w:szCs w:val="20"/>
              </w:rPr>
            </w:pPr>
          </w:p>
        </w:tc>
        <w:tc>
          <w:tcPr>
            <w:tcW w:w="1210" w:type="dxa"/>
            <w:vMerge w:val="continue"/>
            <w:noWrap/>
            <w:tcMar>
              <w:top w:w="15" w:type="dxa"/>
              <w:left w:w="15" w:type="dxa"/>
              <w:right w:w="15" w:type="dxa"/>
            </w:tcMar>
            <w:vAlign w:val="center"/>
          </w:tcPr>
          <w:p w14:paraId="2C823D46">
            <w:pPr>
              <w:widowControl/>
              <w:spacing w:line="240" w:lineRule="exact"/>
              <w:jc w:val="center"/>
              <w:textAlignment w:val="center"/>
              <w:rPr>
                <w:rFonts w:ascii="Times New Roman" w:hAnsi="Times New Roman" w:eastAsia="仿宋"/>
                <w:kern w:val="0"/>
                <w:sz w:val="20"/>
                <w:szCs w:val="20"/>
              </w:rPr>
            </w:pPr>
          </w:p>
        </w:tc>
        <w:tc>
          <w:tcPr>
            <w:tcW w:w="1903" w:type="dxa"/>
            <w:vMerge w:val="continue"/>
            <w:noWrap/>
            <w:tcMar>
              <w:top w:w="15" w:type="dxa"/>
              <w:left w:w="15" w:type="dxa"/>
              <w:right w:w="15" w:type="dxa"/>
            </w:tcMar>
            <w:vAlign w:val="center"/>
          </w:tcPr>
          <w:p w14:paraId="3BD3B9F5">
            <w:pPr>
              <w:widowControl/>
              <w:spacing w:line="240" w:lineRule="exact"/>
              <w:textAlignment w:val="center"/>
              <w:rPr>
                <w:rFonts w:ascii="Times New Roman" w:hAnsi="Times New Roman" w:eastAsia="仿宋"/>
                <w:sz w:val="20"/>
                <w:szCs w:val="20"/>
              </w:rPr>
            </w:pPr>
          </w:p>
        </w:tc>
        <w:tc>
          <w:tcPr>
            <w:tcW w:w="1877" w:type="dxa"/>
            <w:vMerge w:val="restart"/>
            <w:noWrap/>
            <w:tcMar>
              <w:top w:w="15" w:type="dxa"/>
              <w:left w:w="15" w:type="dxa"/>
              <w:right w:w="15" w:type="dxa"/>
            </w:tcMar>
            <w:vAlign w:val="center"/>
          </w:tcPr>
          <w:p w14:paraId="50DB131A">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《草原防火条例》</w:t>
            </w:r>
          </w:p>
        </w:tc>
        <w:tc>
          <w:tcPr>
            <w:tcW w:w="4500" w:type="dxa"/>
            <w:noWrap/>
            <w:tcMar>
              <w:top w:w="15" w:type="dxa"/>
              <w:left w:w="15" w:type="dxa"/>
              <w:right w:w="15" w:type="dxa"/>
            </w:tcMar>
            <w:vAlign w:val="center"/>
          </w:tcPr>
          <w:p w14:paraId="1E7AFBF4">
            <w:pPr>
              <w:pStyle w:val="3"/>
              <w:widowControl/>
              <w:spacing w:beforeAutospacing="0" w:afterAutospacing="0" w:line="240" w:lineRule="exact"/>
              <w:jc w:val="both"/>
              <w:rPr>
                <w:rFonts w:ascii="Times New Roman" w:hAnsi="Times New Roman" w:eastAsia="仿宋"/>
                <w:kern w:val="0"/>
                <w:sz w:val="20"/>
                <w:szCs w:val="20"/>
              </w:rPr>
            </w:pPr>
            <w:r>
              <w:rPr>
                <w:rFonts w:hint="eastAsia" w:ascii="Times New Roman" w:hAnsi="Times New Roman" w:eastAsia="仿宋"/>
                <w:b w:val="0"/>
                <w:kern w:val="0"/>
                <w:sz w:val="20"/>
                <w:szCs w:val="20"/>
              </w:rPr>
              <w:t>《攀枝花市森林草原防灭火条例》</w:t>
            </w:r>
          </w:p>
        </w:tc>
        <w:tc>
          <w:tcPr>
            <w:tcW w:w="2700" w:type="dxa"/>
            <w:vMerge w:val="continue"/>
            <w:noWrap/>
            <w:tcMar>
              <w:top w:w="15" w:type="dxa"/>
              <w:left w:w="15" w:type="dxa"/>
              <w:right w:w="15" w:type="dxa"/>
            </w:tcMar>
            <w:vAlign w:val="center"/>
          </w:tcPr>
          <w:p w14:paraId="10EFCAAC">
            <w:pPr>
              <w:spacing w:line="240" w:lineRule="exact"/>
              <w:rPr>
                <w:rFonts w:ascii="Times New Roman" w:hAnsi="Times New Roman" w:eastAsia="仿宋"/>
                <w:sz w:val="20"/>
                <w:szCs w:val="20"/>
              </w:rPr>
            </w:pPr>
          </w:p>
        </w:tc>
      </w:tr>
      <w:tr w14:paraId="62E61C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507" w:type="dxa"/>
            <w:vMerge w:val="continue"/>
            <w:noWrap/>
            <w:tcMar>
              <w:top w:w="15" w:type="dxa"/>
              <w:left w:w="15" w:type="dxa"/>
              <w:right w:w="15" w:type="dxa"/>
            </w:tcMar>
            <w:vAlign w:val="center"/>
          </w:tcPr>
          <w:p w14:paraId="0D66CE1E">
            <w:pPr>
              <w:widowControl/>
              <w:spacing w:line="240" w:lineRule="exact"/>
              <w:jc w:val="center"/>
              <w:textAlignment w:val="center"/>
              <w:rPr>
                <w:rFonts w:ascii="Times New Roman" w:hAnsi="Times New Roman" w:eastAsia="仿宋"/>
                <w:kern w:val="0"/>
                <w:sz w:val="20"/>
                <w:szCs w:val="20"/>
              </w:rPr>
            </w:pPr>
          </w:p>
        </w:tc>
        <w:tc>
          <w:tcPr>
            <w:tcW w:w="507" w:type="dxa"/>
            <w:vMerge w:val="continue"/>
            <w:noWrap/>
            <w:tcMar>
              <w:top w:w="15" w:type="dxa"/>
              <w:left w:w="15" w:type="dxa"/>
              <w:right w:w="15" w:type="dxa"/>
            </w:tcMar>
            <w:vAlign w:val="center"/>
          </w:tcPr>
          <w:p w14:paraId="4259858D">
            <w:pPr>
              <w:widowControl/>
              <w:spacing w:line="240" w:lineRule="exact"/>
              <w:jc w:val="center"/>
              <w:textAlignment w:val="center"/>
              <w:rPr>
                <w:rFonts w:ascii="Times New Roman" w:hAnsi="Times New Roman" w:eastAsia="仿宋"/>
                <w:kern w:val="0"/>
                <w:sz w:val="20"/>
                <w:szCs w:val="20"/>
              </w:rPr>
            </w:pPr>
          </w:p>
        </w:tc>
        <w:tc>
          <w:tcPr>
            <w:tcW w:w="1571" w:type="dxa"/>
            <w:vMerge w:val="continue"/>
            <w:noWrap/>
            <w:tcMar>
              <w:top w:w="15" w:type="dxa"/>
              <w:left w:w="15" w:type="dxa"/>
              <w:right w:w="15" w:type="dxa"/>
            </w:tcMar>
            <w:vAlign w:val="center"/>
          </w:tcPr>
          <w:p w14:paraId="109DBE72">
            <w:pPr>
              <w:widowControl/>
              <w:spacing w:line="240" w:lineRule="exact"/>
              <w:textAlignment w:val="center"/>
              <w:rPr>
                <w:rFonts w:ascii="Times New Roman" w:hAnsi="Times New Roman" w:eastAsia="仿宋"/>
                <w:kern w:val="0"/>
                <w:sz w:val="20"/>
                <w:szCs w:val="20"/>
              </w:rPr>
            </w:pPr>
          </w:p>
        </w:tc>
        <w:tc>
          <w:tcPr>
            <w:tcW w:w="1210" w:type="dxa"/>
            <w:vMerge w:val="continue"/>
            <w:noWrap/>
            <w:tcMar>
              <w:top w:w="15" w:type="dxa"/>
              <w:left w:w="15" w:type="dxa"/>
              <w:right w:w="15" w:type="dxa"/>
            </w:tcMar>
            <w:vAlign w:val="center"/>
          </w:tcPr>
          <w:p w14:paraId="1EA21EBA">
            <w:pPr>
              <w:widowControl/>
              <w:spacing w:line="240" w:lineRule="exact"/>
              <w:jc w:val="center"/>
              <w:textAlignment w:val="center"/>
              <w:rPr>
                <w:rFonts w:ascii="Times New Roman" w:hAnsi="Times New Roman" w:eastAsia="仿宋"/>
                <w:kern w:val="0"/>
                <w:sz w:val="20"/>
                <w:szCs w:val="20"/>
              </w:rPr>
            </w:pPr>
          </w:p>
        </w:tc>
        <w:tc>
          <w:tcPr>
            <w:tcW w:w="1903" w:type="dxa"/>
            <w:vMerge w:val="continue"/>
            <w:noWrap/>
            <w:tcMar>
              <w:top w:w="15" w:type="dxa"/>
              <w:left w:w="15" w:type="dxa"/>
              <w:right w:w="15" w:type="dxa"/>
            </w:tcMar>
            <w:vAlign w:val="center"/>
          </w:tcPr>
          <w:p w14:paraId="4771FA38">
            <w:pPr>
              <w:widowControl/>
              <w:spacing w:line="240" w:lineRule="exact"/>
              <w:textAlignment w:val="center"/>
              <w:rPr>
                <w:rFonts w:ascii="Times New Roman" w:hAnsi="Times New Roman" w:eastAsia="仿宋"/>
                <w:sz w:val="20"/>
                <w:szCs w:val="20"/>
              </w:rPr>
            </w:pPr>
          </w:p>
        </w:tc>
        <w:tc>
          <w:tcPr>
            <w:tcW w:w="1877" w:type="dxa"/>
            <w:vMerge w:val="continue"/>
            <w:noWrap/>
            <w:tcMar>
              <w:top w:w="15" w:type="dxa"/>
              <w:left w:w="15" w:type="dxa"/>
              <w:right w:w="15" w:type="dxa"/>
            </w:tcMar>
            <w:vAlign w:val="center"/>
          </w:tcPr>
          <w:p w14:paraId="78176FFA">
            <w:pPr>
              <w:widowControl/>
              <w:spacing w:line="240" w:lineRule="exact"/>
              <w:jc w:val="left"/>
              <w:textAlignment w:val="center"/>
              <w:rPr>
                <w:rFonts w:ascii="Times New Roman" w:hAnsi="Times New Roman" w:eastAsia="仿宋"/>
                <w:kern w:val="0"/>
                <w:sz w:val="20"/>
                <w:szCs w:val="20"/>
              </w:rPr>
            </w:pPr>
          </w:p>
        </w:tc>
        <w:tc>
          <w:tcPr>
            <w:tcW w:w="4500" w:type="dxa"/>
            <w:noWrap/>
            <w:tcMar>
              <w:top w:w="15" w:type="dxa"/>
              <w:left w:w="15" w:type="dxa"/>
              <w:right w:w="15" w:type="dxa"/>
            </w:tcMar>
            <w:vAlign w:val="center"/>
          </w:tcPr>
          <w:p w14:paraId="4591EE08">
            <w:pPr>
              <w:pStyle w:val="3"/>
              <w:widowControl/>
              <w:spacing w:beforeAutospacing="0" w:afterAutospacing="0" w:line="240" w:lineRule="exact"/>
              <w:jc w:val="both"/>
              <w:rPr>
                <w:rFonts w:ascii="Times New Roman" w:hAnsi="Times New Roman" w:eastAsia="仿宋"/>
                <w:kern w:val="0"/>
                <w:sz w:val="20"/>
                <w:szCs w:val="20"/>
              </w:rPr>
            </w:pPr>
            <w:r>
              <w:rPr>
                <w:rFonts w:hint="eastAsia" w:ascii="Times New Roman" w:hAnsi="Times New Roman" w:eastAsia="仿宋"/>
                <w:b w:val="0"/>
                <w:kern w:val="0"/>
                <w:sz w:val="20"/>
                <w:szCs w:val="20"/>
              </w:rPr>
              <w:t>《阿坝藏族羌族自治州森林草原防灭火条例》</w:t>
            </w:r>
          </w:p>
        </w:tc>
        <w:tc>
          <w:tcPr>
            <w:tcW w:w="2700" w:type="dxa"/>
            <w:vMerge w:val="continue"/>
            <w:noWrap/>
            <w:tcMar>
              <w:top w:w="15" w:type="dxa"/>
              <w:left w:w="15" w:type="dxa"/>
              <w:right w:w="15" w:type="dxa"/>
            </w:tcMar>
            <w:vAlign w:val="center"/>
          </w:tcPr>
          <w:p w14:paraId="2770984B">
            <w:pPr>
              <w:spacing w:line="240" w:lineRule="exact"/>
              <w:rPr>
                <w:rFonts w:ascii="Times New Roman" w:hAnsi="Times New Roman" w:eastAsia="仿宋"/>
                <w:sz w:val="20"/>
                <w:szCs w:val="20"/>
              </w:rPr>
            </w:pPr>
          </w:p>
        </w:tc>
      </w:tr>
      <w:tr w14:paraId="701DAC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2" w:hRule="atLeast"/>
        </w:trPr>
        <w:tc>
          <w:tcPr>
            <w:tcW w:w="507" w:type="dxa"/>
            <w:vMerge w:val="continue"/>
            <w:noWrap/>
            <w:tcMar>
              <w:top w:w="15" w:type="dxa"/>
              <w:left w:w="15" w:type="dxa"/>
              <w:right w:w="15" w:type="dxa"/>
            </w:tcMar>
            <w:vAlign w:val="center"/>
          </w:tcPr>
          <w:p w14:paraId="06245215">
            <w:pPr>
              <w:spacing w:line="240" w:lineRule="exact"/>
              <w:jc w:val="center"/>
              <w:rPr>
                <w:rFonts w:ascii="Times New Roman" w:hAnsi="Times New Roman" w:eastAsia="仿宋"/>
                <w:sz w:val="20"/>
                <w:szCs w:val="20"/>
              </w:rPr>
            </w:pPr>
          </w:p>
        </w:tc>
        <w:tc>
          <w:tcPr>
            <w:tcW w:w="507" w:type="dxa"/>
            <w:vMerge w:val="continue"/>
            <w:noWrap/>
            <w:tcMar>
              <w:top w:w="15" w:type="dxa"/>
              <w:left w:w="15" w:type="dxa"/>
              <w:right w:w="15" w:type="dxa"/>
            </w:tcMar>
            <w:vAlign w:val="center"/>
          </w:tcPr>
          <w:p w14:paraId="5FCE9F59">
            <w:pPr>
              <w:spacing w:line="240" w:lineRule="exact"/>
              <w:jc w:val="center"/>
              <w:rPr>
                <w:rFonts w:ascii="Times New Roman" w:hAnsi="Times New Roman" w:eastAsia="仿宋"/>
                <w:sz w:val="20"/>
                <w:szCs w:val="20"/>
              </w:rPr>
            </w:pPr>
          </w:p>
        </w:tc>
        <w:tc>
          <w:tcPr>
            <w:tcW w:w="1571" w:type="dxa"/>
            <w:vMerge w:val="continue"/>
            <w:noWrap/>
            <w:tcMar>
              <w:top w:w="15" w:type="dxa"/>
              <w:left w:w="15" w:type="dxa"/>
              <w:right w:w="15" w:type="dxa"/>
            </w:tcMar>
            <w:vAlign w:val="center"/>
          </w:tcPr>
          <w:p w14:paraId="4848ED6F">
            <w:pPr>
              <w:spacing w:line="240" w:lineRule="exact"/>
              <w:rPr>
                <w:rFonts w:ascii="Times New Roman" w:hAnsi="Times New Roman" w:eastAsia="仿宋"/>
                <w:sz w:val="20"/>
                <w:szCs w:val="20"/>
              </w:rPr>
            </w:pPr>
          </w:p>
        </w:tc>
        <w:tc>
          <w:tcPr>
            <w:tcW w:w="1210" w:type="dxa"/>
            <w:vMerge w:val="continue"/>
            <w:noWrap/>
            <w:tcMar>
              <w:top w:w="15" w:type="dxa"/>
              <w:left w:w="15" w:type="dxa"/>
              <w:right w:w="15" w:type="dxa"/>
            </w:tcMar>
            <w:vAlign w:val="center"/>
          </w:tcPr>
          <w:p w14:paraId="38150B4B">
            <w:pPr>
              <w:spacing w:line="240" w:lineRule="exact"/>
              <w:jc w:val="center"/>
              <w:rPr>
                <w:rFonts w:ascii="Times New Roman" w:hAnsi="Times New Roman" w:eastAsia="仿宋"/>
                <w:sz w:val="20"/>
                <w:szCs w:val="20"/>
              </w:rPr>
            </w:pPr>
          </w:p>
        </w:tc>
        <w:tc>
          <w:tcPr>
            <w:tcW w:w="1903" w:type="dxa"/>
            <w:vMerge w:val="continue"/>
            <w:noWrap/>
            <w:tcMar>
              <w:top w:w="15" w:type="dxa"/>
              <w:left w:w="15" w:type="dxa"/>
              <w:right w:w="15" w:type="dxa"/>
            </w:tcMar>
            <w:vAlign w:val="center"/>
          </w:tcPr>
          <w:p w14:paraId="7CD478AA">
            <w:pPr>
              <w:spacing w:line="240" w:lineRule="exact"/>
              <w:rPr>
                <w:rFonts w:ascii="Times New Roman" w:hAnsi="Times New Roman" w:eastAsia="仿宋"/>
                <w:sz w:val="20"/>
                <w:szCs w:val="20"/>
              </w:rPr>
            </w:pPr>
          </w:p>
        </w:tc>
        <w:tc>
          <w:tcPr>
            <w:tcW w:w="1877" w:type="dxa"/>
            <w:vMerge w:val="continue"/>
            <w:noWrap/>
            <w:tcMar>
              <w:top w:w="15" w:type="dxa"/>
              <w:left w:w="15" w:type="dxa"/>
              <w:right w:w="15" w:type="dxa"/>
            </w:tcMar>
            <w:vAlign w:val="center"/>
          </w:tcPr>
          <w:p w14:paraId="7B3D4C81">
            <w:pPr>
              <w:spacing w:line="240" w:lineRule="exact"/>
              <w:jc w:val="left"/>
              <w:rPr>
                <w:rFonts w:ascii="Times New Roman" w:hAnsi="Times New Roman" w:eastAsia="仿宋"/>
                <w:sz w:val="20"/>
                <w:szCs w:val="20"/>
              </w:rPr>
            </w:pPr>
          </w:p>
        </w:tc>
        <w:tc>
          <w:tcPr>
            <w:tcW w:w="4500" w:type="dxa"/>
            <w:noWrap/>
            <w:tcMar>
              <w:top w:w="15" w:type="dxa"/>
              <w:left w:w="15" w:type="dxa"/>
              <w:right w:w="15" w:type="dxa"/>
            </w:tcMar>
            <w:vAlign w:val="center"/>
          </w:tcPr>
          <w:p w14:paraId="56F467AD">
            <w:pPr>
              <w:widowControl/>
              <w:spacing w:line="240" w:lineRule="exact"/>
              <w:jc w:val="left"/>
              <w:rPr>
                <w:rFonts w:ascii="Times New Roman" w:hAnsi="Times New Roman" w:eastAsia="仿宋"/>
                <w:sz w:val="20"/>
                <w:szCs w:val="20"/>
              </w:rPr>
            </w:pPr>
            <w:r>
              <w:rPr>
                <w:rFonts w:hint="eastAsia" w:ascii="Times New Roman" w:hAnsi="Times New Roman" w:eastAsia="仿宋"/>
                <w:kern w:val="0"/>
                <w:sz w:val="20"/>
                <w:szCs w:val="20"/>
              </w:rPr>
              <w:t>《甘孜藏族自治州森林草原防灭火条例》</w:t>
            </w:r>
          </w:p>
        </w:tc>
        <w:tc>
          <w:tcPr>
            <w:tcW w:w="2700" w:type="dxa"/>
            <w:vMerge w:val="continue"/>
            <w:noWrap/>
            <w:tcMar>
              <w:top w:w="15" w:type="dxa"/>
              <w:left w:w="15" w:type="dxa"/>
              <w:right w:w="15" w:type="dxa"/>
            </w:tcMar>
            <w:vAlign w:val="center"/>
          </w:tcPr>
          <w:p w14:paraId="527CAAC3">
            <w:pPr>
              <w:spacing w:line="240" w:lineRule="exact"/>
              <w:rPr>
                <w:rFonts w:ascii="Times New Roman" w:hAnsi="Times New Roman" w:eastAsia="仿宋"/>
                <w:sz w:val="20"/>
                <w:szCs w:val="20"/>
              </w:rPr>
            </w:pPr>
          </w:p>
        </w:tc>
      </w:tr>
      <w:tr w14:paraId="22DDD5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2" w:hRule="atLeast"/>
        </w:trPr>
        <w:tc>
          <w:tcPr>
            <w:tcW w:w="507" w:type="dxa"/>
            <w:vMerge w:val="continue"/>
            <w:noWrap/>
            <w:tcMar>
              <w:top w:w="15" w:type="dxa"/>
              <w:left w:w="15" w:type="dxa"/>
              <w:right w:w="15" w:type="dxa"/>
            </w:tcMar>
            <w:vAlign w:val="center"/>
          </w:tcPr>
          <w:p w14:paraId="1EF1CC68">
            <w:pPr>
              <w:spacing w:line="240" w:lineRule="exact"/>
              <w:jc w:val="center"/>
              <w:rPr>
                <w:rFonts w:ascii="Times New Roman" w:hAnsi="Times New Roman" w:eastAsia="仿宋"/>
                <w:sz w:val="20"/>
                <w:szCs w:val="20"/>
              </w:rPr>
            </w:pPr>
          </w:p>
        </w:tc>
        <w:tc>
          <w:tcPr>
            <w:tcW w:w="507" w:type="dxa"/>
            <w:vMerge w:val="continue"/>
            <w:noWrap/>
            <w:tcMar>
              <w:top w:w="15" w:type="dxa"/>
              <w:left w:w="15" w:type="dxa"/>
              <w:right w:w="15" w:type="dxa"/>
            </w:tcMar>
            <w:vAlign w:val="center"/>
          </w:tcPr>
          <w:p w14:paraId="48F89106">
            <w:pPr>
              <w:spacing w:line="240" w:lineRule="exact"/>
              <w:jc w:val="center"/>
              <w:rPr>
                <w:rFonts w:ascii="Times New Roman" w:hAnsi="Times New Roman" w:eastAsia="仿宋"/>
                <w:sz w:val="20"/>
                <w:szCs w:val="20"/>
              </w:rPr>
            </w:pPr>
          </w:p>
        </w:tc>
        <w:tc>
          <w:tcPr>
            <w:tcW w:w="1571" w:type="dxa"/>
            <w:vMerge w:val="continue"/>
            <w:noWrap/>
            <w:tcMar>
              <w:top w:w="15" w:type="dxa"/>
              <w:left w:w="15" w:type="dxa"/>
              <w:right w:w="15" w:type="dxa"/>
            </w:tcMar>
            <w:vAlign w:val="center"/>
          </w:tcPr>
          <w:p w14:paraId="69A6283D">
            <w:pPr>
              <w:spacing w:line="240" w:lineRule="exact"/>
              <w:rPr>
                <w:rFonts w:ascii="Times New Roman" w:hAnsi="Times New Roman" w:eastAsia="仿宋"/>
                <w:sz w:val="20"/>
                <w:szCs w:val="20"/>
              </w:rPr>
            </w:pPr>
          </w:p>
        </w:tc>
        <w:tc>
          <w:tcPr>
            <w:tcW w:w="1210" w:type="dxa"/>
            <w:vMerge w:val="continue"/>
            <w:noWrap/>
            <w:tcMar>
              <w:top w:w="15" w:type="dxa"/>
              <w:left w:w="15" w:type="dxa"/>
              <w:right w:w="15" w:type="dxa"/>
            </w:tcMar>
            <w:vAlign w:val="center"/>
          </w:tcPr>
          <w:p w14:paraId="6BE22B4C">
            <w:pPr>
              <w:spacing w:line="240" w:lineRule="exact"/>
              <w:jc w:val="center"/>
              <w:rPr>
                <w:rFonts w:ascii="Times New Roman" w:hAnsi="Times New Roman" w:eastAsia="仿宋"/>
                <w:sz w:val="20"/>
                <w:szCs w:val="20"/>
              </w:rPr>
            </w:pPr>
          </w:p>
        </w:tc>
        <w:tc>
          <w:tcPr>
            <w:tcW w:w="1903" w:type="dxa"/>
            <w:vMerge w:val="continue"/>
            <w:noWrap/>
            <w:tcMar>
              <w:top w:w="15" w:type="dxa"/>
              <w:left w:w="15" w:type="dxa"/>
              <w:right w:w="15" w:type="dxa"/>
            </w:tcMar>
            <w:vAlign w:val="center"/>
          </w:tcPr>
          <w:p w14:paraId="2C163E60">
            <w:pPr>
              <w:spacing w:line="240" w:lineRule="exact"/>
              <w:rPr>
                <w:rFonts w:ascii="Times New Roman" w:hAnsi="Times New Roman" w:eastAsia="仿宋"/>
                <w:sz w:val="20"/>
                <w:szCs w:val="20"/>
              </w:rPr>
            </w:pPr>
          </w:p>
        </w:tc>
        <w:tc>
          <w:tcPr>
            <w:tcW w:w="1877" w:type="dxa"/>
            <w:vMerge w:val="continue"/>
            <w:noWrap/>
            <w:tcMar>
              <w:top w:w="15" w:type="dxa"/>
              <w:left w:w="15" w:type="dxa"/>
              <w:right w:w="15" w:type="dxa"/>
            </w:tcMar>
            <w:vAlign w:val="center"/>
          </w:tcPr>
          <w:p w14:paraId="56CFA0E3">
            <w:pPr>
              <w:widowControl/>
              <w:spacing w:line="240" w:lineRule="exact"/>
              <w:jc w:val="left"/>
              <w:textAlignment w:val="center"/>
              <w:rPr>
                <w:rFonts w:ascii="Times New Roman" w:hAnsi="Times New Roman" w:eastAsia="仿宋"/>
                <w:sz w:val="20"/>
                <w:szCs w:val="20"/>
              </w:rPr>
            </w:pPr>
          </w:p>
        </w:tc>
        <w:tc>
          <w:tcPr>
            <w:tcW w:w="4500" w:type="dxa"/>
            <w:noWrap/>
            <w:tcMar>
              <w:top w:w="15" w:type="dxa"/>
              <w:left w:w="15" w:type="dxa"/>
              <w:right w:w="15" w:type="dxa"/>
            </w:tcMar>
            <w:vAlign w:val="center"/>
          </w:tcPr>
          <w:p w14:paraId="2F75DE21">
            <w:pPr>
              <w:pStyle w:val="3"/>
              <w:widowControl/>
              <w:spacing w:beforeAutospacing="0" w:afterAutospacing="0" w:line="240" w:lineRule="exact"/>
              <w:jc w:val="both"/>
              <w:rPr>
                <w:rFonts w:ascii="Times New Roman" w:hAnsi="Times New Roman" w:eastAsia="仿宋"/>
                <w:sz w:val="20"/>
                <w:szCs w:val="20"/>
              </w:rPr>
            </w:pPr>
            <w:r>
              <w:rPr>
                <w:rFonts w:hint="eastAsia" w:ascii="Times New Roman" w:hAnsi="Times New Roman" w:eastAsia="仿宋"/>
                <w:b w:val="0"/>
                <w:kern w:val="0"/>
                <w:sz w:val="20"/>
                <w:szCs w:val="20"/>
              </w:rPr>
              <w:t>《凉山彝族自治州森林草原防灭火条例》</w:t>
            </w:r>
          </w:p>
        </w:tc>
        <w:tc>
          <w:tcPr>
            <w:tcW w:w="2700" w:type="dxa"/>
            <w:vMerge w:val="continue"/>
            <w:noWrap/>
            <w:tcMar>
              <w:top w:w="15" w:type="dxa"/>
              <w:left w:w="15" w:type="dxa"/>
              <w:right w:w="15" w:type="dxa"/>
            </w:tcMar>
            <w:vAlign w:val="center"/>
          </w:tcPr>
          <w:p w14:paraId="6D4F78CF">
            <w:pPr>
              <w:spacing w:line="240" w:lineRule="exact"/>
              <w:rPr>
                <w:rFonts w:ascii="Times New Roman" w:hAnsi="Times New Roman" w:eastAsia="仿宋"/>
                <w:sz w:val="20"/>
                <w:szCs w:val="20"/>
              </w:rPr>
            </w:pPr>
          </w:p>
        </w:tc>
      </w:tr>
      <w:tr w14:paraId="3297CF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9" w:hRule="atLeast"/>
        </w:trPr>
        <w:tc>
          <w:tcPr>
            <w:tcW w:w="507" w:type="dxa"/>
            <w:vMerge w:val="restart"/>
            <w:noWrap/>
            <w:tcMar>
              <w:top w:w="15" w:type="dxa"/>
              <w:left w:w="15" w:type="dxa"/>
              <w:right w:w="15" w:type="dxa"/>
            </w:tcMar>
            <w:vAlign w:val="center"/>
          </w:tcPr>
          <w:p w14:paraId="6883F542">
            <w:pPr>
              <w:widowControl/>
              <w:spacing w:line="240" w:lineRule="exact"/>
              <w:ind w:left="384" w:hanging="384"/>
              <w:jc w:val="center"/>
              <w:textAlignment w:val="center"/>
              <w:rPr>
                <w:rFonts w:ascii="Times New Roman" w:hAnsi="Times New Roman" w:eastAsia="仿宋"/>
                <w:sz w:val="20"/>
                <w:szCs w:val="20"/>
              </w:rPr>
            </w:pPr>
            <w:r>
              <w:rPr>
                <w:rFonts w:ascii="Times New Roman" w:hAnsi="Times New Roman" w:eastAsia="仿宋"/>
                <w:sz w:val="20"/>
                <w:szCs w:val="20"/>
              </w:rPr>
              <w:t>317</w:t>
            </w:r>
          </w:p>
        </w:tc>
        <w:tc>
          <w:tcPr>
            <w:tcW w:w="507" w:type="dxa"/>
            <w:vMerge w:val="restart"/>
            <w:noWrap/>
            <w:tcMar>
              <w:top w:w="15" w:type="dxa"/>
              <w:left w:w="15" w:type="dxa"/>
              <w:right w:w="15" w:type="dxa"/>
            </w:tcMar>
            <w:vAlign w:val="center"/>
          </w:tcPr>
          <w:p w14:paraId="6AA6FD33">
            <w:pPr>
              <w:widowControl/>
              <w:spacing w:line="240" w:lineRule="exact"/>
              <w:ind w:left="384" w:hanging="384"/>
              <w:jc w:val="center"/>
              <w:textAlignment w:val="center"/>
              <w:rPr>
                <w:rFonts w:ascii="Times New Roman" w:hAnsi="Times New Roman" w:eastAsia="仿宋"/>
                <w:sz w:val="20"/>
                <w:szCs w:val="20"/>
              </w:rPr>
            </w:pPr>
            <w:r>
              <w:rPr>
                <w:rFonts w:ascii="Times New Roman" w:hAnsi="Times New Roman" w:eastAsia="仿宋"/>
                <w:sz w:val="20"/>
                <w:szCs w:val="20"/>
              </w:rPr>
              <w:t>562</w:t>
            </w:r>
          </w:p>
        </w:tc>
        <w:tc>
          <w:tcPr>
            <w:tcW w:w="1571" w:type="dxa"/>
            <w:vMerge w:val="restart"/>
            <w:noWrap/>
            <w:tcMar>
              <w:top w:w="15" w:type="dxa"/>
              <w:left w:w="15" w:type="dxa"/>
              <w:right w:w="15" w:type="dxa"/>
            </w:tcMar>
            <w:vAlign w:val="center"/>
          </w:tcPr>
          <w:p w14:paraId="4CF74E57">
            <w:pPr>
              <w:widowControl/>
              <w:spacing w:line="240" w:lineRule="exact"/>
              <w:textAlignment w:val="center"/>
              <w:rPr>
                <w:rFonts w:ascii="Times New Roman" w:hAnsi="Times New Roman" w:eastAsia="仿宋"/>
                <w:sz w:val="20"/>
                <w:szCs w:val="20"/>
              </w:rPr>
            </w:pPr>
            <w:r>
              <w:rPr>
                <w:rFonts w:hint="eastAsia" w:ascii="Times New Roman" w:hAnsi="Times New Roman" w:eastAsia="仿宋"/>
                <w:kern w:val="0"/>
                <w:sz w:val="20"/>
                <w:szCs w:val="20"/>
              </w:rPr>
              <w:t>森林草原防火期内在森林草原防火区爆破、勘察和施工等活动审批</w:t>
            </w:r>
          </w:p>
        </w:tc>
        <w:tc>
          <w:tcPr>
            <w:tcW w:w="1210" w:type="dxa"/>
            <w:vMerge w:val="restart"/>
            <w:noWrap/>
            <w:tcMar>
              <w:top w:w="15" w:type="dxa"/>
              <w:left w:w="15" w:type="dxa"/>
              <w:right w:w="15" w:type="dxa"/>
            </w:tcMar>
            <w:vAlign w:val="center"/>
          </w:tcPr>
          <w:p w14:paraId="3A2EFFE7">
            <w:pPr>
              <w:widowControl/>
              <w:spacing w:line="240" w:lineRule="exact"/>
              <w:jc w:val="center"/>
              <w:textAlignment w:val="center"/>
              <w:rPr>
                <w:rFonts w:ascii="Times New Roman" w:hAnsi="Times New Roman" w:eastAsia="仿宋"/>
                <w:kern w:val="0"/>
                <w:sz w:val="20"/>
                <w:szCs w:val="20"/>
              </w:rPr>
            </w:pPr>
            <w:r>
              <w:rPr>
                <w:rFonts w:hint="eastAsia" w:ascii="Times New Roman" w:hAnsi="Times New Roman" w:eastAsia="仿宋"/>
                <w:kern w:val="0"/>
                <w:sz w:val="20"/>
                <w:szCs w:val="20"/>
              </w:rPr>
              <w:t>市林业</w:t>
            </w:r>
          </w:p>
          <w:p w14:paraId="19583D03">
            <w:pPr>
              <w:widowControl/>
              <w:spacing w:line="240" w:lineRule="exact"/>
              <w:jc w:val="center"/>
              <w:textAlignment w:val="center"/>
              <w:rPr>
                <w:rFonts w:ascii="Times New Roman" w:hAnsi="Times New Roman" w:eastAsia="仿宋"/>
                <w:sz w:val="20"/>
                <w:szCs w:val="20"/>
              </w:rPr>
            </w:pPr>
            <w:r>
              <w:rPr>
                <w:rFonts w:hint="eastAsia" w:ascii="Times New Roman" w:hAnsi="Times New Roman" w:eastAsia="仿宋"/>
                <w:kern w:val="0"/>
                <w:sz w:val="20"/>
                <w:szCs w:val="20"/>
              </w:rPr>
              <w:t>竹业局</w:t>
            </w:r>
          </w:p>
        </w:tc>
        <w:tc>
          <w:tcPr>
            <w:tcW w:w="1903" w:type="dxa"/>
            <w:vMerge w:val="restart"/>
            <w:noWrap/>
            <w:tcMar>
              <w:top w:w="15" w:type="dxa"/>
              <w:left w:w="15" w:type="dxa"/>
              <w:right w:w="15" w:type="dxa"/>
            </w:tcMar>
            <w:vAlign w:val="center"/>
          </w:tcPr>
          <w:p w14:paraId="7F1CFD89">
            <w:pPr>
              <w:widowControl/>
              <w:spacing w:line="240" w:lineRule="exact"/>
              <w:textAlignment w:val="center"/>
              <w:rPr>
                <w:rFonts w:ascii="Times New Roman" w:hAnsi="Times New Roman" w:eastAsia="仿宋"/>
                <w:sz w:val="20"/>
                <w:szCs w:val="20"/>
              </w:rPr>
            </w:pPr>
            <w:r>
              <w:rPr>
                <w:rFonts w:hint="eastAsia" w:ascii="Times New Roman" w:hAnsi="Times New Roman" w:eastAsia="仿宋"/>
                <w:kern w:val="0"/>
                <w:sz w:val="20"/>
                <w:szCs w:val="20"/>
              </w:rPr>
              <w:t>设区的市级、县级林业竹业部门</w:t>
            </w:r>
          </w:p>
        </w:tc>
        <w:tc>
          <w:tcPr>
            <w:tcW w:w="1877" w:type="dxa"/>
            <w:vMerge w:val="restart"/>
            <w:noWrap/>
            <w:tcMar>
              <w:top w:w="15" w:type="dxa"/>
              <w:left w:w="15" w:type="dxa"/>
              <w:right w:w="15" w:type="dxa"/>
            </w:tcMar>
            <w:vAlign w:val="center"/>
          </w:tcPr>
          <w:p w14:paraId="711C37F7">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《森林防火条例》</w:t>
            </w:r>
          </w:p>
        </w:tc>
        <w:tc>
          <w:tcPr>
            <w:tcW w:w="4500" w:type="dxa"/>
            <w:noWrap/>
            <w:tcMar>
              <w:top w:w="15" w:type="dxa"/>
              <w:left w:w="15" w:type="dxa"/>
              <w:right w:w="15" w:type="dxa"/>
            </w:tcMar>
            <w:vAlign w:val="center"/>
          </w:tcPr>
          <w:p w14:paraId="5B96EEE2">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《森林防火条例》</w:t>
            </w:r>
          </w:p>
        </w:tc>
        <w:tc>
          <w:tcPr>
            <w:tcW w:w="2700" w:type="dxa"/>
            <w:vMerge w:val="restart"/>
            <w:noWrap/>
            <w:tcMar>
              <w:top w:w="15" w:type="dxa"/>
              <w:left w:w="15" w:type="dxa"/>
              <w:right w:w="15" w:type="dxa"/>
            </w:tcMar>
            <w:vAlign w:val="center"/>
          </w:tcPr>
          <w:p w14:paraId="5ABC0DAF">
            <w:pPr>
              <w:widowControl/>
              <w:spacing w:line="240" w:lineRule="exact"/>
              <w:textAlignment w:val="center"/>
              <w:rPr>
                <w:rFonts w:ascii="Times New Roman" w:hAnsi="Times New Roman" w:eastAsia="仿宋"/>
                <w:sz w:val="20"/>
                <w:szCs w:val="20"/>
              </w:rPr>
            </w:pPr>
            <w:r>
              <w:rPr>
                <w:rFonts w:hint="eastAsia" w:ascii="Times New Roman" w:hAnsi="Times New Roman" w:eastAsia="仿宋"/>
                <w:kern w:val="0"/>
                <w:sz w:val="20"/>
                <w:szCs w:val="20"/>
              </w:rPr>
              <w:t>森林防火期内进入森林防火区进行实弹演习、爆破等活动审批权限委托宜宾市林业竹业部门实施</w:t>
            </w:r>
          </w:p>
        </w:tc>
      </w:tr>
      <w:tr w14:paraId="3867BF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6" w:hRule="atLeast"/>
        </w:trPr>
        <w:tc>
          <w:tcPr>
            <w:tcW w:w="507" w:type="dxa"/>
            <w:vMerge w:val="continue"/>
            <w:noWrap/>
            <w:tcMar>
              <w:top w:w="15" w:type="dxa"/>
              <w:left w:w="15" w:type="dxa"/>
              <w:right w:w="15" w:type="dxa"/>
            </w:tcMar>
            <w:vAlign w:val="center"/>
          </w:tcPr>
          <w:p w14:paraId="319F738C">
            <w:pPr>
              <w:spacing w:line="240" w:lineRule="exact"/>
              <w:jc w:val="center"/>
              <w:rPr>
                <w:rFonts w:ascii="Times New Roman" w:hAnsi="Times New Roman" w:eastAsia="仿宋"/>
                <w:sz w:val="20"/>
                <w:szCs w:val="20"/>
              </w:rPr>
            </w:pPr>
          </w:p>
        </w:tc>
        <w:tc>
          <w:tcPr>
            <w:tcW w:w="507" w:type="dxa"/>
            <w:vMerge w:val="continue"/>
            <w:noWrap/>
            <w:tcMar>
              <w:top w:w="15" w:type="dxa"/>
              <w:left w:w="15" w:type="dxa"/>
              <w:right w:w="15" w:type="dxa"/>
            </w:tcMar>
            <w:vAlign w:val="center"/>
          </w:tcPr>
          <w:p w14:paraId="498778F9">
            <w:pPr>
              <w:spacing w:line="240" w:lineRule="exact"/>
              <w:jc w:val="center"/>
              <w:rPr>
                <w:rFonts w:ascii="Times New Roman" w:hAnsi="Times New Roman" w:eastAsia="仿宋"/>
                <w:sz w:val="20"/>
                <w:szCs w:val="20"/>
              </w:rPr>
            </w:pPr>
          </w:p>
        </w:tc>
        <w:tc>
          <w:tcPr>
            <w:tcW w:w="1571" w:type="dxa"/>
            <w:vMerge w:val="continue"/>
            <w:noWrap/>
            <w:tcMar>
              <w:top w:w="15" w:type="dxa"/>
              <w:left w:w="15" w:type="dxa"/>
              <w:right w:w="15" w:type="dxa"/>
            </w:tcMar>
            <w:vAlign w:val="center"/>
          </w:tcPr>
          <w:p w14:paraId="4159BB6F">
            <w:pPr>
              <w:spacing w:line="240" w:lineRule="exact"/>
              <w:rPr>
                <w:rFonts w:ascii="Times New Roman" w:hAnsi="Times New Roman" w:eastAsia="仿宋"/>
                <w:sz w:val="20"/>
                <w:szCs w:val="20"/>
              </w:rPr>
            </w:pPr>
          </w:p>
        </w:tc>
        <w:tc>
          <w:tcPr>
            <w:tcW w:w="1210" w:type="dxa"/>
            <w:vMerge w:val="continue"/>
            <w:noWrap/>
            <w:tcMar>
              <w:top w:w="15" w:type="dxa"/>
              <w:left w:w="15" w:type="dxa"/>
              <w:right w:w="15" w:type="dxa"/>
            </w:tcMar>
            <w:vAlign w:val="center"/>
          </w:tcPr>
          <w:p w14:paraId="215622FF">
            <w:pPr>
              <w:spacing w:line="240" w:lineRule="exact"/>
              <w:jc w:val="center"/>
              <w:rPr>
                <w:rFonts w:ascii="Times New Roman" w:hAnsi="Times New Roman" w:eastAsia="仿宋"/>
                <w:sz w:val="20"/>
                <w:szCs w:val="20"/>
              </w:rPr>
            </w:pPr>
          </w:p>
        </w:tc>
        <w:tc>
          <w:tcPr>
            <w:tcW w:w="1903" w:type="dxa"/>
            <w:vMerge w:val="continue"/>
            <w:noWrap/>
            <w:tcMar>
              <w:top w:w="15" w:type="dxa"/>
              <w:left w:w="15" w:type="dxa"/>
              <w:right w:w="15" w:type="dxa"/>
            </w:tcMar>
            <w:vAlign w:val="center"/>
          </w:tcPr>
          <w:p w14:paraId="49ED1D5E">
            <w:pPr>
              <w:spacing w:line="240" w:lineRule="exact"/>
              <w:rPr>
                <w:rFonts w:ascii="Times New Roman" w:hAnsi="Times New Roman" w:eastAsia="仿宋"/>
                <w:sz w:val="20"/>
                <w:szCs w:val="20"/>
              </w:rPr>
            </w:pPr>
          </w:p>
        </w:tc>
        <w:tc>
          <w:tcPr>
            <w:tcW w:w="1877" w:type="dxa"/>
            <w:vMerge w:val="continue"/>
            <w:noWrap/>
            <w:tcMar>
              <w:top w:w="15" w:type="dxa"/>
              <w:left w:w="15" w:type="dxa"/>
              <w:right w:w="15" w:type="dxa"/>
            </w:tcMar>
            <w:vAlign w:val="center"/>
          </w:tcPr>
          <w:p w14:paraId="66653395">
            <w:pPr>
              <w:spacing w:line="240" w:lineRule="exact"/>
              <w:jc w:val="left"/>
              <w:rPr>
                <w:rFonts w:ascii="Times New Roman" w:hAnsi="Times New Roman" w:eastAsia="仿宋"/>
                <w:sz w:val="20"/>
                <w:szCs w:val="20"/>
              </w:rPr>
            </w:pPr>
          </w:p>
        </w:tc>
        <w:tc>
          <w:tcPr>
            <w:tcW w:w="4500" w:type="dxa"/>
            <w:noWrap/>
            <w:tcMar>
              <w:top w:w="15" w:type="dxa"/>
              <w:left w:w="15" w:type="dxa"/>
              <w:right w:w="15" w:type="dxa"/>
            </w:tcMar>
            <w:vAlign w:val="center"/>
          </w:tcPr>
          <w:p w14:paraId="05E49219">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《草原防火条例》</w:t>
            </w:r>
          </w:p>
        </w:tc>
        <w:tc>
          <w:tcPr>
            <w:tcW w:w="2700" w:type="dxa"/>
            <w:vMerge w:val="continue"/>
            <w:noWrap/>
            <w:tcMar>
              <w:top w:w="15" w:type="dxa"/>
              <w:left w:w="15" w:type="dxa"/>
              <w:right w:w="15" w:type="dxa"/>
            </w:tcMar>
            <w:vAlign w:val="center"/>
          </w:tcPr>
          <w:p w14:paraId="58448DDB">
            <w:pPr>
              <w:spacing w:line="240" w:lineRule="exact"/>
              <w:rPr>
                <w:rFonts w:ascii="Times New Roman" w:hAnsi="Times New Roman" w:eastAsia="仿宋"/>
                <w:sz w:val="20"/>
                <w:szCs w:val="20"/>
              </w:rPr>
            </w:pPr>
          </w:p>
        </w:tc>
      </w:tr>
      <w:tr w14:paraId="57A14E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02" w:hRule="atLeast"/>
        </w:trPr>
        <w:tc>
          <w:tcPr>
            <w:tcW w:w="507" w:type="dxa"/>
            <w:vMerge w:val="continue"/>
            <w:noWrap/>
            <w:tcMar>
              <w:top w:w="15" w:type="dxa"/>
              <w:left w:w="15" w:type="dxa"/>
              <w:right w:w="15" w:type="dxa"/>
            </w:tcMar>
            <w:vAlign w:val="center"/>
          </w:tcPr>
          <w:p w14:paraId="6F686C4A">
            <w:pPr>
              <w:spacing w:line="240" w:lineRule="exact"/>
              <w:jc w:val="center"/>
              <w:rPr>
                <w:rFonts w:ascii="Times New Roman" w:hAnsi="Times New Roman" w:eastAsia="仿宋"/>
                <w:sz w:val="20"/>
                <w:szCs w:val="20"/>
              </w:rPr>
            </w:pPr>
          </w:p>
        </w:tc>
        <w:tc>
          <w:tcPr>
            <w:tcW w:w="507" w:type="dxa"/>
            <w:vMerge w:val="continue"/>
            <w:noWrap/>
            <w:tcMar>
              <w:top w:w="15" w:type="dxa"/>
              <w:left w:w="15" w:type="dxa"/>
              <w:right w:w="15" w:type="dxa"/>
            </w:tcMar>
            <w:vAlign w:val="center"/>
          </w:tcPr>
          <w:p w14:paraId="26697B4E">
            <w:pPr>
              <w:spacing w:line="240" w:lineRule="exact"/>
              <w:jc w:val="center"/>
              <w:rPr>
                <w:rFonts w:ascii="Times New Roman" w:hAnsi="Times New Roman" w:eastAsia="仿宋"/>
                <w:sz w:val="20"/>
                <w:szCs w:val="20"/>
              </w:rPr>
            </w:pPr>
          </w:p>
        </w:tc>
        <w:tc>
          <w:tcPr>
            <w:tcW w:w="1571" w:type="dxa"/>
            <w:vMerge w:val="continue"/>
            <w:noWrap/>
            <w:tcMar>
              <w:top w:w="15" w:type="dxa"/>
              <w:left w:w="15" w:type="dxa"/>
              <w:right w:w="15" w:type="dxa"/>
            </w:tcMar>
            <w:vAlign w:val="center"/>
          </w:tcPr>
          <w:p w14:paraId="2DE6E2A7">
            <w:pPr>
              <w:spacing w:line="240" w:lineRule="exact"/>
              <w:rPr>
                <w:rFonts w:ascii="Times New Roman" w:hAnsi="Times New Roman" w:eastAsia="仿宋"/>
                <w:sz w:val="20"/>
                <w:szCs w:val="20"/>
              </w:rPr>
            </w:pPr>
          </w:p>
        </w:tc>
        <w:tc>
          <w:tcPr>
            <w:tcW w:w="1210" w:type="dxa"/>
            <w:vMerge w:val="continue"/>
            <w:noWrap/>
            <w:tcMar>
              <w:top w:w="15" w:type="dxa"/>
              <w:left w:w="15" w:type="dxa"/>
              <w:right w:w="15" w:type="dxa"/>
            </w:tcMar>
            <w:vAlign w:val="center"/>
          </w:tcPr>
          <w:p w14:paraId="3019BE85">
            <w:pPr>
              <w:spacing w:line="240" w:lineRule="exact"/>
              <w:jc w:val="center"/>
              <w:rPr>
                <w:rFonts w:ascii="Times New Roman" w:hAnsi="Times New Roman" w:eastAsia="仿宋"/>
                <w:sz w:val="20"/>
                <w:szCs w:val="20"/>
              </w:rPr>
            </w:pPr>
          </w:p>
        </w:tc>
        <w:tc>
          <w:tcPr>
            <w:tcW w:w="1903" w:type="dxa"/>
            <w:vMerge w:val="continue"/>
            <w:noWrap/>
            <w:tcMar>
              <w:top w:w="15" w:type="dxa"/>
              <w:left w:w="15" w:type="dxa"/>
              <w:right w:w="15" w:type="dxa"/>
            </w:tcMar>
            <w:vAlign w:val="center"/>
          </w:tcPr>
          <w:p w14:paraId="74280349">
            <w:pPr>
              <w:spacing w:line="240" w:lineRule="exact"/>
              <w:rPr>
                <w:rFonts w:ascii="Times New Roman" w:hAnsi="Times New Roman" w:eastAsia="仿宋"/>
                <w:sz w:val="20"/>
                <w:szCs w:val="20"/>
              </w:rPr>
            </w:pPr>
          </w:p>
        </w:tc>
        <w:tc>
          <w:tcPr>
            <w:tcW w:w="1877" w:type="dxa"/>
            <w:vMerge w:val="continue"/>
            <w:noWrap/>
            <w:tcMar>
              <w:top w:w="15" w:type="dxa"/>
              <w:left w:w="15" w:type="dxa"/>
              <w:right w:w="15" w:type="dxa"/>
            </w:tcMar>
            <w:vAlign w:val="center"/>
          </w:tcPr>
          <w:p w14:paraId="427DCE57">
            <w:pPr>
              <w:spacing w:line="240" w:lineRule="exact"/>
              <w:jc w:val="left"/>
              <w:rPr>
                <w:rFonts w:ascii="Times New Roman" w:hAnsi="Times New Roman" w:eastAsia="仿宋"/>
                <w:sz w:val="20"/>
                <w:szCs w:val="20"/>
              </w:rPr>
            </w:pPr>
          </w:p>
        </w:tc>
        <w:tc>
          <w:tcPr>
            <w:tcW w:w="4500" w:type="dxa"/>
            <w:noWrap/>
            <w:tcMar>
              <w:top w:w="15" w:type="dxa"/>
              <w:left w:w="15" w:type="dxa"/>
              <w:right w:w="15" w:type="dxa"/>
            </w:tcMar>
            <w:vAlign w:val="center"/>
          </w:tcPr>
          <w:p w14:paraId="525CC920">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《四川省森林防火条例》</w:t>
            </w:r>
          </w:p>
        </w:tc>
        <w:tc>
          <w:tcPr>
            <w:tcW w:w="2700" w:type="dxa"/>
            <w:vMerge w:val="continue"/>
            <w:noWrap/>
            <w:tcMar>
              <w:top w:w="15" w:type="dxa"/>
              <w:left w:w="15" w:type="dxa"/>
              <w:right w:w="15" w:type="dxa"/>
            </w:tcMar>
            <w:vAlign w:val="center"/>
          </w:tcPr>
          <w:p w14:paraId="628610F4">
            <w:pPr>
              <w:spacing w:line="240" w:lineRule="exact"/>
              <w:rPr>
                <w:rFonts w:ascii="Times New Roman" w:hAnsi="Times New Roman" w:eastAsia="仿宋"/>
                <w:sz w:val="20"/>
                <w:szCs w:val="20"/>
              </w:rPr>
            </w:pPr>
          </w:p>
        </w:tc>
      </w:tr>
      <w:tr w14:paraId="08C0FD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507" w:type="dxa"/>
            <w:vMerge w:val="continue"/>
            <w:noWrap/>
            <w:tcMar>
              <w:top w:w="15" w:type="dxa"/>
              <w:left w:w="15" w:type="dxa"/>
              <w:right w:w="15" w:type="dxa"/>
            </w:tcMar>
            <w:vAlign w:val="center"/>
          </w:tcPr>
          <w:p w14:paraId="7D2E7487">
            <w:pPr>
              <w:spacing w:line="240" w:lineRule="exact"/>
              <w:jc w:val="center"/>
              <w:rPr>
                <w:rFonts w:ascii="Times New Roman" w:hAnsi="Times New Roman" w:eastAsia="仿宋"/>
                <w:sz w:val="20"/>
                <w:szCs w:val="20"/>
              </w:rPr>
            </w:pPr>
          </w:p>
        </w:tc>
        <w:tc>
          <w:tcPr>
            <w:tcW w:w="507" w:type="dxa"/>
            <w:vMerge w:val="continue"/>
            <w:noWrap/>
            <w:tcMar>
              <w:top w:w="15" w:type="dxa"/>
              <w:left w:w="15" w:type="dxa"/>
              <w:right w:w="15" w:type="dxa"/>
            </w:tcMar>
            <w:vAlign w:val="center"/>
          </w:tcPr>
          <w:p w14:paraId="104A8578">
            <w:pPr>
              <w:spacing w:line="240" w:lineRule="exact"/>
              <w:jc w:val="center"/>
              <w:rPr>
                <w:rFonts w:ascii="Times New Roman" w:hAnsi="Times New Roman" w:eastAsia="仿宋"/>
                <w:sz w:val="20"/>
                <w:szCs w:val="20"/>
              </w:rPr>
            </w:pPr>
          </w:p>
        </w:tc>
        <w:tc>
          <w:tcPr>
            <w:tcW w:w="1571" w:type="dxa"/>
            <w:vMerge w:val="continue"/>
            <w:noWrap/>
            <w:tcMar>
              <w:top w:w="15" w:type="dxa"/>
              <w:left w:w="15" w:type="dxa"/>
              <w:right w:w="15" w:type="dxa"/>
            </w:tcMar>
            <w:vAlign w:val="center"/>
          </w:tcPr>
          <w:p w14:paraId="302ED25A">
            <w:pPr>
              <w:spacing w:line="240" w:lineRule="exact"/>
              <w:rPr>
                <w:rFonts w:ascii="Times New Roman" w:hAnsi="Times New Roman" w:eastAsia="仿宋"/>
                <w:sz w:val="20"/>
                <w:szCs w:val="20"/>
              </w:rPr>
            </w:pPr>
          </w:p>
        </w:tc>
        <w:tc>
          <w:tcPr>
            <w:tcW w:w="1210" w:type="dxa"/>
            <w:vMerge w:val="continue"/>
            <w:noWrap/>
            <w:tcMar>
              <w:top w:w="15" w:type="dxa"/>
              <w:left w:w="15" w:type="dxa"/>
              <w:right w:w="15" w:type="dxa"/>
            </w:tcMar>
            <w:vAlign w:val="center"/>
          </w:tcPr>
          <w:p w14:paraId="2070EDBD">
            <w:pPr>
              <w:spacing w:line="240" w:lineRule="exact"/>
              <w:jc w:val="center"/>
              <w:rPr>
                <w:rFonts w:ascii="Times New Roman" w:hAnsi="Times New Roman" w:eastAsia="仿宋"/>
                <w:sz w:val="20"/>
                <w:szCs w:val="20"/>
              </w:rPr>
            </w:pPr>
          </w:p>
        </w:tc>
        <w:tc>
          <w:tcPr>
            <w:tcW w:w="1903" w:type="dxa"/>
            <w:vMerge w:val="continue"/>
            <w:noWrap/>
            <w:tcMar>
              <w:top w:w="15" w:type="dxa"/>
              <w:left w:w="15" w:type="dxa"/>
              <w:right w:w="15" w:type="dxa"/>
            </w:tcMar>
            <w:vAlign w:val="center"/>
          </w:tcPr>
          <w:p w14:paraId="6CED6132">
            <w:pPr>
              <w:spacing w:line="240" w:lineRule="exact"/>
              <w:rPr>
                <w:rFonts w:ascii="Times New Roman" w:hAnsi="Times New Roman" w:eastAsia="仿宋"/>
                <w:sz w:val="20"/>
                <w:szCs w:val="20"/>
              </w:rPr>
            </w:pPr>
          </w:p>
        </w:tc>
        <w:tc>
          <w:tcPr>
            <w:tcW w:w="1877" w:type="dxa"/>
            <w:vMerge w:val="continue"/>
            <w:noWrap/>
            <w:tcMar>
              <w:top w:w="15" w:type="dxa"/>
              <w:left w:w="15" w:type="dxa"/>
              <w:right w:w="15" w:type="dxa"/>
            </w:tcMar>
            <w:vAlign w:val="center"/>
          </w:tcPr>
          <w:p w14:paraId="16CF5711">
            <w:pPr>
              <w:spacing w:line="240" w:lineRule="exact"/>
              <w:jc w:val="left"/>
              <w:rPr>
                <w:rFonts w:ascii="Times New Roman" w:hAnsi="Times New Roman" w:eastAsia="仿宋"/>
                <w:sz w:val="20"/>
                <w:szCs w:val="20"/>
              </w:rPr>
            </w:pPr>
          </w:p>
        </w:tc>
        <w:tc>
          <w:tcPr>
            <w:tcW w:w="4500" w:type="dxa"/>
            <w:noWrap/>
            <w:tcMar>
              <w:top w:w="15" w:type="dxa"/>
              <w:left w:w="15" w:type="dxa"/>
              <w:right w:w="15" w:type="dxa"/>
            </w:tcMar>
            <w:vAlign w:val="center"/>
          </w:tcPr>
          <w:p w14:paraId="71076213">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《四川省人民政府关于将一批省级行政职权事项调整由成都市及</w:t>
            </w:r>
            <w:r>
              <w:rPr>
                <w:rFonts w:ascii="Times New Roman" w:hAnsi="Times New Roman" w:eastAsia="仿宋"/>
                <w:kern w:val="0"/>
                <w:sz w:val="20"/>
                <w:szCs w:val="20"/>
              </w:rPr>
              <w:t>7</w:t>
            </w:r>
            <w:r>
              <w:rPr>
                <w:rFonts w:hint="eastAsia" w:ascii="Times New Roman" w:hAnsi="Times New Roman" w:eastAsia="仿宋"/>
                <w:kern w:val="0"/>
                <w:sz w:val="20"/>
                <w:szCs w:val="20"/>
              </w:rPr>
              <w:t>个区域中心城市实施的决定》（四川省人民政府令第</w:t>
            </w:r>
            <w:r>
              <w:rPr>
                <w:rFonts w:ascii="Times New Roman" w:hAnsi="Times New Roman" w:eastAsia="仿宋"/>
                <w:kern w:val="0"/>
                <w:sz w:val="20"/>
                <w:szCs w:val="20"/>
              </w:rPr>
              <w:t>357</w:t>
            </w:r>
            <w:r>
              <w:rPr>
                <w:rFonts w:hint="eastAsia" w:ascii="Times New Roman" w:hAnsi="Times New Roman" w:eastAsia="仿宋"/>
                <w:kern w:val="0"/>
                <w:sz w:val="20"/>
                <w:szCs w:val="20"/>
              </w:rPr>
              <w:t>号修订）</w:t>
            </w:r>
          </w:p>
        </w:tc>
        <w:tc>
          <w:tcPr>
            <w:tcW w:w="2700" w:type="dxa"/>
            <w:vMerge w:val="continue"/>
            <w:noWrap/>
            <w:tcMar>
              <w:top w:w="15" w:type="dxa"/>
              <w:left w:w="15" w:type="dxa"/>
              <w:right w:w="15" w:type="dxa"/>
            </w:tcMar>
            <w:vAlign w:val="center"/>
          </w:tcPr>
          <w:p w14:paraId="21B6C27D">
            <w:pPr>
              <w:spacing w:line="240" w:lineRule="exact"/>
              <w:rPr>
                <w:rFonts w:ascii="Times New Roman" w:hAnsi="Times New Roman" w:eastAsia="仿宋"/>
                <w:sz w:val="20"/>
                <w:szCs w:val="20"/>
              </w:rPr>
            </w:pPr>
          </w:p>
        </w:tc>
      </w:tr>
      <w:tr w14:paraId="4C3E58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19" w:hRule="atLeast"/>
        </w:trPr>
        <w:tc>
          <w:tcPr>
            <w:tcW w:w="507" w:type="dxa"/>
            <w:vMerge w:val="continue"/>
            <w:noWrap/>
            <w:tcMar>
              <w:top w:w="15" w:type="dxa"/>
              <w:left w:w="15" w:type="dxa"/>
              <w:right w:w="15" w:type="dxa"/>
            </w:tcMar>
            <w:vAlign w:val="center"/>
          </w:tcPr>
          <w:p w14:paraId="5C1F0D9A">
            <w:pPr>
              <w:spacing w:line="240" w:lineRule="exact"/>
              <w:jc w:val="center"/>
              <w:rPr>
                <w:rFonts w:ascii="Times New Roman" w:hAnsi="Times New Roman" w:eastAsia="仿宋"/>
                <w:sz w:val="20"/>
                <w:szCs w:val="20"/>
              </w:rPr>
            </w:pPr>
          </w:p>
        </w:tc>
        <w:tc>
          <w:tcPr>
            <w:tcW w:w="507" w:type="dxa"/>
            <w:vMerge w:val="continue"/>
            <w:noWrap/>
            <w:tcMar>
              <w:top w:w="15" w:type="dxa"/>
              <w:left w:w="15" w:type="dxa"/>
              <w:right w:w="15" w:type="dxa"/>
            </w:tcMar>
            <w:vAlign w:val="center"/>
          </w:tcPr>
          <w:p w14:paraId="42869683">
            <w:pPr>
              <w:spacing w:line="240" w:lineRule="exact"/>
              <w:jc w:val="center"/>
              <w:rPr>
                <w:rFonts w:ascii="Times New Roman" w:hAnsi="Times New Roman" w:eastAsia="仿宋"/>
                <w:sz w:val="20"/>
                <w:szCs w:val="20"/>
              </w:rPr>
            </w:pPr>
          </w:p>
        </w:tc>
        <w:tc>
          <w:tcPr>
            <w:tcW w:w="1571" w:type="dxa"/>
            <w:vMerge w:val="continue"/>
            <w:noWrap/>
            <w:tcMar>
              <w:top w:w="15" w:type="dxa"/>
              <w:left w:w="15" w:type="dxa"/>
              <w:right w:w="15" w:type="dxa"/>
            </w:tcMar>
            <w:vAlign w:val="center"/>
          </w:tcPr>
          <w:p w14:paraId="2C110D48">
            <w:pPr>
              <w:spacing w:line="240" w:lineRule="exact"/>
              <w:rPr>
                <w:rFonts w:ascii="Times New Roman" w:hAnsi="Times New Roman" w:eastAsia="仿宋"/>
                <w:sz w:val="20"/>
                <w:szCs w:val="20"/>
              </w:rPr>
            </w:pPr>
          </w:p>
        </w:tc>
        <w:tc>
          <w:tcPr>
            <w:tcW w:w="1210" w:type="dxa"/>
            <w:vMerge w:val="continue"/>
            <w:noWrap/>
            <w:tcMar>
              <w:top w:w="15" w:type="dxa"/>
              <w:left w:w="15" w:type="dxa"/>
              <w:right w:w="15" w:type="dxa"/>
            </w:tcMar>
            <w:vAlign w:val="center"/>
          </w:tcPr>
          <w:p w14:paraId="24FACFC2">
            <w:pPr>
              <w:spacing w:line="240" w:lineRule="exact"/>
              <w:jc w:val="center"/>
              <w:rPr>
                <w:rFonts w:ascii="Times New Roman" w:hAnsi="Times New Roman" w:eastAsia="仿宋"/>
                <w:sz w:val="20"/>
                <w:szCs w:val="20"/>
              </w:rPr>
            </w:pPr>
          </w:p>
        </w:tc>
        <w:tc>
          <w:tcPr>
            <w:tcW w:w="1903" w:type="dxa"/>
            <w:vMerge w:val="continue"/>
            <w:noWrap/>
            <w:tcMar>
              <w:top w:w="15" w:type="dxa"/>
              <w:left w:w="15" w:type="dxa"/>
              <w:right w:w="15" w:type="dxa"/>
            </w:tcMar>
            <w:vAlign w:val="center"/>
          </w:tcPr>
          <w:p w14:paraId="39F721C5">
            <w:pPr>
              <w:spacing w:line="240" w:lineRule="exact"/>
              <w:rPr>
                <w:rFonts w:ascii="Times New Roman" w:hAnsi="Times New Roman" w:eastAsia="仿宋"/>
                <w:sz w:val="20"/>
                <w:szCs w:val="20"/>
              </w:rPr>
            </w:pPr>
          </w:p>
        </w:tc>
        <w:tc>
          <w:tcPr>
            <w:tcW w:w="1877" w:type="dxa"/>
            <w:noWrap/>
            <w:tcMar>
              <w:top w:w="15" w:type="dxa"/>
              <w:left w:w="15" w:type="dxa"/>
              <w:right w:w="15" w:type="dxa"/>
            </w:tcMar>
            <w:vAlign w:val="center"/>
          </w:tcPr>
          <w:p w14:paraId="059936AC">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《草原防火条例》</w:t>
            </w:r>
          </w:p>
        </w:tc>
        <w:tc>
          <w:tcPr>
            <w:tcW w:w="4500" w:type="dxa"/>
            <w:noWrap/>
            <w:tcMar>
              <w:top w:w="15" w:type="dxa"/>
              <w:left w:w="15" w:type="dxa"/>
              <w:right w:w="15" w:type="dxa"/>
            </w:tcMar>
            <w:vAlign w:val="center"/>
          </w:tcPr>
          <w:p w14:paraId="3F4D566E">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《四川省林业和草原局公告》（</w:t>
            </w:r>
            <w:r>
              <w:rPr>
                <w:rFonts w:ascii="Times New Roman" w:hAnsi="Times New Roman" w:eastAsia="仿宋"/>
                <w:kern w:val="0"/>
                <w:sz w:val="20"/>
                <w:szCs w:val="20"/>
              </w:rPr>
              <w:t>2023</w:t>
            </w:r>
            <w:r>
              <w:rPr>
                <w:rFonts w:hint="eastAsia" w:ascii="Times New Roman" w:hAnsi="Times New Roman" w:eastAsia="仿宋"/>
                <w:kern w:val="0"/>
                <w:sz w:val="20"/>
                <w:szCs w:val="20"/>
              </w:rPr>
              <w:t>年第</w:t>
            </w:r>
            <w:r>
              <w:rPr>
                <w:rFonts w:ascii="Times New Roman" w:hAnsi="Times New Roman" w:eastAsia="仿宋"/>
                <w:kern w:val="0"/>
                <w:sz w:val="20"/>
                <w:szCs w:val="20"/>
              </w:rPr>
              <w:t>9</w:t>
            </w:r>
            <w:r>
              <w:rPr>
                <w:rFonts w:hint="eastAsia" w:ascii="Times New Roman" w:hAnsi="Times New Roman" w:eastAsia="仿宋"/>
                <w:kern w:val="0"/>
                <w:sz w:val="20"/>
                <w:szCs w:val="20"/>
              </w:rPr>
              <w:t>号）</w:t>
            </w:r>
          </w:p>
        </w:tc>
        <w:tc>
          <w:tcPr>
            <w:tcW w:w="2700" w:type="dxa"/>
            <w:vMerge w:val="continue"/>
            <w:noWrap/>
            <w:tcMar>
              <w:top w:w="15" w:type="dxa"/>
              <w:left w:w="15" w:type="dxa"/>
              <w:right w:w="15" w:type="dxa"/>
            </w:tcMar>
            <w:vAlign w:val="center"/>
          </w:tcPr>
          <w:p w14:paraId="71F7FA86">
            <w:pPr>
              <w:spacing w:line="240" w:lineRule="exact"/>
              <w:rPr>
                <w:rFonts w:ascii="Times New Roman" w:hAnsi="Times New Roman" w:eastAsia="仿宋"/>
                <w:sz w:val="20"/>
                <w:szCs w:val="20"/>
              </w:rPr>
            </w:pPr>
          </w:p>
        </w:tc>
      </w:tr>
      <w:tr w14:paraId="240FF0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05" w:hRule="atLeast"/>
        </w:trPr>
        <w:tc>
          <w:tcPr>
            <w:tcW w:w="507" w:type="dxa"/>
            <w:vMerge w:val="restart"/>
            <w:noWrap/>
            <w:tcMar>
              <w:top w:w="15" w:type="dxa"/>
              <w:left w:w="15" w:type="dxa"/>
              <w:right w:w="15" w:type="dxa"/>
            </w:tcMar>
            <w:vAlign w:val="center"/>
          </w:tcPr>
          <w:p w14:paraId="15CFA4A4">
            <w:pPr>
              <w:widowControl/>
              <w:spacing w:line="240" w:lineRule="exact"/>
              <w:ind w:left="384" w:hanging="384"/>
              <w:jc w:val="center"/>
              <w:textAlignment w:val="center"/>
              <w:rPr>
                <w:rFonts w:ascii="Times New Roman" w:hAnsi="Times New Roman" w:eastAsia="仿宋"/>
                <w:sz w:val="20"/>
                <w:szCs w:val="20"/>
              </w:rPr>
            </w:pPr>
            <w:r>
              <w:rPr>
                <w:rFonts w:ascii="Times New Roman" w:hAnsi="Times New Roman" w:eastAsia="仿宋"/>
                <w:sz w:val="20"/>
                <w:szCs w:val="20"/>
              </w:rPr>
              <w:t>318</w:t>
            </w:r>
          </w:p>
        </w:tc>
        <w:tc>
          <w:tcPr>
            <w:tcW w:w="507" w:type="dxa"/>
            <w:vMerge w:val="restart"/>
            <w:noWrap/>
            <w:tcMar>
              <w:top w:w="15" w:type="dxa"/>
              <w:left w:w="15" w:type="dxa"/>
              <w:right w:w="15" w:type="dxa"/>
            </w:tcMar>
            <w:vAlign w:val="center"/>
          </w:tcPr>
          <w:p w14:paraId="54224F61">
            <w:pPr>
              <w:widowControl/>
              <w:spacing w:line="240" w:lineRule="exact"/>
              <w:ind w:left="384" w:hanging="384"/>
              <w:jc w:val="center"/>
              <w:textAlignment w:val="center"/>
              <w:rPr>
                <w:rFonts w:ascii="Times New Roman" w:hAnsi="Times New Roman" w:eastAsia="仿宋"/>
                <w:sz w:val="20"/>
                <w:szCs w:val="20"/>
              </w:rPr>
            </w:pPr>
            <w:r>
              <w:rPr>
                <w:rFonts w:ascii="Times New Roman" w:hAnsi="Times New Roman" w:eastAsia="仿宋"/>
                <w:sz w:val="20"/>
                <w:szCs w:val="20"/>
              </w:rPr>
              <w:t>563</w:t>
            </w:r>
          </w:p>
        </w:tc>
        <w:tc>
          <w:tcPr>
            <w:tcW w:w="1571" w:type="dxa"/>
            <w:vMerge w:val="restart"/>
            <w:noWrap/>
            <w:tcMar>
              <w:top w:w="15" w:type="dxa"/>
              <w:left w:w="15" w:type="dxa"/>
              <w:right w:w="15" w:type="dxa"/>
            </w:tcMar>
            <w:vAlign w:val="center"/>
          </w:tcPr>
          <w:p w14:paraId="5526D651">
            <w:pPr>
              <w:widowControl/>
              <w:spacing w:line="240" w:lineRule="exact"/>
              <w:textAlignment w:val="center"/>
              <w:rPr>
                <w:rFonts w:ascii="Times New Roman" w:hAnsi="Times New Roman" w:eastAsia="仿宋"/>
                <w:sz w:val="20"/>
                <w:szCs w:val="20"/>
              </w:rPr>
            </w:pPr>
            <w:r>
              <w:rPr>
                <w:rFonts w:hint="eastAsia" w:ascii="Times New Roman" w:hAnsi="Times New Roman" w:eastAsia="仿宋"/>
                <w:kern w:val="0"/>
                <w:sz w:val="20"/>
                <w:szCs w:val="20"/>
              </w:rPr>
              <w:t>进入森林高火险区、草原防火管制区审批</w:t>
            </w:r>
          </w:p>
        </w:tc>
        <w:tc>
          <w:tcPr>
            <w:tcW w:w="1210" w:type="dxa"/>
            <w:vMerge w:val="restart"/>
            <w:noWrap/>
            <w:tcMar>
              <w:top w:w="15" w:type="dxa"/>
              <w:left w:w="15" w:type="dxa"/>
              <w:right w:w="15" w:type="dxa"/>
            </w:tcMar>
            <w:vAlign w:val="center"/>
          </w:tcPr>
          <w:p w14:paraId="6014C095">
            <w:pPr>
              <w:widowControl/>
              <w:spacing w:line="240" w:lineRule="exact"/>
              <w:jc w:val="center"/>
              <w:textAlignment w:val="center"/>
              <w:rPr>
                <w:rFonts w:ascii="Times New Roman" w:hAnsi="Times New Roman" w:eastAsia="仿宋"/>
                <w:kern w:val="0"/>
                <w:sz w:val="20"/>
                <w:szCs w:val="20"/>
              </w:rPr>
            </w:pPr>
            <w:r>
              <w:rPr>
                <w:rFonts w:hint="eastAsia" w:ascii="Times New Roman" w:hAnsi="Times New Roman" w:eastAsia="仿宋"/>
                <w:kern w:val="0"/>
                <w:sz w:val="20"/>
                <w:szCs w:val="20"/>
              </w:rPr>
              <w:t>市林业</w:t>
            </w:r>
          </w:p>
          <w:p w14:paraId="3ABBFFA2">
            <w:pPr>
              <w:widowControl/>
              <w:spacing w:line="240" w:lineRule="exact"/>
              <w:jc w:val="center"/>
              <w:textAlignment w:val="center"/>
              <w:rPr>
                <w:rFonts w:ascii="Times New Roman" w:hAnsi="Times New Roman" w:eastAsia="仿宋"/>
                <w:sz w:val="20"/>
                <w:szCs w:val="20"/>
              </w:rPr>
            </w:pPr>
            <w:r>
              <w:rPr>
                <w:rFonts w:hint="eastAsia" w:ascii="Times New Roman" w:hAnsi="Times New Roman" w:eastAsia="仿宋"/>
                <w:kern w:val="0"/>
                <w:sz w:val="20"/>
                <w:szCs w:val="20"/>
              </w:rPr>
              <w:t>竹业局</w:t>
            </w:r>
          </w:p>
        </w:tc>
        <w:tc>
          <w:tcPr>
            <w:tcW w:w="1903" w:type="dxa"/>
            <w:vMerge w:val="restart"/>
            <w:noWrap/>
            <w:tcMar>
              <w:top w:w="15" w:type="dxa"/>
              <w:left w:w="15" w:type="dxa"/>
              <w:right w:w="15" w:type="dxa"/>
            </w:tcMar>
            <w:vAlign w:val="center"/>
          </w:tcPr>
          <w:p w14:paraId="4DE6336F">
            <w:pPr>
              <w:widowControl/>
              <w:spacing w:line="240" w:lineRule="exact"/>
              <w:textAlignment w:val="center"/>
              <w:rPr>
                <w:rFonts w:ascii="Times New Roman" w:hAnsi="Times New Roman" w:eastAsia="仿宋"/>
                <w:sz w:val="20"/>
                <w:szCs w:val="20"/>
              </w:rPr>
            </w:pPr>
            <w:r>
              <w:rPr>
                <w:rFonts w:hint="eastAsia" w:ascii="Times New Roman" w:hAnsi="Times New Roman" w:eastAsia="仿宋"/>
                <w:kern w:val="0"/>
                <w:sz w:val="20"/>
                <w:szCs w:val="20"/>
              </w:rPr>
              <w:t>设区的市级、县级政府（由林业竹业部门承办）；设区的市级、县级林业竹业部门</w:t>
            </w:r>
          </w:p>
        </w:tc>
        <w:tc>
          <w:tcPr>
            <w:tcW w:w="1877" w:type="dxa"/>
            <w:noWrap/>
            <w:tcMar>
              <w:top w:w="15" w:type="dxa"/>
              <w:left w:w="15" w:type="dxa"/>
              <w:right w:w="15" w:type="dxa"/>
            </w:tcMar>
            <w:vAlign w:val="center"/>
          </w:tcPr>
          <w:p w14:paraId="4963EA58">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《森林防火条例》</w:t>
            </w:r>
          </w:p>
        </w:tc>
        <w:tc>
          <w:tcPr>
            <w:tcW w:w="4500" w:type="dxa"/>
            <w:noWrap/>
            <w:tcMar>
              <w:top w:w="15" w:type="dxa"/>
              <w:left w:w="15" w:type="dxa"/>
              <w:right w:w="15" w:type="dxa"/>
            </w:tcMar>
            <w:vAlign w:val="center"/>
          </w:tcPr>
          <w:p w14:paraId="364EA0A3">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《森林防火条例》</w:t>
            </w:r>
          </w:p>
        </w:tc>
        <w:tc>
          <w:tcPr>
            <w:tcW w:w="2700" w:type="dxa"/>
            <w:vMerge w:val="restart"/>
            <w:noWrap/>
            <w:tcMar>
              <w:top w:w="15" w:type="dxa"/>
              <w:left w:w="15" w:type="dxa"/>
              <w:right w:w="15" w:type="dxa"/>
            </w:tcMar>
            <w:vAlign w:val="center"/>
          </w:tcPr>
          <w:p w14:paraId="535D08F6">
            <w:pPr>
              <w:spacing w:line="240" w:lineRule="exact"/>
              <w:rPr>
                <w:rFonts w:ascii="Times New Roman" w:hAnsi="Times New Roman" w:eastAsia="仿宋"/>
                <w:sz w:val="20"/>
                <w:szCs w:val="20"/>
              </w:rPr>
            </w:pPr>
          </w:p>
        </w:tc>
      </w:tr>
      <w:tr w14:paraId="16146F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2" w:hRule="atLeast"/>
        </w:trPr>
        <w:tc>
          <w:tcPr>
            <w:tcW w:w="507" w:type="dxa"/>
            <w:vMerge w:val="continue"/>
            <w:noWrap/>
            <w:tcMar>
              <w:top w:w="15" w:type="dxa"/>
              <w:left w:w="15" w:type="dxa"/>
              <w:right w:w="15" w:type="dxa"/>
            </w:tcMar>
            <w:vAlign w:val="center"/>
          </w:tcPr>
          <w:p w14:paraId="6E191F4C">
            <w:pPr>
              <w:spacing w:line="240" w:lineRule="exact"/>
              <w:jc w:val="center"/>
              <w:rPr>
                <w:rFonts w:ascii="Times New Roman" w:hAnsi="Times New Roman" w:eastAsia="仿宋"/>
                <w:sz w:val="20"/>
                <w:szCs w:val="20"/>
              </w:rPr>
            </w:pPr>
          </w:p>
        </w:tc>
        <w:tc>
          <w:tcPr>
            <w:tcW w:w="507" w:type="dxa"/>
            <w:vMerge w:val="continue"/>
            <w:noWrap/>
            <w:tcMar>
              <w:top w:w="15" w:type="dxa"/>
              <w:left w:w="15" w:type="dxa"/>
              <w:right w:w="15" w:type="dxa"/>
            </w:tcMar>
            <w:vAlign w:val="center"/>
          </w:tcPr>
          <w:p w14:paraId="5DFCF569">
            <w:pPr>
              <w:spacing w:line="240" w:lineRule="exact"/>
              <w:jc w:val="center"/>
              <w:rPr>
                <w:rFonts w:ascii="Times New Roman" w:hAnsi="Times New Roman" w:eastAsia="仿宋"/>
                <w:sz w:val="20"/>
                <w:szCs w:val="20"/>
              </w:rPr>
            </w:pPr>
          </w:p>
        </w:tc>
        <w:tc>
          <w:tcPr>
            <w:tcW w:w="1571" w:type="dxa"/>
            <w:vMerge w:val="continue"/>
            <w:noWrap/>
            <w:tcMar>
              <w:top w:w="15" w:type="dxa"/>
              <w:left w:w="15" w:type="dxa"/>
              <w:right w:w="15" w:type="dxa"/>
            </w:tcMar>
            <w:vAlign w:val="center"/>
          </w:tcPr>
          <w:p w14:paraId="3C68F3EF">
            <w:pPr>
              <w:spacing w:line="240" w:lineRule="exact"/>
              <w:rPr>
                <w:rFonts w:ascii="Times New Roman" w:hAnsi="Times New Roman" w:eastAsia="仿宋"/>
                <w:sz w:val="20"/>
                <w:szCs w:val="20"/>
              </w:rPr>
            </w:pPr>
          </w:p>
        </w:tc>
        <w:tc>
          <w:tcPr>
            <w:tcW w:w="1210" w:type="dxa"/>
            <w:vMerge w:val="continue"/>
            <w:noWrap/>
            <w:tcMar>
              <w:top w:w="15" w:type="dxa"/>
              <w:left w:w="15" w:type="dxa"/>
              <w:right w:w="15" w:type="dxa"/>
            </w:tcMar>
            <w:vAlign w:val="center"/>
          </w:tcPr>
          <w:p w14:paraId="42D4C9AA">
            <w:pPr>
              <w:spacing w:line="240" w:lineRule="exact"/>
              <w:jc w:val="center"/>
              <w:rPr>
                <w:rFonts w:ascii="Times New Roman" w:hAnsi="Times New Roman" w:eastAsia="仿宋"/>
                <w:sz w:val="20"/>
                <w:szCs w:val="20"/>
              </w:rPr>
            </w:pPr>
          </w:p>
        </w:tc>
        <w:tc>
          <w:tcPr>
            <w:tcW w:w="1903" w:type="dxa"/>
            <w:vMerge w:val="continue"/>
            <w:noWrap/>
            <w:tcMar>
              <w:top w:w="15" w:type="dxa"/>
              <w:left w:w="15" w:type="dxa"/>
              <w:right w:w="15" w:type="dxa"/>
            </w:tcMar>
            <w:vAlign w:val="center"/>
          </w:tcPr>
          <w:p w14:paraId="4C2B50D5">
            <w:pPr>
              <w:spacing w:line="240" w:lineRule="exact"/>
              <w:rPr>
                <w:rFonts w:ascii="Times New Roman" w:hAnsi="Times New Roman" w:eastAsia="仿宋"/>
                <w:sz w:val="20"/>
                <w:szCs w:val="20"/>
              </w:rPr>
            </w:pPr>
          </w:p>
        </w:tc>
        <w:tc>
          <w:tcPr>
            <w:tcW w:w="1877" w:type="dxa"/>
            <w:noWrap/>
            <w:tcMar>
              <w:top w:w="15" w:type="dxa"/>
              <w:left w:w="15" w:type="dxa"/>
              <w:right w:w="15" w:type="dxa"/>
            </w:tcMar>
            <w:vAlign w:val="center"/>
          </w:tcPr>
          <w:p w14:paraId="73133214">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《草原防火条例》</w:t>
            </w:r>
          </w:p>
        </w:tc>
        <w:tc>
          <w:tcPr>
            <w:tcW w:w="4500" w:type="dxa"/>
            <w:noWrap/>
            <w:tcMar>
              <w:top w:w="15" w:type="dxa"/>
              <w:left w:w="15" w:type="dxa"/>
              <w:right w:w="15" w:type="dxa"/>
            </w:tcMar>
            <w:vAlign w:val="center"/>
          </w:tcPr>
          <w:p w14:paraId="500AC932">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《草原防火条例》</w:t>
            </w:r>
          </w:p>
        </w:tc>
        <w:tc>
          <w:tcPr>
            <w:tcW w:w="2700" w:type="dxa"/>
            <w:vMerge w:val="continue"/>
            <w:noWrap/>
            <w:tcMar>
              <w:top w:w="15" w:type="dxa"/>
              <w:left w:w="15" w:type="dxa"/>
              <w:right w:w="15" w:type="dxa"/>
            </w:tcMar>
            <w:vAlign w:val="center"/>
          </w:tcPr>
          <w:p w14:paraId="3B53503F">
            <w:pPr>
              <w:spacing w:line="240" w:lineRule="exact"/>
              <w:rPr>
                <w:rFonts w:ascii="Times New Roman" w:hAnsi="Times New Roman" w:eastAsia="仿宋"/>
                <w:sz w:val="20"/>
                <w:szCs w:val="20"/>
              </w:rPr>
            </w:pPr>
          </w:p>
        </w:tc>
      </w:tr>
      <w:tr w14:paraId="781490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45" w:hRule="atLeast"/>
        </w:trPr>
        <w:tc>
          <w:tcPr>
            <w:tcW w:w="507" w:type="dxa"/>
            <w:noWrap/>
            <w:tcMar>
              <w:top w:w="15" w:type="dxa"/>
              <w:left w:w="15" w:type="dxa"/>
              <w:right w:w="15" w:type="dxa"/>
            </w:tcMar>
            <w:vAlign w:val="center"/>
          </w:tcPr>
          <w:p w14:paraId="4D26452C">
            <w:pPr>
              <w:widowControl/>
              <w:spacing w:line="240" w:lineRule="exact"/>
              <w:ind w:left="384" w:hanging="384"/>
              <w:jc w:val="center"/>
              <w:textAlignment w:val="center"/>
              <w:rPr>
                <w:rFonts w:ascii="Times New Roman" w:hAnsi="Times New Roman" w:eastAsia="仿宋"/>
                <w:sz w:val="20"/>
                <w:szCs w:val="20"/>
              </w:rPr>
            </w:pPr>
            <w:r>
              <w:rPr>
                <w:rFonts w:ascii="Times New Roman" w:hAnsi="Times New Roman" w:eastAsia="仿宋"/>
                <w:sz w:val="20"/>
                <w:szCs w:val="20"/>
              </w:rPr>
              <w:t>319</w:t>
            </w:r>
          </w:p>
        </w:tc>
        <w:tc>
          <w:tcPr>
            <w:tcW w:w="507" w:type="dxa"/>
            <w:noWrap/>
            <w:tcMar>
              <w:top w:w="15" w:type="dxa"/>
              <w:left w:w="15" w:type="dxa"/>
              <w:right w:w="15" w:type="dxa"/>
            </w:tcMar>
            <w:vAlign w:val="center"/>
          </w:tcPr>
          <w:p w14:paraId="7CD393E5">
            <w:pPr>
              <w:widowControl/>
              <w:spacing w:line="240" w:lineRule="exact"/>
              <w:ind w:left="384" w:hanging="384"/>
              <w:jc w:val="center"/>
              <w:textAlignment w:val="center"/>
              <w:rPr>
                <w:rFonts w:ascii="Times New Roman" w:hAnsi="Times New Roman" w:eastAsia="仿宋"/>
                <w:sz w:val="20"/>
                <w:szCs w:val="20"/>
              </w:rPr>
            </w:pPr>
            <w:r>
              <w:rPr>
                <w:rFonts w:ascii="Times New Roman" w:hAnsi="Times New Roman" w:eastAsia="仿宋"/>
                <w:sz w:val="20"/>
                <w:szCs w:val="20"/>
              </w:rPr>
              <w:t>564</w:t>
            </w:r>
          </w:p>
        </w:tc>
        <w:tc>
          <w:tcPr>
            <w:tcW w:w="1571" w:type="dxa"/>
            <w:noWrap/>
            <w:tcMar>
              <w:top w:w="15" w:type="dxa"/>
              <w:left w:w="15" w:type="dxa"/>
              <w:right w:w="15" w:type="dxa"/>
            </w:tcMar>
            <w:vAlign w:val="center"/>
          </w:tcPr>
          <w:p w14:paraId="48791A78">
            <w:pPr>
              <w:widowControl/>
              <w:spacing w:line="240" w:lineRule="exact"/>
              <w:textAlignment w:val="center"/>
              <w:rPr>
                <w:rFonts w:ascii="Times New Roman" w:hAnsi="Times New Roman" w:eastAsia="仿宋"/>
                <w:sz w:val="20"/>
                <w:szCs w:val="20"/>
              </w:rPr>
            </w:pPr>
            <w:r>
              <w:rPr>
                <w:rFonts w:hint="eastAsia" w:ascii="Times New Roman" w:hAnsi="Times New Roman" w:eastAsia="仿宋"/>
                <w:kern w:val="0"/>
                <w:sz w:val="20"/>
                <w:szCs w:val="20"/>
              </w:rPr>
              <w:t>工商企业等社会资本通过流转取得林地经营权审批</w:t>
            </w:r>
          </w:p>
        </w:tc>
        <w:tc>
          <w:tcPr>
            <w:tcW w:w="1210" w:type="dxa"/>
            <w:noWrap/>
            <w:tcMar>
              <w:top w:w="15" w:type="dxa"/>
              <w:left w:w="15" w:type="dxa"/>
              <w:right w:w="15" w:type="dxa"/>
            </w:tcMar>
            <w:vAlign w:val="center"/>
          </w:tcPr>
          <w:p w14:paraId="6931C38B">
            <w:pPr>
              <w:widowControl/>
              <w:spacing w:line="240" w:lineRule="exact"/>
              <w:jc w:val="center"/>
              <w:textAlignment w:val="center"/>
              <w:rPr>
                <w:rFonts w:ascii="Times New Roman" w:hAnsi="Times New Roman" w:eastAsia="仿宋"/>
                <w:kern w:val="0"/>
                <w:sz w:val="20"/>
                <w:szCs w:val="20"/>
              </w:rPr>
            </w:pPr>
            <w:r>
              <w:rPr>
                <w:rFonts w:hint="eastAsia" w:ascii="Times New Roman" w:hAnsi="Times New Roman" w:eastAsia="仿宋"/>
                <w:kern w:val="0"/>
                <w:sz w:val="20"/>
                <w:szCs w:val="20"/>
              </w:rPr>
              <w:t>市林业</w:t>
            </w:r>
          </w:p>
          <w:p w14:paraId="7860E483">
            <w:pPr>
              <w:widowControl/>
              <w:spacing w:line="240" w:lineRule="exact"/>
              <w:jc w:val="center"/>
              <w:textAlignment w:val="center"/>
              <w:rPr>
                <w:rFonts w:ascii="Times New Roman" w:hAnsi="Times New Roman" w:eastAsia="仿宋"/>
                <w:sz w:val="20"/>
                <w:szCs w:val="20"/>
              </w:rPr>
            </w:pPr>
            <w:r>
              <w:rPr>
                <w:rFonts w:hint="eastAsia" w:ascii="Times New Roman" w:hAnsi="Times New Roman" w:eastAsia="仿宋"/>
                <w:kern w:val="0"/>
                <w:sz w:val="20"/>
                <w:szCs w:val="20"/>
              </w:rPr>
              <w:t>竹业局</w:t>
            </w:r>
          </w:p>
        </w:tc>
        <w:tc>
          <w:tcPr>
            <w:tcW w:w="1903" w:type="dxa"/>
            <w:noWrap/>
            <w:tcMar>
              <w:top w:w="15" w:type="dxa"/>
              <w:left w:w="15" w:type="dxa"/>
              <w:right w:w="15" w:type="dxa"/>
            </w:tcMar>
            <w:vAlign w:val="center"/>
          </w:tcPr>
          <w:p w14:paraId="457174F7">
            <w:pPr>
              <w:widowControl/>
              <w:spacing w:line="240" w:lineRule="exact"/>
              <w:textAlignment w:val="center"/>
              <w:rPr>
                <w:rFonts w:ascii="Times New Roman" w:hAnsi="Times New Roman" w:eastAsia="仿宋"/>
                <w:spacing w:val="6"/>
                <w:sz w:val="20"/>
                <w:szCs w:val="20"/>
              </w:rPr>
            </w:pPr>
            <w:r>
              <w:rPr>
                <w:rFonts w:hint="eastAsia" w:ascii="Times New Roman" w:hAnsi="Times New Roman" w:eastAsia="仿宋"/>
                <w:spacing w:val="6"/>
                <w:kern w:val="0"/>
                <w:sz w:val="20"/>
                <w:szCs w:val="20"/>
              </w:rPr>
              <w:t>设区的市级、县级政府（由林业竹业部门承办）</w:t>
            </w:r>
          </w:p>
        </w:tc>
        <w:tc>
          <w:tcPr>
            <w:tcW w:w="1877" w:type="dxa"/>
            <w:noWrap/>
            <w:tcMar>
              <w:top w:w="15" w:type="dxa"/>
              <w:left w:w="15" w:type="dxa"/>
              <w:right w:w="15" w:type="dxa"/>
            </w:tcMar>
            <w:vAlign w:val="center"/>
          </w:tcPr>
          <w:p w14:paraId="098A5691">
            <w:pPr>
              <w:widowControl/>
              <w:spacing w:line="240" w:lineRule="exact"/>
              <w:jc w:val="left"/>
              <w:textAlignment w:val="center"/>
              <w:rPr>
                <w:rFonts w:ascii="Times New Roman" w:hAnsi="Times New Roman" w:eastAsia="仿宋"/>
                <w:spacing w:val="6"/>
                <w:sz w:val="20"/>
                <w:szCs w:val="20"/>
              </w:rPr>
            </w:pPr>
            <w:r>
              <w:rPr>
                <w:rFonts w:hint="eastAsia" w:ascii="Times New Roman" w:hAnsi="Times New Roman" w:eastAsia="仿宋"/>
                <w:spacing w:val="6"/>
                <w:kern w:val="0"/>
                <w:sz w:val="20"/>
                <w:szCs w:val="20"/>
              </w:rPr>
              <w:t>《中华人民共和国农村土地承包法》</w:t>
            </w:r>
          </w:p>
        </w:tc>
        <w:tc>
          <w:tcPr>
            <w:tcW w:w="4500" w:type="dxa"/>
            <w:noWrap/>
            <w:tcMar>
              <w:top w:w="15" w:type="dxa"/>
              <w:left w:w="15" w:type="dxa"/>
              <w:right w:w="15" w:type="dxa"/>
            </w:tcMar>
            <w:vAlign w:val="center"/>
          </w:tcPr>
          <w:p w14:paraId="3533702F">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《中华人民共和国农村土地承包法》</w:t>
            </w:r>
          </w:p>
        </w:tc>
        <w:tc>
          <w:tcPr>
            <w:tcW w:w="2700" w:type="dxa"/>
            <w:noWrap/>
            <w:tcMar>
              <w:top w:w="15" w:type="dxa"/>
              <w:left w:w="15" w:type="dxa"/>
              <w:right w:w="15" w:type="dxa"/>
            </w:tcMar>
            <w:vAlign w:val="center"/>
          </w:tcPr>
          <w:p w14:paraId="616B5620">
            <w:pPr>
              <w:spacing w:line="240" w:lineRule="exact"/>
              <w:rPr>
                <w:rFonts w:ascii="Times New Roman" w:hAnsi="Times New Roman" w:eastAsia="仿宋"/>
                <w:sz w:val="20"/>
                <w:szCs w:val="20"/>
              </w:rPr>
            </w:pPr>
          </w:p>
        </w:tc>
      </w:tr>
      <w:tr w14:paraId="45204F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32" w:hRule="atLeast"/>
        </w:trPr>
        <w:tc>
          <w:tcPr>
            <w:tcW w:w="507" w:type="dxa"/>
            <w:vMerge w:val="restart"/>
            <w:noWrap/>
            <w:tcMar>
              <w:top w:w="15" w:type="dxa"/>
              <w:left w:w="15" w:type="dxa"/>
              <w:right w:w="15" w:type="dxa"/>
            </w:tcMar>
            <w:vAlign w:val="center"/>
          </w:tcPr>
          <w:p w14:paraId="5B713275">
            <w:pPr>
              <w:widowControl/>
              <w:spacing w:line="240" w:lineRule="exact"/>
              <w:ind w:left="384" w:hanging="384"/>
              <w:jc w:val="center"/>
              <w:textAlignment w:val="center"/>
              <w:rPr>
                <w:rFonts w:ascii="Times New Roman" w:hAnsi="Times New Roman" w:eastAsia="仿宋"/>
                <w:sz w:val="20"/>
                <w:szCs w:val="20"/>
              </w:rPr>
            </w:pPr>
            <w:r>
              <w:rPr>
                <w:rFonts w:ascii="Times New Roman" w:hAnsi="Times New Roman" w:eastAsia="仿宋"/>
                <w:sz w:val="20"/>
                <w:szCs w:val="20"/>
              </w:rPr>
              <w:t>320</w:t>
            </w:r>
          </w:p>
        </w:tc>
        <w:tc>
          <w:tcPr>
            <w:tcW w:w="507" w:type="dxa"/>
            <w:vMerge w:val="restart"/>
            <w:noWrap/>
            <w:tcMar>
              <w:top w:w="15" w:type="dxa"/>
              <w:left w:w="15" w:type="dxa"/>
              <w:right w:w="15" w:type="dxa"/>
            </w:tcMar>
            <w:vAlign w:val="center"/>
          </w:tcPr>
          <w:p w14:paraId="0EB9510C">
            <w:pPr>
              <w:widowControl/>
              <w:spacing w:line="240" w:lineRule="exact"/>
              <w:ind w:left="384" w:hanging="384"/>
              <w:jc w:val="center"/>
              <w:textAlignment w:val="center"/>
              <w:rPr>
                <w:rFonts w:ascii="Times New Roman" w:hAnsi="Times New Roman" w:eastAsia="仿宋"/>
                <w:sz w:val="20"/>
                <w:szCs w:val="20"/>
              </w:rPr>
            </w:pPr>
            <w:r>
              <w:rPr>
                <w:rFonts w:ascii="Times New Roman" w:hAnsi="Times New Roman" w:eastAsia="仿宋"/>
                <w:sz w:val="20"/>
                <w:szCs w:val="20"/>
              </w:rPr>
              <w:t>566</w:t>
            </w:r>
          </w:p>
        </w:tc>
        <w:tc>
          <w:tcPr>
            <w:tcW w:w="1571" w:type="dxa"/>
            <w:vMerge w:val="restart"/>
            <w:noWrap/>
            <w:tcMar>
              <w:top w:w="15" w:type="dxa"/>
              <w:left w:w="15" w:type="dxa"/>
              <w:right w:w="15" w:type="dxa"/>
            </w:tcMar>
            <w:vAlign w:val="center"/>
          </w:tcPr>
          <w:p w14:paraId="3427BDD9">
            <w:pPr>
              <w:widowControl/>
              <w:spacing w:line="240" w:lineRule="exact"/>
              <w:textAlignment w:val="center"/>
              <w:rPr>
                <w:rFonts w:ascii="Times New Roman" w:hAnsi="Times New Roman" w:eastAsia="仿宋"/>
                <w:spacing w:val="6"/>
                <w:sz w:val="20"/>
                <w:szCs w:val="20"/>
              </w:rPr>
            </w:pPr>
            <w:r>
              <w:rPr>
                <w:rFonts w:hint="eastAsia" w:ascii="Times New Roman" w:hAnsi="Times New Roman" w:eastAsia="仿宋"/>
                <w:spacing w:val="6"/>
                <w:kern w:val="0"/>
                <w:sz w:val="20"/>
                <w:szCs w:val="20"/>
              </w:rPr>
              <w:t>邮政企业撤销普遍服务经营场所审批</w:t>
            </w:r>
          </w:p>
        </w:tc>
        <w:tc>
          <w:tcPr>
            <w:tcW w:w="1210" w:type="dxa"/>
            <w:vMerge w:val="restart"/>
            <w:noWrap/>
            <w:tcMar>
              <w:top w:w="15" w:type="dxa"/>
              <w:left w:w="15" w:type="dxa"/>
              <w:right w:w="15" w:type="dxa"/>
            </w:tcMar>
            <w:vAlign w:val="center"/>
          </w:tcPr>
          <w:p w14:paraId="1CB88EA3">
            <w:pPr>
              <w:widowControl/>
              <w:spacing w:line="240" w:lineRule="exact"/>
              <w:jc w:val="center"/>
              <w:textAlignment w:val="center"/>
              <w:rPr>
                <w:rFonts w:ascii="Times New Roman" w:hAnsi="Times New Roman" w:eastAsia="仿宋"/>
                <w:kern w:val="0"/>
                <w:sz w:val="20"/>
                <w:szCs w:val="20"/>
              </w:rPr>
            </w:pPr>
            <w:r>
              <w:rPr>
                <w:rFonts w:hint="eastAsia" w:ascii="Times New Roman" w:hAnsi="Times New Roman" w:eastAsia="仿宋"/>
                <w:kern w:val="0"/>
                <w:sz w:val="20"/>
                <w:szCs w:val="20"/>
              </w:rPr>
              <w:t>市邮政</w:t>
            </w:r>
          </w:p>
          <w:p w14:paraId="2A176682">
            <w:pPr>
              <w:widowControl/>
              <w:spacing w:line="240" w:lineRule="exact"/>
              <w:jc w:val="center"/>
              <w:textAlignment w:val="center"/>
              <w:rPr>
                <w:rFonts w:ascii="Times New Roman" w:hAnsi="Times New Roman" w:eastAsia="仿宋"/>
                <w:sz w:val="20"/>
                <w:szCs w:val="20"/>
              </w:rPr>
            </w:pPr>
            <w:r>
              <w:rPr>
                <w:rFonts w:hint="eastAsia" w:ascii="Times New Roman" w:hAnsi="Times New Roman" w:eastAsia="仿宋"/>
                <w:kern w:val="0"/>
                <w:sz w:val="20"/>
                <w:szCs w:val="20"/>
              </w:rPr>
              <w:t>管理局</w:t>
            </w:r>
          </w:p>
        </w:tc>
        <w:tc>
          <w:tcPr>
            <w:tcW w:w="1903" w:type="dxa"/>
            <w:vMerge w:val="restart"/>
            <w:noWrap/>
            <w:tcMar>
              <w:top w:w="15" w:type="dxa"/>
              <w:left w:w="15" w:type="dxa"/>
              <w:right w:w="15" w:type="dxa"/>
            </w:tcMar>
            <w:vAlign w:val="center"/>
          </w:tcPr>
          <w:p w14:paraId="1C5D8C9E">
            <w:pPr>
              <w:widowControl/>
              <w:spacing w:line="240" w:lineRule="exact"/>
              <w:jc w:val="center"/>
              <w:textAlignment w:val="center"/>
              <w:rPr>
                <w:rFonts w:ascii="Times New Roman" w:hAnsi="Times New Roman" w:eastAsia="仿宋"/>
                <w:sz w:val="20"/>
                <w:szCs w:val="20"/>
              </w:rPr>
            </w:pPr>
            <w:r>
              <w:rPr>
                <w:rFonts w:hint="eastAsia" w:ascii="Times New Roman" w:hAnsi="Times New Roman" w:eastAsia="仿宋"/>
                <w:kern w:val="0"/>
                <w:sz w:val="20"/>
                <w:szCs w:val="20"/>
              </w:rPr>
              <w:t>市邮政管理局</w:t>
            </w:r>
          </w:p>
        </w:tc>
        <w:tc>
          <w:tcPr>
            <w:tcW w:w="1877" w:type="dxa"/>
            <w:vMerge w:val="restart"/>
            <w:noWrap/>
            <w:tcMar>
              <w:top w:w="15" w:type="dxa"/>
              <w:left w:w="15" w:type="dxa"/>
              <w:right w:w="15" w:type="dxa"/>
            </w:tcMar>
            <w:vAlign w:val="center"/>
          </w:tcPr>
          <w:p w14:paraId="0A15D057">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《中华人民共和国邮政法》</w:t>
            </w:r>
          </w:p>
        </w:tc>
        <w:tc>
          <w:tcPr>
            <w:tcW w:w="4500" w:type="dxa"/>
            <w:noWrap/>
            <w:tcMar>
              <w:top w:w="15" w:type="dxa"/>
              <w:left w:w="15" w:type="dxa"/>
              <w:right w:w="15" w:type="dxa"/>
            </w:tcMar>
            <w:vAlign w:val="center"/>
          </w:tcPr>
          <w:p w14:paraId="55FDB3E3">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《中华人民共和国邮政法》</w:t>
            </w:r>
          </w:p>
        </w:tc>
        <w:tc>
          <w:tcPr>
            <w:tcW w:w="2700" w:type="dxa"/>
            <w:vMerge w:val="restart"/>
            <w:noWrap/>
            <w:tcMar>
              <w:top w:w="15" w:type="dxa"/>
              <w:left w:w="15" w:type="dxa"/>
              <w:right w:w="15" w:type="dxa"/>
            </w:tcMar>
            <w:vAlign w:val="center"/>
          </w:tcPr>
          <w:p w14:paraId="63DF47AA">
            <w:pPr>
              <w:spacing w:line="240" w:lineRule="exact"/>
              <w:rPr>
                <w:rFonts w:ascii="Times New Roman" w:hAnsi="Times New Roman" w:eastAsia="仿宋"/>
                <w:sz w:val="20"/>
                <w:szCs w:val="20"/>
              </w:rPr>
            </w:pPr>
          </w:p>
        </w:tc>
      </w:tr>
      <w:tr w14:paraId="595EFC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66" w:hRule="atLeast"/>
        </w:trPr>
        <w:tc>
          <w:tcPr>
            <w:tcW w:w="507" w:type="dxa"/>
            <w:vMerge w:val="continue"/>
            <w:noWrap/>
            <w:tcMar>
              <w:top w:w="15" w:type="dxa"/>
              <w:left w:w="15" w:type="dxa"/>
              <w:right w:w="15" w:type="dxa"/>
            </w:tcMar>
            <w:vAlign w:val="center"/>
          </w:tcPr>
          <w:p w14:paraId="226A8218">
            <w:pPr>
              <w:spacing w:line="240" w:lineRule="exact"/>
              <w:jc w:val="center"/>
              <w:rPr>
                <w:rFonts w:ascii="Times New Roman" w:hAnsi="Times New Roman" w:eastAsia="仿宋"/>
                <w:sz w:val="20"/>
                <w:szCs w:val="20"/>
              </w:rPr>
            </w:pPr>
          </w:p>
        </w:tc>
        <w:tc>
          <w:tcPr>
            <w:tcW w:w="507" w:type="dxa"/>
            <w:vMerge w:val="continue"/>
            <w:noWrap/>
            <w:tcMar>
              <w:top w:w="15" w:type="dxa"/>
              <w:left w:w="15" w:type="dxa"/>
              <w:right w:w="15" w:type="dxa"/>
            </w:tcMar>
            <w:vAlign w:val="center"/>
          </w:tcPr>
          <w:p w14:paraId="07486253">
            <w:pPr>
              <w:spacing w:line="240" w:lineRule="exact"/>
              <w:jc w:val="center"/>
              <w:rPr>
                <w:rFonts w:ascii="Times New Roman" w:hAnsi="Times New Roman" w:eastAsia="仿宋"/>
                <w:sz w:val="20"/>
                <w:szCs w:val="20"/>
              </w:rPr>
            </w:pPr>
          </w:p>
        </w:tc>
        <w:tc>
          <w:tcPr>
            <w:tcW w:w="1571" w:type="dxa"/>
            <w:vMerge w:val="continue"/>
            <w:noWrap/>
            <w:tcMar>
              <w:top w:w="15" w:type="dxa"/>
              <w:left w:w="15" w:type="dxa"/>
              <w:right w:w="15" w:type="dxa"/>
            </w:tcMar>
            <w:vAlign w:val="center"/>
          </w:tcPr>
          <w:p w14:paraId="0724EACA">
            <w:pPr>
              <w:spacing w:line="240" w:lineRule="exact"/>
              <w:rPr>
                <w:rFonts w:ascii="Times New Roman" w:hAnsi="Times New Roman" w:eastAsia="仿宋"/>
                <w:sz w:val="20"/>
                <w:szCs w:val="20"/>
              </w:rPr>
            </w:pPr>
          </w:p>
        </w:tc>
        <w:tc>
          <w:tcPr>
            <w:tcW w:w="1210" w:type="dxa"/>
            <w:vMerge w:val="continue"/>
            <w:noWrap/>
            <w:tcMar>
              <w:top w:w="15" w:type="dxa"/>
              <w:left w:w="15" w:type="dxa"/>
              <w:right w:w="15" w:type="dxa"/>
            </w:tcMar>
            <w:vAlign w:val="center"/>
          </w:tcPr>
          <w:p w14:paraId="3DAC2CB7">
            <w:pPr>
              <w:spacing w:line="240" w:lineRule="exact"/>
              <w:jc w:val="center"/>
              <w:rPr>
                <w:rFonts w:ascii="Times New Roman" w:hAnsi="Times New Roman" w:eastAsia="仿宋"/>
                <w:sz w:val="20"/>
                <w:szCs w:val="20"/>
              </w:rPr>
            </w:pPr>
          </w:p>
        </w:tc>
        <w:tc>
          <w:tcPr>
            <w:tcW w:w="1903" w:type="dxa"/>
            <w:vMerge w:val="continue"/>
            <w:noWrap/>
            <w:tcMar>
              <w:top w:w="15" w:type="dxa"/>
              <w:left w:w="15" w:type="dxa"/>
              <w:right w:w="15" w:type="dxa"/>
            </w:tcMar>
            <w:vAlign w:val="center"/>
          </w:tcPr>
          <w:p w14:paraId="16A7FEB8">
            <w:pPr>
              <w:spacing w:line="240" w:lineRule="exact"/>
              <w:rPr>
                <w:rFonts w:ascii="Times New Roman" w:hAnsi="Times New Roman" w:eastAsia="仿宋"/>
                <w:sz w:val="20"/>
                <w:szCs w:val="20"/>
              </w:rPr>
            </w:pPr>
          </w:p>
        </w:tc>
        <w:tc>
          <w:tcPr>
            <w:tcW w:w="1877" w:type="dxa"/>
            <w:vMerge w:val="continue"/>
            <w:noWrap/>
            <w:tcMar>
              <w:top w:w="15" w:type="dxa"/>
              <w:left w:w="15" w:type="dxa"/>
              <w:right w:w="15" w:type="dxa"/>
            </w:tcMar>
            <w:vAlign w:val="center"/>
          </w:tcPr>
          <w:p w14:paraId="20B29DA2">
            <w:pPr>
              <w:spacing w:line="240" w:lineRule="exact"/>
              <w:jc w:val="left"/>
              <w:rPr>
                <w:rFonts w:ascii="Times New Roman" w:hAnsi="Times New Roman" w:eastAsia="仿宋"/>
                <w:sz w:val="20"/>
                <w:szCs w:val="20"/>
              </w:rPr>
            </w:pPr>
          </w:p>
        </w:tc>
        <w:tc>
          <w:tcPr>
            <w:tcW w:w="4500" w:type="dxa"/>
            <w:noWrap/>
            <w:tcMar>
              <w:top w:w="15" w:type="dxa"/>
              <w:left w:w="15" w:type="dxa"/>
              <w:right w:w="15" w:type="dxa"/>
            </w:tcMar>
            <w:vAlign w:val="center"/>
          </w:tcPr>
          <w:p w14:paraId="4252BE49">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《邮政企业设置和撤销邮政营业场所管理规定》（国邮发〔</w:t>
            </w:r>
            <w:r>
              <w:rPr>
                <w:rFonts w:ascii="Times New Roman" w:hAnsi="Times New Roman" w:eastAsia="仿宋"/>
                <w:kern w:val="0"/>
                <w:sz w:val="20"/>
                <w:szCs w:val="20"/>
              </w:rPr>
              <w:t>2015</w:t>
            </w:r>
            <w:r>
              <w:rPr>
                <w:rFonts w:hint="eastAsia" w:ascii="Times New Roman" w:hAnsi="Times New Roman" w:eastAsia="仿宋"/>
                <w:kern w:val="0"/>
                <w:sz w:val="20"/>
                <w:szCs w:val="20"/>
              </w:rPr>
              <w:t>〕</w:t>
            </w:r>
            <w:r>
              <w:rPr>
                <w:rFonts w:ascii="Times New Roman" w:hAnsi="Times New Roman" w:eastAsia="仿宋"/>
                <w:kern w:val="0"/>
                <w:sz w:val="20"/>
                <w:szCs w:val="20"/>
              </w:rPr>
              <w:t>123</w:t>
            </w:r>
            <w:r>
              <w:rPr>
                <w:rFonts w:hint="eastAsia" w:ascii="Times New Roman" w:hAnsi="Times New Roman" w:eastAsia="仿宋"/>
                <w:kern w:val="0"/>
                <w:sz w:val="20"/>
                <w:szCs w:val="20"/>
              </w:rPr>
              <w:t>号）</w:t>
            </w:r>
          </w:p>
        </w:tc>
        <w:tc>
          <w:tcPr>
            <w:tcW w:w="2700" w:type="dxa"/>
            <w:vMerge w:val="continue"/>
            <w:noWrap/>
            <w:tcMar>
              <w:top w:w="15" w:type="dxa"/>
              <w:left w:w="15" w:type="dxa"/>
              <w:right w:w="15" w:type="dxa"/>
            </w:tcMar>
            <w:vAlign w:val="center"/>
          </w:tcPr>
          <w:p w14:paraId="64C88A21">
            <w:pPr>
              <w:spacing w:line="240" w:lineRule="exact"/>
              <w:rPr>
                <w:rFonts w:ascii="Times New Roman" w:hAnsi="Times New Roman" w:eastAsia="仿宋"/>
                <w:sz w:val="20"/>
                <w:szCs w:val="20"/>
              </w:rPr>
            </w:pPr>
          </w:p>
        </w:tc>
      </w:tr>
      <w:tr w14:paraId="6F68A2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507" w:type="dxa"/>
            <w:vMerge w:val="restart"/>
            <w:noWrap/>
            <w:tcMar>
              <w:top w:w="15" w:type="dxa"/>
              <w:left w:w="15" w:type="dxa"/>
              <w:right w:w="15" w:type="dxa"/>
            </w:tcMar>
            <w:vAlign w:val="center"/>
          </w:tcPr>
          <w:p w14:paraId="3CC42306">
            <w:pPr>
              <w:widowControl/>
              <w:spacing w:line="240" w:lineRule="exact"/>
              <w:ind w:left="384" w:hanging="384"/>
              <w:jc w:val="center"/>
              <w:textAlignment w:val="center"/>
              <w:rPr>
                <w:rFonts w:ascii="Times New Roman" w:hAnsi="Times New Roman" w:eastAsia="仿宋"/>
                <w:sz w:val="20"/>
                <w:szCs w:val="20"/>
              </w:rPr>
            </w:pPr>
            <w:r>
              <w:rPr>
                <w:rFonts w:ascii="Times New Roman" w:hAnsi="Times New Roman" w:eastAsia="仿宋"/>
                <w:sz w:val="20"/>
                <w:szCs w:val="20"/>
              </w:rPr>
              <w:t>321</w:t>
            </w:r>
          </w:p>
        </w:tc>
        <w:tc>
          <w:tcPr>
            <w:tcW w:w="507" w:type="dxa"/>
            <w:vMerge w:val="restart"/>
            <w:noWrap/>
            <w:tcMar>
              <w:top w:w="15" w:type="dxa"/>
              <w:left w:w="15" w:type="dxa"/>
              <w:right w:w="15" w:type="dxa"/>
            </w:tcMar>
            <w:vAlign w:val="center"/>
          </w:tcPr>
          <w:p w14:paraId="24FE0A6C">
            <w:pPr>
              <w:widowControl/>
              <w:spacing w:line="240" w:lineRule="exact"/>
              <w:ind w:left="384" w:hanging="384"/>
              <w:jc w:val="center"/>
              <w:textAlignment w:val="center"/>
              <w:rPr>
                <w:rFonts w:ascii="Times New Roman" w:hAnsi="Times New Roman" w:eastAsia="仿宋"/>
                <w:sz w:val="20"/>
                <w:szCs w:val="20"/>
              </w:rPr>
            </w:pPr>
            <w:r>
              <w:rPr>
                <w:rFonts w:ascii="Times New Roman" w:hAnsi="Times New Roman" w:eastAsia="仿宋"/>
                <w:sz w:val="20"/>
                <w:szCs w:val="20"/>
              </w:rPr>
              <w:t>567</w:t>
            </w:r>
          </w:p>
        </w:tc>
        <w:tc>
          <w:tcPr>
            <w:tcW w:w="1571" w:type="dxa"/>
            <w:vMerge w:val="restart"/>
            <w:noWrap/>
            <w:tcMar>
              <w:top w:w="15" w:type="dxa"/>
              <w:left w:w="15" w:type="dxa"/>
              <w:right w:w="15" w:type="dxa"/>
            </w:tcMar>
            <w:vAlign w:val="center"/>
          </w:tcPr>
          <w:p w14:paraId="4BCDE16A">
            <w:pPr>
              <w:widowControl/>
              <w:spacing w:line="240" w:lineRule="exact"/>
              <w:textAlignment w:val="center"/>
              <w:rPr>
                <w:rFonts w:ascii="Times New Roman" w:hAnsi="Times New Roman" w:eastAsia="仿宋"/>
                <w:sz w:val="20"/>
                <w:szCs w:val="20"/>
              </w:rPr>
            </w:pPr>
            <w:r>
              <w:rPr>
                <w:rFonts w:hint="eastAsia" w:ascii="Times New Roman" w:hAnsi="Times New Roman" w:eastAsia="仿宋"/>
                <w:kern w:val="0"/>
                <w:sz w:val="20"/>
                <w:szCs w:val="20"/>
              </w:rPr>
              <w:t>邮政企业停限办</w:t>
            </w:r>
            <w:r>
              <w:rPr>
                <w:rFonts w:ascii="Times New Roman" w:hAnsi="Times New Roman" w:eastAsia="仿宋"/>
                <w:kern w:val="0"/>
                <w:sz w:val="20"/>
                <w:szCs w:val="20"/>
              </w:rPr>
              <w:br w:type="textWrapping"/>
            </w:r>
            <w:r>
              <w:rPr>
                <w:rFonts w:hint="eastAsia" w:ascii="Times New Roman" w:hAnsi="Times New Roman" w:eastAsia="仿宋"/>
                <w:kern w:val="0"/>
                <w:sz w:val="20"/>
                <w:szCs w:val="20"/>
              </w:rPr>
              <w:t>普遍服务和特殊</w:t>
            </w:r>
            <w:r>
              <w:rPr>
                <w:rFonts w:ascii="Times New Roman" w:hAnsi="Times New Roman" w:eastAsia="仿宋"/>
                <w:kern w:val="0"/>
                <w:sz w:val="20"/>
                <w:szCs w:val="20"/>
              </w:rPr>
              <w:br w:type="textWrapping"/>
            </w:r>
            <w:r>
              <w:rPr>
                <w:rFonts w:hint="eastAsia" w:ascii="Times New Roman" w:hAnsi="Times New Roman" w:eastAsia="仿宋"/>
                <w:kern w:val="0"/>
                <w:sz w:val="20"/>
                <w:szCs w:val="20"/>
              </w:rPr>
              <w:t>服务业务审批</w:t>
            </w:r>
          </w:p>
        </w:tc>
        <w:tc>
          <w:tcPr>
            <w:tcW w:w="1210" w:type="dxa"/>
            <w:vMerge w:val="restart"/>
            <w:noWrap/>
            <w:tcMar>
              <w:top w:w="15" w:type="dxa"/>
              <w:left w:w="15" w:type="dxa"/>
              <w:right w:w="15" w:type="dxa"/>
            </w:tcMar>
            <w:vAlign w:val="center"/>
          </w:tcPr>
          <w:p w14:paraId="0AF8CE3F">
            <w:pPr>
              <w:widowControl/>
              <w:spacing w:line="240" w:lineRule="exact"/>
              <w:jc w:val="center"/>
              <w:textAlignment w:val="center"/>
              <w:rPr>
                <w:rFonts w:ascii="Times New Roman" w:hAnsi="Times New Roman" w:eastAsia="仿宋"/>
                <w:kern w:val="0"/>
                <w:sz w:val="20"/>
                <w:szCs w:val="20"/>
              </w:rPr>
            </w:pPr>
            <w:r>
              <w:rPr>
                <w:rFonts w:hint="eastAsia" w:ascii="Times New Roman" w:hAnsi="Times New Roman" w:eastAsia="仿宋"/>
                <w:kern w:val="0"/>
                <w:sz w:val="20"/>
                <w:szCs w:val="20"/>
              </w:rPr>
              <w:t>市邮政</w:t>
            </w:r>
          </w:p>
          <w:p w14:paraId="752AA5C8">
            <w:pPr>
              <w:widowControl/>
              <w:spacing w:line="240" w:lineRule="exact"/>
              <w:jc w:val="center"/>
              <w:textAlignment w:val="center"/>
              <w:rPr>
                <w:rFonts w:ascii="Times New Roman" w:hAnsi="Times New Roman" w:eastAsia="仿宋"/>
                <w:sz w:val="20"/>
                <w:szCs w:val="20"/>
              </w:rPr>
            </w:pPr>
            <w:r>
              <w:rPr>
                <w:rFonts w:hint="eastAsia" w:ascii="Times New Roman" w:hAnsi="Times New Roman" w:eastAsia="仿宋"/>
                <w:kern w:val="0"/>
                <w:sz w:val="20"/>
                <w:szCs w:val="20"/>
              </w:rPr>
              <w:t>管理局</w:t>
            </w:r>
          </w:p>
        </w:tc>
        <w:tc>
          <w:tcPr>
            <w:tcW w:w="1903" w:type="dxa"/>
            <w:vMerge w:val="restart"/>
            <w:noWrap/>
            <w:tcMar>
              <w:top w:w="15" w:type="dxa"/>
              <w:left w:w="15" w:type="dxa"/>
              <w:right w:w="15" w:type="dxa"/>
            </w:tcMar>
            <w:vAlign w:val="center"/>
          </w:tcPr>
          <w:p w14:paraId="7B22EBD2">
            <w:pPr>
              <w:widowControl/>
              <w:spacing w:line="240" w:lineRule="exact"/>
              <w:jc w:val="center"/>
              <w:textAlignment w:val="center"/>
              <w:rPr>
                <w:rFonts w:ascii="Times New Roman" w:hAnsi="Times New Roman" w:eastAsia="仿宋"/>
                <w:sz w:val="20"/>
                <w:szCs w:val="20"/>
              </w:rPr>
            </w:pPr>
            <w:r>
              <w:rPr>
                <w:rFonts w:hint="eastAsia" w:ascii="Times New Roman" w:hAnsi="Times New Roman" w:eastAsia="仿宋"/>
                <w:kern w:val="0"/>
                <w:sz w:val="20"/>
                <w:szCs w:val="20"/>
              </w:rPr>
              <w:t>市邮政管理局</w:t>
            </w:r>
          </w:p>
        </w:tc>
        <w:tc>
          <w:tcPr>
            <w:tcW w:w="1877" w:type="dxa"/>
            <w:vMerge w:val="restart"/>
            <w:noWrap/>
            <w:tcMar>
              <w:top w:w="15" w:type="dxa"/>
              <w:left w:w="15" w:type="dxa"/>
              <w:right w:w="15" w:type="dxa"/>
            </w:tcMar>
            <w:vAlign w:val="center"/>
          </w:tcPr>
          <w:p w14:paraId="0C054288">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《中华人民共和国邮政法》</w:t>
            </w:r>
          </w:p>
        </w:tc>
        <w:tc>
          <w:tcPr>
            <w:tcW w:w="4500" w:type="dxa"/>
            <w:noWrap/>
            <w:tcMar>
              <w:top w:w="15" w:type="dxa"/>
              <w:left w:w="15" w:type="dxa"/>
              <w:right w:w="15" w:type="dxa"/>
            </w:tcMar>
            <w:vAlign w:val="center"/>
          </w:tcPr>
          <w:p w14:paraId="399898FD">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《中华人民共和国邮政法》</w:t>
            </w:r>
          </w:p>
        </w:tc>
        <w:tc>
          <w:tcPr>
            <w:tcW w:w="2700" w:type="dxa"/>
            <w:vMerge w:val="restart"/>
            <w:noWrap/>
            <w:tcMar>
              <w:top w:w="15" w:type="dxa"/>
              <w:left w:w="15" w:type="dxa"/>
              <w:right w:w="15" w:type="dxa"/>
            </w:tcMar>
            <w:vAlign w:val="center"/>
          </w:tcPr>
          <w:p w14:paraId="4403CCB1">
            <w:pPr>
              <w:spacing w:line="240" w:lineRule="exact"/>
              <w:rPr>
                <w:rFonts w:ascii="Times New Roman" w:hAnsi="Times New Roman" w:eastAsia="仿宋"/>
                <w:sz w:val="20"/>
                <w:szCs w:val="20"/>
              </w:rPr>
            </w:pPr>
          </w:p>
        </w:tc>
      </w:tr>
      <w:tr w14:paraId="0F7A74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507" w:type="dxa"/>
            <w:vMerge w:val="continue"/>
            <w:noWrap/>
            <w:tcMar>
              <w:top w:w="15" w:type="dxa"/>
              <w:left w:w="15" w:type="dxa"/>
              <w:right w:w="15" w:type="dxa"/>
            </w:tcMar>
            <w:vAlign w:val="center"/>
          </w:tcPr>
          <w:p w14:paraId="1B5823E9">
            <w:pPr>
              <w:spacing w:line="240" w:lineRule="exact"/>
              <w:jc w:val="center"/>
              <w:rPr>
                <w:rFonts w:ascii="Times New Roman" w:hAnsi="Times New Roman" w:eastAsia="仿宋"/>
                <w:sz w:val="20"/>
                <w:szCs w:val="20"/>
              </w:rPr>
            </w:pPr>
          </w:p>
        </w:tc>
        <w:tc>
          <w:tcPr>
            <w:tcW w:w="507" w:type="dxa"/>
            <w:vMerge w:val="continue"/>
            <w:noWrap/>
            <w:tcMar>
              <w:top w:w="15" w:type="dxa"/>
              <w:left w:w="15" w:type="dxa"/>
              <w:right w:w="15" w:type="dxa"/>
            </w:tcMar>
            <w:vAlign w:val="center"/>
          </w:tcPr>
          <w:p w14:paraId="3B098DE4">
            <w:pPr>
              <w:spacing w:line="240" w:lineRule="exact"/>
              <w:jc w:val="center"/>
              <w:rPr>
                <w:rFonts w:ascii="Times New Roman" w:hAnsi="Times New Roman" w:eastAsia="仿宋"/>
                <w:sz w:val="20"/>
                <w:szCs w:val="20"/>
              </w:rPr>
            </w:pPr>
          </w:p>
        </w:tc>
        <w:tc>
          <w:tcPr>
            <w:tcW w:w="1571" w:type="dxa"/>
            <w:vMerge w:val="continue"/>
            <w:noWrap/>
            <w:tcMar>
              <w:top w:w="15" w:type="dxa"/>
              <w:left w:w="15" w:type="dxa"/>
              <w:right w:w="15" w:type="dxa"/>
            </w:tcMar>
            <w:vAlign w:val="center"/>
          </w:tcPr>
          <w:p w14:paraId="0BB62D29">
            <w:pPr>
              <w:spacing w:line="240" w:lineRule="exact"/>
              <w:rPr>
                <w:rFonts w:ascii="Times New Roman" w:hAnsi="Times New Roman" w:eastAsia="仿宋"/>
                <w:sz w:val="20"/>
                <w:szCs w:val="20"/>
              </w:rPr>
            </w:pPr>
          </w:p>
        </w:tc>
        <w:tc>
          <w:tcPr>
            <w:tcW w:w="1210" w:type="dxa"/>
            <w:vMerge w:val="continue"/>
            <w:noWrap/>
            <w:tcMar>
              <w:top w:w="15" w:type="dxa"/>
              <w:left w:w="15" w:type="dxa"/>
              <w:right w:w="15" w:type="dxa"/>
            </w:tcMar>
            <w:vAlign w:val="center"/>
          </w:tcPr>
          <w:p w14:paraId="7A440DA9">
            <w:pPr>
              <w:spacing w:line="240" w:lineRule="exact"/>
              <w:jc w:val="center"/>
              <w:rPr>
                <w:rFonts w:ascii="Times New Roman" w:hAnsi="Times New Roman" w:eastAsia="仿宋"/>
                <w:sz w:val="20"/>
                <w:szCs w:val="20"/>
              </w:rPr>
            </w:pPr>
          </w:p>
        </w:tc>
        <w:tc>
          <w:tcPr>
            <w:tcW w:w="1903" w:type="dxa"/>
            <w:vMerge w:val="continue"/>
            <w:noWrap/>
            <w:tcMar>
              <w:top w:w="15" w:type="dxa"/>
              <w:left w:w="15" w:type="dxa"/>
              <w:right w:w="15" w:type="dxa"/>
            </w:tcMar>
            <w:vAlign w:val="center"/>
          </w:tcPr>
          <w:p w14:paraId="2305CA50">
            <w:pPr>
              <w:spacing w:line="240" w:lineRule="exact"/>
              <w:rPr>
                <w:rFonts w:ascii="Times New Roman" w:hAnsi="Times New Roman" w:eastAsia="仿宋"/>
                <w:sz w:val="20"/>
                <w:szCs w:val="20"/>
              </w:rPr>
            </w:pPr>
          </w:p>
        </w:tc>
        <w:tc>
          <w:tcPr>
            <w:tcW w:w="1877" w:type="dxa"/>
            <w:vMerge w:val="continue"/>
            <w:noWrap/>
            <w:tcMar>
              <w:top w:w="15" w:type="dxa"/>
              <w:left w:w="15" w:type="dxa"/>
              <w:right w:w="15" w:type="dxa"/>
            </w:tcMar>
            <w:vAlign w:val="center"/>
          </w:tcPr>
          <w:p w14:paraId="3DEECB81">
            <w:pPr>
              <w:spacing w:line="240" w:lineRule="exact"/>
              <w:jc w:val="left"/>
              <w:rPr>
                <w:rFonts w:ascii="Times New Roman" w:hAnsi="Times New Roman" w:eastAsia="仿宋"/>
                <w:sz w:val="20"/>
                <w:szCs w:val="20"/>
              </w:rPr>
            </w:pPr>
          </w:p>
        </w:tc>
        <w:tc>
          <w:tcPr>
            <w:tcW w:w="4500" w:type="dxa"/>
            <w:noWrap/>
            <w:tcMar>
              <w:top w:w="15" w:type="dxa"/>
              <w:left w:w="15" w:type="dxa"/>
              <w:right w:w="15" w:type="dxa"/>
            </w:tcMar>
            <w:vAlign w:val="center"/>
          </w:tcPr>
          <w:p w14:paraId="3C403E0A">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《邮政企业停止办理或者限制办理邮政普遍服务和特殊服务业务管理规定》（国邮发〔</w:t>
            </w:r>
            <w:r>
              <w:rPr>
                <w:rFonts w:ascii="Times New Roman" w:hAnsi="Times New Roman" w:eastAsia="仿宋"/>
                <w:kern w:val="0"/>
                <w:sz w:val="20"/>
                <w:szCs w:val="20"/>
              </w:rPr>
              <w:t>2015</w:t>
            </w:r>
            <w:r>
              <w:rPr>
                <w:rFonts w:hint="eastAsia" w:ascii="Times New Roman" w:hAnsi="Times New Roman" w:eastAsia="仿宋"/>
                <w:kern w:val="0"/>
                <w:sz w:val="20"/>
                <w:szCs w:val="20"/>
              </w:rPr>
              <w:t>〕</w:t>
            </w:r>
            <w:r>
              <w:rPr>
                <w:rFonts w:ascii="Times New Roman" w:hAnsi="Times New Roman" w:eastAsia="仿宋"/>
                <w:kern w:val="0"/>
                <w:sz w:val="20"/>
                <w:szCs w:val="20"/>
              </w:rPr>
              <w:t>123</w:t>
            </w:r>
            <w:r>
              <w:rPr>
                <w:rFonts w:hint="eastAsia" w:ascii="Times New Roman" w:hAnsi="Times New Roman" w:eastAsia="仿宋"/>
                <w:kern w:val="0"/>
                <w:sz w:val="20"/>
                <w:szCs w:val="20"/>
              </w:rPr>
              <w:t>号）</w:t>
            </w:r>
          </w:p>
        </w:tc>
        <w:tc>
          <w:tcPr>
            <w:tcW w:w="2700" w:type="dxa"/>
            <w:vMerge w:val="continue"/>
            <w:noWrap/>
            <w:tcMar>
              <w:top w:w="15" w:type="dxa"/>
              <w:left w:w="15" w:type="dxa"/>
              <w:right w:w="15" w:type="dxa"/>
            </w:tcMar>
            <w:vAlign w:val="center"/>
          </w:tcPr>
          <w:p w14:paraId="4FFC6518">
            <w:pPr>
              <w:spacing w:line="240" w:lineRule="exact"/>
              <w:rPr>
                <w:rFonts w:ascii="Times New Roman" w:hAnsi="Times New Roman" w:eastAsia="仿宋"/>
                <w:sz w:val="20"/>
                <w:szCs w:val="20"/>
              </w:rPr>
            </w:pPr>
          </w:p>
        </w:tc>
      </w:tr>
      <w:tr w14:paraId="5ECD20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1" w:hRule="atLeast"/>
        </w:trPr>
        <w:tc>
          <w:tcPr>
            <w:tcW w:w="507" w:type="dxa"/>
            <w:vMerge w:val="restart"/>
            <w:noWrap/>
            <w:tcMar>
              <w:top w:w="15" w:type="dxa"/>
              <w:left w:w="15" w:type="dxa"/>
              <w:right w:w="15" w:type="dxa"/>
            </w:tcMar>
            <w:vAlign w:val="center"/>
          </w:tcPr>
          <w:p w14:paraId="4CAAEA64">
            <w:pPr>
              <w:widowControl/>
              <w:spacing w:line="240" w:lineRule="exact"/>
              <w:ind w:left="384" w:hanging="384"/>
              <w:jc w:val="center"/>
              <w:textAlignment w:val="center"/>
              <w:rPr>
                <w:rFonts w:ascii="Times New Roman" w:hAnsi="Times New Roman" w:eastAsia="仿宋"/>
                <w:sz w:val="20"/>
                <w:szCs w:val="20"/>
              </w:rPr>
            </w:pPr>
            <w:r>
              <w:rPr>
                <w:rFonts w:ascii="Times New Roman" w:hAnsi="Times New Roman" w:eastAsia="仿宋"/>
                <w:sz w:val="20"/>
                <w:szCs w:val="20"/>
              </w:rPr>
              <w:t>322</w:t>
            </w:r>
          </w:p>
        </w:tc>
        <w:tc>
          <w:tcPr>
            <w:tcW w:w="507" w:type="dxa"/>
            <w:vMerge w:val="restart"/>
            <w:noWrap/>
            <w:tcMar>
              <w:top w:w="15" w:type="dxa"/>
              <w:left w:w="15" w:type="dxa"/>
              <w:right w:w="15" w:type="dxa"/>
            </w:tcMar>
            <w:vAlign w:val="center"/>
          </w:tcPr>
          <w:p w14:paraId="520ED588">
            <w:pPr>
              <w:widowControl/>
              <w:spacing w:line="240" w:lineRule="exact"/>
              <w:ind w:left="384" w:hanging="384"/>
              <w:jc w:val="center"/>
              <w:textAlignment w:val="center"/>
              <w:rPr>
                <w:rFonts w:ascii="Times New Roman" w:hAnsi="Times New Roman" w:eastAsia="仿宋"/>
                <w:sz w:val="20"/>
                <w:szCs w:val="20"/>
              </w:rPr>
            </w:pPr>
            <w:r>
              <w:rPr>
                <w:rFonts w:ascii="Times New Roman" w:hAnsi="Times New Roman" w:eastAsia="仿宋"/>
                <w:sz w:val="20"/>
                <w:szCs w:val="20"/>
              </w:rPr>
              <w:t>570</w:t>
            </w:r>
          </w:p>
        </w:tc>
        <w:tc>
          <w:tcPr>
            <w:tcW w:w="1571" w:type="dxa"/>
            <w:vMerge w:val="restart"/>
            <w:noWrap/>
            <w:tcMar>
              <w:top w:w="15" w:type="dxa"/>
              <w:left w:w="15" w:type="dxa"/>
              <w:right w:w="15" w:type="dxa"/>
            </w:tcMar>
            <w:vAlign w:val="center"/>
          </w:tcPr>
          <w:p w14:paraId="54185CF5">
            <w:pPr>
              <w:widowControl/>
              <w:spacing w:line="240" w:lineRule="exact"/>
              <w:textAlignment w:val="center"/>
              <w:rPr>
                <w:rFonts w:ascii="Times New Roman" w:hAnsi="Times New Roman" w:eastAsia="仿宋"/>
                <w:sz w:val="20"/>
                <w:szCs w:val="20"/>
              </w:rPr>
            </w:pPr>
            <w:r>
              <w:rPr>
                <w:rFonts w:hint="eastAsia" w:ascii="Times New Roman" w:hAnsi="Times New Roman" w:eastAsia="仿宋"/>
                <w:kern w:val="0"/>
                <w:sz w:val="20"/>
                <w:szCs w:val="20"/>
              </w:rPr>
              <w:t>建设工程文物保护许可</w:t>
            </w:r>
          </w:p>
        </w:tc>
        <w:tc>
          <w:tcPr>
            <w:tcW w:w="1210" w:type="dxa"/>
            <w:vMerge w:val="restart"/>
            <w:noWrap/>
            <w:tcMar>
              <w:top w:w="15" w:type="dxa"/>
              <w:left w:w="15" w:type="dxa"/>
              <w:right w:w="15" w:type="dxa"/>
            </w:tcMar>
            <w:vAlign w:val="center"/>
          </w:tcPr>
          <w:p w14:paraId="38428117">
            <w:pPr>
              <w:widowControl/>
              <w:spacing w:line="240" w:lineRule="exact"/>
              <w:jc w:val="center"/>
              <w:textAlignment w:val="center"/>
              <w:rPr>
                <w:rFonts w:ascii="Times New Roman" w:hAnsi="Times New Roman" w:eastAsia="仿宋"/>
                <w:kern w:val="0"/>
                <w:sz w:val="20"/>
                <w:szCs w:val="20"/>
              </w:rPr>
            </w:pPr>
            <w:r>
              <w:rPr>
                <w:rFonts w:hint="eastAsia" w:ascii="Times New Roman" w:hAnsi="Times New Roman" w:eastAsia="仿宋"/>
                <w:kern w:val="0"/>
                <w:sz w:val="20"/>
                <w:szCs w:val="20"/>
              </w:rPr>
              <w:t>市文广</w:t>
            </w:r>
          </w:p>
          <w:p w14:paraId="11D47F4D">
            <w:pPr>
              <w:widowControl/>
              <w:spacing w:line="240" w:lineRule="exact"/>
              <w:jc w:val="center"/>
              <w:textAlignment w:val="center"/>
              <w:rPr>
                <w:rFonts w:ascii="Times New Roman" w:hAnsi="Times New Roman" w:eastAsia="仿宋"/>
                <w:sz w:val="20"/>
                <w:szCs w:val="20"/>
              </w:rPr>
            </w:pPr>
            <w:r>
              <w:rPr>
                <w:rFonts w:hint="eastAsia" w:ascii="Times New Roman" w:hAnsi="Times New Roman" w:eastAsia="仿宋"/>
                <w:kern w:val="0"/>
                <w:sz w:val="20"/>
                <w:szCs w:val="20"/>
              </w:rPr>
              <w:t>旅游局</w:t>
            </w:r>
          </w:p>
        </w:tc>
        <w:tc>
          <w:tcPr>
            <w:tcW w:w="1903" w:type="dxa"/>
            <w:vMerge w:val="restart"/>
            <w:noWrap/>
            <w:tcMar>
              <w:top w:w="15" w:type="dxa"/>
              <w:left w:w="15" w:type="dxa"/>
              <w:right w:w="15" w:type="dxa"/>
            </w:tcMar>
            <w:vAlign w:val="center"/>
          </w:tcPr>
          <w:p w14:paraId="6DC34B2B">
            <w:pPr>
              <w:widowControl/>
              <w:spacing w:line="240" w:lineRule="exact"/>
              <w:textAlignment w:val="center"/>
              <w:rPr>
                <w:rFonts w:ascii="Times New Roman" w:hAnsi="Times New Roman" w:eastAsia="仿宋"/>
                <w:sz w:val="20"/>
                <w:szCs w:val="20"/>
              </w:rPr>
            </w:pPr>
            <w:r>
              <w:rPr>
                <w:rFonts w:hint="eastAsia" w:ascii="Times New Roman" w:hAnsi="Times New Roman" w:eastAsia="仿宋"/>
                <w:spacing w:val="-11"/>
                <w:kern w:val="0"/>
                <w:sz w:val="20"/>
                <w:szCs w:val="20"/>
              </w:rPr>
              <w:t>设区的市级、县级政府（由文物部门承办，征得上一级文物部门同意）；设区的市级、县级文物部门</w:t>
            </w:r>
          </w:p>
        </w:tc>
        <w:tc>
          <w:tcPr>
            <w:tcW w:w="1877" w:type="dxa"/>
            <w:vMerge w:val="restart"/>
            <w:noWrap/>
            <w:tcMar>
              <w:top w:w="15" w:type="dxa"/>
              <w:left w:w="15" w:type="dxa"/>
              <w:right w:w="15" w:type="dxa"/>
            </w:tcMar>
            <w:vAlign w:val="center"/>
          </w:tcPr>
          <w:p w14:paraId="2CCB3F9F">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《中华人民共和国文物保护法》</w:t>
            </w:r>
          </w:p>
        </w:tc>
        <w:tc>
          <w:tcPr>
            <w:tcW w:w="4500" w:type="dxa"/>
            <w:noWrap/>
            <w:tcMar>
              <w:top w:w="15" w:type="dxa"/>
              <w:left w:w="15" w:type="dxa"/>
              <w:right w:w="15" w:type="dxa"/>
            </w:tcMar>
            <w:vAlign w:val="center"/>
          </w:tcPr>
          <w:p w14:paraId="0A8FB690">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《中华人民共和国文物保护法》</w:t>
            </w:r>
          </w:p>
        </w:tc>
        <w:tc>
          <w:tcPr>
            <w:tcW w:w="2700" w:type="dxa"/>
            <w:vMerge w:val="restart"/>
            <w:noWrap/>
            <w:tcMar>
              <w:top w:w="15" w:type="dxa"/>
              <w:left w:w="15" w:type="dxa"/>
              <w:right w:w="15" w:type="dxa"/>
            </w:tcMar>
            <w:vAlign w:val="center"/>
          </w:tcPr>
          <w:p w14:paraId="372DBC5E">
            <w:pPr>
              <w:widowControl/>
              <w:spacing w:line="240" w:lineRule="exact"/>
              <w:textAlignment w:val="center"/>
              <w:rPr>
                <w:rFonts w:ascii="Times New Roman" w:hAnsi="Times New Roman" w:eastAsia="仿宋"/>
                <w:sz w:val="20"/>
                <w:szCs w:val="20"/>
              </w:rPr>
            </w:pPr>
          </w:p>
        </w:tc>
      </w:tr>
      <w:tr w14:paraId="6DF1B4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7" w:hRule="atLeast"/>
        </w:trPr>
        <w:tc>
          <w:tcPr>
            <w:tcW w:w="507" w:type="dxa"/>
            <w:vMerge w:val="continue"/>
            <w:noWrap/>
            <w:tcMar>
              <w:top w:w="15" w:type="dxa"/>
              <w:left w:w="15" w:type="dxa"/>
              <w:right w:w="15" w:type="dxa"/>
            </w:tcMar>
            <w:vAlign w:val="center"/>
          </w:tcPr>
          <w:p w14:paraId="04826E15">
            <w:pPr>
              <w:spacing w:line="240" w:lineRule="exact"/>
              <w:jc w:val="center"/>
              <w:rPr>
                <w:rFonts w:ascii="Times New Roman" w:hAnsi="Times New Roman" w:eastAsia="仿宋"/>
                <w:sz w:val="20"/>
                <w:szCs w:val="20"/>
              </w:rPr>
            </w:pPr>
          </w:p>
        </w:tc>
        <w:tc>
          <w:tcPr>
            <w:tcW w:w="507" w:type="dxa"/>
            <w:vMerge w:val="continue"/>
            <w:noWrap/>
            <w:tcMar>
              <w:top w:w="15" w:type="dxa"/>
              <w:left w:w="15" w:type="dxa"/>
              <w:right w:w="15" w:type="dxa"/>
            </w:tcMar>
            <w:vAlign w:val="center"/>
          </w:tcPr>
          <w:p w14:paraId="161C6E58">
            <w:pPr>
              <w:spacing w:line="240" w:lineRule="exact"/>
              <w:jc w:val="center"/>
              <w:rPr>
                <w:rFonts w:ascii="Times New Roman" w:hAnsi="Times New Roman" w:eastAsia="仿宋"/>
                <w:sz w:val="20"/>
                <w:szCs w:val="20"/>
              </w:rPr>
            </w:pPr>
          </w:p>
        </w:tc>
        <w:tc>
          <w:tcPr>
            <w:tcW w:w="1571" w:type="dxa"/>
            <w:vMerge w:val="continue"/>
            <w:noWrap/>
            <w:tcMar>
              <w:top w:w="15" w:type="dxa"/>
              <w:left w:w="15" w:type="dxa"/>
              <w:right w:w="15" w:type="dxa"/>
            </w:tcMar>
            <w:vAlign w:val="center"/>
          </w:tcPr>
          <w:p w14:paraId="399E6F0D">
            <w:pPr>
              <w:spacing w:line="240" w:lineRule="exact"/>
              <w:rPr>
                <w:rFonts w:ascii="Times New Roman" w:hAnsi="Times New Roman" w:eastAsia="仿宋"/>
                <w:sz w:val="20"/>
                <w:szCs w:val="20"/>
              </w:rPr>
            </w:pPr>
          </w:p>
        </w:tc>
        <w:tc>
          <w:tcPr>
            <w:tcW w:w="1210" w:type="dxa"/>
            <w:vMerge w:val="continue"/>
            <w:noWrap/>
            <w:tcMar>
              <w:top w:w="15" w:type="dxa"/>
              <w:left w:w="15" w:type="dxa"/>
              <w:right w:w="15" w:type="dxa"/>
            </w:tcMar>
            <w:vAlign w:val="center"/>
          </w:tcPr>
          <w:p w14:paraId="305EAC0E">
            <w:pPr>
              <w:spacing w:line="240" w:lineRule="exact"/>
              <w:jc w:val="center"/>
              <w:rPr>
                <w:rFonts w:ascii="Times New Roman" w:hAnsi="Times New Roman" w:eastAsia="仿宋"/>
                <w:sz w:val="20"/>
                <w:szCs w:val="20"/>
              </w:rPr>
            </w:pPr>
          </w:p>
        </w:tc>
        <w:tc>
          <w:tcPr>
            <w:tcW w:w="1903" w:type="dxa"/>
            <w:vMerge w:val="continue"/>
            <w:noWrap/>
            <w:tcMar>
              <w:top w:w="15" w:type="dxa"/>
              <w:left w:w="15" w:type="dxa"/>
              <w:right w:w="15" w:type="dxa"/>
            </w:tcMar>
            <w:vAlign w:val="center"/>
          </w:tcPr>
          <w:p w14:paraId="153F7105">
            <w:pPr>
              <w:spacing w:line="240" w:lineRule="exact"/>
              <w:rPr>
                <w:rFonts w:ascii="Times New Roman" w:hAnsi="Times New Roman" w:eastAsia="仿宋"/>
                <w:sz w:val="20"/>
                <w:szCs w:val="20"/>
              </w:rPr>
            </w:pPr>
          </w:p>
        </w:tc>
        <w:tc>
          <w:tcPr>
            <w:tcW w:w="1877" w:type="dxa"/>
            <w:vMerge w:val="continue"/>
            <w:noWrap/>
            <w:tcMar>
              <w:top w:w="15" w:type="dxa"/>
              <w:left w:w="15" w:type="dxa"/>
              <w:right w:w="15" w:type="dxa"/>
            </w:tcMar>
            <w:vAlign w:val="center"/>
          </w:tcPr>
          <w:p w14:paraId="523AFBE3">
            <w:pPr>
              <w:spacing w:line="240" w:lineRule="exact"/>
              <w:jc w:val="left"/>
              <w:rPr>
                <w:rFonts w:ascii="Times New Roman" w:hAnsi="Times New Roman" w:eastAsia="仿宋"/>
                <w:sz w:val="20"/>
                <w:szCs w:val="20"/>
              </w:rPr>
            </w:pPr>
          </w:p>
        </w:tc>
        <w:tc>
          <w:tcPr>
            <w:tcW w:w="4500" w:type="dxa"/>
            <w:noWrap/>
            <w:tcMar>
              <w:top w:w="15" w:type="dxa"/>
              <w:left w:w="15" w:type="dxa"/>
              <w:right w:w="15" w:type="dxa"/>
            </w:tcMar>
            <w:vAlign w:val="center"/>
          </w:tcPr>
          <w:p w14:paraId="5778E1AD">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《四川省〈中华人民共和国文物保护法〉实施办法》</w:t>
            </w:r>
          </w:p>
        </w:tc>
        <w:tc>
          <w:tcPr>
            <w:tcW w:w="2700" w:type="dxa"/>
            <w:vMerge w:val="continue"/>
            <w:noWrap/>
            <w:tcMar>
              <w:top w:w="15" w:type="dxa"/>
              <w:left w:w="15" w:type="dxa"/>
              <w:right w:w="15" w:type="dxa"/>
            </w:tcMar>
            <w:vAlign w:val="center"/>
          </w:tcPr>
          <w:p w14:paraId="50DB4AA0">
            <w:pPr>
              <w:spacing w:line="240" w:lineRule="exact"/>
              <w:rPr>
                <w:rFonts w:ascii="Times New Roman" w:hAnsi="Times New Roman" w:eastAsia="仿宋"/>
                <w:sz w:val="20"/>
                <w:szCs w:val="20"/>
              </w:rPr>
            </w:pPr>
          </w:p>
        </w:tc>
      </w:tr>
      <w:tr w14:paraId="75AA77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85" w:hRule="atLeast"/>
        </w:trPr>
        <w:tc>
          <w:tcPr>
            <w:tcW w:w="507" w:type="dxa"/>
            <w:noWrap/>
            <w:tcMar>
              <w:top w:w="15" w:type="dxa"/>
              <w:left w:w="15" w:type="dxa"/>
              <w:right w:w="15" w:type="dxa"/>
            </w:tcMar>
            <w:vAlign w:val="center"/>
          </w:tcPr>
          <w:p w14:paraId="0DD419D3">
            <w:pPr>
              <w:widowControl/>
              <w:spacing w:line="240" w:lineRule="exact"/>
              <w:ind w:left="384" w:hanging="384"/>
              <w:jc w:val="center"/>
              <w:textAlignment w:val="center"/>
              <w:rPr>
                <w:rFonts w:ascii="Times New Roman" w:hAnsi="Times New Roman" w:eastAsia="仿宋"/>
                <w:sz w:val="20"/>
                <w:szCs w:val="20"/>
              </w:rPr>
            </w:pPr>
            <w:r>
              <w:rPr>
                <w:rFonts w:ascii="Times New Roman" w:hAnsi="Times New Roman" w:eastAsia="仿宋"/>
                <w:sz w:val="20"/>
                <w:szCs w:val="20"/>
              </w:rPr>
              <w:t>323</w:t>
            </w:r>
          </w:p>
        </w:tc>
        <w:tc>
          <w:tcPr>
            <w:tcW w:w="507" w:type="dxa"/>
            <w:noWrap/>
            <w:tcMar>
              <w:top w:w="15" w:type="dxa"/>
              <w:left w:w="15" w:type="dxa"/>
              <w:right w:w="15" w:type="dxa"/>
            </w:tcMar>
            <w:vAlign w:val="center"/>
          </w:tcPr>
          <w:p w14:paraId="6FDC8AC1">
            <w:pPr>
              <w:widowControl/>
              <w:spacing w:line="240" w:lineRule="exact"/>
              <w:ind w:left="384" w:hanging="384"/>
              <w:jc w:val="center"/>
              <w:textAlignment w:val="center"/>
              <w:rPr>
                <w:rFonts w:ascii="Times New Roman" w:hAnsi="Times New Roman" w:eastAsia="仿宋"/>
                <w:sz w:val="20"/>
                <w:szCs w:val="20"/>
              </w:rPr>
            </w:pPr>
            <w:r>
              <w:rPr>
                <w:rFonts w:ascii="Times New Roman" w:hAnsi="Times New Roman" w:eastAsia="仿宋"/>
                <w:sz w:val="20"/>
                <w:szCs w:val="20"/>
              </w:rPr>
              <w:t>571</w:t>
            </w:r>
          </w:p>
        </w:tc>
        <w:tc>
          <w:tcPr>
            <w:tcW w:w="1571" w:type="dxa"/>
            <w:noWrap/>
            <w:tcMar>
              <w:top w:w="15" w:type="dxa"/>
              <w:left w:w="15" w:type="dxa"/>
              <w:right w:w="15" w:type="dxa"/>
            </w:tcMar>
            <w:vAlign w:val="center"/>
          </w:tcPr>
          <w:p w14:paraId="4DBD2A0E">
            <w:pPr>
              <w:widowControl/>
              <w:spacing w:line="240" w:lineRule="exact"/>
              <w:textAlignment w:val="center"/>
              <w:rPr>
                <w:rFonts w:ascii="Times New Roman" w:hAnsi="Times New Roman" w:eastAsia="仿宋"/>
                <w:sz w:val="20"/>
                <w:szCs w:val="20"/>
              </w:rPr>
            </w:pPr>
            <w:r>
              <w:rPr>
                <w:rFonts w:hint="eastAsia" w:ascii="Times New Roman" w:hAnsi="Times New Roman" w:eastAsia="仿宋"/>
                <w:kern w:val="0"/>
                <w:sz w:val="20"/>
                <w:szCs w:val="20"/>
              </w:rPr>
              <w:t>文物保护单位原址保护措施审批</w:t>
            </w:r>
          </w:p>
        </w:tc>
        <w:tc>
          <w:tcPr>
            <w:tcW w:w="1210" w:type="dxa"/>
            <w:noWrap/>
            <w:tcMar>
              <w:top w:w="15" w:type="dxa"/>
              <w:left w:w="15" w:type="dxa"/>
              <w:right w:w="15" w:type="dxa"/>
            </w:tcMar>
            <w:vAlign w:val="center"/>
          </w:tcPr>
          <w:p w14:paraId="55A49CBE">
            <w:pPr>
              <w:widowControl/>
              <w:spacing w:line="240" w:lineRule="exact"/>
              <w:jc w:val="center"/>
              <w:textAlignment w:val="center"/>
              <w:rPr>
                <w:rFonts w:ascii="Times New Roman" w:hAnsi="Times New Roman" w:eastAsia="仿宋"/>
                <w:kern w:val="0"/>
                <w:sz w:val="20"/>
                <w:szCs w:val="20"/>
              </w:rPr>
            </w:pPr>
            <w:r>
              <w:rPr>
                <w:rFonts w:hint="eastAsia" w:ascii="Times New Roman" w:hAnsi="Times New Roman" w:eastAsia="仿宋"/>
                <w:kern w:val="0"/>
                <w:sz w:val="20"/>
                <w:szCs w:val="20"/>
              </w:rPr>
              <w:t>市文广</w:t>
            </w:r>
          </w:p>
          <w:p w14:paraId="662DC08C">
            <w:pPr>
              <w:widowControl/>
              <w:spacing w:line="240" w:lineRule="exact"/>
              <w:jc w:val="center"/>
              <w:textAlignment w:val="center"/>
              <w:rPr>
                <w:rFonts w:ascii="Times New Roman" w:hAnsi="Times New Roman" w:eastAsia="仿宋"/>
                <w:sz w:val="20"/>
                <w:szCs w:val="20"/>
              </w:rPr>
            </w:pPr>
            <w:r>
              <w:rPr>
                <w:rFonts w:hint="eastAsia" w:ascii="Times New Roman" w:hAnsi="Times New Roman" w:eastAsia="仿宋"/>
                <w:kern w:val="0"/>
                <w:sz w:val="20"/>
                <w:szCs w:val="20"/>
              </w:rPr>
              <w:t>旅游局</w:t>
            </w:r>
          </w:p>
        </w:tc>
        <w:tc>
          <w:tcPr>
            <w:tcW w:w="1903" w:type="dxa"/>
            <w:noWrap/>
            <w:tcMar>
              <w:top w:w="15" w:type="dxa"/>
              <w:left w:w="15" w:type="dxa"/>
              <w:right w:w="15" w:type="dxa"/>
            </w:tcMar>
            <w:vAlign w:val="center"/>
          </w:tcPr>
          <w:p w14:paraId="38582F1B">
            <w:pPr>
              <w:widowControl/>
              <w:spacing w:line="240" w:lineRule="exact"/>
              <w:textAlignment w:val="center"/>
              <w:rPr>
                <w:rFonts w:ascii="Times New Roman" w:hAnsi="Times New Roman" w:eastAsia="仿宋"/>
                <w:sz w:val="20"/>
                <w:szCs w:val="20"/>
              </w:rPr>
            </w:pPr>
            <w:r>
              <w:rPr>
                <w:rFonts w:hint="eastAsia" w:ascii="Times New Roman" w:hAnsi="Times New Roman" w:eastAsia="仿宋"/>
                <w:kern w:val="0"/>
                <w:sz w:val="20"/>
                <w:szCs w:val="20"/>
              </w:rPr>
              <w:t>设区的市级、县级文物部门</w:t>
            </w:r>
          </w:p>
        </w:tc>
        <w:tc>
          <w:tcPr>
            <w:tcW w:w="1877" w:type="dxa"/>
            <w:noWrap/>
            <w:tcMar>
              <w:top w:w="15" w:type="dxa"/>
              <w:left w:w="15" w:type="dxa"/>
              <w:right w:w="15" w:type="dxa"/>
            </w:tcMar>
            <w:vAlign w:val="center"/>
          </w:tcPr>
          <w:p w14:paraId="4FAE1BDC">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《中华人民共和国文物保护法》</w:t>
            </w:r>
          </w:p>
        </w:tc>
        <w:tc>
          <w:tcPr>
            <w:tcW w:w="4500" w:type="dxa"/>
            <w:noWrap/>
            <w:tcMar>
              <w:top w:w="15" w:type="dxa"/>
              <w:left w:w="15" w:type="dxa"/>
              <w:right w:w="15" w:type="dxa"/>
            </w:tcMar>
            <w:vAlign w:val="center"/>
          </w:tcPr>
          <w:p w14:paraId="6BA5EE12">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《中华人民共和国文物保护法》</w:t>
            </w:r>
          </w:p>
        </w:tc>
        <w:tc>
          <w:tcPr>
            <w:tcW w:w="2700" w:type="dxa"/>
            <w:noWrap/>
            <w:tcMar>
              <w:top w:w="15" w:type="dxa"/>
              <w:left w:w="15" w:type="dxa"/>
              <w:right w:w="15" w:type="dxa"/>
            </w:tcMar>
            <w:vAlign w:val="center"/>
          </w:tcPr>
          <w:p w14:paraId="1C306D78">
            <w:pPr>
              <w:spacing w:line="240" w:lineRule="exact"/>
              <w:rPr>
                <w:rFonts w:ascii="Times New Roman" w:hAnsi="Times New Roman" w:eastAsia="仿宋"/>
                <w:sz w:val="20"/>
                <w:szCs w:val="20"/>
              </w:rPr>
            </w:pPr>
          </w:p>
        </w:tc>
      </w:tr>
      <w:tr w14:paraId="39F430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0" w:hRule="atLeast"/>
        </w:trPr>
        <w:tc>
          <w:tcPr>
            <w:tcW w:w="507" w:type="dxa"/>
            <w:vMerge w:val="restart"/>
            <w:noWrap/>
            <w:tcMar>
              <w:top w:w="15" w:type="dxa"/>
              <w:left w:w="15" w:type="dxa"/>
              <w:right w:w="15" w:type="dxa"/>
            </w:tcMar>
            <w:vAlign w:val="center"/>
          </w:tcPr>
          <w:p w14:paraId="4119355D">
            <w:pPr>
              <w:widowControl/>
              <w:spacing w:line="240" w:lineRule="exact"/>
              <w:ind w:left="384" w:hanging="384"/>
              <w:jc w:val="center"/>
              <w:textAlignment w:val="center"/>
              <w:rPr>
                <w:rFonts w:ascii="Times New Roman" w:hAnsi="Times New Roman" w:eastAsia="仿宋"/>
                <w:sz w:val="20"/>
                <w:szCs w:val="20"/>
              </w:rPr>
            </w:pPr>
            <w:r>
              <w:rPr>
                <w:rFonts w:ascii="Times New Roman" w:hAnsi="Times New Roman" w:eastAsia="仿宋"/>
                <w:sz w:val="20"/>
                <w:szCs w:val="20"/>
              </w:rPr>
              <w:t>324</w:t>
            </w:r>
          </w:p>
        </w:tc>
        <w:tc>
          <w:tcPr>
            <w:tcW w:w="507" w:type="dxa"/>
            <w:vMerge w:val="restart"/>
            <w:noWrap/>
            <w:tcMar>
              <w:top w:w="15" w:type="dxa"/>
              <w:left w:w="15" w:type="dxa"/>
              <w:right w:w="15" w:type="dxa"/>
            </w:tcMar>
            <w:vAlign w:val="center"/>
          </w:tcPr>
          <w:p w14:paraId="4E524536">
            <w:pPr>
              <w:widowControl/>
              <w:spacing w:line="240" w:lineRule="exact"/>
              <w:ind w:left="384" w:hanging="384"/>
              <w:jc w:val="center"/>
              <w:textAlignment w:val="center"/>
              <w:rPr>
                <w:rFonts w:ascii="Times New Roman" w:hAnsi="Times New Roman" w:eastAsia="仿宋"/>
                <w:sz w:val="20"/>
                <w:szCs w:val="20"/>
              </w:rPr>
            </w:pPr>
            <w:r>
              <w:rPr>
                <w:rFonts w:ascii="Times New Roman" w:hAnsi="Times New Roman" w:eastAsia="仿宋"/>
                <w:sz w:val="20"/>
                <w:szCs w:val="20"/>
              </w:rPr>
              <w:t>573</w:t>
            </w:r>
          </w:p>
        </w:tc>
        <w:tc>
          <w:tcPr>
            <w:tcW w:w="1571" w:type="dxa"/>
            <w:vMerge w:val="restart"/>
            <w:noWrap/>
            <w:tcMar>
              <w:top w:w="15" w:type="dxa"/>
              <w:left w:w="15" w:type="dxa"/>
              <w:right w:w="15" w:type="dxa"/>
            </w:tcMar>
            <w:vAlign w:val="center"/>
          </w:tcPr>
          <w:p w14:paraId="2213F440">
            <w:pPr>
              <w:widowControl/>
              <w:spacing w:line="240" w:lineRule="exact"/>
              <w:textAlignment w:val="center"/>
              <w:rPr>
                <w:rFonts w:ascii="Times New Roman" w:hAnsi="Times New Roman" w:eastAsia="仿宋"/>
                <w:sz w:val="20"/>
                <w:szCs w:val="20"/>
              </w:rPr>
            </w:pPr>
            <w:r>
              <w:rPr>
                <w:rFonts w:hint="eastAsia" w:ascii="Times New Roman" w:hAnsi="Times New Roman" w:eastAsia="仿宋"/>
                <w:spacing w:val="6"/>
                <w:kern w:val="0"/>
                <w:sz w:val="20"/>
                <w:szCs w:val="20"/>
              </w:rPr>
              <w:t>核定为文物保护单位的属于国家所有的纪念建筑物或者古建筑改变用途审批</w:t>
            </w:r>
          </w:p>
        </w:tc>
        <w:tc>
          <w:tcPr>
            <w:tcW w:w="1210" w:type="dxa"/>
            <w:vMerge w:val="restart"/>
            <w:noWrap/>
            <w:tcMar>
              <w:top w:w="15" w:type="dxa"/>
              <w:left w:w="15" w:type="dxa"/>
              <w:right w:w="15" w:type="dxa"/>
            </w:tcMar>
            <w:vAlign w:val="center"/>
          </w:tcPr>
          <w:p w14:paraId="4BBC1F39">
            <w:pPr>
              <w:widowControl/>
              <w:spacing w:line="240" w:lineRule="exact"/>
              <w:jc w:val="center"/>
              <w:textAlignment w:val="center"/>
              <w:rPr>
                <w:rFonts w:ascii="Times New Roman" w:hAnsi="Times New Roman" w:eastAsia="仿宋"/>
                <w:kern w:val="0"/>
                <w:sz w:val="20"/>
                <w:szCs w:val="20"/>
              </w:rPr>
            </w:pPr>
            <w:r>
              <w:rPr>
                <w:rFonts w:hint="eastAsia" w:ascii="Times New Roman" w:hAnsi="Times New Roman" w:eastAsia="仿宋"/>
                <w:kern w:val="0"/>
                <w:sz w:val="20"/>
                <w:szCs w:val="20"/>
              </w:rPr>
              <w:t>市文广</w:t>
            </w:r>
          </w:p>
          <w:p w14:paraId="623278A7">
            <w:pPr>
              <w:widowControl/>
              <w:spacing w:line="240" w:lineRule="exact"/>
              <w:jc w:val="center"/>
              <w:textAlignment w:val="center"/>
              <w:rPr>
                <w:rFonts w:ascii="Times New Roman" w:hAnsi="Times New Roman" w:eastAsia="仿宋"/>
                <w:sz w:val="20"/>
                <w:szCs w:val="20"/>
              </w:rPr>
            </w:pPr>
            <w:r>
              <w:rPr>
                <w:rFonts w:hint="eastAsia" w:ascii="Times New Roman" w:hAnsi="Times New Roman" w:eastAsia="仿宋"/>
                <w:kern w:val="0"/>
                <w:sz w:val="20"/>
                <w:szCs w:val="20"/>
              </w:rPr>
              <w:t>旅游局</w:t>
            </w:r>
          </w:p>
        </w:tc>
        <w:tc>
          <w:tcPr>
            <w:tcW w:w="1903" w:type="dxa"/>
            <w:vMerge w:val="restart"/>
            <w:noWrap/>
            <w:tcMar>
              <w:top w:w="15" w:type="dxa"/>
              <w:left w:w="15" w:type="dxa"/>
              <w:right w:w="15" w:type="dxa"/>
            </w:tcMar>
            <w:vAlign w:val="center"/>
          </w:tcPr>
          <w:p w14:paraId="309577CC">
            <w:pPr>
              <w:widowControl/>
              <w:spacing w:line="240" w:lineRule="exact"/>
              <w:textAlignment w:val="center"/>
              <w:rPr>
                <w:rFonts w:ascii="Times New Roman" w:hAnsi="Times New Roman" w:eastAsia="仿宋"/>
                <w:sz w:val="20"/>
                <w:szCs w:val="20"/>
              </w:rPr>
            </w:pPr>
            <w:r>
              <w:rPr>
                <w:rFonts w:hint="eastAsia" w:ascii="Times New Roman" w:hAnsi="Times New Roman" w:eastAsia="仿宋"/>
                <w:spacing w:val="-6"/>
                <w:kern w:val="0"/>
                <w:sz w:val="20"/>
                <w:szCs w:val="20"/>
              </w:rPr>
              <w:t>设区的市级政府（由文物部门承办，征得省级文物部门同意）；县级政府（由文物部门承办，征得设区的市级文物部门同意）</w:t>
            </w:r>
          </w:p>
        </w:tc>
        <w:tc>
          <w:tcPr>
            <w:tcW w:w="1877" w:type="dxa"/>
            <w:vMerge w:val="restart"/>
            <w:noWrap/>
            <w:tcMar>
              <w:top w:w="15" w:type="dxa"/>
              <w:left w:w="15" w:type="dxa"/>
              <w:right w:w="15" w:type="dxa"/>
            </w:tcMar>
            <w:vAlign w:val="center"/>
          </w:tcPr>
          <w:p w14:paraId="03B62D05">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《中华人民共和国文物保护法》</w:t>
            </w:r>
          </w:p>
        </w:tc>
        <w:tc>
          <w:tcPr>
            <w:tcW w:w="4500" w:type="dxa"/>
            <w:noWrap/>
            <w:tcMar>
              <w:top w:w="15" w:type="dxa"/>
              <w:left w:w="15" w:type="dxa"/>
              <w:right w:w="15" w:type="dxa"/>
            </w:tcMar>
            <w:vAlign w:val="center"/>
          </w:tcPr>
          <w:p w14:paraId="76A868A3">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《中华人民共和国文物保护法》</w:t>
            </w:r>
          </w:p>
        </w:tc>
        <w:tc>
          <w:tcPr>
            <w:tcW w:w="2700" w:type="dxa"/>
            <w:vMerge w:val="restart"/>
            <w:noWrap/>
            <w:tcMar>
              <w:top w:w="15" w:type="dxa"/>
              <w:left w:w="15" w:type="dxa"/>
              <w:right w:w="15" w:type="dxa"/>
            </w:tcMar>
            <w:vAlign w:val="center"/>
          </w:tcPr>
          <w:p w14:paraId="399F7198">
            <w:pPr>
              <w:widowControl/>
              <w:spacing w:line="240" w:lineRule="exact"/>
              <w:textAlignment w:val="center"/>
              <w:rPr>
                <w:rFonts w:ascii="Times New Roman" w:hAnsi="Times New Roman" w:eastAsia="仿宋"/>
                <w:sz w:val="20"/>
                <w:szCs w:val="20"/>
              </w:rPr>
            </w:pPr>
            <w:r>
              <w:rPr>
                <w:rFonts w:hint="eastAsia" w:ascii="Times New Roman" w:hAnsi="Times New Roman" w:eastAsia="仿宋"/>
                <w:kern w:val="0"/>
                <w:sz w:val="20"/>
                <w:szCs w:val="20"/>
              </w:rPr>
              <w:t>变更市级文物保护单位用途审核的省级权限委托宜宾市文物部门在其辖区范围内实施</w:t>
            </w:r>
          </w:p>
        </w:tc>
      </w:tr>
      <w:tr w14:paraId="0BE520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63" w:hRule="atLeast"/>
        </w:trPr>
        <w:tc>
          <w:tcPr>
            <w:tcW w:w="507" w:type="dxa"/>
            <w:vMerge w:val="continue"/>
            <w:noWrap/>
            <w:tcMar>
              <w:top w:w="15" w:type="dxa"/>
              <w:left w:w="15" w:type="dxa"/>
              <w:right w:w="15" w:type="dxa"/>
            </w:tcMar>
            <w:vAlign w:val="center"/>
          </w:tcPr>
          <w:p w14:paraId="7D699B0C">
            <w:pPr>
              <w:spacing w:line="240" w:lineRule="exact"/>
              <w:jc w:val="center"/>
              <w:rPr>
                <w:rFonts w:ascii="Times New Roman" w:hAnsi="Times New Roman" w:eastAsia="仿宋"/>
                <w:sz w:val="20"/>
                <w:szCs w:val="20"/>
              </w:rPr>
            </w:pPr>
          </w:p>
        </w:tc>
        <w:tc>
          <w:tcPr>
            <w:tcW w:w="507" w:type="dxa"/>
            <w:vMerge w:val="continue"/>
            <w:noWrap/>
            <w:tcMar>
              <w:top w:w="15" w:type="dxa"/>
              <w:left w:w="15" w:type="dxa"/>
              <w:right w:w="15" w:type="dxa"/>
            </w:tcMar>
            <w:vAlign w:val="center"/>
          </w:tcPr>
          <w:p w14:paraId="5EA45732">
            <w:pPr>
              <w:spacing w:line="240" w:lineRule="exact"/>
              <w:jc w:val="center"/>
              <w:rPr>
                <w:rFonts w:ascii="Times New Roman" w:hAnsi="Times New Roman" w:eastAsia="仿宋"/>
                <w:sz w:val="20"/>
                <w:szCs w:val="20"/>
              </w:rPr>
            </w:pPr>
          </w:p>
        </w:tc>
        <w:tc>
          <w:tcPr>
            <w:tcW w:w="1571" w:type="dxa"/>
            <w:vMerge w:val="continue"/>
            <w:noWrap/>
            <w:tcMar>
              <w:top w:w="15" w:type="dxa"/>
              <w:left w:w="15" w:type="dxa"/>
              <w:right w:w="15" w:type="dxa"/>
            </w:tcMar>
            <w:vAlign w:val="center"/>
          </w:tcPr>
          <w:p w14:paraId="2AA4E8BA">
            <w:pPr>
              <w:spacing w:line="240" w:lineRule="exact"/>
              <w:rPr>
                <w:rFonts w:ascii="Times New Roman" w:hAnsi="Times New Roman" w:eastAsia="仿宋"/>
                <w:sz w:val="20"/>
                <w:szCs w:val="20"/>
              </w:rPr>
            </w:pPr>
          </w:p>
        </w:tc>
        <w:tc>
          <w:tcPr>
            <w:tcW w:w="1210" w:type="dxa"/>
            <w:vMerge w:val="continue"/>
            <w:noWrap/>
            <w:tcMar>
              <w:top w:w="15" w:type="dxa"/>
              <w:left w:w="15" w:type="dxa"/>
              <w:right w:w="15" w:type="dxa"/>
            </w:tcMar>
            <w:vAlign w:val="center"/>
          </w:tcPr>
          <w:p w14:paraId="13651DC0">
            <w:pPr>
              <w:spacing w:line="240" w:lineRule="exact"/>
              <w:jc w:val="center"/>
              <w:rPr>
                <w:rFonts w:ascii="Times New Roman" w:hAnsi="Times New Roman" w:eastAsia="仿宋"/>
                <w:sz w:val="20"/>
                <w:szCs w:val="20"/>
              </w:rPr>
            </w:pPr>
          </w:p>
        </w:tc>
        <w:tc>
          <w:tcPr>
            <w:tcW w:w="1903" w:type="dxa"/>
            <w:vMerge w:val="continue"/>
            <w:noWrap/>
            <w:tcMar>
              <w:top w:w="15" w:type="dxa"/>
              <w:left w:w="15" w:type="dxa"/>
              <w:right w:w="15" w:type="dxa"/>
            </w:tcMar>
            <w:vAlign w:val="center"/>
          </w:tcPr>
          <w:p w14:paraId="6AA30C05">
            <w:pPr>
              <w:spacing w:line="240" w:lineRule="exact"/>
              <w:rPr>
                <w:rFonts w:ascii="Times New Roman" w:hAnsi="Times New Roman" w:eastAsia="仿宋"/>
                <w:sz w:val="20"/>
                <w:szCs w:val="20"/>
              </w:rPr>
            </w:pPr>
          </w:p>
        </w:tc>
        <w:tc>
          <w:tcPr>
            <w:tcW w:w="1877" w:type="dxa"/>
            <w:vMerge w:val="continue"/>
            <w:noWrap/>
            <w:tcMar>
              <w:top w:w="15" w:type="dxa"/>
              <w:left w:w="15" w:type="dxa"/>
              <w:right w:w="15" w:type="dxa"/>
            </w:tcMar>
            <w:vAlign w:val="center"/>
          </w:tcPr>
          <w:p w14:paraId="18914395">
            <w:pPr>
              <w:spacing w:line="240" w:lineRule="exact"/>
              <w:jc w:val="left"/>
              <w:rPr>
                <w:rFonts w:ascii="Times New Roman" w:hAnsi="Times New Roman" w:eastAsia="仿宋"/>
                <w:sz w:val="20"/>
                <w:szCs w:val="20"/>
              </w:rPr>
            </w:pPr>
          </w:p>
        </w:tc>
        <w:tc>
          <w:tcPr>
            <w:tcW w:w="4500" w:type="dxa"/>
            <w:noWrap/>
            <w:tcMar>
              <w:top w:w="15" w:type="dxa"/>
              <w:left w:w="15" w:type="dxa"/>
              <w:right w:w="15" w:type="dxa"/>
            </w:tcMar>
            <w:vAlign w:val="center"/>
          </w:tcPr>
          <w:p w14:paraId="1D113EE6">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《四川省人民政府关于将一批省级行政职权事项调整由成都市及</w:t>
            </w:r>
            <w:r>
              <w:rPr>
                <w:rFonts w:ascii="Times New Roman" w:hAnsi="Times New Roman" w:eastAsia="仿宋"/>
                <w:kern w:val="0"/>
                <w:sz w:val="20"/>
                <w:szCs w:val="20"/>
              </w:rPr>
              <w:t>7</w:t>
            </w:r>
            <w:r>
              <w:rPr>
                <w:rFonts w:hint="eastAsia" w:ascii="Times New Roman" w:hAnsi="Times New Roman" w:eastAsia="仿宋"/>
                <w:kern w:val="0"/>
                <w:sz w:val="20"/>
                <w:szCs w:val="20"/>
              </w:rPr>
              <w:t>个区域中心城市实施的决定》（四川省人民政府令第</w:t>
            </w:r>
            <w:r>
              <w:rPr>
                <w:rFonts w:ascii="Times New Roman" w:hAnsi="Times New Roman" w:eastAsia="仿宋"/>
                <w:kern w:val="0"/>
                <w:sz w:val="20"/>
                <w:szCs w:val="20"/>
              </w:rPr>
              <w:t>357</w:t>
            </w:r>
            <w:r>
              <w:rPr>
                <w:rFonts w:hint="eastAsia" w:ascii="Times New Roman" w:hAnsi="Times New Roman" w:eastAsia="仿宋"/>
                <w:kern w:val="0"/>
                <w:sz w:val="20"/>
                <w:szCs w:val="20"/>
              </w:rPr>
              <w:t>号修订）</w:t>
            </w:r>
          </w:p>
        </w:tc>
        <w:tc>
          <w:tcPr>
            <w:tcW w:w="2700" w:type="dxa"/>
            <w:vMerge w:val="continue"/>
            <w:noWrap/>
            <w:tcMar>
              <w:top w:w="15" w:type="dxa"/>
              <w:left w:w="15" w:type="dxa"/>
              <w:right w:w="15" w:type="dxa"/>
            </w:tcMar>
            <w:vAlign w:val="center"/>
          </w:tcPr>
          <w:p w14:paraId="411486AB">
            <w:pPr>
              <w:spacing w:line="240" w:lineRule="exact"/>
              <w:rPr>
                <w:rFonts w:ascii="Times New Roman" w:hAnsi="Times New Roman" w:eastAsia="仿宋"/>
                <w:sz w:val="20"/>
                <w:szCs w:val="20"/>
              </w:rPr>
            </w:pPr>
          </w:p>
        </w:tc>
      </w:tr>
      <w:tr w14:paraId="3F4551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44" w:hRule="atLeast"/>
        </w:trPr>
        <w:tc>
          <w:tcPr>
            <w:tcW w:w="507" w:type="dxa"/>
            <w:vMerge w:val="restart"/>
            <w:noWrap/>
            <w:tcMar>
              <w:top w:w="15" w:type="dxa"/>
              <w:left w:w="15" w:type="dxa"/>
              <w:right w:w="15" w:type="dxa"/>
            </w:tcMar>
            <w:vAlign w:val="center"/>
          </w:tcPr>
          <w:p w14:paraId="3E4CCC14">
            <w:pPr>
              <w:widowControl/>
              <w:spacing w:line="240" w:lineRule="exact"/>
              <w:ind w:left="384" w:hanging="384"/>
              <w:jc w:val="center"/>
              <w:textAlignment w:val="center"/>
              <w:rPr>
                <w:rFonts w:ascii="Times New Roman" w:hAnsi="Times New Roman" w:eastAsia="仿宋"/>
                <w:sz w:val="20"/>
                <w:szCs w:val="20"/>
              </w:rPr>
            </w:pPr>
            <w:r>
              <w:rPr>
                <w:rFonts w:ascii="Times New Roman" w:hAnsi="Times New Roman" w:eastAsia="仿宋"/>
                <w:sz w:val="20"/>
                <w:szCs w:val="20"/>
              </w:rPr>
              <w:t>325</w:t>
            </w:r>
          </w:p>
        </w:tc>
        <w:tc>
          <w:tcPr>
            <w:tcW w:w="507" w:type="dxa"/>
            <w:vMerge w:val="restart"/>
            <w:noWrap/>
            <w:tcMar>
              <w:top w:w="15" w:type="dxa"/>
              <w:left w:w="15" w:type="dxa"/>
              <w:right w:w="15" w:type="dxa"/>
            </w:tcMar>
            <w:vAlign w:val="center"/>
          </w:tcPr>
          <w:p w14:paraId="14B383E7">
            <w:pPr>
              <w:widowControl/>
              <w:spacing w:line="240" w:lineRule="exact"/>
              <w:ind w:left="384" w:hanging="384"/>
              <w:jc w:val="center"/>
              <w:textAlignment w:val="center"/>
              <w:rPr>
                <w:rFonts w:ascii="Times New Roman" w:hAnsi="Times New Roman" w:eastAsia="仿宋"/>
                <w:sz w:val="20"/>
                <w:szCs w:val="20"/>
              </w:rPr>
            </w:pPr>
            <w:r>
              <w:rPr>
                <w:rFonts w:ascii="Times New Roman" w:hAnsi="Times New Roman" w:eastAsia="仿宋"/>
                <w:sz w:val="20"/>
                <w:szCs w:val="20"/>
              </w:rPr>
              <w:t>574</w:t>
            </w:r>
          </w:p>
        </w:tc>
        <w:tc>
          <w:tcPr>
            <w:tcW w:w="1571" w:type="dxa"/>
            <w:vMerge w:val="restart"/>
            <w:noWrap/>
            <w:tcMar>
              <w:top w:w="15" w:type="dxa"/>
              <w:left w:w="15" w:type="dxa"/>
              <w:right w:w="15" w:type="dxa"/>
            </w:tcMar>
            <w:vAlign w:val="center"/>
          </w:tcPr>
          <w:p w14:paraId="26DB2EA7">
            <w:pPr>
              <w:widowControl/>
              <w:spacing w:line="240" w:lineRule="exact"/>
              <w:textAlignment w:val="center"/>
              <w:rPr>
                <w:rFonts w:ascii="Times New Roman" w:hAnsi="Times New Roman" w:eastAsia="仿宋"/>
                <w:sz w:val="20"/>
                <w:szCs w:val="20"/>
              </w:rPr>
            </w:pPr>
            <w:r>
              <w:rPr>
                <w:rFonts w:hint="eastAsia" w:ascii="Times New Roman" w:hAnsi="Times New Roman" w:eastAsia="仿宋"/>
                <w:kern w:val="0"/>
                <w:sz w:val="20"/>
                <w:szCs w:val="20"/>
              </w:rPr>
              <w:t>不可移动文物修缮审批</w:t>
            </w:r>
          </w:p>
        </w:tc>
        <w:tc>
          <w:tcPr>
            <w:tcW w:w="1210" w:type="dxa"/>
            <w:vMerge w:val="restart"/>
            <w:noWrap/>
            <w:tcMar>
              <w:top w:w="15" w:type="dxa"/>
              <w:left w:w="15" w:type="dxa"/>
              <w:right w:w="15" w:type="dxa"/>
            </w:tcMar>
            <w:vAlign w:val="center"/>
          </w:tcPr>
          <w:p w14:paraId="684DA3A1">
            <w:pPr>
              <w:widowControl/>
              <w:spacing w:line="240" w:lineRule="exact"/>
              <w:jc w:val="center"/>
              <w:textAlignment w:val="center"/>
              <w:rPr>
                <w:rFonts w:ascii="Times New Roman" w:hAnsi="Times New Roman" w:eastAsia="仿宋"/>
                <w:kern w:val="0"/>
                <w:sz w:val="20"/>
                <w:szCs w:val="20"/>
              </w:rPr>
            </w:pPr>
            <w:r>
              <w:rPr>
                <w:rFonts w:hint="eastAsia" w:ascii="Times New Roman" w:hAnsi="Times New Roman" w:eastAsia="仿宋"/>
                <w:kern w:val="0"/>
                <w:sz w:val="20"/>
                <w:szCs w:val="20"/>
              </w:rPr>
              <w:t>市文广</w:t>
            </w:r>
          </w:p>
          <w:p w14:paraId="569DD7ED">
            <w:pPr>
              <w:widowControl/>
              <w:spacing w:line="240" w:lineRule="exact"/>
              <w:jc w:val="center"/>
              <w:textAlignment w:val="center"/>
              <w:rPr>
                <w:rFonts w:ascii="Times New Roman" w:hAnsi="Times New Roman" w:eastAsia="仿宋"/>
                <w:sz w:val="20"/>
                <w:szCs w:val="20"/>
              </w:rPr>
            </w:pPr>
            <w:r>
              <w:rPr>
                <w:rFonts w:hint="eastAsia" w:ascii="Times New Roman" w:hAnsi="Times New Roman" w:eastAsia="仿宋"/>
                <w:kern w:val="0"/>
                <w:sz w:val="20"/>
                <w:szCs w:val="20"/>
              </w:rPr>
              <w:t>旅游局</w:t>
            </w:r>
          </w:p>
        </w:tc>
        <w:tc>
          <w:tcPr>
            <w:tcW w:w="1903" w:type="dxa"/>
            <w:vMerge w:val="restart"/>
            <w:noWrap/>
            <w:tcMar>
              <w:top w:w="15" w:type="dxa"/>
              <w:left w:w="15" w:type="dxa"/>
              <w:right w:w="15" w:type="dxa"/>
            </w:tcMar>
            <w:vAlign w:val="center"/>
          </w:tcPr>
          <w:p w14:paraId="6C306ACC">
            <w:pPr>
              <w:widowControl/>
              <w:spacing w:line="240" w:lineRule="exact"/>
              <w:textAlignment w:val="center"/>
              <w:rPr>
                <w:rFonts w:ascii="Times New Roman" w:hAnsi="Times New Roman" w:eastAsia="仿宋"/>
                <w:spacing w:val="6"/>
                <w:sz w:val="20"/>
                <w:szCs w:val="20"/>
              </w:rPr>
            </w:pPr>
            <w:r>
              <w:rPr>
                <w:rFonts w:hint="eastAsia" w:ascii="Times New Roman" w:hAnsi="Times New Roman" w:eastAsia="仿宋"/>
                <w:spacing w:val="6"/>
                <w:kern w:val="0"/>
                <w:sz w:val="20"/>
                <w:szCs w:val="20"/>
              </w:rPr>
              <w:t>设区的市级、县级文物部门</w:t>
            </w:r>
          </w:p>
        </w:tc>
        <w:tc>
          <w:tcPr>
            <w:tcW w:w="1877" w:type="dxa"/>
            <w:vMerge w:val="restart"/>
            <w:noWrap/>
            <w:tcMar>
              <w:top w:w="15" w:type="dxa"/>
              <w:left w:w="15" w:type="dxa"/>
              <w:right w:w="15" w:type="dxa"/>
            </w:tcMar>
            <w:vAlign w:val="center"/>
          </w:tcPr>
          <w:p w14:paraId="784C153C">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《中华人民共和国文物保护法》</w:t>
            </w:r>
          </w:p>
        </w:tc>
        <w:tc>
          <w:tcPr>
            <w:tcW w:w="4500" w:type="dxa"/>
            <w:noWrap/>
            <w:tcMar>
              <w:top w:w="15" w:type="dxa"/>
              <w:left w:w="15" w:type="dxa"/>
              <w:right w:w="15" w:type="dxa"/>
            </w:tcMar>
            <w:vAlign w:val="center"/>
          </w:tcPr>
          <w:p w14:paraId="7D5C5F7F">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《中华人民共和国文物保护法》</w:t>
            </w:r>
          </w:p>
        </w:tc>
        <w:tc>
          <w:tcPr>
            <w:tcW w:w="2700" w:type="dxa"/>
            <w:vMerge w:val="restart"/>
            <w:noWrap/>
            <w:tcMar>
              <w:top w:w="15" w:type="dxa"/>
              <w:left w:w="15" w:type="dxa"/>
              <w:right w:w="15" w:type="dxa"/>
            </w:tcMar>
            <w:vAlign w:val="center"/>
          </w:tcPr>
          <w:p w14:paraId="3B9F5398">
            <w:pPr>
              <w:widowControl/>
              <w:spacing w:line="240" w:lineRule="exact"/>
              <w:textAlignment w:val="center"/>
              <w:rPr>
                <w:rFonts w:ascii="Times New Roman" w:hAnsi="Times New Roman" w:eastAsia="仿宋"/>
                <w:spacing w:val="6"/>
                <w:sz w:val="20"/>
                <w:szCs w:val="20"/>
              </w:rPr>
            </w:pPr>
          </w:p>
        </w:tc>
      </w:tr>
      <w:tr w14:paraId="7A94DD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84" w:hRule="atLeast"/>
        </w:trPr>
        <w:tc>
          <w:tcPr>
            <w:tcW w:w="507" w:type="dxa"/>
            <w:vMerge w:val="continue"/>
            <w:noWrap/>
            <w:tcMar>
              <w:top w:w="15" w:type="dxa"/>
              <w:left w:w="15" w:type="dxa"/>
              <w:right w:w="15" w:type="dxa"/>
            </w:tcMar>
            <w:vAlign w:val="center"/>
          </w:tcPr>
          <w:p w14:paraId="2B83E194">
            <w:pPr>
              <w:spacing w:line="240" w:lineRule="exact"/>
              <w:jc w:val="center"/>
              <w:rPr>
                <w:rFonts w:ascii="Times New Roman" w:hAnsi="Times New Roman" w:eastAsia="仿宋"/>
                <w:sz w:val="20"/>
                <w:szCs w:val="20"/>
              </w:rPr>
            </w:pPr>
          </w:p>
        </w:tc>
        <w:tc>
          <w:tcPr>
            <w:tcW w:w="507" w:type="dxa"/>
            <w:vMerge w:val="continue"/>
            <w:noWrap/>
            <w:tcMar>
              <w:top w:w="15" w:type="dxa"/>
              <w:left w:w="15" w:type="dxa"/>
              <w:right w:w="15" w:type="dxa"/>
            </w:tcMar>
            <w:vAlign w:val="center"/>
          </w:tcPr>
          <w:p w14:paraId="59F9F097">
            <w:pPr>
              <w:spacing w:line="240" w:lineRule="exact"/>
              <w:jc w:val="center"/>
              <w:rPr>
                <w:rFonts w:ascii="Times New Roman" w:hAnsi="Times New Roman" w:eastAsia="仿宋"/>
                <w:sz w:val="20"/>
                <w:szCs w:val="20"/>
              </w:rPr>
            </w:pPr>
          </w:p>
        </w:tc>
        <w:tc>
          <w:tcPr>
            <w:tcW w:w="1571" w:type="dxa"/>
            <w:vMerge w:val="continue"/>
            <w:noWrap/>
            <w:tcMar>
              <w:top w:w="15" w:type="dxa"/>
              <w:left w:w="15" w:type="dxa"/>
              <w:right w:w="15" w:type="dxa"/>
            </w:tcMar>
            <w:vAlign w:val="center"/>
          </w:tcPr>
          <w:p w14:paraId="2CFDFF7E">
            <w:pPr>
              <w:spacing w:line="240" w:lineRule="exact"/>
              <w:rPr>
                <w:rFonts w:ascii="Times New Roman" w:hAnsi="Times New Roman" w:eastAsia="仿宋"/>
                <w:sz w:val="20"/>
                <w:szCs w:val="20"/>
              </w:rPr>
            </w:pPr>
          </w:p>
        </w:tc>
        <w:tc>
          <w:tcPr>
            <w:tcW w:w="1210" w:type="dxa"/>
            <w:vMerge w:val="continue"/>
            <w:noWrap/>
            <w:tcMar>
              <w:top w:w="15" w:type="dxa"/>
              <w:left w:w="15" w:type="dxa"/>
              <w:right w:w="15" w:type="dxa"/>
            </w:tcMar>
            <w:vAlign w:val="center"/>
          </w:tcPr>
          <w:p w14:paraId="49BA3238">
            <w:pPr>
              <w:spacing w:line="240" w:lineRule="exact"/>
              <w:jc w:val="center"/>
              <w:rPr>
                <w:rFonts w:ascii="Times New Roman" w:hAnsi="Times New Roman" w:eastAsia="仿宋"/>
                <w:sz w:val="20"/>
                <w:szCs w:val="20"/>
              </w:rPr>
            </w:pPr>
          </w:p>
        </w:tc>
        <w:tc>
          <w:tcPr>
            <w:tcW w:w="1903" w:type="dxa"/>
            <w:vMerge w:val="continue"/>
            <w:noWrap/>
            <w:tcMar>
              <w:top w:w="15" w:type="dxa"/>
              <w:left w:w="15" w:type="dxa"/>
              <w:right w:w="15" w:type="dxa"/>
            </w:tcMar>
            <w:vAlign w:val="center"/>
          </w:tcPr>
          <w:p w14:paraId="49CD24C2">
            <w:pPr>
              <w:spacing w:line="240" w:lineRule="exact"/>
              <w:rPr>
                <w:rFonts w:ascii="Times New Roman" w:hAnsi="Times New Roman" w:eastAsia="仿宋"/>
                <w:sz w:val="20"/>
                <w:szCs w:val="20"/>
              </w:rPr>
            </w:pPr>
          </w:p>
        </w:tc>
        <w:tc>
          <w:tcPr>
            <w:tcW w:w="1877" w:type="dxa"/>
            <w:vMerge w:val="continue"/>
            <w:noWrap/>
            <w:tcMar>
              <w:top w:w="15" w:type="dxa"/>
              <w:left w:w="15" w:type="dxa"/>
              <w:right w:w="15" w:type="dxa"/>
            </w:tcMar>
            <w:vAlign w:val="center"/>
          </w:tcPr>
          <w:p w14:paraId="46FDBB59">
            <w:pPr>
              <w:spacing w:line="240" w:lineRule="exact"/>
              <w:jc w:val="left"/>
              <w:rPr>
                <w:rFonts w:ascii="Times New Roman" w:hAnsi="Times New Roman" w:eastAsia="仿宋"/>
                <w:sz w:val="20"/>
                <w:szCs w:val="20"/>
              </w:rPr>
            </w:pPr>
          </w:p>
        </w:tc>
        <w:tc>
          <w:tcPr>
            <w:tcW w:w="4500" w:type="dxa"/>
            <w:noWrap/>
            <w:tcMar>
              <w:top w:w="15" w:type="dxa"/>
              <w:left w:w="15" w:type="dxa"/>
              <w:right w:w="15" w:type="dxa"/>
            </w:tcMar>
            <w:vAlign w:val="center"/>
          </w:tcPr>
          <w:p w14:paraId="59F3FC1A">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《四川省〈中华人民共和国文物保护法〉实施办法》</w:t>
            </w:r>
          </w:p>
        </w:tc>
        <w:tc>
          <w:tcPr>
            <w:tcW w:w="2700" w:type="dxa"/>
            <w:vMerge w:val="continue"/>
            <w:noWrap/>
            <w:tcMar>
              <w:top w:w="15" w:type="dxa"/>
              <w:left w:w="15" w:type="dxa"/>
              <w:right w:w="15" w:type="dxa"/>
            </w:tcMar>
            <w:vAlign w:val="center"/>
          </w:tcPr>
          <w:p w14:paraId="527F260F">
            <w:pPr>
              <w:spacing w:line="240" w:lineRule="exact"/>
              <w:rPr>
                <w:rFonts w:ascii="Times New Roman" w:hAnsi="Times New Roman" w:eastAsia="仿宋"/>
                <w:sz w:val="20"/>
                <w:szCs w:val="20"/>
              </w:rPr>
            </w:pPr>
          </w:p>
        </w:tc>
      </w:tr>
      <w:tr w14:paraId="66C73D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2" w:hRule="atLeast"/>
        </w:trPr>
        <w:tc>
          <w:tcPr>
            <w:tcW w:w="507" w:type="dxa"/>
            <w:vMerge w:val="restart"/>
            <w:noWrap/>
            <w:tcMar>
              <w:top w:w="15" w:type="dxa"/>
              <w:left w:w="15" w:type="dxa"/>
              <w:right w:w="15" w:type="dxa"/>
            </w:tcMar>
            <w:vAlign w:val="center"/>
          </w:tcPr>
          <w:p w14:paraId="36B150AB">
            <w:pPr>
              <w:widowControl/>
              <w:spacing w:line="240" w:lineRule="exact"/>
              <w:ind w:left="384" w:hanging="384"/>
              <w:jc w:val="center"/>
              <w:textAlignment w:val="center"/>
              <w:rPr>
                <w:rFonts w:ascii="Times New Roman" w:hAnsi="Times New Roman" w:eastAsia="仿宋"/>
                <w:sz w:val="20"/>
                <w:szCs w:val="20"/>
              </w:rPr>
            </w:pPr>
            <w:r>
              <w:rPr>
                <w:rFonts w:ascii="Times New Roman" w:hAnsi="Times New Roman" w:eastAsia="仿宋"/>
                <w:sz w:val="20"/>
                <w:szCs w:val="20"/>
              </w:rPr>
              <w:t>326</w:t>
            </w:r>
          </w:p>
        </w:tc>
        <w:tc>
          <w:tcPr>
            <w:tcW w:w="507" w:type="dxa"/>
            <w:vMerge w:val="restart"/>
            <w:noWrap/>
            <w:tcMar>
              <w:top w:w="15" w:type="dxa"/>
              <w:left w:w="15" w:type="dxa"/>
              <w:right w:w="15" w:type="dxa"/>
            </w:tcMar>
            <w:vAlign w:val="center"/>
          </w:tcPr>
          <w:p w14:paraId="77C0F9C6">
            <w:pPr>
              <w:widowControl/>
              <w:spacing w:line="240" w:lineRule="exact"/>
              <w:ind w:left="384" w:hanging="384"/>
              <w:jc w:val="center"/>
              <w:textAlignment w:val="center"/>
              <w:rPr>
                <w:rFonts w:ascii="Times New Roman" w:hAnsi="Times New Roman" w:eastAsia="仿宋"/>
                <w:sz w:val="20"/>
                <w:szCs w:val="20"/>
              </w:rPr>
            </w:pPr>
            <w:r>
              <w:rPr>
                <w:rFonts w:ascii="Times New Roman" w:hAnsi="Times New Roman" w:eastAsia="仿宋"/>
                <w:sz w:val="20"/>
                <w:szCs w:val="20"/>
              </w:rPr>
              <w:t>580</w:t>
            </w:r>
          </w:p>
        </w:tc>
        <w:tc>
          <w:tcPr>
            <w:tcW w:w="1571" w:type="dxa"/>
            <w:vMerge w:val="restart"/>
            <w:noWrap/>
            <w:tcMar>
              <w:top w:w="15" w:type="dxa"/>
              <w:left w:w="15" w:type="dxa"/>
              <w:right w:w="15" w:type="dxa"/>
            </w:tcMar>
            <w:vAlign w:val="center"/>
          </w:tcPr>
          <w:p w14:paraId="31D7396E">
            <w:pPr>
              <w:widowControl/>
              <w:spacing w:line="240" w:lineRule="exact"/>
              <w:textAlignment w:val="center"/>
              <w:rPr>
                <w:rFonts w:ascii="Times New Roman" w:hAnsi="Times New Roman" w:eastAsia="仿宋"/>
                <w:sz w:val="20"/>
                <w:szCs w:val="20"/>
              </w:rPr>
            </w:pPr>
            <w:r>
              <w:rPr>
                <w:rFonts w:hint="eastAsia" w:ascii="Times New Roman" w:hAnsi="Times New Roman" w:eastAsia="仿宋"/>
                <w:spacing w:val="-11"/>
                <w:kern w:val="0"/>
                <w:sz w:val="20"/>
                <w:szCs w:val="20"/>
              </w:rPr>
              <w:t>非国有文物收藏单位和其他单位借用国有馆藏文物审批</w:t>
            </w:r>
          </w:p>
        </w:tc>
        <w:tc>
          <w:tcPr>
            <w:tcW w:w="1210" w:type="dxa"/>
            <w:vMerge w:val="restart"/>
            <w:noWrap/>
            <w:tcMar>
              <w:top w:w="15" w:type="dxa"/>
              <w:left w:w="15" w:type="dxa"/>
              <w:right w:w="15" w:type="dxa"/>
            </w:tcMar>
            <w:vAlign w:val="center"/>
          </w:tcPr>
          <w:p w14:paraId="124D24BE">
            <w:pPr>
              <w:widowControl/>
              <w:spacing w:line="240" w:lineRule="exact"/>
              <w:jc w:val="center"/>
              <w:textAlignment w:val="center"/>
              <w:rPr>
                <w:rFonts w:ascii="Times New Roman" w:hAnsi="Times New Roman" w:eastAsia="仿宋"/>
                <w:kern w:val="0"/>
                <w:sz w:val="20"/>
                <w:szCs w:val="20"/>
              </w:rPr>
            </w:pPr>
            <w:r>
              <w:rPr>
                <w:rFonts w:hint="eastAsia" w:ascii="Times New Roman" w:hAnsi="Times New Roman" w:eastAsia="仿宋"/>
                <w:kern w:val="0"/>
                <w:sz w:val="20"/>
                <w:szCs w:val="20"/>
              </w:rPr>
              <w:t>市文广</w:t>
            </w:r>
          </w:p>
          <w:p w14:paraId="2FE4A9C9">
            <w:pPr>
              <w:widowControl/>
              <w:spacing w:line="240" w:lineRule="exact"/>
              <w:jc w:val="center"/>
              <w:textAlignment w:val="center"/>
              <w:rPr>
                <w:rFonts w:ascii="Times New Roman" w:hAnsi="Times New Roman" w:eastAsia="仿宋"/>
                <w:sz w:val="20"/>
                <w:szCs w:val="20"/>
              </w:rPr>
            </w:pPr>
            <w:r>
              <w:rPr>
                <w:rFonts w:hint="eastAsia" w:ascii="Times New Roman" w:hAnsi="Times New Roman" w:eastAsia="仿宋"/>
                <w:kern w:val="0"/>
                <w:sz w:val="20"/>
                <w:szCs w:val="20"/>
              </w:rPr>
              <w:t>旅游局</w:t>
            </w:r>
          </w:p>
        </w:tc>
        <w:tc>
          <w:tcPr>
            <w:tcW w:w="1903" w:type="dxa"/>
            <w:vMerge w:val="restart"/>
            <w:noWrap/>
            <w:tcMar>
              <w:top w:w="15" w:type="dxa"/>
              <w:left w:w="15" w:type="dxa"/>
              <w:right w:w="15" w:type="dxa"/>
            </w:tcMar>
            <w:vAlign w:val="center"/>
          </w:tcPr>
          <w:p w14:paraId="6151FAC1">
            <w:pPr>
              <w:widowControl/>
              <w:spacing w:line="240" w:lineRule="exact"/>
              <w:textAlignment w:val="center"/>
              <w:rPr>
                <w:rFonts w:ascii="Times New Roman" w:hAnsi="Times New Roman" w:eastAsia="仿宋"/>
                <w:sz w:val="20"/>
                <w:szCs w:val="20"/>
              </w:rPr>
            </w:pPr>
            <w:r>
              <w:rPr>
                <w:rFonts w:hint="eastAsia" w:ascii="Times New Roman" w:hAnsi="Times New Roman" w:eastAsia="仿宋"/>
                <w:kern w:val="0"/>
                <w:sz w:val="20"/>
                <w:szCs w:val="20"/>
              </w:rPr>
              <w:t>设区的市级、县级文物部门</w:t>
            </w:r>
          </w:p>
        </w:tc>
        <w:tc>
          <w:tcPr>
            <w:tcW w:w="1877" w:type="dxa"/>
            <w:vMerge w:val="restart"/>
            <w:noWrap/>
            <w:tcMar>
              <w:top w:w="15" w:type="dxa"/>
              <w:left w:w="15" w:type="dxa"/>
              <w:right w:w="15" w:type="dxa"/>
            </w:tcMar>
            <w:vAlign w:val="center"/>
          </w:tcPr>
          <w:p w14:paraId="3F891DF8">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《中华人民共和国文物保护法》</w:t>
            </w:r>
          </w:p>
        </w:tc>
        <w:tc>
          <w:tcPr>
            <w:tcW w:w="4500" w:type="dxa"/>
            <w:noWrap/>
            <w:tcMar>
              <w:top w:w="15" w:type="dxa"/>
              <w:left w:w="15" w:type="dxa"/>
              <w:right w:w="15" w:type="dxa"/>
            </w:tcMar>
            <w:vAlign w:val="center"/>
          </w:tcPr>
          <w:p w14:paraId="6F93A20C">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《中华人民共和国文物保护法》</w:t>
            </w:r>
          </w:p>
        </w:tc>
        <w:tc>
          <w:tcPr>
            <w:tcW w:w="2700" w:type="dxa"/>
            <w:vMerge w:val="restart"/>
            <w:noWrap/>
            <w:tcMar>
              <w:top w:w="15" w:type="dxa"/>
              <w:left w:w="15" w:type="dxa"/>
              <w:right w:w="15" w:type="dxa"/>
            </w:tcMar>
            <w:vAlign w:val="center"/>
          </w:tcPr>
          <w:p w14:paraId="52F28023">
            <w:pPr>
              <w:spacing w:line="240" w:lineRule="exact"/>
              <w:rPr>
                <w:rFonts w:ascii="Times New Roman" w:hAnsi="Times New Roman" w:eastAsia="仿宋"/>
                <w:sz w:val="20"/>
                <w:szCs w:val="20"/>
              </w:rPr>
            </w:pPr>
          </w:p>
        </w:tc>
      </w:tr>
      <w:tr w14:paraId="293F2A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2" w:hRule="atLeast"/>
        </w:trPr>
        <w:tc>
          <w:tcPr>
            <w:tcW w:w="507" w:type="dxa"/>
            <w:vMerge w:val="continue"/>
            <w:noWrap/>
            <w:tcMar>
              <w:top w:w="15" w:type="dxa"/>
              <w:left w:w="15" w:type="dxa"/>
              <w:right w:w="15" w:type="dxa"/>
            </w:tcMar>
            <w:vAlign w:val="center"/>
          </w:tcPr>
          <w:p w14:paraId="4F1018A2">
            <w:pPr>
              <w:spacing w:line="240" w:lineRule="exact"/>
              <w:jc w:val="center"/>
              <w:rPr>
                <w:rFonts w:ascii="Times New Roman" w:hAnsi="Times New Roman" w:eastAsia="仿宋"/>
                <w:sz w:val="20"/>
                <w:szCs w:val="20"/>
              </w:rPr>
            </w:pPr>
          </w:p>
        </w:tc>
        <w:tc>
          <w:tcPr>
            <w:tcW w:w="507" w:type="dxa"/>
            <w:vMerge w:val="continue"/>
            <w:noWrap/>
            <w:tcMar>
              <w:top w:w="15" w:type="dxa"/>
              <w:left w:w="15" w:type="dxa"/>
              <w:right w:w="15" w:type="dxa"/>
            </w:tcMar>
            <w:vAlign w:val="center"/>
          </w:tcPr>
          <w:p w14:paraId="3382A846">
            <w:pPr>
              <w:spacing w:line="240" w:lineRule="exact"/>
              <w:jc w:val="center"/>
              <w:rPr>
                <w:rFonts w:ascii="Times New Roman" w:hAnsi="Times New Roman" w:eastAsia="仿宋"/>
                <w:sz w:val="20"/>
                <w:szCs w:val="20"/>
              </w:rPr>
            </w:pPr>
          </w:p>
        </w:tc>
        <w:tc>
          <w:tcPr>
            <w:tcW w:w="1571" w:type="dxa"/>
            <w:vMerge w:val="continue"/>
            <w:noWrap/>
            <w:tcMar>
              <w:top w:w="15" w:type="dxa"/>
              <w:left w:w="15" w:type="dxa"/>
              <w:right w:w="15" w:type="dxa"/>
            </w:tcMar>
            <w:vAlign w:val="center"/>
          </w:tcPr>
          <w:p w14:paraId="78A1662F">
            <w:pPr>
              <w:spacing w:line="240" w:lineRule="exact"/>
              <w:rPr>
                <w:rFonts w:ascii="Times New Roman" w:hAnsi="Times New Roman" w:eastAsia="仿宋"/>
                <w:sz w:val="20"/>
                <w:szCs w:val="20"/>
              </w:rPr>
            </w:pPr>
          </w:p>
        </w:tc>
        <w:tc>
          <w:tcPr>
            <w:tcW w:w="1210" w:type="dxa"/>
            <w:vMerge w:val="continue"/>
            <w:noWrap/>
            <w:tcMar>
              <w:top w:w="15" w:type="dxa"/>
              <w:left w:w="15" w:type="dxa"/>
              <w:right w:w="15" w:type="dxa"/>
            </w:tcMar>
            <w:vAlign w:val="center"/>
          </w:tcPr>
          <w:p w14:paraId="5D99A86C">
            <w:pPr>
              <w:spacing w:line="240" w:lineRule="exact"/>
              <w:jc w:val="center"/>
              <w:rPr>
                <w:rFonts w:ascii="Times New Roman" w:hAnsi="Times New Roman" w:eastAsia="仿宋"/>
                <w:sz w:val="20"/>
                <w:szCs w:val="20"/>
              </w:rPr>
            </w:pPr>
          </w:p>
        </w:tc>
        <w:tc>
          <w:tcPr>
            <w:tcW w:w="1903" w:type="dxa"/>
            <w:vMerge w:val="continue"/>
            <w:noWrap/>
            <w:tcMar>
              <w:top w:w="15" w:type="dxa"/>
              <w:left w:w="15" w:type="dxa"/>
              <w:right w:w="15" w:type="dxa"/>
            </w:tcMar>
            <w:vAlign w:val="center"/>
          </w:tcPr>
          <w:p w14:paraId="4C1912BB">
            <w:pPr>
              <w:spacing w:line="240" w:lineRule="exact"/>
              <w:rPr>
                <w:rFonts w:ascii="Times New Roman" w:hAnsi="Times New Roman" w:eastAsia="仿宋"/>
                <w:sz w:val="20"/>
                <w:szCs w:val="20"/>
              </w:rPr>
            </w:pPr>
          </w:p>
        </w:tc>
        <w:tc>
          <w:tcPr>
            <w:tcW w:w="1877" w:type="dxa"/>
            <w:vMerge w:val="continue"/>
            <w:noWrap/>
            <w:tcMar>
              <w:top w:w="15" w:type="dxa"/>
              <w:left w:w="15" w:type="dxa"/>
              <w:right w:w="15" w:type="dxa"/>
            </w:tcMar>
            <w:vAlign w:val="center"/>
          </w:tcPr>
          <w:p w14:paraId="6BB3B621">
            <w:pPr>
              <w:spacing w:line="240" w:lineRule="exact"/>
              <w:jc w:val="left"/>
              <w:rPr>
                <w:rFonts w:ascii="Times New Roman" w:hAnsi="Times New Roman" w:eastAsia="仿宋"/>
                <w:sz w:val="20"/>
                <w:szCs w:val="20"/>
              </w:rPr>
            </w:pPr>
          </w:p>
        </w:tc>
        <w:tc>
          <w:tcPr>
            <w:tcW w:w="4500" w:type="dxa"/>
            <w:noWrap/>
            <w:tcMar>
              <w:top w:w="15" w:type="dxa"/>
              <w:left w:w="15" w:type="dxa"/>
              <w:right w:w="15" w:type="dxa"/>
            </w:tcMar>
            <w:vAlign w:val="center"/>
          </w:tcPr>
          <w:p w14:paraId="55F146C2">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《中华人民共和国文物保护法实施条例》</w:t>
            </w:r>
          </w:p>
        </w:tc>
        <w:tc>
          <w:tcPr>
            <w:tcW w:w="2700" w:type="dxa"/>
            <w:vMerge w:val="continue"/>
            <w:noWrap/>
            <w:tcMar>
              <w:top w:w="15" w:type="dxa"/>
              <w:left w:w="15" w:type="dxa"/>
              <w:right w:w="15" w:type="dxa"/>
            </w:tcMar>
            <w:vAlign w:val="center"/>
          </w:tcPr>
          <w:p w14:paraId="7AE4F211">
            <w:pPr>
              <w:spacing w:line="240" w:lineRule="exact"/>
              <w:rPr>
                <w:rFonts w:ascii="Times New Roman" w:hAnsi="Times New Roman" w:eastAsia="仿宋"/>
                <w:sz w:val="20"/>
                <w:szCs w:val="20"/>
              </w:rPr>
            </w:pPr>
          </w:p>
        </w:tc>
      </w:tr>
      <w:tr w14:paraId="5E4DB5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9" w:hRule="atLeast"/>
        </w:trPr>
        <w:tc>
          <w:tcPr>
            <w:tcW w:w="507" w:type="dxa"/>
            <w:vMerge w:val="restart"/>
            <w:noWrap/>
            <w:tcMar>
              <w:top w:w="15" w:type="dxa"/>
              <w:left w:w="15" w:type="dxa"/>
              <w:right w:w="15" w:type="dxa"/>
            </w:tcMar>
            <w:vAlign w:val="center"/>
          </w:tcPr>
          <w:p w14:paraId="3E3850AD">
            <w:pPr>
              <w:widowControl/>
              <w:spacing w:line="240" w:lineRule="exact"/>
              <w:ind w:left="384" w:hanging="384"/>
              <w:jc w:val="center"/>
              <w:textAlignment w:val="center"/>
              <w:rPr>
                <w:rFonts w:ascii="Times New Roman" w:hAnsi="Times New Roman" w:eastAsia="仿宋"/>
                <w:sz w:val="20"/>
                <w:szCs w:val="20"/>
              </w:rPr>
            </w:pPr>
            <w:r>
              <w:rPr>
                <w:rFonts w:ascii="Times New Roman" w:hAnsi="Times New Roman" w:eastAsia="仿宋"/>
                <w:sz w:val="20"/>
                <w:szCs w:val="20"/>
              </w:rPr>
              <w:t>327</w:t>
            </w:r>
          </w:p>
        </w:tc>
        <w:tc>
          <w:tcPr>
            <w:tcW w:w="507" w:type="dxa"/>
            <w:vMerge w:val="restart"/>
            <w:noWrap/>
            <w:tcMar>
              <w:top w:w="15" w:type="dxa"/>
              <w:left w:w="15" w:type="dxa"/>
              <w:right w:w="15" w:type="dxa"/>
            </w:tcMar>
            <w:vAlign w:val="center"/>
          </w:tcPr>
          <w:p w14:paraId="67267227">
            <w:pPr>
              <w:widowControl/>
              <w:spacing w:line="240" w:lineRule="exact"/>
              <w:ind w:left="384" w:hanging="384"/>
              <w:jc w:val="center"/>
              <w:textAlignment w:val="center"/>
              <w:rPr>
                <w:rFonts w:ascii="Times New Roman" w:hAnsi="Times New Roman" w:eastAsia="仿宋"/>
                <w:sz w:val="20"/>
                <w:szCs w:val="20"/>
              </w:rPr>
            </w:pPr>
            <w:r>
              <w:rPr>
                <w:rFonts w:ascii="Times New Roman" w:hAnsi="Times New Roman" w:eastAsia="仿宋"/>
                <w:sz w:val="20"/>
                <w:szCs w:val="20"/>
              </w:rPr>
              <w:t>585</w:t>
            </w:r>
          </w:p>
        </w:tc>
        <w:tc>
          <w:tcPr>
            <w:tcW w:w="1571" w:type="dxa"/>
            <w:vMerge w:val="restart"/>
            <w:noWrap/>
            <w:tcMar>
              <w:top w:w="15" w:type="dxa"/>
              <w:left w:w="15" w:type="dxa"/>
              <w:right w:w="15" w:type="dxa"/>
            </w:tcMar>
            <w:vAlign w:val="center"/>
          </w:tcPr>
          <w:p w14:paraId="16476900">
            <w:pPr>
              <w:widowControl/>
              <w:spacing w:line="240" w:lineRule="exact"/>
              <w:textAlignment w:val="center"/>
              <w:rPr>
                <w:rFonts w:ascii="Times New Roman" w:hAnsi="Times New Roman" w:eastAsia="仿宋"/>
                <w:spacing w:val="-6"/>
                <w:sz w:val="20"/>
                <w:szCs w:val="20"/>
              </w:rPr>
            </w:pPr>
            <w:r>
              <w:rPr>
                <w:rFonts w:hint="eastAsia" w:ascii="Times New Roman" w:hAnsi="Times New Roman" w:eastAsia="仿宋"/>
                <w:spacing w:val="-6"/>
                <w:kern w:val="0"/>
                <w:sz w:val="20"/>
                <w:szCs w:val="20"/>
              </w:rPr>
              <w:t>博物馆处理不够入藏标准、无保存价值的文物或标本审批</w:t>
            </w:r>
          </w:p>
        </w:tc>
        <w:tc>
          <w:tcPr>
            <w:tcW w:w="1210" w:type="dxa"/>
            <w:vMerge w:val="restart"/>
            <w:noWrap/>
            <w:tcMar>
              <w:top w:w="15" w:type="dxa"/>
              <w:left w:w="15" w:type="dxa"/>
              <w:right w:w="15" w:type="dxa"/>
            </w:tcMar>
            <w:vAlign w:val="center"/>
          </w:tcPr>
          <w:p w14:paraId="2D9C860B">
            <w:pPr>
              <w:widowControl/>
              <w:spacing w:line="240" w:lineRule="exact"/>
              <w:jc w:val="center"/>
              <w:textAlignment w:val="center"/>
              <w:rPr>
                <w:rFonts w:ascii="Times New Roman" w:hAnsi="Times New Roman" w:eastAsia="仿宋"/>
                <w:kern w:val="0"/>
                <w:sz w:val="20"/>
                <w:szCs w:val="20"/>
              </w:rPr>
            </w:pPr>
            <w:r>
              <w:rPr>
                <w:rFonts w:hint="eastAsia" w:ascii="Times New Roman" w:hAnsi="Times New Roman" w:eastAsia="仿宋"/>
                <w:kern w:val="0"/>
                <w:sz w:val="20"/>
                <w:szCs w:val="20"/>
              </w:rPr>
              <w:t>市文广</w:t>
            </w:r>
          </w:p>
          <w:p w14:paraId="35060796">
            <w:pPr>
              <w:widowControl/>
              <w:spacing w:line="240" w:lineRule="exact"/>
              <w:jc w:val="center"/>
              <w:textAlignment w:val="center"/>
              <w:rPr>
                <w:rFonts w:ascii="Times New Roman" w:hAnsi="Times New Roman" w:eastAsia="仿宋"/>
                <w:sz w:val="20"/>
                <w:szCs w:val="20"/>
              </w:rPr>
            </w:pPr>
            <w:r>
              <w:rPr>
                <w:rFonts w:hint="eastAsia" w:ascii="Times New Roman" w:hAnsi="Times New Roman" w:eastAsia="仿宋"/>
                <w:kern w:val="0"/>
                <w:sz w:val="20"/>
                <w:szCs w:val="20"/>
              </w:rPr>
              <w:t>旅游局</w:t>
            </w:r>
          </w:p>
        </w:tc>
        <w:tc>
          <w:tcPr>
            <w:tcW w:w="1903" w:type="dxa"/>
            <w:vMerge w:val="restart"/>
            <w:noWrap/>
            <w:tcMar>
              <w:top w:w="15" w:type="dxa"/>
              <w:left w:w="15" w:type="dxa"/>
              <w:right w:w="15" w:type="dxa"/>
            </w:tcMar>
            <w:vAlign w:val="center"/>
          </w:tcPr>
          <w:p w14:paraId="0594EAB0">
            <w:pPr>
              <w:widowControl/>
              <w:spacing w:line="240" w:lineRule="exact"/>
              <w:textAlignment w:val="center"/>
              <w:rPr>
                <w:rFonts w:ascii="Times New Roman" w:hAnsi="Times New Roman" w:eastAsia="仿宋"/>
                <w:sz w:val="20"/>
                <w:szCs w:val="20"/>
              </w:rPr>
            </w:pPr>
            <w:r>
              <w:rPr>
                <w:rFonts w:hint="eastAsia" w:ascii="Times New Roman" w:hAnsi="Times New Roman" w:eastAsia="仿宋"/>
                <w:kern w:val="0"/>
                <w:sz w:val="20"/>
                <w:szCs w:val="20"/>
              </w:rPr>
              <w:t>设区的市级、县级文物部门</w:t>
            </w:r>
          </w:p>
        </w:tc>
        <w:tc>
          <w:tcPr>
            <w:tcW w:w="1877" w:type="dxa"/>
            <w:vMerge w:val="restart"/>
            <w:noWrap/>
            <w:tcMar>
              <w:top w:w="15" w:type="dxa"/>
              <w:left w:w="15" w:type="dxa"/>
              <w:right w:w="15" w:type="dxa"/>
            </w:tcMar>
            <w:vAlign w:val="center"/>
          </w:tcPr>
          <w:p w14:paraId="0962907C">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《国务院对确需保留的行政审批项目设定行政许可的决定》</w:t>
            </w:r>
          </w:p>
        </w:tc>
        <w:tc>
          <w:tcPr>
            <w:tcW w:w="4500" w:type="dxa"/>
            <w:noWrap/>
            <w:tcMar>
              <w:top w:w="15" w:type="dxa"/>
              <w:left w:w="15" w:type="dxa"/>
              <w:right w:w="15" w:type="dxa"/>
            </w:tcMar>
            <w:vAlign w:val="center"/>
          </w:tcPr>
          <w:p w14:paraId="6DC3B82B">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《中华人民共和国文物保护法》</w:t>
            </w:r>
          </w:p>
        </w:tc>
        <w:tc>
          <w:tcPr>
            <w:tcW w:w="2700" w:type="dxa"/>
            <w:vMerge w:val="restart"/>
            <w:noWrap/>
            <w:tcMar>
              <w:top w:w="15" w:type="dxa"/>
              <w:left w:w="15" w:type="dxa"/>
              <w:right w:w="15" w:type="dxa"/>
            </w:tcMar>
            <w:vAlign w:val="center"/>
          </w:tcPr>
          <w:p w14:paraId="5C3F7A84">
            <w:pPr>
              <w:spacing w:line="240" w:lineRule="exact"/>
              <w:rPr>
                <w:rFonts w:ascii="Times New Roman" w:hAnsi="Times New Roman" w:eastAsia="仿宋"/>
                <w:sz w:val="20"/>
                <w:szCs w:val="20"/>
              </w:rPr>
            </w:pPr>
          </w:p>
        </w:tc>
      </w:tr>
      <w:tr w14:paraId="571FCE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6" w:hRule="atLeast"/>
        </w:trPr>
        <w:tc>
          <w:tcPr>
            <w:tcW w:w="507" w:type="dxa"/>
            <w:vMerge w:val="continue"/>
            <w:noWrap/>
            <w:tcMar>
              <w:top w:w="15" w:type="dxa"/>
              <w:left w:w="15" w:type="dxa"/>
              <w:right w:w="15" w:type="dxa"/>
            </w:tcMar>
            <w:vAlign w:val="center"/>
          </w:tcPr>
          <w:p w14:paraId="54A03ADE">
            <w:pPr>
              <w:spacing w:line="240" w:lineRule="exact"/>
              <w:jc w:val="center"/>
              <w:rPr>
                <w:rFonts w:ascii="Times New Roman" w:hAnsi="Times New Roman" w:eastAsia="仿宋"/>
                <w:sz w:val="20"/>
                <w:szCs w:val="20"/>
              </w:rPr>
            </w:pPr>
          </w:p>
        </w:tc>
        <w:tc>
          <w:tcPr>
            <w:tcW w:w="507" w:type="dxa"/>
            <w:vMerge w:val="continue"/>
            <w:noWrap/>
            <w:tcMar>
              <w:top w:w="15" w:type="dxa"/>
              <w:left w:w="15" w:type="dxa"/>
              <w:right w:w="15" w:type="dxa"/>
            </w:tcMar>
            <w:vAlign w:val="center"/>
          </w:tcPr>
          <w:p w14:paraId="6D7D4441">
            <w:pPr>
              <w:spacing w:line="240" w:lineRule="exact"/>
              <w:jc w:val="center"/>
              <w:rPr>
                <w:rFonts w:ascii="Times New Roman" w:hAnsi="Times New Roman" w:eastAsia="仿宋"/>
                <w:sz w:val="20"/>
                <w:szCs w:val="20"/>
              </w:rPr>
            </w:pPr>
          </w:p>
        </w:tc>
        <w:tc>
          <w:tcPr>
            <w:tcW w:w="1571" w:type="dxa"/>
            <w:vMerge w:val="continue"/>
            <w:noWrap/>
            <w:tcMar>
              <w:top w:w="15" w:type="dxa"/>
              <w:left w:w="15" w:type="dxa"/>
              <w:right w:w="15" w:type="dxa"/>
            </w:tcMar>
            <w:vAlign w:val="center"/>
          </w:tcPr>
          <w:p w14:paraId="5EF591AB">
            <w:pPr>
              <w:spacing w:line="240" w:lineRule="exact"/>
              <w:rPr>
                <w:rFonts w:ascii="Times New Roman" w:hAnsi="Times New Roman" w:eastAsia="仿宋"/>
                <w:spacing w:val="-6"/>
                <w:sz w:val="20"/>
                <w:szCs w:val="20"/>
              </w:rPr>
            </w:pPr>
          </w:p>
        </w:tc>
        <w:tc>
          <w:tcPr>
            <w:tcW w:w="1210" w:type="dxa"/>
            <w:vMerge w:val="continue"/>
            <w:noWrap/>
            <w:tcMar>
              <w:top w:w="15" w:type="dxa"/>
              <w:left w:w="15" w:type="dxa"/>
              <w:right w:w="15" w:type="dxa"/>
            </w:tcMar>
            <w:vAlign w:val="center"/>
          </w:tcPr>
          <w:p w14:paraId="1F3A6382">
            <w:pPr>
              <w:spacing w:line="240" w:lineRule="exact"/>
              <w:jc w:val="center"/>
              <w:rPr>
                <w:rFonts w:ascii="Times New Roman" w:hAnsi="Times New Roman" w:eastAsia="仿宋"/>
                <w:sz w:val="20"/>
                <w:szCs w:val="20"/>
              </w:rPr>
            </w:pPr>
          </w:p>
        </w:tc>
        <w:tc>
          <w:tcPr>
            <w:tcW w:w="1903" w:type="dxa"/>
            <w:vMerge w:val="continue"/>
            <w:noWrap/>
            <w:tcMar>
              <w:top w:w="15" w:type="dxa"/>
              <w:left w:w="15" w:type="dxa"/>
              <w:right w:w="15" w:type="dxa"/>
            </w:tcMar>
            <w:vAlign w:val="center"/>
          </w:tcPr>
          <w:p w14:paraId="18FB10F1">
            <w:pPr>
              <w:spacing w:line="240" w:lineRule="exact"/>
              <w:rPr>
                <w:rFonts w:ascii="Times New Roman" w:hAnsi="Times New Roman" w:eastAsia="仿宋"/>
                <w:sz w:val="20"/>
                <w:szCs w:val="20"/>
              </w:rPr>
            </w:pPr>
          </w:p>
        </w:tc>
        <w:tc>
          <w:tcPr>
            <w:tcW w:w="1877" w:type="dxa"/>
            <w:vMerge w:val="continue"/>
            <w:noWrap/>
            <w:tcMar>
              <w:top w:w="15" w:type="dxa"/>
              <w:left w:w="15" w:type="dxa"/>
              <w:right w:w="15" w:type="dxa"/>
            </w:tcMar>
            <w:vAlign w:val="center"/>
          </w:tcPr>
          <w:p w14:paraId="00C8B435">
            <w:pPr>
              <w:spacing w:line="240" w:lineRule="exact"/>
              <w:jc w:val="left"/>
              <w:rPr>
                <w:rFonts w:ascii="Times New Roman" w:hAnsi="Times New Roman" w:eastAsia="仿宋"/>
                <w:sz w:val="20"/>
                <w:szCs w:val="20"/>
              </w:rPr>
            </w:pPr>
          </w:p>
        </w:tc>
        <w:tc>
          <w:tcPr>
            <w:tcW w:w="4500" w:type="dxa"/>
            <w:noWrap/>
            <w:tcMar>
              <w:top w:w="15" w:type="dxa"/>
              <w:left w:w="15" w:type="dxa"/>
              <w:right w:w="15" w:type="dxa"/>
            </w:tcMar>
            <w:vAlign w:val="center"/>
          </w:tcPr>
          <w:p w14:paraId="2BC4108B">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《博物馆管理办法》</w:t>
            </w:r>
          </w:p>
        </w:tc>
        <w:tc>
          <w:tcPr>
            <w:tcW w:w="2700" w:type="dxa"/>
            <w:vMerge w:val="continue"/>
            <w:noWrap/>
            <w:tcMar>
              <w:top w:w="15" w:type="dxa"/>
              <w:left w:w="15" w:type="dxa"/>
              <w:right w:w="15" w:type="dxa"/>
            </w:tcMar>
            <w:vAlign w:val="center"/>
          </w:tcPr>
          <w:p w14:paraId="51C55E8D">
            <w:pPr>
              <w:spacing w:line="240" w:lineRule="exact"/>
              <w:rPr>
                <w:rFonts w:ascii="Times New Roman" w:hAnsi="Times New Roman" w:eastAsia="仿宋"/>
                <w:sz w:val="20"/>
                <w:szCs w:val="20"/>
              </w:rPr>
            </w:pPr>
          </w:p>
        </w:tc>
      </w:tr>
      <w:tr w14:paraId="70EB07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1" w:hRule="atLeast"/>
        </w:trPr>
        <w:tc>
          <w:tcPr>
            <w:tcW w:w="507" w:type="dxa"/>
            <w:vMerge w:val="continue"/>
            <w:noWrap/>
            <w:tcMar>
              <w:top w:w="15" w:type="dxa"/>
              <w:left w:w="15" w:type="dxa"/>
              <w:right w:w="15" w:type="dxa"/>
            </w:tcMar>
            <w:vAlign w:val="center"/>
          </w:tcPr>
          <w:p w14:paraId="2023BE0F">
            <w:pPr>
              <w:spacing w:line="240" w:lineRule="exact"/>
              <w:jc w:val="center"/>
              <w:rPr>
                <w:rFonts w:ascii="Times New Roman" w:hAnsi="Times New Roman" w:eastAsia="仿宋"/>
                <w:sz w:val="20"/>
                <w:szCs w:val="20"/>
              </w:rPr>
            </w:pPr>
          </w:p>
        </w:tc>
        <w:tc>
          <w:tcPr>
            <w:tcW w:w="507" w:type="dxa"/>
            <w:vMerge w:val="continue"/>
            <w:noWrap/>
            <w:tcMar>
              <w:top w:w="15" w:type="dxa"/>
              <w:left w:w="15" w:type="dxa"/>
              <w:right w:w="15" w:type="dxa"/>
            </w:tcMar>
            <w:vAlign w:val="center"/>
          </w:tcPr>
          <w:p w14:paraId="7D659244">
            <w:pPr>
              <w:spacing w:line="240" w:lineRule="exact"/>
              <w:jc w:val="center"/>
              <w:rPr>
                <w:rFonts w:ascii="Times New Roman" w:hAnsi="Times New Roman" w:eastAsia="仿宋"/>
                <w:sz w:val="20"/>
                <w:szCs w:val="20"/>
              </w:rPr>
            </w:pPr>
          </w:p>
        </w:tc>
        <w:tc>
          <w:tcPr>
            <w:tcW w:w="1571" w:type="dxa"/>
            <w:vMerge w:val="continue"/>
            <w:noWrap/>
            <w:tcMar>
              <w:top w:w="15" w:type="dxa"/>
              <w:left w:w="15" w:type="dxa"/>
              <w:right w:w="15" w:type="dxa"/>
            </w:tcMar>
            <w:vAlign w:val="center"/>
          </w:tcPr>
          <w:p w14:paraId="5A832B0D">
            <w:pPr>
              <w:spacing w:line="240" w:lineRule="exact"/>
              <w:rPr>
                <w:rFonts w:ascii="Times New Roman" w:hAnsi="Times New Roman" w:eastAsia="仿宋"/>
                <w:spacing w:val="-6"/>
                <w:sz w:val="20"/>
                <w:szCs w:val="20"/>
              </w:rPr>
            </w:pPr>
          </w:p>
        </w:tc>
        <w:tc>
          <w:tcPr>
            <w:tcW w:w="1210" w:type="dxa"/>
            <w:vMerge w:val="continue"/>
            <w:noWrap/>
            <w:tcMar>
              <w:top w:w="15" w:type="dxa"/>
              <w:left w:w="15" w:type="dxa"/>
              <w:right w:w="15" w:type="dxa"/>
            </w:tcMar>
            <w:vAlign w:val="center"/>
          </w:tcPr>
          <w:p w14:paraId="7106249D">
            <w:pPr>
              <w:spacing w:line="240" w:lineRule="exact"/>
              <w:jc w:val="center"/>
              <w:rPr>
                <w:rFonts w:ascii="Times New Roman" w:hAnsi="Times New Roman" w:eastAsia="仿宋"/>
                <w:sz w:val="20"/>
                <w:szCs w:val="20"/>
              </w:rPr>
            </w:pPr>
          </w:p>
        </w:tc>
        <w:tc>
          <w:tcPr>
            <w:tcW w:w="1903" w:type="dxa"/>
            <w:vMerge w:val="continue"/>
            <w:noWrap/>
            <w:tcMar>
              <w:top w:w="15" w:type="dxa"/>
              <w:left w:w="15" w:type="dxa"/>
              <w:right w:w="15" w:type="dxa"/>
            </w:tcMar>
            <w:vAlign w:val="center"/>
          </w:tcPr>
          <w:p w14:paraId="6561F28A">
            <w:pPr>
              <w:spacing w:line="240" w:lineRule="exact"/>
              <w:rPr>
                <w:rFonts w:ascii="Times New Roman" w:hAnsi="Times New Roman" w:eastAsia="仿宋"/>
                <w:sz w:val="20"/>
                <w:szCs w:val="20"/>
              </w:rPr>
            </w:pPr>
          </w:p>
        </w:tc>
        <w:tc>
          <w:tcPr>
            <w:tcW w:w="1877" w:type="dxa"/>
            <w:vMerge w:val="continue"/>
            <w:noWrap/>
            <w:tcMar>
              <w:top w:w="15" w:type="dxa"/>
              <w:left w:w="15" w:type="dxa"/>
              <w:right w:w="15" w:type="dxa"/>
            </w:tcMar>
            <w:vAlign w:val="center"/>
          </w:tcPr>
          <w:p w14:paraId="69399D55">
            <w:pPr>
              <w:spacing w:line="240" w:lineRule="exact"/>
              <w:jc w:val="left"/>
              <w:rPr>
                <w:rFonts w:ascii="Times New Roman" w:hAnsi="Times New Roman" w:eastAsia="仿宋"/>
                <w:sz w:val="20"/>
                <w:szCs w:val="20"/>
              </w:rPr>
            </w:pPr>
          </w:p>
        </w:tc>
        <w:tc>
          <w:tcPr>
            <w:tcW w:w="4500" w:type="dxa"/>
            <w:noWrap/>
            <w:tcMar>
              <w:top w:w="15" w:type="dxa"/>
              <w:left w:w="15" w:type="dxa"/>
              <w:right w:w="15" w:type="dxa"/>
            </w:tcMar>
            <w:vAlign w:val="center"/>
          </w:tcPr>
          <w:p w14:paraId="1F8CAACE">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《国有馆藏文物退出管理暂行办法》（文物博发〔</w:t>
            </w:r>
            <w:r>
              <w:rPr>
                <w:rFonts w:ascii="Times New Roman" w:hAnsi="Times New Roman" w:eastAsia="仿宋"/>
                <w:kern w:val="0"/>
                <w:sz w:val="20"/>
                <w:szCs w:val="20"/>
              </w:rPr>
              <w:t>2018</w:t>
            </w:r>
            <w:r>
              <w:rPr>
                <w:rFonts w:hint="eastAsia" w:ascii="Times New Roman" w:hAnsi="Times New Roman" w:eastAsia="仿宋"/>
                <w:kern w:val="0"/>
                <w:sz w:val="20"/>
                <w:szCs w:val="20"/>
              </w:rPr>
              <w:t>〕</w:t>
            </w:r>
            <w:r>
              <w:rPr>
                <w:rFonts w:ascii="Times New Roman" w:hAnsi="Times New Roman" w:eastAsia="仿宋"/>
                <w:kern w:val="0"/>
                <w:sz w:val="20"/>
                <w:szCs w:val="20"/>
              </w:rPr>
              <w:t>9</w:t>
            </w:r>
            <w:r>
              <w:rPr>
                <w:rFonts w:hint="eastAsia" w:ascii="Times New Roman" w:hAnsi="Times New Roman" w:eastAsia="仿宋"/>
                <w:kern w:val="0"/>
                <w:sz w:val="20"/>
                <w:szCs w:val="20"/>
              </w:rPr>
              <w:t>号）</w:t>
            </w:r>
          </w:p>
        </w:tc>
        <w:tc>
          <w:tcPr>
            <w:tcW w:w="2700" w:type="dxa"/>
            <w:vMerge w:val="continue"/>
            <w:noWrap/>
            <w:tcMar>
              <w:top w:w="15" w:type="dxa"/>
              <w:left w:w="15" w:type="dxa"/>
              <w:right w:w="15" w:type="dxa"/>
            </w:tcMar>
            <w:vAlign w:val="center"/>
          </w:tcPr>
          <w:p w14:paraId="521EB7D2">
            <w:pPr>
              <w:spacing w:line="240" w:lineRule="exact"/>
              <w:rPr>
                <w:rFonts w:ascii="Times New Roman" w:hAnsi="Times New Roman" w:eastAsia="仿宋"/>
                <w:sz w:val="20"/>
                <w:szCs w:val="20"/>
              </w:rPr>
            </w:pPr>
          </w:p>
        </w:tc>
      </w:tr>
      <w:tr w14:paraId="291B5E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6" w:hRule="atLeast"/>
        </w:trPr>
        <w:tc>
          <w:tcPr>
            <w:tcW w:w="507" w:type="dxa"/>
            <w:vMerge w:val="restart"/>
            <w:noWrap/>
            <w:tcMar>
              <w:top w:w="15" w:type="dxa"/>
              <w:left w:w="15" w:type="dxa"/>
              <w:right w:w="15" w:type="dxa"/>
            </w:tcMar>
            <w:vAlign w:val="center"/>
          </w:tcPr>
          <w:p w14:paraId="7D4B302B">
            <w:pPr>
              <w:widowControl/>
              <w:spacing w:line="240" w:lineRule="exact"/>
              <w:ind w:left="384" w:hanging="384"/>
              <w:jc w:val="center"/>
              <w:textAlignment w:val="center"/>
              <w:rPr>
                <w:rFonts w:ascii="Times New Roman" w:hAnsi="Times New Roman" w:eastAsia="仿宋"/>
                <w:sz w:val="20"/>
                <w:szCs w:val="20"/>
              </w:rPr>
            </w:pPr>
            <w:r>
              <w:rPr>
                <w:rFonts w:ascii="Times New Roman" w:hAnsi="Times New Roman" w:eastAsia="仿宋"/>
                <w:sz w:val="20"/>
                <w:szCs w:val="20"/>
              </w:rPr>
              <w:t>328</w:t>
            </w:r>
          </w:p>
        </w:tc>
        <w:tc>
          <w:tcPr>
            <w:tcW w:w="507" w:type="dxa"/>
            <w:vMerge w:val="restart"/>
            <w:noWrap/>
            <w:tcMar>
              <w:top w:w="15" w:type="dxa"/>
              <w:left w:w="15" w:type="dxa"/>
              <w:right w:w="15" w:type="dxa"/>
            </w:tcMar>
            <w:vAlign w:val="center"/>
          </w:tcPr>
          <w:p w14:paraId="059D5422">
            <w:pPr>
              <w:widowControl/>
              <w:spacing w:line="240" w:lineRule="exact"/>
              <w:ind w:left="384" w:hanging="384"/>
              <w:jc w:val="center"/>
              <w:textAlignment w:val="center"/>
              <w:rPr>
                <w:rFonts w:ascii="Times New Roman" w:hAnsi="Times New Roman" w:eastAsia="仿宋"/>
                <w:sz w:val="20"/>
                <w:szCs w:val="20"/>
              </w:rPr>
            </w:pPr>
            <w:r>
              <w:rPr>
                <w:rFonts w:ascii="Times New Roman" w:hAnsi="Times New Roman" w:eastAsia="仿宋"/>
                <w:sz w:val="20"/>
                <w:szCs w:val="20"/>
              </w:rPr>
              <w:t>589</w:t>
            </w:r>
          </w:p>
        </w:tc>
        <w:tc>
          <w:tcPr>
            <w:tcW w:w="1571" w:type="dxa"/>
            <w:vMerge w:val="restart"/>
            <w:noWrap/>
            <w:tcMar>
              <w:top w:w="15" w:type="dxa"/>
              <w:left w:w="15" w:type="dxa"/>
              <w:right w:w="15" w:type="dxa"/>
            </w:tcMar>
            <w:vAlign w:val="center"/>
          </w:tcPr>
          <w:p w14:paraId="32B26070">
            <w:pPr>
              <w:widowControl/>
              <w:spacing w:line="240" w:lineRule="exact"/>
              <w:textAlignment w:val="center"/>
              <w:rPr>
                <w:rFonts w:ascii="Times New Roman" w:hAnsi="Times New Roman" w:eastAsia="仿宋"/>
                <w:sz w:val="20"/>
                <w:szCs w:val="20"/>
              </w:rPr>
            </w:pPr>
            <w:r>
              <w:rPr>
                <w:rFonts w:hint="eastAsia" w:ascii="Times New Roman" w:hAnsi="Times New Roman" w:eastAsia="仿宋"/>
                <w:kern w:val="0"/>
                <w:sz w:val="20"/>
                <w:szCs w:val="20"/>
              </w:rPr>
              <w:t>确有专长的中医医师资格认定</w:t>
            </w:r>
          </w:p>
        </w:tc>
        <w:tc>
          <w:tcPr>
            <w:tcW w:w="1210" w:type="dxa"/>
            <w:vMerge w:val="restart"/>
            <w:noWrap/>
            <w:tcMar>
              <w:top w:w="15" w:type="dxa"/>
              <w:left w:w="15" w:type="dxa"/>
              <w:right w:w="15" w:type="dxa"/>
            </w:tcMar>
            <w:vAlign w:val="center"/>
          </w:tcPr>
          <w:p w14:paraId="0582D045">
            <w:pPr>
              <w:widowControl/>
              <w:spacing w:line="240" w:lineRule="exact"/>
              <w:jc w:val="center"/>
              <w:textAlignment w:val="center"/>
              <w:rPr>
                <w:rFonts w:ascii="Times New Roman" w:hAnsi="Times New Roman" w:eastAsia="仿宋"/>
                <w:kern w:val="0"/>
                <w:sz w:val="20"/>
                <w:szCs w:val="20"/>
              </w:rPr>
            </w:pPr>
            <w:r>
              <w:rPr>
                <w:rFonts w:hint="eastAsia" w:ascii="Times New Roman" w:hAnsi="Times New Roman" w:eastAsia="仿宋"/>
                <w:kern w:val="0"/>
                <w:sz w:val="20"/>
                <w:szCs w:val="20"/>
              </w:rPr>
              <w:t>市中医药</w:t>
            </w:r>
          </w:p>
          <w:p w14:paraId="10ED2D29">
            <w:pPr>
              <w:widowControl/>
              <w:spacing w:line="240" w:lineRule="exact"/>
              <w:jc w:val="center"/>
              <w:textAlignment w:val="center"/>
              <w:rPr>
                <w:rFonts w:ascii="Times New Roman" w:hAnsi="Times New Roman" w:eastAsia="仿宋"/>
                <w:sz w:val="20"/>
                <w:szCs w:val="20"/>
              </w:rPr>
            </w:pPr>
            <w:r>
              <w:rPr>
                <w:rFonts w:hint="eastAsia" w:ascii="Times New Roman" w:hAnsi="Times New Roman" w:eastAsia="仿宋"/>
                <w:kern w:val="0"/>
                <w:sz w:val="20"/>
                <w:szCs w:val="20"/>
              </w:rPr>
              <w:t>管理局</w:t>
            </w:r>
          </w:p>
        </w:tc>
        <w:tc>
          <w:tcPr>
            <w:tcW w:w="1903" w:type="dxa"/>
            <w:vMerge w:val="restart"/>
            <w:noWrap/>
            <w:tcMar>
              <w:top w:w="15" w:type="dxa"/>
              <w:left w:w="15" w:type="dxa"/>
              <w:right w:w="15" w:type="dxa"/>
            </w:tcMar>
            <w:vAlign w:val="center"/>
          </w:tcPr>
          <w:p w14:paraId="7C6C8856">
            <w:pPr>
              <w:widowControl/>
              <w:spacing w:line="240" w:lineRule="exact"/>
              <w:textAlignment w:val="center"/>
              <w:rPr>
                <w:rFonts w:ascii="Times New Roman" w:hAnsi="Times New Roman" w:eastAsia="仿宋"/>
                <w:sz w:val="20"/>
                <w:szCs w:val="20"/>
              </w:rPr>
            </w:pPr>
            <w:r>
              <w:rPr>
                <w:rFonts w:hint="eastAsia" w:ascii="Times New Roman" w:hAnsi="Times New Roman" w:eastAsia="仿宋"/>
                <w:kern w:val="0"/>
                <w:sz w:val="20"/>
                <w:szCs w:val="20"/>
              </w:rPr>
              <w:t>由县级中医药主管部门受理并逐级上报</w:t>
            </w:r>
          </w:p>
        </w:tc>
        <w:tc>
          <w:tcPr>
            <w:tcW w:w="1877" w:type="dxa"/>
            <w:vMerge w:val="restart"/>
            <w:noWrap/>
            <w:tcMar>
              <w:top w:w="15" w:type="dxa"/>
              <w:left w:w="15" w:type="dxa"/>
              <w:right w:w="15" w:type="dxa"/>
            </w:tcMar>
            <w:vAlign w:val="center"/>
          </w:tcPr>
          <w:p w14:paraId="7255CDF4">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《中华人民共和国中医药法》</w:t>
            </w:r>
          </w:p>
        </w:tc>
        <w:tc>
          <w:tcPr>
            <w:tcW w:w="4500" w:type="dxa"/>
            <w:noWrap/>
            <w:tcMar>
              <w:top w:w="15" w:type="dxa"/>
              <w:left w:w="15" w:type="dxa"/>
              <w:right w:w="15" w:type="dxa"/>
            </w:tcMar>
            <w:vAlign w:val="center"/>
          </w:tcPr>
          <w:p w14:paraId="5A386A86">
            <w:pPr>
              <w:widowControl/>
              <w:spacing w:line="240" w:lineRule="exact"/>
              <w:textAlignment w:val="center"/>
              <w:rPr>
                <w:rFonts w:ascii="Times New Roman" w:hAnsi="Times New Roman" w:eastAsia="仿宋"/>
                <w:spacing w:val="6"/>
                <w:sz w:val="20"/>
                <w:szCs w:val="20"/>
              </w:rPr>
            </w:pPr>
            <w:r>
              <w:rPr>
                <w:rFonts w:hint="eastAsia" w:ascii="Times New Roman" w:hAnsi="Times New Roman" w:eastAsia="仿宋"/>
                <w:spacing w:val="6"/>
                <w:kern w:val="0"/>
                <w:sz w:val="20"/>
                <w:szCs w:val="20"/>
              </w:rPr>
              <w:t>《中华人民共和国中医药法》</w:t>
            </w:r>
          </w:p>
        </w:tc>
        <w:tc>
          <w:tcPr>
            <w:tcW w:w="2700" w:type="dxa"/>
            <w:vMerge w:val="restart"/>
            <w:noWrap/>
            <w:tcMar>
              <w:top w:w="15" w:type="dxa"/>
              <w:left w:w="15" w:type="dxa"/>
              <w:right w:w="15" w:type="dxa"/>
            </w:tcMar>
            <w:vAlign w:val="center"/>
          </w:tcPr>
          <w:p w14:paraId="5FA7717F">
            <w:pPr>
              <w:spacing w:line="240" w:lineRule="exact"/>
              <w:rPr>
                <w:rFonts w:ascii="Times New Roman" w:hAnsi="Times New Roman" w:eastAsia="仿宋"/>
                <w:b/>
                <w:sz w:val="20"/>
                <w:szCs w:val="20"/>
              </w:rPr>
            </w:pPr>
          </w:p>
        </w:tc>
      </w:tr>
      <w:tr w14:paraId="70C632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8" w:hRule="atLeast"/>
        </w:trPr>
        <w:tc>
          <w:tcPr>
            <w:tcW w:w="507" w:type="dxa"/>
            <w:vMerge w:val="continue"/>
            <w:noWrap/>
            <w:tcMar>
              <w:top w:w="15" w:type="dxa"/>
              <w:left w:w="15" w:type="dxa"/>
              <w:right w:w="15" w:type="dxa"/>
            </w:tcMar>
            <w:vAlign w:val="center"/>
          </w:tcPr>
          <w:p w14:paraId="1984BD7C">
            <w:pPr>
              <w:spacing w:line="240" w:lineRule="exact"/>
              <w:jc w:val="center"/>
              <w:rPr>
                <w:rFonts w:ascii="Times New Roman" w:hAnsi="Times New Roman" w:eastAsia="仿宋"/>
                <w:sz w:val="20"/>
                <w:szCs w:val="20"/>
              </w:rPr>
            </w:pPr>
          </w:p>
        </w:tc>
        <w:tc>
          <w:tcPr>
            <w:tcW w:w="507" w:type="dxa"/>
            <w:vMerge w:val="continue"/>
            <w:noWrap/>
            <w:tcMar>
              <w:top w:w="15" w:type="dxa"/>
              <w:left w:w="15" w:type="dxa"/>
              <w:right w:w="15" w:type="dxa"/>
            </w:tcMar>
            <w:vAlign w:val="center"/>
          </w:tcPr>
          <w:p w14:paraId="29F3D47B">
            <w:pPr>
              <w:spacing w:line="240" w:lineRule="exact"/>
              <w:jc w:val="center"/>
              <w:rPr>
                <w:rFonts w:ascii="Times New Roman" w:hAnsi="Times New Roman" w:eastAsia="仿宋"/>
                <w:sz w:val="20"/>
                <w:szCs w:val="20"/>
              </w:rPr>
            </w:pPr>
          </w:p>
        </w:tc>
        <w:tc>
          <w:tcPr>
            <w:tcW w:w="1571" w:type="dxa"/>
            <w:vMerge w:val="continue"/>
            <w:noWrap/>
            <w:tcMar>
              <w:top w:w="15" w:type="dxa"/>
              <w:left w:w="15" w:type="dxa"/>
              <w:right w:w="15" w:type="dxa"/>
            </w:tcMar>
            <w:vAlign w:val="center"/>
          </w:tcPr>
          <w:p w14:paraId="1883C946">
            <w:pPr>
              <w:spacing w:line="240" w:lineRule="exact"/>
              <w:rPr>
                <w:rFonts w:ascii="Times New Roman" w:hAnsi="Times New Roman" w:eastAsia="仿宋"/>
                <w:sz w:val="20"/>
                <w:szCs w:val="20"/>
              </w:rPr>
            </w:pPr>
          </w:p>
        </w:tc>
        <w:tc>
          <w:tcPr>
            <w:tcW w:w="1210" w:type="dxa"/>
            <w:vMerge w:val="continue"/>
            <w:noWrap/>
            <w:tcMar>
              <w:top w:w="15" w:type="dxa"/>
              <w:left w:w="15" w:type="dxa"/>
              <w:right w:w="15" w:type="dxa"/>
            </w:tcMar>
            <w:vAlign w:val="center"/>
          </w:tcPr>
          <w:p w14:paraId="6A9FB1B3">
            <w:pPr>
              <w:spacing w:line="240" w:lineRule="exact"/>
              <w:jc w:val="center"/>
              <w:rPr>
                <w:rFonts w:ascii="Times New Roman" w:hAnsi="Times New Roman" w:eastAsia="仿宋"/>
                <w:sz w:val="20"/>
                <w:szCs w:val="20"/>
              </w:rPr>
            </w:pPr>
          </w:p>
        </w:tc>
        <w:tc>
          <w:tcPr>
            <w:tcW w:w="1903" w:type="dxa"/>
            <w:vMerge w:val="continue"/>
            <w:noWrap/>
            <w:tcMar>
              <w:top w:w="15" w:type="dxa"/>
              <w:left w:w="15" w:type="dxa"/>
              <w:right w:w="15" w:type="dxa"/>
            </w:tcMar>
            <w:vAlign w:val="center"/>
          </w:tcPr>
          <w:p w14:paraId="6A8F40CC">
            <w:pPr>
              <w:spacing w:line="240" w:lineRule="exact"/>
              <w:rPr>
                <w:rFonts w:ascii="Times New Roman" w:hAnsi="Times New Roman" w:eastAsia="仿宋"/>
                <w:sz w:val="20"/>
                <w:szCs w:val="20"/>
              </w:rPr>
            </w:pPr>
          </w:p>
        </w:tc>
        <w:tc>
          <w:tcPr>
            <w:tcW w:w="1877" w:type="dxa"/>
            <w:vMerge w:val="continue"/>
            <w:noWrap/>
            <w:tcMar>
              <w:top w:w="15" w:type="dxa"/>
              <w:left w:w="15" w:type="dxa"/>
              <w:right w:w="15" w:type="dxa"/>
            </w:tcMar>
            <w:vAlign w:val="center"/>
          </w:tcPr>
          <w:p w14:paraId="01892DDE">
            <w:pPr>
              <w:spacing w:line="240" w:lineRule="exact"/>
              <w:jc w:val="left"/>
              <w:rPr>
                <w:rFonts w:ascii="Times New Roman" w:hAnsi="Times New Roman" w:eastAsia="仿宋"/>
                <w:sz w:val="20"/>
                <w:szCs w:val="20"/>
              </w:rPr>
            </w:pPr>
          </w:p>
        </w:tc>
        <w:tc>
          <w:tcPr>
            <w:tcW w:w="4500" w:type="dxa"/>
            <w:noWrap/>
            <w:tcMar>
              <w:top w:w="15" w:type="dxa"/>
              <w:left w:w="15" w:type="dxa"/>
              <w:right w:w="15" w:type="dxa"/>
            </w:tcMar>
            <w:vAlign w:val="center"/>
          </w:tcPr>
          <w:p w14:paraId="09A5D27B">
            <w:pPr>
              <w:widowControl/>
              <w:spacing w:line="240" w:lineRule="exact"/>
              <w:textAlignment w:val="center"/>
              <w:rPr>
                <w:rFonts w:ascii="Times New Roman" w:hAnsi="Times New Roman" w:eastAsia="仿宋"/>
                <w:spacing w:val="6"/>
                <w:sz w:val="20"/>
                <w:szCs w:val="20"/>
              </w:rPr>
            </w:pPr>
            <w:r>
              <w:rPr>
                <w:rFonts w:hint="eastAsia" w:ascii="Times New Roman" w:hAnsi="Times New Roman" w:eastAsia="仿宋"/>
                <w:spacing w:val="6"/>
                <w:kern w:val="0"/>
                <w:sz w:val="20"/>
                <w:szCs w:val="20"/>
              </w:rPr>
              <w:t>《中医医术确有专长人员医师资格考核注册管理暂行办法》</w:t>
            </w:r>
          </w:p>
        </w:tc>
        <w:tc>
          <w:tcPr>
            <w:tcW w:w="2700" w:type="dxa"/>
            <w:vMerge w:val="continue"/>
            <w:noWrap/>
            <w:tcMar>
              <w:top w:w="15" w:type="dxa"/>
              <w:left w:w="15" w:type="dxa"/>
              <w:right w:w="15" w:type="dxa"/>
            </w:tcMar>
            <w:vAlign w:val="center"/>
          </w:tcPr>
          <w:p w14:paraId="270440AE">
            <w:pPr>
              <w:spacing w:line="240" w:lineRule="exact"/>
              <w:rPr>
                <w:rFonts w:ascii="Times New Roman" w:hAnsi="Times New Roman" w:eastAsia="仿宋"/>
                <w:b/>
                <w:sz w:val="20"/>
                <w:szCs w:val="20"/>
              </w:rPr>
            </w:pPr>
          </w:p>
        </w:tc>
      </w:tr>
      <w:tr w14:paraId="57FA1D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8" w:hRule="atLeast"/>
        </w:trPr>
        <w:tc>
          <w:tcPr>
            <w:tcW w:w="507" w:type="dxa"/>
            <w:vMerge w:val="restart"/>
            <w:noWrap/>
            <w:tcMar>
              <w:top w:w="15" w:type="dxa"/>
              <w:left w:w="15" w:type="dxa"/>
              <w:right w:w="15" w:type="dxa"/>
            </w:tcMar>
            <w:vAlign w:val="center"/>
          </w:tcPr>
          <w:p w14:paraId="4B2CFA38">
            <w:pPr>
              <w:widowControl/>
              <w:spacing w:line="240" w:lineRule="exact"/>
              <w:ind w:left="384" w:hanging="384"/>
              <w:jc w:val="center"/>
              <w:textAlignment w:val="center"/>
              <w:rPr>
                <w:rFonts w:ascii="Times New Roman" w:hAnsi="Times New Roman" w:eastAsia="仿宋"/>
                <w:sz w:val="20"/>
                <w:szCs w:val="20"/>
              </w:rPr>
            </w:pPr>
            <w:r>
              <w:rPr>
                <w:rFonts w:ascii="Times New Roman" w:hAnsi="Times New Roman" w:eastAsia="仿宋"/>
                <w:sz w:val="20"/>
                <w:szCs w:val="20"/>
              </w:rPr>
              <w:t>329</w:t>
            </w:r>
          </w:p>
        </w:tc>
        <w:tc>
          <w:tcPr>
            <w:tcW w:w="507" w:type="dxa"/>
            <w:vMerge w:val="restart"/>
            <w:noWrap/>
            <w:tcMar>
              <w:top w:w="15" w:type="dxa"/>
              <w:left w:w="15" w:type="dxa"/>
              <w:right w:w="15" w:type="dxa"/>
            </w:tcMar>
            <w:vAlign w:val="center"/>
          </w:tcPr>
          <w:p w14:paraId="63771366">
            <w:pPr>
              <w:widowControl/>
              <w:spacing w:line="240" w:lineRule="exact"/>
              <w:ind w:left="384" w:hanging="384"/>
              <w:jc w:val="center"/>
              <w:textAlignment w:val="center"/>
              <w:rPr>
                <w:rFonts w:ascii="Times New Roman" w:hAnsi="Times New Roman" w:eastAsia="仿宋"/>
                <w:sz w:val="20"/>
                <w:szCs w:val="20"/>
              </w:rPr>
            </w:pPr>
            <w:r>
              <w:rPr>
                <w:rFonts w:ascii="Times New Roman" w:hAnsi="Times New Roman" w:eastAsia="仿宋"/>
                <w:sz w:val="20"/>
                <w:szCs w:val="20"/>
              </w:rPr>
              <w:t>590</w:t>
            </w:r>
          </w:p>
        </w:tc>
        <w:tc>
          <w:tcPr>
            <w:tcW w:w="1571" w:type="dxa"/>
            <w:vMerge w:val="restart"/>
            <w:noWrap/>
            <w:tcMar>
              <w:top w:w="15" w:type="dxa"/>
              <w:left w:w="15" w:type="dxa"/>
              <w:right w:w="15" w:type="dxa"/>
            </w:tcMar>
            <w:vAlign w:val="center"/>
          </w:tcPr>
          <w:p w14:paraId="70BF289E">
            <w:pPr>
              <w:widowControl/>
              <w:spacing w:line="240" w:lineRule="exact"/>
              <w:textAlignment w:val="center"/>
              <w:rPr>
                <w:rFonts w:ascii="Times New Roman" w:hAnsi="Times New Roman" w:eastAsia="仿宋"/>
                <w:sz w:val="20"/>
                <w:szCs w:val="20"/>
              </w:rPr>
            </w:pPr>
            <w:r>
              <w:rPr>
                <w:rFonts w:hint="eastAsia" w:ascii="Times New Roman" w:hAnsi="Times New Roman" w:eastAsia="仿宋"/>
                <w:kern w:val="0"/>
                <w:sz w:val="20"/>
                <w:szCs w:val="20"/>
              </w:rPr>
              <w:t>确有专长的中医医师执业注册</w:t>
            </w:r>
          </w:p>
        </w:tc>
        <w:tc>
          <w:tcPr>
            <w:tcW w:w="1210" w:type="dxa"/>
            <w:vMerge w:val="restart"/>
            <w:noWrap/>
            <w:tcMar>
              <w:top w:w="15" w:type="dxa"/>
              <w:left w:w="15" w:type="dxa"/>
              <w:right w:w="15" w:type="dxa"/>
            </w:tcMar>
            <w:vAlign w:val="center"/>
          </w:tcPr>
          <w:p w14:paraId="05ED99A1">
            <w:pPr>
              <w:widowControl/>
              <w:spacing w:line="240" w:lineRule="exact"/>
              <w:jc w:val="center"/>
              <w:textAlignment w:val="center"/>
              <w:rPr>
                <w:rFonts w:ascii="Times New Roman" w:hAnsi="Times New Roman" w:eastAsia="仿宋"/>
                <w:kern w:val="0"/>
                <w:sz w:val="20"/>
                <w:szCs w:val="20"/>
              </w:rPr>
            </w:pPr>
            <w:r>
              <w:rPr>
                <w:rFonts w:hint="eastAsia" w:ascii="Times New Roman" w:hAnsi="Times New Roman" w:eastAsia="仿宋"/>
                <w:kern w:val="0"/>
                <w:sz w:val="20"/>
                <w:szCs w:val="20"/>
              </w:rPr>
              <w:t>市中医药</w:t>
            </w:r>
          </w:p>
          <w:p w14:paraId="782AEA29">
            <w:pPr>
              <w:widowControl/>
              <w:spacing w:line="240" w:lineRule="exact"/>
              <w:jc w:val="center"/>
              <w:textAlignment w:val="center"/>
              <w:rPr>
                <w:rFonts w:ascii="Times New Roman" w:hAnsi="Times New Roman" w:eastAsia="仿宋"/>
                <w:sz w:val="20"/>
                <w:szCs w:val="20"/>
              </w:rPr>
            </w:pPr>
            <w:r>
              <w:rPr>
                <w:rFonts w:hint="eastAsia" w:ascii="Times New Roman" w:hAnsi="Times New Roman" w:eastAsia="仿宋"/>
                <w:kern w:val="0"/>
                <w:sz w:val="20"/>
                <w:szCs w:val="20"/>
              </w:rPr>
              <w:t>管理局</w:t>
            </w:r>
          </w:p>
        </w:tc>
        <w:tc>
          <w:tcPr>
            <w:tcW w:w="1903" w:type="dxa"/>
            <w:vMerge w:val="restart"/>
            <w:noWrap/>
            <w:tcMar>
              <w:top w:w="15" w:type="dxa"/>
              <w:left w:w="15" w:type="dxa"/>
              <w:right w:w="15" w:type="dxa"/>
            </w:tcMar>
            <w:vAlign w:val="center"/>
          </w:tcPr>
          <w:p w14:paraId="431CAC18">
            <w:pPr>
              <w:widowControl/>
              <w:spacing w:line="240" w:lineRule="exact"/>
              <w:textAlignment w:val="center"/>
              <w:rPr>
                <w:rFonts w:ascii="Times New Roman" w:hAnsi="Times New Roman" w:eastAsia="仿宋"/>
                <w:sz w:val="20"/>
                <w:szCs w:val="20"/>
              </w:rPr>
            </w:pPr>
            <w:r>
              <w:rPr>
                <w:rFonts w:hint="eastAsia" w:ascii="Times New Roman" w:hAnsi="Times New Roman" w:eastAsia="仿宋"/>
                <w:kern w:val="0"/>
                <w:sz w:val="20"/>
                <w:szCs w:val="20"/>
              </w:rPr>
              <w:t>设区的市级、县级中医药主管部门</w:t>
            </w:r>
          </w:p>
        </w:tc>
        <w:tc>
          <w:tcPr>
            <w:tcW w:w="1877" w:type="dxa"/>
            <w:vMerge w:val="restart"/>
            <w:noWrap/>
            <w:tcMar>
              <w:top w:w="15" w:type="dxa"/>
              <w:left w:w="15" w:type="dxa"/>
              <w:right w:w="15" w:type="dxa"/>
            </w:tcMar>
            <w:vAlign w:val="center"/>
          </w:tcPr>
          <w:p w14:paraId="6A236965">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《中华人民共和国中医药法》</w:t>
            </w:r>
          </w:p>
        </w:tc>
        <w:tc>
          <w:tcPr>
            <w:tcW w:w="4500" w:type="dxa"/>
            <w:noWrap/>
            <w:tcMar>
              <w:top w:w="15" w:type="dxa"/>
              <w:left w:w="15" w:type="dxa"/>
              <w:right w:w="15" w:type="dxa"/>
            </w:tcMar>
            <w:vAlign w:val="center"/>
          </w:tcPr>
          <w:p w14:paraId="304DD0CB">
            <w:pPr>
              <w:widowControl/>
              <w:spacing w:line="240" w:lineRule="exact"/>
              <w:textAlignment w:val="center"/>
              <w:rPr>
                <w:rFonts w:ascii="Times New Roman" w:hAnsi="Times New Roman" w:eastAsia="仿宋"/>
                <w:spacing w:val="6"/>
                <w:sz w:val="20"/>
                <w:szCs w:val="20"/>
              </w:rPr>
            </w:pPr>
            <w:r>
              <w:rPr>
                <w:rFonts w:hint="eastAsia" w:ascii="Times New Roman" w:hAnsi="Times New Roman" w:eastAsia="仿宋"/>
                <w:spacing w:val="6"/>
                <w:kern w:val="0"/>
                <w:sz w:val="20"/>
                <w:szCs w:val="20"/>
              </w:rPr>
              <w:t>《中华人民共和国中医药法》</w:t>
            </w:r>
          </w:p>
        </w:tc>
        <w:tc>
          <w:tcPr>
            <w:tcW w:w="2700" w:type="dxa"/>
            <w:vMerge w:val="restart"/>
            <w:noWrap/>
            <w:tcMar>
              <w:top w:w="15" w:type="dxa"/>
              <w:left w:w="15" w:type="dxa"/>
              <w:right w:w="15" w:type="dxa"/>
            </w:tcMar>
            <w:vAlign w:val="center"/>
          </w:tcPr>
          <w:p w14:paraId="0720995A">
            <w:pPr>
              <w:spacing w:line="240" w:lineRule="exact"/>
              <w:rPr>
                <w:rFonts w:ascii="Times New Roman" w:hAnsi="Times New Roman" w:eastAsia="仿宋"/>
                <w:sz w:val="20"/>
                <w:szCs w:val="20"/>
              </w:rPr>
            </w:pPr>
          </w:p>
        </w:tc>
      </w:tr>
      <w:tr w14:paraId="3EE738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5" w:hRule="atLeast"/>
        </w:trPr>
        <w:tc>
          <w:tcPr>
            <w:tcW w:w="507" w:type="dxa"/>
            <w:vMerge w:val="continue"/>
            <w:noWrap/>
            <w:tcMar>
              <w:top w:w="15" w:type="dxa"/>
              <w:left w:w="15" w:type="dxa"/>
              <w:right w:w="15" w:type="dxa"/>
            </w:tcMar>
            <w:vAlign w:val="center"/>
          </w:tcPr>
          <w:p w14:paraId="527C8D4B">
            <w:pPr>
              <w:spacing w:line="240" w:lineRule="exact"/>
              <w:jc w:val="center"/>
              <w:rPr>
                <w:rFonts w:ascii="Times New Roman" w:hAnsi="Times New Roman" w:eastAsia="仿宋"/>
                <w:sz w:val="20"/>
                <w:szCs w:val="20"/>
              </w:rPr>
            </w:pPr>
          </w:p>
        </w:tc>
        <w:tc>
          <w:tcPr>
            <w:tcW w:w="507" w:type="dxa"/>
            <w:vMerge w:val="continue"/>
            <w:noWrap/>
            <w:tcMar>
              <w:top w:w="15" w:type="dxa"/>
              <w:left w:w="15" w:type="dxa"/>
              <w:right w:w="15" w:type="dxa"/>
            </w:tcMar>
            <w:vAlign w:val="center"/>
          </w:tcPr>
          <w:p w14:paraId="5093D298">
            <w:pPr>
              <w:spacing w:line="240" w:lineRule="exact"/>
              <w:jc w:val="center"/>
              <w:rPr>
                <w:rFonts w:ascii="Times New Roman" w:hAnsi="Times New Roman" w:eastAsia="仿宋"/>
                <w:sz w:val="20"/>
                <w:szCs w:val="20"/>
              </w:rPr>
            </w:pPr>
          </w:p>
        </w:tc>
        <w:tc>
          <w:tcPr>
            <w:tcW w:w="1571" w:type="dxa"/>
            <w:vMerge w:val="continue"/>
            <w:noWrap/>
            <w:tcMar>
              <w:top w:w="15" w:type="dxa"/>
              <w:left w:w="15" w:type="dxa"/>
              <w:right w:w="15" w:type="dxa"/>
            </w:tcMar>
            <w:vAlign w:val="center"/>
          </w:tcPr>
          <w:p w14:paraId="5D91DA35">
            <w:pPr>
              <w:spacing w:line="240" w:lineRule="exact"/>
              <w:rPr>
                <w:rFonts w:ascii="Times New Roman" w:hAnsi="Times New Roman" w:eastAsia="仿宋"/>
                <w:sz w:val="20"/>
                <w:szCs w:val="20"/>
              </w:rPr>
            </w:pPr>
          </w:p>
        </w:tc>
        <w:tc>
          <w:tcPr>
            <w:tcW w:w="1210" w:type="dxa"/>
            <w:vMerge w:val="continue"/>
            <w:noWrap/>
            <w:tcMar>
              <w:top w:w="15" w:type="dxa"/>
              <w:left w:w="15" w:type="dxa"/>
              <w:right w:w="15" w:type="dxa"/>
            </w:tcMar>
            <w:vAlign w:val="center"/>
          </w:tcPr>
          <w:p w14:paraId="4EFD678D">
            <w:pPr>
              <w:spacing w:line="240" w:lineRule="exact"/>
              <w:jc w:val="center"/>
              <w:rPr>
                <w:rFonts w:ascii="Times New Roman" w:hAnsi="Times New Roman" w:eastAsia="仿宋"/>
                <w:sz w:val="20"/>
                <w:szCs w:val="20"/>
              </w:rPr>
            </w:pPr>
          </w:p>
        </w:tc>
        <w:tc>
          <w:tcPr>
            <w:tcW w:w="1903" w:type="dxa"/>
            <w:vMerge w:val="continue"/>
            <w:noWrap/>
            <w:tcMar>
              <w:top w:w="15" w:type="dxa"/>
              <w:left w:w="15" w:type="dxa"/>
              <w:right w:w="15" w:type="dxa"/>
            </w:tcMar>
            <w:vAlign w:val="center"/>
          </w:tcPr>
          <w:p w14:paraId="102032D2">
            <w:pPr>
              <w:spacing w:line="240" w:lineRule="exact"/>
              <w:rPr>
                <w:rFonts w:ascii="Times New Roman" w:hAnsi="Times New Roman" w:eastAsia="仿宋"/>
                <w:sz w:val="20"/>
                <w:szCs w:val="20"/>
              </w:rPr>
            </w:pPr>
          </w:p>
        </w:tc>
        <w:tc>
          <w:tcPr>
            <w:tcW w:w="1877" w:type="dxa"/>
            <w:vMerge w:val="continue"/>
            <w:noWrap/>
            <w:tcMar>
              <w:top w:w="15" w:type="dxa"/>
              <w:left w:w="15" w:type="dxa"/>
              <w:right w:w="15" w:type="dxa"/>
            </w:tcMar>
            <w:vAlign w:val="center"/>
          </w:tcPr>
          <w:p w14:paraId="6DBC974C">
            <w:pPr>
              <w:spacing w:line="240" w:lineRule="exact"/>
              <w:jc w:val="left"/>
              <w:rPr>
                <w:rFonts w:ascii="Times New Roman" w:hAnsi="Times New Roman" w:eastAsia="仿宋"/>
                <w:sz w:val="20"/>
                <w:szCs w:val="20"/>
              </w:rPr>
            </w:pPr>
          </w:p>
        </w:tc>
        <w:tc>
          <w:tcPr>
            <w:tcW w:w="4500" w:type="dxa"/>
            <w:noWrap/>
            <w:tcMar>
              <w:top w:w="15" w:type="dxa"/>
              <w:left w:w="15" w:type="dxa"/>
              <w:right w:w="15" w:type="dxa"/>
            </w:tcMar>
            <w:vAlign w:val="center"/>
          </w:tcPr>
          <w:p w14:paraId="21CFD377">
            <w:pPr>
              <w:widowControl/>
              <w:spacing w:line="240" w:lineRule="exact"/>
              <w:textAlignment w:val="center"/>
              <w:rPr>
                <w:rFonts w:ascii="Times New Roman" w:hAnsi="Times New Roman" w:eastAsia="仿宋"/>
                <w:spacing w:val="6"/>
                <w:sz w:val="20"/>
                <w:szCs w:val="20"/>
              </w:rPr>
            </w:pPr>
            <w:r>
              <w:rPr>
                <w:rFonts w:hint="eastAsia" w:ascii="Times New Roman" w:hAnsi="Times New Roman" w:eastAsia="仿宋"/>
                <w:spacing w:val="6"/>
                <w:kern w:val="0"/>
                <w:sz w:val="20"/>
                <w:szCs w:val="20"/>
              </w:rPr>
              <w:t>《中医医术确有专长人员医师资格考核注册管理暂行办法》</w:t>
            </w:r>
          </w:p>
        </w:tc>
        <w:tc>
          <w:tcPr>
            <w:tcW w:w="2700" w:type="dxa"/>
            <w:vMerge w:val="continue"/>
            <w:noWrap/>
            <w:tcMar>
              <w:top w:w="15" w:type="dxa"/>
              <w:left w:w="15" w:type="dxa"/>
              <w:right w:w="15" w:type="dxa"/>
            </w:tcMar>
            <w:vAlign w:val="center"/>
          </w:tcPr>
          <w:p w14:paraId="49F9CB15">
            <w:pPr>
              <w:spacing w:line="240" w:lineRule="exact"/>
              <w:rPr>
                <w:rFonts w:ascii="Times New Roman" w:hAnsi="Times New Roman" w:eastAsia="仿宋"/>
                <w:sz w:val="20"/>
                <w:szCs w:val="20"/>
              </w:rPr>
            </w:pPr>
          </w:p>
        </w:tc>
      </w:tr>
      <w:tr w14:paraId="202CE1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56" w:hRule="atLeast"/>
        </w:trPr>
        <w:tc>
          <w:tcPr>
            <w:tcW w:w="507" w:type="dxa"/>
            <w:vMerge w:val="restart"/>
            <w:noWrap/>
            <w:tcMar>
              <w:top w:w="15" w:type="dxa"/>
              <w:left w:w="15" w:type="dxa"/>
              <w:right w:w="15" w:type="dxa"/>
            </w:tcMar>
            <w:vAlign w:val="center"/>
          </w:tcPr>
          <w:p w14:paraId="545D0C18">
            <w:pPr>
              <w:widowControl/>
              <w:spacing w:line="240" w:lineRule="exact"/>
              <w:ind w:left="384" w:hanging="384"/>
              <w:jc w:val="center"/>
              <w:textAlignment w:val="center"/>
              <w:rPr>
                <w:rFonts w:ascii="Times New Roman" w:hAnsi="Times New Roman" w:eastAsia="仿宋"/>
                <w:sz w:val="20"/>
                <w:szCs w:val="20"/>
              </w:rPr>
            </w:pPr>
            <w:r>
              <w:rPr>
                <w:rFonts w:ascii="Times New Roman" w:hAnsi="Times New Roman" w:eastAsia="仿宋"/>
                <w:sz w:val="20"/>
                <w:szCs w:val="20"/>
              </w:rPr>
              <w:t>330</w:t>
            </w:r>
          </w:p>
        </w:tc>
        <w:tc>
          <w:tcPr>
            <w:tcW w:w="507" w:type="dxa"/>
            <w:vMerge w:val="restart"/>
            <w:noWrap/>
            <w:tcMar>
              <w:top w:w="15" w:type="dxa"/>
              <w:left w:w="15" w:type="dxa"/>
              <w:right w:w="15" w:type="dxa"/>
            </w:tcMar>
            <w:vAlign w:val="center"/>
          </w:tcPr>
          <w:p w14:paraId="3C7DA24A">
            <w:pPr>
              <w:widowControl/>
              <w:spacing w:line="240" w:lineRule="exact"/>
              <w:ind w:left="384" w:hanging="384"/>
              <w:jc w:val="center"/>
              <w:textAlignment w:val="center"/>
              <w:rPr>
                <w:rFonts w:ascii="Times New Roman" w:hAnsi="Times New Roman" w:eastAsia="仿宋"/>
                <w:sz w:val="20"/>
                <w:szCs w:val="20"/>
              </w:rPr>
            </w:pPr>
            <w:r>
              <w:rPr>
                <w:rFonts w:ascii="Times New Roman" w:hAnsi="Times New Roman" w:eastAsia="仿宋"/>
                <w:sz w:val="20"/>
                <w:szCs w:val="20"/>
              </w:rPr>
              <w:t>592</w:t>
            </w:r>
          </w:p>
        </w:tc>
        <w:tc>
          <w:tcPr>
            <w:tcW w:w="1571" w:type="dxa"/>
            <w:vMerge w:val="restart"/>
            <w:noWrap/>
            <w:tcMar>
              <w:top w:w="15" w:type="dxa"/>
              <w:left w:w="15" w:type="dxa"/>
              <w:right w:w="15" w:type="dxa"/>
            </w:tcMar>
            <w:vAlign w:val="center"/>
          </w:tcPr>
          <w:p w14:paraId="23020A60">
            <w:pPr>
              <w:widowControl/>
              <w:spacing w:line="240" w:lineRule="exact"/>
              <w:textAlignment w:val="center"/>
              <w:rPr>
                <w:rFonts w:ascii="Times New Roman" w:hAnsi="Times New Roman" w:eastAsia="仿宋"/>
                <w:sz w:val="20"/>
                <w:szCs w:val="20"/>
              </w:rPr>
            </w:pPr>
            <w:r>
              <w:rPr>
                <w:rFonts w:hint="eastAsia" w:ascii="Times New Roman" w:hAnsi="Times New Roman" w:eastAsia="仿宋"/>
                <w:kern w:val="0"/>
                <w:sz w:val="20"/>
                <w:szCs w:val="20"/>
              </w:rPr>
              <w:t>中医医疗机构设置审批</w:t>
            </w:r>
          </w:p>
        </w:tc>
        <w:tc>
          <w:tcPr>
            <w:tcW w:w="1210" w:type="dxa"/>
            <w:vMerge w:val="restart"/>
            <w:noWrap/>
            <w:tcMar>
              <w:top w:w="15" w:type="dxa"/>
              <w:left w:w="15" w:type="dxa"/>
              <w:right w:w="15" w:type="dxa"/>
            </w:tcMar>
            <w:vAlign w:val="center"/>
          </w:tcPr>
          <w:p w14:paraId="67BE9301">
            <w:pPr>
              <w:widowControl/>
              <w:spacing w:line="240" w:lineRule="exact"/>
              <w:jc w:val="center"/>
              <w:textAlignment w:val="center"/>
              <w:rPr>
                <w:rFonts w:ascii="Times New Roman" w:hAnsi="Times New Roman" w:eastAsia="仿宋"/>
                <w:kern w:val="0"/>
                <w:sz w:val="20"/>
                <w:szCs w:val="20"/>
              </w:rPr>
            </w:pPr>
            <w:r>
              <w:rPr>
                <w:rFonts w:hint="eastAsia" w:ascii="Times New Roman" w:hAnsi="Times New Roman" w:eastAsia="仿宋"/>
                <w:kern w:val="0"/>
                <w:sz w:val="20"/>
                <w:szCs w:val="20"/>
              </w:rPr>
              <w:t>市中医药</w:t>
            </w:r>
          </w:p>
          <w:p w14:paraId="6A2EE574">
            <w:pPr>
              <w:widowControl/>
              <w:spacing w:line="240" w:lineRule="exact"/>
              <w:jc w:val="center"/>
              <w:textAlignment w:val="center"/>
              <w:rPr>
                <w:rFonts w:ascii="Times New Roman" w:hAnsi="Times New Roman" w:eastAsia="仿宋"/>
                <w:sz w:val="20"/>
                <w:szCs w:val="20"/>
              </w:rPr>
            </w:pPr>
            <w:r>
              <w:rPr>
                <w:rFonts w:hint="eastAsia" w:ascii="Times New Roman" w:hAnsi="Times New Roman" w:eastAsia="仿宋"/>
                <w:kern w:val="0"/>
                <w:sz w:val="20"/>
                <w:szCs w:val="20"/>
              </w:rPr>
              <w:t>管理局</w:t>
            </w:r>
          </w:p>
        </w:tc>
        <w:tc>
          <w:tcPr>
            <w:tcW w:w="1903" w:type="dxa"/>
            <w:vMerge w:val="restart"/>
            <w:noWrap/>
            <w:tcMar>
              <w:top w:w="15" w:type="dxa"/>
              <w:left w:w="15" w:type="dxa"/>
              <w:right w:w="15" w:type="dxa"/>
            </w:tcMar>
            <w:vAlign w:val="center"/>
          </w:tcPr>
          <w:p w14:paraId="124A8269">
            <w:pPr>
              <w:widowControl/>
              <w:spacing w:line="240" w:lineRule="exact"/>
              <w:textAlignment w:val="center"/>
              <w:rPr>
                <w:rFonts w:ascii="Times New Roman" w:hAnsi="Times New Roman" w:eastAsia="仿宋"/>
                <w:sz w:val="20"/>
                <w:szCs w:val="20"/>
              </w:rPr>
            </w:pPr>
            <w:r>
              <w:rPr>
                <w:rFonts w:hint="eastAsia" w:ascii="Times New Roman" w:hAnsi="Times New Roman" w:eastAsia="仿宋"/>
                <w:kern w:val="0"/>
                <w:sz w:val="20"/>
                <w:szCs w:val="20"/>
              </w:rPr>
              <w:t>设区的市级、县级中医药主管部门</w:t>
            </w:r>
          </w:p>
        </w:tc>
        <w:tc>
          <w:tcPr>
            <w:tcW w:w="1877" w:type="dxa"/>
            <w:vMerge w:val="restart"/>
            <w:noWrap/>
            <w:tcMar>
              <w:top w:w="15" w:type="dxa"/>
              <w:left w:w="15" w:type="dxa"/>
              <w:right w:w="15" w:type="dxa"/>
            </w:tcMar>
            <w:vAlign w:val="center"/>
          </w:tcPr>
          <w:p w14:paraId="5AD0759A">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《中华人民共和国中医药法》</w:t>
            </w:r>
          </w:p>
        </w:tc>
        <w:tc>
          <w:tcPr>
            <w:tcW w:w="4500" w:type="dxa"/>
            <w:noWrap/>
            <w:tcMar>
              <w:top w:w="15" w:type="dxa"/>
              <w:left w:w="15" w:type="dxa"/>
              <w:right w:w="15" w:type="dxa"/>
            </w:tcMar>
            <w:vAlign w:val="center"/>
          </w:tcPr>
          <w:p w14:paraId="2BC6EE15">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《中华人民共和国中医药法》</w:t>
            </w:r>
          </w:p>
        </w:tc>
        <w:tc>
          <w:tcPr>
            <w:tcW w:w="2700" w:type="dxa"/>
            <w:vMerge w:val="restart"/>
            <w:noWrap/>
            <w:tcMar>
              <w:top w:w="15" w:type="dxa"/>
              <w:left w:w="15" w:type="dxa"/>
              <w:right w:w="15" w:type="dxa"/>
            </w:tcMar>
            <w:vAlign w:val="center"/>
          </w:tcPr>
          <w:p w14:paraId="22FECD68">
            <w:pPr>
              <w:spacing w:line="240" w:lineRule="exact"/>
              <w:rPr>
                <w:rFonts w:ascii="Times New Roman" w:hAnsi="Times New Roman" w:eastAsia="仿宋"/>
                <w:sz w:val="20"/>
                <w:szCs w:val="20"/>
              </w:rPr>
            </w:pPr>
          </w:p>
        </w:tc>
      </w:tr>
      <w:tr w14:paraId="1DD426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12" w:hRule="atLeast"/>
        </w:trPr>
        <w:tc>
          <w:tcPr>
            <w:tcW w:w="507" w:type="dxa"/>
            <w:vMerge w:val="continue"/>
            <w:noWrap/>
            <w:tcMar>
              <w:top w:w="15" w:type="dxa"/>
              <w:left w:w="15" w:type="dxa"/>
              <w:right w:w="15" w:type="dxa"/>
            </w:tcMar>
            <w:vAlign w:val="center"/>
          </w:tcPr>
          <w:p w14:paraId="0118EFAF">
            <w:pPr>
              <w:spacing w:line="240" w:lineRule="exact"/>
              <w:jc w:val="center"/>
              <w:rPr>
                <w:rFonts w:ascii="Times New Roman" w:hAnsi="Times New Roman" w:eastAsia="仿宋"/>
                <w:sz w:val="20"/>
                <w:szCs w:val="20"/>
              </w:rPr>
            </w:pPr>
          </w:p>
        </w:tc>
        <w:tc>
          <w:tcPr>
            <w:tcW w:w="507" w:type="dxa"/>
            <w:vMerge w:val="continue"/>
            <w:noWrap/>
            <w:tcMar>
              <w:top w:w="15" w:type="dxa"/>
              <w:left w:w="15" w:type="dxa"/>
              <w:right w:w="15" w:type="dxa"/>
            </w:tcMar>
            <w:vAlign w:val="center"/>
          </w:tcPr>
          <w:p w14:paraId="3AA4EEF4">
            <w:pPr>
              <w:spacing w:line="240" w:lineRule="exact"/>
              <w:jc w:val="center"/>
              <w:rPr>
                <w:rFonts w:ascii="Times New Roman" w:hAnsi="Times New Roman" w:eastAsia="仿宋"/>
                <w:sz w:val="20"/>
                <w:szCs w:val="20"/>
              </w:rPr>
            </w:pPr>
          </w:p>
        </w:tc>
        <w:tc>
          <w:tcPr>
            <w:tcW w:w="1571" w:type="dxa"/>
            <w:vMerge w:val="continue"/>
            <w:noWrap/>
            <w:tcMar>
              <w:top w:w="15" w:type="dxa"/>
              <w:left w:w="15" w:type="dxa"/>
              <w:right w:w="15" w:type="dxa"/>
            </w:tcMar>
            <w:vAlign w:val="center"/>
          </w:tcPr>
          <w:p w14:paraId="5F1D751C">
            <w:pPr>
              <w:spacing w:line="240" w:lineRule="exact"/>
              <w:rPr>
                <w:rFonts w:ascii="Times New Roman" w:hAnsi="Times New Roman" w:eastAsia="仿宋"/>
                <w:sz w:val="20"/>
                <w:szCs w:val="20"/>
              </w:rPr>
            </w:pPr>
          </w:p>
        </w:tc>
        <w:tc>
          <w:tcPr>
            <w:tcW w:w="1210" w:type="dxa"/>
            <w:vMerge w:val="continue"/>
            <w:noWrap/>
            <w:tcMar>
              <w:top w:w="15" w:type="dxa"/>
              <w:left w:w="15" w:type="dxa"/>
              <w:right w:w="15" w:type="dxa"/>
            </w:tcMar>
            <w:vAlign w:val="center"/>
          </w:tcPr>
          <w:p w14:paraId="56FC1614">
            <w:pPr>
              <w:spacing w:line="240" w:lineRule="exact"/>
              <w:jc w:val="center"/>
              <w:rPr>
                <w:rFonts w:ascii="Times New Roman" w:hAnsi="Times New Roman" w:eastAsia="仿宋"/>
                <w:sz w:val="20"/>
                <w:szCs w:val="20"/>
              </w:rPr>
            </w:pPr>
          </w:p>
        </w:tc>
        <w:tc>
          <w:tcPr>
            <w:tcW w:w="1903" w:type="dxa"/>
            <w:vMerge w:val="continue"/>
            <w:noWrap/>
            <w:tcMar>
              <w:top w:w="15" w:type="dxa"/>
              <w:left w:w="15" w:type="dxa"/>
              <w:right w:w="15" w:type="dxa"/>
            </w:tcMar>
            <w:vAlign w:val="center"/>
          </w:tcPr>
          <w:p w14:paraId="5B7AB59E">
            <w:pPr>
              <w:spacing w:line="240" w:lineRule="exact"/>
              <w:rPr>
                <w:rFonts w:ascii="Times New Roman" w:hAnsi="Times New Roman" w:eastAsia="仿宋"/>
                <w:sz w:val="20"/>
                <w:szCs w:val="20"/>
              </w:rPr>
            </w:pPr>
          </w:p>
        </w:tc>
        <w:tc>
          <w:tcPr>
            <w:tcW w:w="1877" w:type="dxa"/>
            <w:vMerge w:val="continue"/>
            <w:noWrap/>
            <w:tcMar>
              <w:top w:w="15" w:type="dxa"/>
              <w:left w:w="15" w:type="dxa"/>
              <w:right w:w="15" w:type="dxa"/>
            </w:tcMar>
            <w:vAlign w:val="center"/>
          </w:tcPr>
          <w:p w14:paraId="2DB14BE5">
            <w:pPr>
              <w:spacing w:line="240" w:lineRule="exact"/>
              <w:jc w:val="left"/>
              <w:rPr>
                <w:rFonts w:ascii="Times New Roman" w:hAnsi="Times New Roman" w:eastAsia="仿宋"/>
                <w:sz w:val="20"/>
                <w:szCs w:val="20"/>
              </w:rPr>
            </w:pPr>
          </w:p>
        </w:tc>
        <w:tc>
          <w:tcPr>
            <w:tcW w:w="4500" w:type="dxa"/>
            <w:noWrap/>
            <w:tcMar>
              <w:top w:w="15" w:type="dxa"/>
              <w:left w:w="15" w:type="dxa"/>
              <w:right w:w="15" w:type="dxa"/>
            </w:tcMar>
            <w:vAlign w:val="center"/>
          </w:tcPr>
          <w:p w14:paraId="15D2A356">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《医疗机构管理条例》</w:t>
            </w:r>
          </w:p>
        </w:tc>
        <w:tc>
          <w:tcPr>
            <w:tcW w:w="2700" w:type="dxa"/>
            <w:vMerge w:val="continue"/>
            <w:noWrap/>
            <w:tcMar>
              <w:top w:w="15" w:type="dxa"/>
              <w:left w:w="15" w:type="dxa"/>
              <w:right w:w="15" w:type="dxa"/>
            </w:tcMar>
            <w:vAlign w:val="center"/>
          </w:tcPr>
          <w:p w14:paraId="51A62403">
            <w:pPr>
              <w:spacing w:line="240" w:lineRule="exact"/>
              <w:rPr>
                <w:rFonts w:ascii="Times New Roman" w:hAnsi="Times New Roman" w:eastAsia="仿宋"/>
                <w:sz w:val="20"/>
                <w:szCs w:val="20"/>
              </w:rPr>
            </w:pPr>
          </w:p>
        </w:tc>
      </w:tr>
      <w:tr w14:paraId="6692DA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56" w:hRule="atLeast"/>
        </w:trPr>
        <w:tc>
          <w:tcPr>
            <w:tcW w:w="507" w:type="dxa"/>
            <w:vMerge w:val="restart"/>
            <w:noWrap/>
            <w:tcMar>
              <w:top w:w="15" w:type="dxa"/>
              <w:left w:w="15" w:type="dxa"/>
              <w:right w:w="15" w:type="dxa"/>
            </w:tcMar>
            <w:vAlign w:val="center"/>
          </w:tcPr>
          <w:p w14:paraId="2754C24A">
            <w:pPr>
              <w:widowControl/>
              <w:spacing w:line="240" w:lineRule="exact"/>
              <w:ind w:left="384" w:hanging="384"/>
              <w:jc w:val="center"/>
              <w:textAlignment w:val="center"/>
              <w:rPr>
                <w:rFonts w:ascii="Times New Roman" w:hAnsi="Times New Roman" w:eastAsia="仿宋"/>
                <w:sz w:val="20"/>
                <w:szCs w:val="20"/>
              </w:rPr>
            </w:pPr>
            <w:r>
              <w:rPr>
                <w:rFonts w:ascii="Times New Roman" w:hAnsi="Times New Roman" w:eastAsia="仿宋"/>
                <w:sz w:val="20"/>
                <w:szCs w:val="20"/>
              </w:rPr>
              <w:t>331</w:t>
            </w:r>
          </w:p>
        </w:tc>
        <w:tc>
          <w:tcPr>
            <w:tcW w:w="507" w:type="dxa"/>
            <w:vMerge w:val="restart"/>
            <w:noWrap/>
            <w:tcMar>
              <w:top w:w="15" w:type="dxa"/>
              <w:left w:w="15" w:type="dxa"/>
              <w:right w:w="15" w:type="dxa"/>
            </w:tcMar>
            <w:vAlign w:val="center"/>
          </w:tcPr>
          <w:p w14:paraId="210C4AE9">
            <w:pPr>
              <w:widowControl/>
              <w:spacing w:line="240" w:lineRule="exact"/>
              <w:ind w:left="384" w:hanging="384"/>
              <w:jc w:val="center"/>
              <w:textAlignment w:val="center"/>
              <w:rPr>
                <w:rFonts w:ascii="Times New Roman" w:hAnsi="Times New Roman" w:eastAsia="仿宋"/>
                <w:sz w:val="20"/>
                <w:szCs w:val="20"/>
              </w:rPr>
            </w:pPr>
            <w:r>
              <w:rPr>
                <w:rFonts w:ascii="Times New Roman" w:hAnsi="Times New Roman" w:eastAsia="仿宋"/>
                <w:sz w:val="20"/>
                <w:szCs w:val="20"/>
              </w:rPr>
              <w:t>593</w:t>
            </w:r>
          </w:p>
        </w:tc>
        <w:tc>
          <w:tcPr>
            <w:tcW w:w="1571" w:type="dxa"/>
            <w:vMerge w:val="restart"/>
            <w:noWrap/>
            <w:tcMar>
              <w:top w:w="15" w:type="dxa"/>
              <w:left w:w="15" w:type="dxa"/>
              <w:right w:w="15" w:type="dxa"/>
            </w:tcMar>
            <w:vAlign w:val="center"/>
          </w:tcPr>
          <w:p w14:paraId="2F7E02AA">
            <w:pPr>
              <w:widowControl/>
              <w:spacing w:line="240" w:lineRule="exact"/>
              <w:textAlignment w:val="center"/>
              <w:rPr>
                <w:rFonts w:ascii="Times New Roman" w:hAnsi="Times New Roman" w:eastAsia="仿宋"/>
                <w:sz w:val="20"/>
                <w:szCs w:val="20"/>
              </w:rPr>
            </w:pPr>
            <w:r>
              <w:rPr>
                <w:rFonts w:hint="eastAsia" w:ascii="Times New Roman" w:hAnsi="Times New Roman" w:eastAsia="仿宋"/>
                <w:kern w:val="0"/>
                <w:sz w:val="20"/>
                <w:szCs w:val="20"/>
              </w:rPr>
              <w:t>中医医疗机构执业登记</w:t>
            </w:r>
          </w:p>
        </w:tc>
        <w:tc>
          <w:tcPr>
            <w:tcW w:w="1210" w:type="dxa"/>
            <w:vMerge w:val="restart"/>
            <w:noWrap/>
            <w:tcMar>
              <w:top w:w="15" w:type="dxa"/>
              <w:left w:w="15" w:type="dxa"/>
              <w:right w:w="15" w:type="dxa"/>
            </w:tcMar>
            <w:vAlign w:val="center"/>
          </w:tcPr>
          <w:p w14:paraId="4A59A376">
            <w:pPr>
              <w:widowControl/>
              <w:spacing w:line="240" w:lineRule="exact"/>
              <w:jc w:val="center"/>
              <w:textAlignment w:val="center"/>
              <w:rPr>
                <w:rFonts w:ascii="Times New Roman" w:hAnsi="Times New Roman" w:eastAsia="仿宋"/>
                <w:kern w:val="0"/>
                <w:sz w:val="20"/>
                <w:szCs w:val="20"/>
              </w:rPr>
            </w:pPr>
            <w:r>
              <w:rPr>
                <w:rFonts w:hint="eastAsia" w:ascii="Times New Roman" w:hAnsi="Times New Roman" w:eastAsia="仿宋"/>
                <w:kern w:val="0"/>
                <w:sz w:val="20"/>
                <w:szCs w:val="20"/>
              </w:rPr>
              <w:t>市中医药</w:t>
            </w:r>
          </w:p>
          <w:p w14:paraId="094FEDA9">
            <w:pPr>
              <w:widowControl/>
              <w:spacing w:line="240" w:lineRule="exact"/>
              <w:jc w:val="center"/>
              <w:textAlignment w:val="center"/>
              <w:rPr>
                <w:rFonts w:ascii="Times New Roman" w:hAnsi="Times New Roman" w:eastAsia="仿宋"/>
                <w:sz w:val="20"/>
                <w:szCs w:val="20"/>
              </w:rPr>
            </w:pPr>
            <w:r>
              <w:rPr>
                <w:rFonts w:hint="eastAsia" w:ascii="Times New Roman" w:hAnsi="Times New Roman" w:eastAsia="仿宋"/>
                <w:kern w:val="0"/>
                <w:sz w:val="20"/>
                <w:szCs w:val="20"/>
              </w:rPr>
              <w:t>管理局</w:t>
            </w:r>
          </w:p>
        </w:tc>
        <w:tc>
          <w:tcPr>
            <w:tcW w:w="1903" w:type="dxa"/>
            <w:vMerge w:val="restart"/>
            <w:noWrap/>
            <w:tcMar>
              <w:top w:w="15" w:type="dxa"/>
              <w:left w:w="15" w:type="dxa"/>
              <w:right w:w="15" w:type="dxa"/>
            </w:tcMar>
            <w:vAlign w:val="center"/>
          </w:tcPr>
          <w:p w14:paraId="2024CCD3">
            <w:pPr>
              <w:widowControl/>
              <w:spacing w:line="240" w:lineRule="exact"/>
              <w:textAlignment w:val="center"/>
              <w:rPr>
                <w:rFonts w:ascii="Times New Roman" w:hAnsi="Times New Roman" w:eastAsia="仿宋"/>
                <w:sz w:val="20"/>
                <w:szCs w:val="20"/>
              </w:rPr>
            </w:pPr>
            <w:r>
              <w:rPr>
                <w:rFonts w:hint="eastAsia" w:ascii="Times New Roman" w:hAnsi="Times New Roman" w:eastAsia="仿宋"/>
                <w:kern w:val="0"/>
                <w:sz w:val="20"/>
                <w:szCs w:val="20"/>
              </w:rPr>
              <w:t>设区的市级、县级中医药主管部门</w:t>
            </w:r>
          </w:p>
        </w:tc>
        <w:tc>
          <w:tcPr>
            <w:tcW w:w="1877" w:type="dxa"/>
            <w:vMerge w:val="restart"/>
            <w:noWrap/>
            <w:tcMar>
              <w:top w:w="15" w:type="dxa"/>
              <w:left w:w="15" w:type="dxa"/>
              <w:right w:w="15" w:type="dxa"/>
            </w:tcMar>
            <w:vAlign w:val="center"/>
          </w:tcPr>
          <w:p w14:paraId="66275E32">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《中华人民共和国中医药法》</w:t>
            </w:r>
          </w:p>
        </w:tc>
        <w:tc>
          <w:tcPr>
            <w:tcW w:w="4500" w:type="dxa"/>
            <w:noWrap/>
            <w:tcMar>
              <w:top w:w="15" w:type="dxa"/>
              <w:left w:w="15" w:type="dxa"/>
              <w:right w:w="15" w:type="dxa"/>
            </w:tcMar>
            <w:vAlign w:val="center"/>
          </w:tcPr>
          <w:p w14:paraId="243896C5">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《中华人民共和国中医药法》</w:t>
            </w:r>
          </w:p>
        </w:tc>
        <w:tc>
          <w:tcPr>
            <w:tcW w:w="2700" w:type="dxa"/>
            <w:vMerge w:val="restart"/>
            <w:noWrap/>
            <w:tcMar>
              <w:top w:w="15" w:type="dxa"/>
              <w:left w:w="15" w:type="dxa"/>
              <w:right w:w="15" w:type="dxa"/>
            </w:tcMar>
            <w:vAlign w:val="center"/>
          </w:tcPr>
          <w:p w14:paraId="505A3C48">
            <w:pPr>
              <w:spacing w:line="240" w:lineRule="exact"/>
              <w:rPr>
                <w:rFonts w:ascii="Times New Roman" w:hAnsi="Times New Roman" w:eastAsia="仿宋"/>
                <w:sz w:val="20"/>
                <w:szCs w:val="20"/>
              </w:rPr>
            </w:pPr>
          </w:p>
        </w:tc>
      </w:tr>
      <w:tr w14:paraId="3EE95C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9" w:hRule="atLeast"/>
        </w:trPr>
        <w:tc>
          <w:tcPr>
            <w:tcW w:w="507" w:type="dxa"/>
            <w:vMerge w:val="continue"/>
            <w:noWrap/>
            <w:tcMar>
              <w:top w:w="15" w:type="dxa"/>
              <w:left w:w="15" w:type="dxa"/>
              <w:right w:w="15" w:type="dxa"/>
            </w:tcMar>
            <w:vAlign w:val="center"/>
          </w:tcPr>
          <w:p w14:paraId="0FAE6F09">
            <w:pPr>
              <w:spacing w:line="240" w:lineRule="exact"/>
              <w:jc w:val="center"/>
              <w:rPr>
                <w:rFonts w:ascii="Times New Roman" w:hAnsi="Times New Roman" w:eastAsia="仿宋"/>
                <w:sz w:val="20"/>
                <w:szCs w:val="20"/>
              </w:rPr>
            </w:pPr>
          </w:p>
        </w:tc>
        <w:tc>
          <w:tcPr>
            <w:tcW w:w="507" w:type="dxa"/>
            <w:vMerge w:val="continue"/>
            <w:noWrap/>
            <w:tcMar>
              <w:top w:w="15" w:type="dxa"/>
              <w:left w:w="15" w:type="dxa"/>
              <w:right w:w="15" w:type="dxa"/>
            </w:tcMar>
            <w:vAlign w:val="center"/>
          </w:tcPr>
          <w:p w14:paraId="73742737">
            <w:pPr>
              <w:spacing w:line="240" w:lineRule="exact"/>
              <w:jc w:val="center"/>
              <w:rPr>
                <w:rFonts w:ascii="Times New Roman" w:hAnsi="Times New Roman" w:eastAsia="仿宋"/>
                <w:sz w:val="20"/>
                <w:szCs w:val="20"/>
              </w:rPr>
            </w:pPr>
          </w:p>
        </w:tc>
        <w:tc>
          <w:tcPr>
            <w:tcW w:w="1571" w:type="dxa"/>
            <w:vMerge w:val="continue"/>
            <w:noWrap/>
            <w:tcMar>
              <w:top w:w="15" w:type="dxa"/>
              <w:left w:w="15" w:type="dxa"/>
              <w:right w:w="15" w:type="dxa"/>
            </w:tcMar>
            <w:vAlign w:val="center"/>
          </w:tcPr>
          <w:p w14:paraId="29574256">
            <w:pPr>
              <w:spacing w:line="240" w:lineRule="exact"/>
              <w:rPr>
                <w:rFonts w:ascii="Times New Roman" w:hAnsi="Times New Roman" w:eastAsia="仿宋"/>
                <w:sz w:val="20"/>
                <w:szCs w:val="20"/>
              </w:rPr>
            </w:pPr>
          </w:p>
        </w:tc>
        <w:tc>
          <w:tcPr>
            <w:tcW w:w="1210" w:type="dxa"/>
            <w:vMerge w:val="continue"/>
            <w:noWrap/>
            <w:tcMar>
              <w:top w:w="15" w:type="dxa"/>
              <w:left w:w="15" w:type="dxa"/>
              <w:right w:w="15" w:type="dxa"/>
            </w:tcMar>
            <w:vAlign w:val="center"/>
          </w:tcPr>
          <w:p w14:paraId="4734C136">
            <w:pPr>
              <w:spacing w:line="240" w:lineRule="exact"/>
              <w:jc w:val="center"/>
              <w:rPr>
                <w:rFonts w:ascii="Times New Roman" w:hAnsi="Times New Roman" w:eastAsia="仿宋"/>
                <w:sz w:val="20"/>
                <w:szCs w:val="20"/>
              </w:rPr>
            </w:pPr>
          </w:p>
        </w:tc>
        <w:tc>
          <w:tcPr>
            <w:tcW w:w="1903" w:type="dxa"/>
            <w:vMerge w:val="continue"/>
            <w:noWrap/>
            <w:tcMar>
              <w:top w:w="15" w:type="dxa"/>
              <w:left w:w="15" w:type="dxa"/>
              <w:right w:w="15" w:type="dxa"/>
            </w:tcMar>
            <w:vAlign w:val="center"/>
          </w:tcPr>
          <w:p w14:paraId="763C15C2">
            <w:pPr>
              <w:spacing w:line="240" w:lineRule="exact"/>
              <w:rPr>
                <w:rFonts w:ascii="Times New Roman" w:hAnsi="Times New Roman" w:eastAsia="仿宋"/>
                <w:sz w:val="20"/>
                <w:szCs w:val="20"/>
              </w:rPr>
            </w:pPr>
          </w:p>
        </w:tc>
        <w:tc>
          <w:tcPr>
            <w:tcW w:w="1877" w:type="dxa"/>
            <w:vMerge w:val="continue"/>
            <w:noWrap/>
            <w:tcMar>
              <w:top w:w="15" w:type="dxa"/>
              <w:left w:w="15" w:type="dxa"/>
              <w:right w:w="15" w:type="dxa"/>
            </w:tcMar>
            <w:vAlign w:val="center"/>
          </w:tcPr>
          <w:p w14:paraId="778EB233">
            <w:pPr>
              <w:spacing w:line="240" w:lineRule="exact"/>
              <w:jc w:val="left"/>
              <w:rPr>
                <w:rFonts w:ascii="Times New Roman" w:hAnsi="Times New Roman" w:eastAsia="仿宋"/>
                <w:sz w:val="20"/>
                <w:szCs w:val="20"/>
              </w:rPr>
            </w:pPr>
          </w:p>
        </w:tc>
        <w:tc>
          <w:tcPr>
            <w:tcW w:w="4500" w:type="dxa"/>
            <w:noWrap/>
            <w:tcMar>
              <w:top w:w="15" w:type="dxa"/>
              <w:left w:w="15" w:type="dxa"/>
              <w:right w:w="15" w:type="dxa"/>
            </w:tcMar>
            <w:vAlign w:val="center"/>
          </w:tcPr>
          <w:p w14:paraId="2A7345B8">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《医疗机构管理条例》</w:t>
            </w:r>
          </w:p>
        </w:tc>
        <w:tc>
          <w:tcPr>
            <w:tcW w:w="2700" w:type="dxa"/>
            <w:vMerge w:val="continue"/>
            <w:noWrap/>
            <w:tcMar>
              <w:top w:w="15" w:type="dxa"/>
              <w:left w:w="15" w:type="dxa"/>
              <w:right w:w="15" w:type="dxa"/>
            </w:tcMar>
            <w:vAlign w:val="center"/>
          </w:tcPr>
          <w:p w14:paraId="372D2125">
            <w:pPr>
              <w:spacing w:line="240" w:lineRule="exact"/>
              <w:rPr>
                <w:rFonts w:ascii="Times New Roman" w:hAnsi="Times New Roman" w:eastAsia="仿宋"/>
                <w:sz w:val="20"/>
                <w:szCs w:val="20"/>
              </w:rPr>
            </w:pPr>
          </w:p>
        </w:tc>
      </w:tr>
      <w:tr w14:paraId="345550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56" w:hRule="atLeast"/>
        </w:trPr>
        <w:tc>
          <w:tcPr>
            <w:tcW w:w="507" w:type="dxa"/>
            <w:vMerge w:val="restart"/>
            <w:noWrap/>
            <w:tcMar>
              <w:top w:w="15" w:type="dxa"/>
              <w:left w:w="15" w:type="dxa"/>
              <w:right w:w="15" w:type="dxa"/>
            </w:tcMar>
            <w:vAlign w:val="center"/>
          </w:tcPr>
          <w:p w14:paraId="4E87E0FC">
            <w:pPr>
              <w:widowControl/>
              <w:spacing w:line="240" w:lineRule="exact"/>
              <w:ind w:left="384" w:hanging="384"/>
              <w:jc w:val="center"/>
              <w:textAlignment w:val="center"/>
              <w:rPr>
                <w:rFonts w:ascii="Times New Roman" w:hAnsi="Times New Roman" w:eastAsia="仿宋"/>
                <w:sz w:val="20"/>
                <w:szCs w:val="20"/>
              </w:rPr>
            </w:pPr>
            <w:r>
              <w:rPr>
                <w:rFonts w:ascii="Times New Roman" w:hAnsi="Times New Roman" w:eastAsia="仿宋"/>
                <w:sz w:val="20"/>
                <w:szCs w:val="20"/>
              </w:rPr>
              <w:t>332</w:t>
            </w:r>
          </w:p>
        </w:tc>
        <w:tc>
          <w:tcPr>
            <w:tcW w:w="507" w:type="dxa"/>
            <w:vMerge w:val="restart"/>
            <w:noWrap/>
            <w:tcMar>
              <w:top w:w="15" w:type="dxa"/>
              <w:left w:w="15" w:type="dxa"/>
              <w:right w:w="15" w:type="dxa"/>
            </w:tcMar>
            <w:vAlign w:val="center"/>
          </w:tcPr>
          <w:p w14:paraId="257B6C19">
            <w:pPr>
              <w:widowControl/>
              <w:spacing w:line="240" w:lineRule="exact"/>
              <w:ind w:left="384" w:hanging="384"/>
              <w:jc w:val="center"/>
              <w:textAlignment w:val="center"/>
              <w:rPr>
                <w:rFonts w:ascii="Times New Roman" w:hAnsi="Times New Roman" w:eastAsia="仿宋"/>
                <w:sz w:val="20"/>
                <w:szCs w:val="20"/>
              </w:rPr>
            </w:pPr>
            <w:r>
              <w:rPr>
                <w:rFonts w:ascii="Times New Roman" w:hAnsi="Times New Roman" w:eastAsia="仿宋"/>
                <w:sz w:val="20"/>
                <w:szCs w:val="20"/>
              </w:rPr>
              <w:t>594</w:t>
            </w:r>
          </w:p>
        </w:tc>
        <w:tc>
          <w:tcPr>
            <w:tcW w:w="1571" w:type="dxa"/>
            <w:vMerge w:val="restart"/>
            <w:noWrap/>
            <w:tcMar>
              <w:top w:w="15" w:type="dxa"/>
              <w:left w:w="15" w:type="dxa"/>
              <w:right w:w="15" w:type="dxa"/>
            </w:tcMar>
            <w:vAlign w:val="center"/>
          </w:tcPr>
          <w:p w14:paraId="4669C7B4">
            <w:pPr>
              <w:widowControl/>
              <w:spacing w:line="240" w:lineRule="exact"/>
              <w:textAlignment w:val="center"/>
              <w:rPr>
                <w:rFonts w:ascii="Times New Roman" w:hAnsi="Times New Roman" w:eastAsia="仿宋"/>
                <w:sz w:val="20"/>
                <w:szCs w:val="20"/>
              </w:rPr>
            </w:pPr>
            <w:r>
              <w:rPr>
                <w:rFonts w:hint="eastAsia" w:ascii="Times New Roman" w:hAnsi="Times New Roman" w:eastAsia="仿宋"/>
                <w:kern w:val="0"/>
                <w:sz w:val="20"/>
                <w:szCs w:val="20"/>
              </w:rPr>
              <w:t>矿山建设项目安全设施设计审查</w:t>
            </w:r>
          </w:p>
        </w:tc>
        <w:tc>
          <w:tcPr>
            <w:tcW w:w="1210" w:type="dxa"/>
            <w:vMerge w:val="restart"/>
            <w:noWrap/>
            <w:tcMar>
              <w:top w:w="15" w:type="dxa"/>
              <w:left w:w="15" w:type="dxa"/>
              <w:right w:w="15" w:type="dxa"/>
            </w:tcMar>
            <w:vAlign w:val="center"/>
          </w:tcPr>
          <w:p w14:paraId="51009ECC">
            <w:pPr>
              <w:widowControl/>
              <w:spacing w:line="240" w:lineRule="exact"/>
              <w:jc w:val="center"/>
              <w:textAlignment w:val="center"/>
              <w:rPr>
                <w:rFonts w:ascii="Times New Roman" w:hAnsi="Times New Roman" w:eastAsia="仿宋"/>
                <w:kern w:val="0"/>
                <w:sz w:val="20"/>
                <w:szCs w:val="20"/>
              </w:rPr>
            </w:pPr>
            <w:r>
              <w:rPr>
                <w:rFonts w:hint="eastAsia" w:ascii="Times New Roman" w:hAnsi="Times New Roman" w:eastAsia="仿宋"/>
                <w:kern w:val="0"/>
                <w:sz w:val="20"/>
                <w:szCs w:val="20"/>
              </w:rPr>
              <w:t>市应急</w:t>
            </w:r>
          </w:p>
          <w:p w14:paraId="7ECC0EEA">
            <w:pPr>
              <w:widowControl/>
              <w:spacing w:line="240" w:lineRule="exact"/>
              <w:jc w:val="center"/>
              <w:textAlignment w:val="center"/>
              <w:rPr>
                <w:rFonts w:ascii="Times New Roman" w:hAnsi="Times New Roman" w:eastAsia="仿宋"/>
                <w:sz w:val="20"/>
                <w:szCs w:val="20"/>
              </w:rPr>
            </w:pPr>
            <w:r>
              <w:rPr>
                <w:rFonts w:hint="eastAsia" w:ascii="Times New Roman" w:hAnsi="Times New Roman" w:eastAsia="仿宋"/>
                <w:kern w:val="0"/>
                <w:sz w:val="20"/>
                <w:szCs w:val="20"/>
              </w:rPr>
              <w:t>管理局</w:t>
            </w:r>
          </w:p>
        </w:tc>
        <w:tc>
          <w:tcPr>
            <w:tcW w:w="1903" w:type="dxa"/>
            <w:vMerge w:val="restart"/>
            <w:noWrap/>
            <w:tcMar>
              <w:top w:w="15" w:type="dxa"/>
              <w:left w:w="15" w:type="dxa"/>
              <w:right w:w="15" w:type="dxa"/>
            </w:tcMar>
            <w:vAlign w:val="center"/>
          </w:tcPr>
          <w:p w14:paraId="0BF3EABB">
            <w:pPr>
              <w:widowControl/>
              <w:spacing w:line="240" w:lineRule="exact"/>
              <w:textAlignment w:val="center"/>
              <w:rPr>
                <w:rFonts w:ascii="Times New Roman" w:hAnsi="Times New Roman" w:eastAsia="仿宋"/>
                <w:sz w:val="20"/>
                <w:szCs w:val="20"/>
              </w:rPr>
            </w:pPr>
            <w:r>
              <w:rPr>
                <w:rFonts w:hint="eastAsia" w:ascii="Times New Roman" w:hAnsi="Times New Roman" w:eastAsia="仿宋"/>
                <w:sz w:val="20"/>
                <w:szCs w:val="20"/>
              </w:rPr>
              <w:t>设区的市级、县级应急管理部门</w:t>
            </w:r>
          </w:p>
        </w:tc>
        <w:tc>
          <w:tcPr>
            <w:tcW w:w="1877" w:type="dxa"/>
            <w:vMerge w:val="restart"/>
            <w:noWrap/>
            <w:tcMar>
              <w:top w:w="15" w:type="dxa"/>
              <w:left w:w="15" w:type="dxa"/>
              <w:right w:w="15" w:type="dxa"/>
            </w:tcMar>
            <w:vAlign w:val="center"/>
          </w:tcPr>
          <w:p w14:paraId="10CEEBAD">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《中华人民共和国安全生产法》</w:t>
            </w:r>
          </w:p>
        </w:tc>
        <w:tc>
          <w:tcPr>
            <w:tcW w:w="4500" w:type="dxa"/>
            <w:noWrap/>
            <w:tcMar>
              <w:top w:w="15" w:type="dxa"/>
              <w:left w:w="15" w:type="dxa"/>
              <w:right w:w="15" w:type="dxa"/>
            </w:tcMar>
            <w:vAlign w:val="center"/>
          </w:tcPr>
          <w:p w14:paraId="5B6C92CB">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《煤矿建设项目安全设施监察规定》</w:t>
            </w:r>
          </w:p>
        </w:tc>
        <w:tc>
          <w:tcPr>
            <w:tcW w:w="2700" w:type="dxa"/>
            <w:vMerge w:val="restart"/>
            <w:noWrap/>
            <w:tcMar>
              <w:top w:w="15" w:type="dxa"/>
              <w:left w:w="15" w:type="dxa"/>
              <w:right w:w="15" w:type="dxa"/>
            </w:tcMar>
            <w:vAlign w:val="center"/>
          </w:tcPr>
          <w:p w14:paraId="54C4A2DD">
            <w:pPr>
              <w:spacing w:line="240" w:lineRule="exact"/>
              <w:rPr>
                <w:rFonts w:ascii="Times New Roman" w:hAnsi="Times New Roman" w:eastAsia="仿宋"/>
                <w:sz w:val="20"/>
                <w:szCs w:val="20"/>
              </w:rPr>
            </w:pPr>
            <w:r>
              <w:rPr>
                <w:rFonts w:hint="eastAsia" w:ascii="Times New Roman" w:hAnsi="Times New Roman" w:eastAsia="仿宋"/>
                <w:spacing w:val="-6"/>
                <w:sz w:val="20"/>
                <w:szCs w:val="20"/>
              </w:rPr>
              <w:t>煤矿建设项目安全设施设计审查由应急管理厅实施</w:t>
            </w:r>
          </w:p>
        </w:tc>
      </w:tr>
      <w:tr w14:paraId="509540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01" w:hRule="atLeast"/>
        </w:trPr>
        <w:tc>
          <w:tcPr>
            <w:tcW w:w="507" w:type="dxa"/>
            <w:vMerge w:val="continue"/>
            <w:noWrap/>
            <w:tcMar>
              <w:top w:w="15" w:type="dxa"/>
              <w:left w:w="15" w:type="dxa"/>
              <w:right w:w="15" w:type="dxa"/>
            </w:tcMar>
            <w:vAlign w:val="center"/>
          </w:tcPr>
          <w:p w14:paraId="140649D6">
            <w:pPr>
              <w:spacing w:line="240" w:lineRule="exact"/>
              <w:jc w:val="center"/>
              <w:rPr>
                <w:rFonts w:ascii="Times New Roman" w:hAnsi="Times New Roman" w:eastAsia="仿宋"/>
                <w:sz w:val="20"/>
                <w:szCs w:val="20"/>
              </w:rPr>
            </w:pPr>
          </w:p>
        </w:tc>
        <w:tc>
          <w:tcPr>
            <w:tcW w:w="507" w:type="dxa"/>
            <w:vMerge w:val="continue"/>
            <w:noWrap/>
            <w:tcMar>
              <w:top w:w="15" w:type="dxa"/>
              <w:left w:w="15" w:type="dxa"/>
              <w:right w:w="15" w:type="dxa"/>
            </w:tcMar>
            <w:vAlign w:val="center"/>
          </w:tcPr>
          <w:p w14:paraId="5A98CE36">
            <w:pPr>
              <w:spacing w:line="240" w:lineRule="exact"/>
              <w:jc w:val="center"/>
              <w:rPr>
                <w:rFonts w:ascii="Times New Roman" w:hAnsi="Times New Roman" w:eastAsia="仿宋"/>
                <w:sz w:val="20"/>
                <w:szCs w:val="20"/>
              </w:rPr>
            </w:pPr>
          </w:p>
        </w:tc>
        <w:tc>
          <w:tcPr>
            <w:tcW w:w="1571" w:type="dxa"/>
            <w:vMerge w:val="continue"/>
            <w:noWrap/>
            <w:tcMar>
              <w:top w:w="15" w:type="dxa"/>
              <w:left w:w="15" w:type="dxa"/>
              <w:right w:w="15" w:type="dxa"/>
            </w:tcMar>
            <w:vAlign w:val="center"/>
          </w:tcPr>
          <w:p w14:paraId="1C6076F0">
            <w:pPr>
              <w:spacing w:line="240" w:lineRule="exact"/>
              <w:rPr>
                <w:rFonts w:ascii="Times New Roman" w:hAnsi="Times New Roman" w:eastAsia="仿宋"/>
                <w:sz w:val="20"/>
                <w:szCs w:val="20"/>
              </w:rPr>
            </w:pPr>
          </w:p>
        </w:tc>
        <w:tc>
          <w:tcPr>
            <w:tcW w:w="1210" w:type="dxa"/>
            <w:vMerge w:val="continue"/>
            <w:noWrap/>
            <w:tcMar>
              <w:top w:w="15" w:type="dxa"/>
              <w:left w:w="15" w:type="dxa"/>
              <w:right w:w="15" w:type="dxa"/>
            </w:tcMar>
            <w:vAlign w:val="center"/>
          </w:tcPr>
          <w:p w14:paraId="5CCD3171">
            <w:pPr>
              <w:spacing w:line="240" w:lineRule="exact"/>
              <w:jc w:val="center"/>
              <w:rPr>
                <w:rFonts w:ascii="Times New Roman" w:hAnsi="Times New Roman" w:eastAsia="仿宋"/>
                <w:sz w:val="20"/>
                <w:szCs w:val="20"/>
              </w:rPr>
            </w:pPr>
          </w:p>
        </w:tc>
        <w:tc>
          <w:tcPr>
            <w:tcW w:w="1903" w:type="dxa"/>
            <w:vMerge w:val="continue"/>
            <w:noWrap/>
            <w:tcMar>
              <w:top w:w="15" w:type="dxa"/>
              <w:left w:w="15" w:type="dxa"/>
              <w:right w:w="15" w:type="dxa"/>
            </w:tcMar>
            <w:vAlign w:val="center"/>
          </w:tcPr>
          <w:p w14:paraId="4A20F710">
            <w:pPr>
              <w:spacing w:line="240" w:lineRule="exact"/>
              <w:rPr>
                <w:rFonts w:ascii="Times New Roman" w:hAnsi="Times New Roman" w:eastAsia="仿宋"/>
                <w:sz w:val="20"/>
                <w:szCs w:val="20"/>
              </w:rPr>
            </w:pPr>
          </w:p>
        </w:tc>
        <w:tc>
          <w:tcPr>
            <w:tcW w:w="1877" w:type="dxa"/>
            <w:vMerge w:val="continue"/>
            <w:noWrap/>
            <w:tcMar>
              <w:top w:w="15" w:type="dxa"/>
              <w:left w:w="15" w:type="dxa"/>
              <w:right w:w="15" w:type="dxa"/>
            </w:tcMar>
            <w:vAlign w:val="center"/>
          </w:tcPr>
          <w:p w14:paraId="63DF17CF">
            <w:pPr>
              <w:spacing w:line="240" w:lineRule="exact"/>
              <w:jc w:val="left"/>
              <w:rPr>
                <w:rFonts w:ascii="Times New Roman" w:hAnsi="Times New Roman" w:eastAsia="仿宋"/>
                <w:sz w:val="20"/>
                <w:szCs w:val="20"/>
              </w:rPr>
            </w:pPr>
          </w:p>
        </w:tc>
        <w:tc>
          <w:tcPr>
            <w:tcW w:w="4500" w:type="dxa"/>
            <w:noWrap/>
            <w:tcMar>
              <w:top w:w="15" w:type="dxa"/>
              <w:left w:w="15" w:type="dxa"/>
              <w:right w:w="15" w:type="dxa"/>
            </w:tcMar>
            <w:vAlign w:val="center"/>
          </w:tcPr>
          <w:p w14:paraId="53A74654">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《建设项目安全设施</w:t>
            </w:r>
            <w:r>
              <w:rPr>
                <w:rFonts w:ascii="Times New Roman" w:hAnsi="Times New Roman" w:eastAsia="仿宋"/>
                <w:kern w:val="0"/>
                <w:sz w:val="20"/>
                <w:szCs w:val="20"/>
              </w:rPr>
              <w:t>“</w:t>
            </w:r>
            <w:r>
              <w:rPr>
                <w:rFonts w:hint="eastAsia" w:ascii="Times New Roman" w:hAnsi="Times New Roman" w:eastAsia="仿宋"/>
                <w:kern w:val="0"/>
                <w:sz w:val="20"/>
                <w:szCs w:val="20"/>
              </w:rPr>
              <w:t>三同时</w:t>
            </w:r>
            <w:r>
              <w:rPr>
                <w:rFonts w:ascii="Times New Roman" w:hAnsi="Times New Roman" w:eastAsia="仿宋"/>
                <w:kern w:val="0"/>
                <w:sz w:val="20"/>
                <w:szCs w:val="20"/>
              </w:rPr>
              <w:t>”</w:t>
            </w:r>
            <w:r>
              <w:rPr>
                <w:rFonts w:hint="eastAsia" w:ascii="Times New Roman" w:hAnsi="Times New Roman" w:eastAsia="仿宋"/>
                <w:kern w:val="0"/>
                <w:sz w:val="20"/>
                <w:szCs w:val="20"/>
              </w:rPr>
              <w:t>监督管理办法》</w:t>
            </w:r>
          </w:p>
        </w:tc>
        <w:tc>
          <w:tcPr>
            <w:tcW w:w="2700" w:type="dxa"/>
            <w:vMerge w:val="continue"/>
            <w:noWrap/>
            <w:tcMar>
              <w:top w:w="15" w:type="dxa"/>
              <w:left w:w="15" w:type="dxa"/>
              <w:right w:w="15" w:type="dxa"/>
            </w:tcMar>
            <w:vAlign w:val="center"/>
          </w:tcPr>
          <w:p w14:paraId="26028A61">
            <w:pPr>
              <w:spacing w:line="240" w:lineRule="exact"/>
              <w:rPr>
                <w:rFonts w:ascii="Times New Roman" w:hAnsi="Times New Roman" w:eastAsia="仿宋"/>
                <w:sz w:val="20"/>
                <w:szCs w:val="20"/>
              </w:rPr>
            </w:pPr>
          </w:p>
        </w:tc>
      </w:tr>
      <w:tr w14:paraId="7DB085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13" w:hRule="atLeast"/>
        </w:trPr>
        <w:tc>
          <w:tcPr>
            <w:tcW w:w="507" w:type="dxa"/>
            <w:vMerge w:val="continue"/>
            <w:noWrap/>
            <w:tcMar>
              <w:top w:w="15" w:type="dxa"/>
              <w:left w:w="15" w:type="dxa"/>
              <w:right w:w="15" w:type="dxa"/>
            </w:tcMar>
            <w:vAlign w:val="center"/>
          </w:tcPr>
          <w:p w14:paraId="065C489C">
            <w:pPr>
              <w:spacing w:line="240" w:lineRule="exact"/>
              <w:jc w:val="center"/>
              <w:rPr>
                <w:rFonts w:ascii="Times New Roman" w:hAnsi="Times New Roman" w:eastAsia="仿宋"/>
                <w:sz w:val="20"/>
                <w:szCs w:val="20"/>
              </w:rPr>
            </w:pPr>
          </w:p>
        </w:tc>
        <w:tc>
          <w:tcPr>
            <w:tcW w:w="507" w:type="dxa"/>
            <w:vMerge w:val="continue"/>
            <w:noWrap/>
            <w:tcMar>
              <w:top w:w="15" w:type="dxa"/>
              <w:left w:w="15" w:type="dxa"/>
              <w:right w:w="15" w:type="dxa"/>
            </w:tcMar>
            <w:vAlign w:val="center"/>
          </w:tcPr>
          <w:p w14:paraId="4F8B904B">
            <w:pPr>
              <w:spacing w:line="240" w:lineRule="exact"/>
              <w:jc w:val="center"/>
              <w:rPr>
                <w:rFonts w:ascii="Times New Roman" w:hAnsi="Times New Roman" w:eastAsia="仿宋"/>
                <w:sz w:val="20"/>
                <w:szCs w:val="20"/>
              </w:rPr>
            </w:pPr>
          </w:p>
        </w:tc>
        <w:tc>
          <w:tcPr>
            <w:tcW w:w="1571" w:type="dxa"/>
            <w:vMerge w:val="continue"/>
            <w:noWrap/>
            <w:tcMar>
              <w:top w:w="15" w:type="dxa"/>
              <w:left w:w="15" w:type="dxa"/>
              <w:right w:w="15" w:type="dxa"/>
            </w:tcMar>
            <w:vAlign w:val="center"/>
          </w:tcPr>
          <w:p w14:paraId="11CB2199">
            <w:pPr>
              <w:spacing w:line="240" w:lineRule="exact"/>
              <w:rPr>
                <w:rFonts w:ascii="Times New Roman" w:hAnsi="Times New Roman" w:eastAsia="仿宋"/>
                <w:sz w:val="20"/>
                <w:szCs w:val="20"/>
              </w:rPr>
            </w:pPr>
          </w:p>
        </w:tc>
        <w:tc>
          <w:tcPr>
            <w:tcW w:w="1210" w:type="dxa"/>
            <w:vMerge w:val="continue"/>
            <w:noWrap/>
            <w:tcMar>
              <w:top w:w="15" w:type="dxa"/>
              <w:left w:w="15" w:type="dxa"/>
              <w:right w:w="15" w:type="dxa"/>
            </w:tcMar>
            <w:vAlign w:val="center"/>
          </w:tcPr>
          <w:p w14:paraId="4DC7D967">
            <w:pPr>
              <w:spacing w:line="240" w:lineRule="exact"/>
              <w:jc w:val="center"/>
              <w:rPr>
                <w:rFonts w:ascii="Times New Roman" w:hAnsi="Times New Roman" w:eastAsia="仿宋"/>
                <w:sz w:val="20"/>
                <w:szCs w:val="20"/>
              </w:rPr>
            </w:pPr>
          </w:p>
        </w:tc>
        <w:tc>
          <w:tcPr>
            <w:tcW w:w="1903" w:type="dxa"/>
            <w:vMerge w:val="continue"/>
            <w:noWrap/>
            <w:tcMar>
              <w:top w:w="15" w:type="dxa"/>
              <w:left w:w="15" w:type="dxa"/>
              <w:right w:w="15" w:type="dxa"/>
            </w:tcMar>
            <w:vAlign w:val="center"/>
          </w:tcPr>
          <w:p w14:paraId="17393F39">
            <w:pPr>
              <w:spacing w:line="240" w:lineRule="exact"/>
              <w:rPr>
                <w:rFonts w:ascii="Times New Roman" w:hAnsi="Times New Roman" w:eastAsia="仿宋"/>
                <w:sz w:val="20"/>
                <w:szCs w:val="20"/>
              </w:rPr>
            </w:pPr>
          </w:p>
        </w:tc>
        <w:tc>
          <w:tcPr>
            <w:tcW w:w="1877" w:type="dxa"/>
            <w:vMerge w:val="restart"/>
            <w:noWrap/>
            <w:tcMar>
              <w:top w:w="15" w:type="dxa"/>
              <w:left w:w="15" w:type="dxa"/>
              <w:right w:w="15" w:type="dxa"/>
            </w:tcMar>
            <w:vAlign w:val="center"/>
          </w:tcPr>
          <w:p w14:paraId="713FEA41">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《煤矿安全生产条例》</w:t>
            </w:r>
          </w:p>
        </w:tc>
        <w:tc>
          <w:tcPr>
            <w:tcW w:w="4500" w:type="dxa"/>
            <w:noWrap/>
            <w:tcMar>
              <w:top w:w="15" w:type="dxa"/>
              <w:left w:w="15" w:type="dxa"/>
              <w:right w:w="15" w:type="dxa"/>
            </w:tcMar>
            <w:vAlign w:val="center"/>
          </w:tcPr>
          <w:p w14:paraId="04B69F93">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《国家安全监管总局办公厅关于切实做好国家取消和下放投资审批有关建设项目安全监管工作的通知》（安监总厅政法〔</w:t>
            </w:r>
            <w:r>
              <w:rPr>
                <w:rFonts w:ascii="Times New Roman" w:hAnsi="Times New Roman" w:eastAsia="仿宋"/>
                <w:kern w:val="0"/>
                <w:sz w:val="20"/>
                <w:szCs w:val="20"/>
              </w:rPr>
              <w:t>2013</w:t>
            </w:r>
            <w:r>
              <w:rPr>
                <w:rFonts w:hint="eastAsia" w:ascii="Times New Roman" w:hAnsi="Times New Roman" w:eastAsia="仿宋"/>
                <w:kern w:val="0"/>
                <w:sz w:val="20"/>
                <w:szCs w:val="20"/>
              </w:rPr>
              <w:t>〕</w:t>
            </w:r>
            <w:r>
              <w:rPr>
                <w:rFonts w:ascii="Times New Roman" w:hAnsi="Times New Roman" w:eastAsia="仿宋"/>
                <w:kern w:val="0"/>
                <w:sz w:val="20"/>
                <w:szCs w:val="20"/>
              </w:rPr>
              <w:t>120</w:t>
            </w:r>
            <w:r>
              <w:rPr>
                <w:rFonts w:hint="eastAsia" w:ascii="Times New Roman" w:hAnsi="Times New Roman" w:eastAsia="仿宋"/>
                <w:kern w:val="0"/>
                <w:sz w:val="20"/>
                <w:szCs w:val="20"/>
              </w:rPr>
              <w:t>号）</w:t>
            </w:r>
          </w:p>
        </w:tc>
        <w:tc>
          <w:tcPr>
            <w:tcW w:w="2700" w:type="dxa"/>
            <w:vMerge w:val="continue"/>
            <w:noWrap/>
            <w:tcMar>
              <w:top w:w="15" w:type="dxa"/>
              <w:left w:w="15" w:type="dxa"/>
              <w:right w:w="15" w:type="dxa"/>
            </w:tcMar>
            <w:vAlign w:val="center"/>
          </w:tcPr>
          <w:p w14:paraId="4547FF86">
            <w:pPr>
              <w:spacing w:line="240" w:lineRule="exact"/>
              <w:rPr>
                <w:rFonts w:ascii="Times New Roman" w:hAnsi="Times New Roman" w:eastAsia="仿宋"/>
                <w:sz w:val="20"/>
                <w:szCs w:val="20"/>
              </w:rPr>
            </w:pPr>
          </w:p>
        </w:tc>
      </w:tr>
      <w:tr w14:paraId="429AD4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17" w:hRule="atLeast"/>
        </w:trPr>
        <w:tc>
          <w:tcPr>
            <w:tcW w:w="507" w:type="dxa"/>
            <w:vMerge w:val="continue"/>
            <w:noWrap/>
            <w:tcMar>
              <w:top w:w="15" w:type="dxa"/>
              <w:left w:w="15" w:type="dxa"/>
              <w:right w:w="15" w:type="dxa"/>
            </w:tcMar>
            <w:vAlign w:val="center"/>
          </w:tcPr>
          <w:p w14:paraId="40BD29A7">
            <w:pPr>
              <w:spacing w:line="240" w:lineRule="exact"/>
              <w:jc w:val="center"/>
              <w:rPr>
                <w:rFonts w:ascii="Times New Roman" w:hAnsi="Times New Roman" w:eastAsia="仿宋"/>
                <w:sz w:val="20"/>
                <w:szCs w:val="20"/>
              </w:rPr>
            </w:pPr>
          </w:p>
        </w:tc>
        <w:tc>
          <w:tcPr>
            <w:tcW w:w="507" w:type="dxa"/>
            <w:vMerge w:val="continue"/>
            <w:noWrap/>
            <w:tcMar>
              <w:top w:w="15" w:type="dxa"/>
              <w:left w:w="15" w:type="dxa"/>
              <w:right w:w="15" w:type="dxa"/>
            </w:tcMar>
            <w:vAlign w:val="center"/>
          </w:tcPr>
          <w:p w14:paraId="0751CD9C">
            <w:pPr>
              <w:spacing w:line="240" w:lineRule="exact"/>
              <w:jc w:val="center"/>
              <w:rPr>
                <w:rFonts w:ascii="Times New Roman" w:hAnsi="Times New Roman" w:eastAsia="仿宋"/>
                <w:sz w:val="20"/>
                <w:szCs w:val="20"/>
              </w:rPr>
            </w:pPr>
          </w:p>
        </w:tc>
        <w:tc>
          <w:tcPr>
            <w:tcW w:w="1571" w:type="dxa"/>
            <w:vMerge w:val="continue"/>
            <w:noWrap/>
            <w:tcMar>
              <w:top w:w="15" w:type="dxa"/>
              <w:left w:w="15" w:type="dxa"/>
              <w:right w:w="15" w:type="dxa"/>
            </w:tcMar>
            <w:vAlign w:val="center"/>
          </w:tcPr>
          <w:p w14:paraId="0AD37207">
            <w:pPr>
              <w:spacing w:line="240" w:lineRule="exact"/>
              <w:rPr>
                <w:rFonts w:ascii="Times New Roman" w:hAnsi="Times New Roman" w:eastAsia="仿宋"/>
                <w:sz w:val="20"/>
                <w:szCs w:val="20"/>
              </w:rPr>
            </w:pPr>
          </w:p>
        </w:tc>
        <w:tc>
          <w:tcPr>
            <w:tcW w:w="1210" w:type="dxa"/>
            <w:vMerge w:val="continue"/>
            <w:noWrap/>
            <w:tcMar>
              <w:top w:w="15" w:type="dxa"/>
              <w:left w:w="15" w:type="dxa"/>
              <w:right w:w="15" w:type="dxa"/>
            </w:tcMar>
            <w:vAlign w:val="center"/>
          </w:tcPr>
          <w:p w14:paraId="1721EBDF">
            <w:pPr>
              <w:spacing w:line="240" w:lineRule="exact"/>
              <w:jc w:val="center"/>
              <w:rPr>
                <w:rFonts w:ascii="Times New Roman" w:hAnsi="Times New Roman" w:eastAsia="仿宋"/>
                <w:sz w:val="20"/>
                <w:szCs w:val="20"/>
              </w:rPr>
            </w:pPr>
          </w:p>
        </w:tc>
        <w:tc>
          <w:tcPr>
            <w:tcW w:w="1903" w:type="dxa"/>
            <w:vMerge w:val="continue"/>
            <w:noWrap/>
            <w:tcMar>
              <w:top w:w="15" w:type="dxa"/>
              <w:left w:w="15" w:type="dxa"/>
              <w:right w:w="15" w:type="dxa"/>
            </w:tcMar>
            <w:vAlign w:val="center"/>
          </w:tcPr>
          <w:p w14:paraId="1447ABBB">
            <w:pPr>
              <w:spacing w:line="240" w:lineRule="exact"/>
              <w:rPr>
                <w:rFonts w:ascii="Times New Roman" w:hAnsi="Times New Roman" w:eastAsia="仿宋"/>
                <w:sz w:val="20"/>
                <w:szCs w:val="20"/>
              </w:rPr>
            </w:pPr>
          </w:p>
        </w:tc>
        <w:tc>
          <w:tcPr>
            <w:tcW w:w="1877" w:type="dxa"/>
            <w:vMerge w:val="continue"/>
            <w:noWrap/>
            <w:tcMar>
              <w:top w:w="15" w:type="dxa"/>
              <w:left w:w="15" w:type="dxa"/>
              <w:right w:w="15" w:type="dxa"/>
            </w:tcMar>
            <w:vAlign w:val="center"/>
          </w:tcPr>
          <w:p w14:paraId="0776A09E">
            <w:pPr>
              <w:spacing w:line="240" w:lineRule="exact"/>
              <w:jc w:val="left"/>
              <w:rPr>
                <w:rFonts w:ascii="Times New Roman" w:hAnsi="Times New Roman" w:eastAsia="仿宋"/>
                <w:sz w:val="20"/>
                <w:szCs w:val="20"/>
              </w:rPr>
            </w:pPr>
          </w:p>
        </w:tc>
        <w:tc>
          <w:tcPr>
            <w:tcW w:w="4500" w:type="dxa"/>
            <w:noWrap/>
            <w:tcMar>
              <w:top w:w="15" w:type="dxa"/>
              <w:left w:w="15" w:type="dxa"/>
              <w:right w:w="15" w:type="dxa"/>
            </w:tcMar>
            <w:vAlign w:val="center"/>
          </w:tcPr>
          <w:p w14:paraId="3755D92D">
            <w:pPr>
              <w:widowControl/>
              <w:spacing w:line="240" w:lineRule="exact"/>
              <w:textAlignment w:val="center"/>
              <w:rPr>
                <w:rFonts w:ascii="Times New Roman" w:hAnsi="Times New Roman" w:eastAsia="仿宋"/>
                <w:sz w:val="20"/>
                <w:szCs w:val="20"/>
              </w:rPr>
            </w:pPr>
            <w:r>
              <w:rPr>
                <w:rFonts w:hint="eastAsia" w:ascii="Times New Roman" w:hAnsi="Times New Roman" w:eastAsia="仿宋"/>
                <w:spacing w:val="-6"/>
                <w:kern w:val="0"/>
                <w:sz w:val="20"/>
                <w:szCs w:val="20"/>
              </w:rPr>
              <w:t>《国家安全监管总局办公厅关于明确非煤矿山建设项目安全监管职责等事项的通知》（安监总厅管一〔</w:t>
            </w:r>
            <w:r>
              <w:rPr>
                <w:rFonts w:ascii="Times New Roman" w:hAnsi="Times New Roman" w:eastAsia="仿宋"/>
                <w:spacing w:val="-6"/>
                <w:kern w:val="0"/>
                <w:sz w:val="20"/>
                <w:szCs w:val="20"/>
              </w:rPr>
              <w:t>2013</w:t>
            </w:r>
            <w:r>
              <w:rPr>
                <w:rFonts w:hint="eastAsia" w:ascii="Times New Roman" w:hAnsi="Times New Roman" w:eastAsia="仿宋"/>
                <w:spacing w:val="-6"/>
                <w:kern w:val="0"/>
                <w:sz w:val="20"/>
                <w:szCs w:val="20"/>
              </w:rPr>
              <w:t>〕</w:t>
            </w:r>
            <w:r>
              <w:rPr>
                <w:rFonts w:ascii="Times New Roman" w:hAnsi="Times New Roman" w:eastAsia="仿宋"/>
                <w:spacing w:val="-6"/>
                <w:kern w:val="0"/>
                <w:sz w:val="20"/>
                <w:szCs w:val="20"/>
              </w:rPr>
              <w:t>143</w:t>
            </w:r>
            <w:r>
              <w:rPr>
                <w:rFonts w:hint="eastAsia" w:ascii="Times New Roman" w:hAnsi="Times New Roman" w:eastAsia="仿宋"/>
                <w:spacing w:val="-6"/>
                <w:kern w:val="0"/>
                <w:sz w:val="20"/>
                <w:szCs w:val="20"/>
              </w:rPr>
              <w:t>号）</w:t>
            </w:r>
          </w:p>
        </w:tc>
        <w:tc>
          <w:tcPr>
            <w:tcW w:w="2700" w:type="dxa"/>
            <w:vMerge w:val="continue"/>
            <w:noWrap/>
            <w:tcMar>
              <w:top w:w="15" w:type="dxa"/>
              <w:left w:w="15" w:type="dxa"/>
              <w:right w:w="15" w:type="dxa"/>
            </w:tcMar>
            <w:vAlign w:val="center"/>
          </w:tcPr>
          <w:p w14:paraId="21EF7F3A">
            <w:pPr>
              <w:spacing w:line="240" w:lineRule="exact"/>
              <w:rPr>
                <w:rFonts w:ascii="Times New Roman" w:hAnsi="Times New Roman" w:eastAsia="仿宋"/>
                <w:sz w:val="20"/>
                <w:szCs w:val="20"/>
              </w:rPr>
            </w:pPr>
          </w:p>
        </w:tc>
      </w:tr>
      <w:tr w14:paraId="6BA0D8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06" w:hRule="atLeast"/>
        </w:trPr>
        <w:tc>
          <w:tcPr>
            <w:tcW w:w="507" w:type="dxa"/>
            <w:vMerge w:val="restart"/>
            <w:noWrap/>
            <w:tcMar>
              <w:top w:w="15" w:type="dxa"/>
              <w:left w:w="15" w:type="dxa"/>
              <w:right w:w="15" w:type="dxa"/>
            </w:tcMar>
            <w:vAlign w:val="center"/>
          </w:tcPr>
          <w:p w14:paraId="41DFC7B1">
            <w:pPr>
              <w:spacing w:line="240" w:lineRule="exact"/>
              <w:jc w:val="center"/>
              <w:rPr>
                <w:rFonts w:ascii="Times New Roman" w:hAnsi="Times New Roman" w:eastAsia="仿宋"/>
                <w:sz w:val="20"/>
                <w:szCs w:val="20"/>
              </w:rPr>
            </w:pPr>
          </w:p>
        </w:tc>
        <w:tc>
          <w:tcPr>
            <w:tcW w:w="507" w:type="dxa"/>
            <w:vMerge w:val="restart"/>
            <w:noWrap/>
            <w:tcMar>
              <w:top w:w="15" w:type="dxa"/>
              <w:left w:w="15" w:type="dxa"/>
              <w:right w:w="15" w:type="dxa"/>
            </w:tcMar>
            <w:vAlign w:val="center"/>
          </w:tcPr>
          <w:p w14:paraId="2BF333A7">
            <w:pPr>
              <w:spacing w:line="240" w:lineRule="exact"/>
              <w:jc w:val="center"/>
              <w:rPr>
                <w:rFonts w:ascii="Times New Roman" w:hAnsi="Times New Roman" w:eastAsia="仿宋"/>
                <w:sz w:val="20"/>
                <w:szCs w:val="20"/>
              </w:rPr>
            </w:pPr>
          </w:p>
        </w:tc>
        <w:tc>
          <w:tcPr>
            <w:tcW w:w="1571" w:type="dxa"/>
            <w:vMerge w:val="restart"/>
            <w:noWrap/>
            <w:tcMar>
              <w:top w:w="15" w:type="dxa"/>
              <w:left w:w="15" w:type="dxa"/>
              <w:right w:w="15" w:type="dxa"/>
            </w:tcMar>
            <w:vAlign w:val="center"/>
          </w:tcPr>
          <w:p w14:paraId="5A05197C">
            <w:pPr>
              <w:spacing w:line="240" w:lineRule="exact"/>
              <w:rPr>
                <w:rFonts w:ascii="Times New Roman" w:hAnsi="Times New Roman" w:eastAsia="仿宋"/>
                <w:sz w:val="20"/>
                <w:szCs w:val="20"/>
              </w:rPr>
            </w:pPr>
          </w:p>
        </w:tc>
        <w:tc>
          <w:tcPr>
            <w:tcW w:w="1210" w:type="dxa"/>
            <w:vMerge w:val="restart"/>
            <w:noWrap/>
            <w:tcMar>
              <w:top w:w="15" w:type="dxa"/>
              <w:left w:w="15" w:type="dxa"/>
              <w:right w:w="15" w:type="dxa"/>
            </w:tcMar>
            <w:vAlign w:val="center"/>
          </w:tcPr>
          <w:p w14:paraId="6CD94486">
            <w:pPr>
              <w:spacing w:line="240" w:lineRule="exact"/>
              <w:jc w:val="center"/>
              <w:rPr>
                <w:rFonts w:ascii="Times New Roman" w:hAnsi="Times New Roman" w:eastAsia="仿宋"/>
                <w:sz w:val="20"/>
                <w:szCs w:val="20"/>
              </w:rPr>
            </w:pPr>
          </w:p>
        </w:tc>
        <w:tc>
          <w:tcPr>
            <w:tcW w:w="1903" w:type="dxa"/>
            <w:vMerge w:val="restart"/>
            <w:noWrap/>
            <w:tcMar>
              <w:top w:w="15" w:type="dxa"/>
              <w:left w:w="15" w:type="dxa"/>
              <w:right w:w="15" w:type="dxa"/>
            </w:tcMar>
            <w:vAlign w:val="center"/>
          </w:tcPr>
          <w:p w14:paraId="4981AF55">
            <w:pPr>
              <w:spacing w:line="240" w:lineRule="exact"/>
              <w:rPr>
                <w:rFonts w:ascii="Times New Roman" w:hAnsi="Times New Roman" w:eastAsia="仿宋"/>
                <w:sz w:val="20"/>
                <w:szCs w:val="20"/>
              </w:rPr>
            </w:pPr>
          </w:p>
        </w:tc>
        <w:tc>
          <w:tcPr>
            <w:tcW w:w="1877" w:type="dxa"/>
            <w:vMerge w:val="restart"/>
            <w:noWrap/>
            <w:tcMar>
              <w:top w:w="15" w:type="dxa"/>
              <w:left w:w="15" w:type="dxa"/>
              <w:right w:w="15" w:type="dxa"/>
            </w:tcMar>
            <w:vAlign w:val="center"/>
          </w:tcPr>
          <w:p w14:paraId="5402F1A4">
            <w:pPr>
              <w:spacing w:line="240" w:lineRule="exact"/>
              <w:jc w:val="left"/>
              <w:rPr>
                <w:rFonts w:ascii="Times New Roman" w:hAnsi="Times New Roman" w:eastAsia="仿宋"/>
                <w:sz w:val="20"/>
                <w:szCs w:val="20"/>
              </w:rPr>
            </w:pPr>
          </w:p>
        </w:tc>
        <w:tc>
          <w:tcPr>
            <w:tcW w:w="4500" w:type="dxa"/>
            <w:noWrap/>
            <w:tcMar>
              <w:top w:w="15" w:type="dxa"/>
              <w:left w:w="15" w:type="dxa"/>
              <w:right w:w="15" w:type="dxa"/>
            </w:tcMar>
            <w:vAlign w:val="center"/>
          </w:tcPr>
          <w:p w14:paraId="212EA1AA">
            <w:pPr>
              <w:widowControl/>
              <w:spacing w:line="240" w:lineRule="exact"/>
              <w:jc w:val="left"/>
              <w:textAlignment w:val="center"/>
              <w:rPr>
                <w:rFonts w:ascii="Times New Roman" w:hAnsi="Times New Roman" w:eastAsia="仿宋"/>
                <w:kern w:val="0"/>
                <w:sz w:val="20"/>
                <w:szCs w:val="20"/>
              </w:rPr>
            </w:pPr>
            <w:r>
              <w:rPr>
                <w:rFonts w:hint="eastAsia" w:ascii="Times New Roman" w:hAnsi="Times New Roman" w:eastAsia="仿宋"/>
                <w:kern w:val="0"/>
                <w:sz w:val="20"/>
                <w:szCs w:val="20"/>
              </w:rPr>
              <w:t>《国家矿山安全监察局关于进一步加强非煤矿山安全生产行政许可工作的通知》（矿安〔</w:t>
            </w:r>
            <w:r>
              <w:rPr>
                <w:rFonts w:ascii="Times New Roman" w:hAnsi="Times New Roman" w:eastAsia="仿宋"/>
                <w:kern w:val="0"/>
                <w:sz w:val="20"/>
                <w:szCs w:val="20"/>
              </w:rPr>
              <w:t>2024</w:t>
            </w:r>
            <w:r>
              <w:rPr>
                <w:rFonts w:hint="eastAsia" w:ascii="Times New Roman" w:hAnsi="Times New Roman" w:eastAsia="仿宋"/>
                <w:kern w:val="0"/>
                <w:sz w:val="20"/>
                <w:szCs w:val="20"/>
              </w:rPr>
              <w:t>〕</w:t>
            </w:r>
            <w:r>
              <w:rPr>
                <w:rFonts w:ascii="Times New Roman" w:hAnsi="Times New Roman" w:eastAsia="仿宋"/>
                <w:kern w:val="0"/>
                <w:sz w:val="20"/>
                <w:szCs w:val="20"/>
              </w:rPr>
              <w:t>70</w:t>
            </w:r>
            <w:r>
              <w:rPr>
                <w:rFonts w:hint="eastAsia" w:ascii="Times New Roman" w:hAnsi="Times New Roman" w:eastAsia="仿宋"/>
                <w:kern w:val="0"/>
                <w:sz w:val="20"/>
                <w:szCs w:val="20"/>
              </w:rPr>
              <w:t>号）</w:t>
            </w:r>
          </w:p>
        </w:tc>
        <w:tc>
          <w:tcPr>
            <w:tcW w:w="2700" w:type="dxa"/>
            <w:vMerge w:val="restart"/>
            <w:noWrap/>
            <w:tcMar>
              <w:top w:w="15" w:type="dxa"/>
              <w:left w:w="15" w:type="dxa"/>
              <w:right w:w="15" w:type="dxa"/>
            </w:tcMar>
            <w:vAlign w:val="center"/>
          </w:tcPr>
          <w:p w14:paraId="1B4C7499">
            <w:pPr>
              <w:spacing w:line="240" w:lineRule="exact"/>
              <w:rPr>
                <w:rFonts w:ascii="Times New Roman" w:hAnsi="Times New Roman" w:eastAsia="仿宋"/>
                <w:sz w:val="20"/>
                <w:szCs w:val="20"/>
              </w:rPr>
            </w:pPr>
          </w:p>
        </w:tc>
      </w:tr>
      <w:tr w14:paraId="578711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507" w:type="dxa"/>
            <w:vMerge w:val="continue"/>
            <w:noWrap/>
            <w:tcMar>
              <w:top w:w="15" w:type="dxa"/>
              <w:left w:w="15" w:type="dxa"/>
              <w:right w:w="15" w:type="dxa"/>
            </w:tcMar>
            <w:vAlign w:val="center"/>
          </w:tcPr>
          <w:p w14:paraId="1B28D215">
            <w:pPr>
              <w:spacing w:line="240" w:lineRule="exact"/>
              <w:jc w:val="center"/>
              <w:rPr>
                <w:rFonts w:ascii="Times New Roman" w:hAnsi="Times New Roman" w:eastAsia="仿宋"/>
                <w:sz w:val="20"/>
                <w:szCs w:val="20"/>
              </w:rPr>
            </w:pPr>
          </w:p>
        </w:tc>
        <w:tc>
          <w:tcPr>
            <w:tcW w:w="507" w:type="dxa"/>
            <w:vMerge w:val="continue"/>
            <w:noWrap/>
            <w:tcMar>
              <w:top w:w="15" w:type="dxa"/>
              <w:left w:w="15" w:type="dxa"/>
              <w:right w:w="15" w:type="dxa"/>
            </w:tcMar>
            <w:vAlign w:val="center"/>
          </w:tcPr>
          <w:p w14:paraId="7B05237F">
            <w:pPr>
              <w:spacing w:line="240" w:lineRule="exact"/>
              <w:jc w:val="center"/>
              <w:rPr>
                <w:rFonts w:ascii="Times New Roman" w:hAnsi="Times New Roman" w:eastAsia="仿宋"/>
                <w:sz w:val="20"/>
                <w:szCs w:val="20"/>
              </w:rPr>
            </w:pPr>
          </w:p>
        </w:tc>
        <w:tc>
          <w:tcPr>
            <w:tcW w:w="1571" w:type="dxa"/>
            <w:vMerge w:val="continue"/>
            <w:noWrap/>
            <w:tcMar>
              <w:top w:w="15" w:type="dxa"/>
              <w:left w:w="15" w:type="dxa"/>
              <w:right w:w="15" w:type="dxa"/>
            </w:tcMar>
            <w:vAlign w:val="center"/>
          </w:tcPr>
          <w:p w14:paraId="643CFE7D">
            <w:pPr>
              <w:spacing w:line="240" w:lineRule="exact"/>
              <w:rPr>
                <w:rFonts w:ascii="Times New Roman" w:hAnsi="Times New Roman" w:eastAsia="仿宋"/>
                <w:sz w:val="20"/>
                <w:szCs w:val="20"/>
              </w:rPr>
            </w:pPr>
          </w:p>
        </w:tc>
        <w:tc>
          <w:tcPr>
            <w:tcW w:w="1210" w:type="dxa"/>
            <w:vMerge w:val="continue"/>
            <w:noWrap/>
            <w:tcMar>
              <w:top w:w="15" w:type="dxa"/>
              <w:left w:w="15" w:type="dxa"/>
              <w:right w:w="15" w:type="dxa"/>
            </w:tcMar>
            <w:vAlign w:val="center"/>
          </w:tcPr>
          <w:p w14:paraId="261CF785">
            <w:pPr>
              <w:spacing w:line="240" w:lineRule="exact"/>
              <w:jc w:val="center"/>
              <w:rPr>
                <w:rFonts w:ascii="Times New Roman" w:hAnsi="Times New Roman" w:eastAsia="仿宋"/>
                <w:sz w:val="20"/>
                <w:szCs w:val="20"/>
              </w:rPr>
            </w:pPr>
          </w:p>
        </w:tc>
        <w:tc>
          <w:tcPr>
            <w:tcW w:w="1903" w:type="dxa"/>
            <w:vMerge w:val="continue"/>
            <w:noWrap/>
            <w:tcMar>
              <w:top w:w="15" w:type="dxa"/>
              <w:left w:w="15" w:type="dxa"/>
              <w:right w:w="15" w:type="dxa"/>
            </w:tcMar>
            <w:vAlign w:val="center"/>
          </w:tcPr>
          <w:p w14:paraId="19672709">
            <w:pPr>
              <w:spacing w:line="240" w:lineRule="exact"/>
              <w:rPr>
                <w:rFonts w:ascii="Times New Roman" w:hAnsi="Times New Roman" w:eastAsia="仿宋"/>
                <w:sz w:val="20"/>
                <w:szCs w:val="20"/>
              </w:rPr>
            </w:pPr>
          </w:p>
        </w:tc>
        <w:tc>
          <w:tcPr>
            <w:tcW w:w="1877" w:type="dxa"/>
            <w:vMerge w:val="continue"/>
            <w:noWrap/>
            <w:tcMar>
              <w:top w:w="15" w:type="dxa"/>
              <w:left w:w="15" w:type="dxa"/>
              <w:right w:w="15" w:type="dxa"/>
            </w:tcMar>
            <w:vAlign w:val="center"/>
          </w:tcPr>
          <w:p w14:paraId="32CFB321">
            <w:pPr>
              <w:spacing w:line="240" w:lineRule="exact"/>
              <w:jc w:val="left"/>
              <w:rPr>
                <w:rFonts w:ascii="Times New Roman" w:hAnsi="Times New Roman" w:eastAsia="仿宋"/>
                <w:sz w:val="20"/>
                <w:szCs w:val="20"/>
              </w:rPr>
            </w:pPr>
          </w:p>
        </w:tc>
        <w:tc>
          <w:tcPr>
            <w:tcW w:w="4500" w:type="dxa"/>
            <w:noWrap/>
            <w:tcMar>
              <w:top w:w="15" w:type="dxa"/>
              <w:left w:w="15" w:type="dxa"/>
              <w:right w:w="15" w:type="dxa"/>
            </w:tcMar>
            <w:vAlign w:val="center"/>
          </w:tcPr>
          <w:p w14:paraId="320CCD67">
            <w:pPr>
              <w:widowControl/>
              <w:spacing w:line="240" w:lineRule="exact"/>
              <w:jc w:val="left"/>
              <w:textAlignment w:val="center"/>
              <w:rPr>
                <w:rFonts w:ascii="Times New Roman" w:hAnsi="Times New Roman" w:eastAsia="仿宋"/>
                <w:kern w:val="0"/>
                <w:sz w:val="20"/>
                <w:szCs w:val="20"/>
              </w:rPr>
            </w:pPr>
            <w:r>
              <w:rPr>
                <w:rFonts w:hint="eastAsia" w:ascii="Times New Roman" w:hAnsi="Times New Roman" w:eastAsia="仿宋"/>
                <w:kern w:val="0"/>
                <w:sz w:val="20"/>
                <w:szCs w:val="20"/>
              </w:rPr>
              <w:t>《中华人民共和国应急管理部公告》（</w:t>
            </w:r>
            <w:r>
              <w:rPr>
                <w:rFonts w:ascii="Times New Roman" w:hAnsi="Times New Roman" w:eastAsia="仿宋"/>
                <w:kern w:val="0"/>
                <w:sz w:val="20"/>
                <w:szCs w:val="20"/>
              </w:rPr>
              <w:t>2021</w:t>
            </w:r>
            <w:r>
              <w:rPr>
                <w:rFonts w:hint="eastAsia" w:ascii="Times New Roman" w:hAnsi="Times New Roman" w:eastAsia="仿宋"/>
                <w:kern w:val="0"/>
                <w:sz w:val="20"/>
                <w:szCs w:val="20"/>
              </w:rPr>
              <w:t>年第</w:t>
            </w:r>
            <w:r>
              <w:rPr>
                <w:rFonts w:ascii="Times New Roman" w:hAnsi="Times New Roman" w:eastAsia="仿宋"/>
                <w:kern w:val="0"/>
                <w:sz w:val="20"/>
                <w:szCs w:val="20"/>
              </w:rPr>
              <w:t>1</w:t>
            </w:r>
            <w:r>
              <w:rPr>
                <w:rFonts w:hint="eastAsia" w:ascii="Times New Roman" w:hAnsi="Times New Roman" w:eastAsia="仿宋"/>
                <w:kern w:val="0"/>
                <w:sz w:val="20"/>
                <w:szCs w:val="20"/>
              </w:rPr>
              <w:t>号）</w:t>
            </w:r>
          </w:p>
        </w:tc>
        <w:tc>
          <w:tcPr>
            <w:tcW w:w="2700" w:type="dxa"/>
            <w:vMerge w:val="continue"/>
            <w:noWrap/>
            <w:tcMar>
              <w:top w:w="15" w:type="dxa"/>
              <w:left w:w="15" w:type="dxa"/>
              <w:right w:w="15" w:type="dxa"/>
            </w:tcMar>
            <w:vAlign w:val="center"/>
          </w:tcPr>
          <w:p w14:paraId="133F3EF6">
            <w:pPr>
              <w:spacing w:line="240" w:lineRule="exact"/>
              <w:rPr>
                <w:rFonts w:ascii="Times New Roman" w:hAnsi="Times New Roman" w:eastAsia="仿宋"/>
                <w:sz w:val="20"/>
                <w:szCs w:val="20"/>
              </w:rPr>
            </w:pPr>
          </w:p>
        </w:tc>
      </w:tr>
      <w:tr w14:paraId="317523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51" w:hRule="atLeast"/>
        </w:trPr>
        <w:tc>
          <w:tcPr>
            <w:tcW w:w="507" w:type="dxa"/>
            <w:vMerge w:val="continue"/>
            <w:noWrap/>
            <w:tcMar>
              <w:top w:w="15" w:type="dxa"/>
              <w:left w:w="15" w:type="dxa"/>
              <w:right w:w="15" w:type="dxa"/>
            </w:tcMar>
            <w:vAlign w:val="center"/>
          </w:tcPr>
          <w:p w14:paraId="04BB151A">
            <w:pPr>
              <w:spacing w:line="240" w:lineRule="exact"/>
              <w:jc w:val="center"/>
              <w:rPr>
                <w:rFonts w:ascii="Times New Roman" w:hAnsi="Times New Roman" w:eastAsia="仿宋"/>
                <w:sz w:val="20"/>
                <w:szCs w:val="20"/>
              </w:rPr>
            </w:pPr>
          </w:p>
        </w:tc>
        <w:tc>
          <w:tcPr>
            <w:tcW w:w="507" w:type="dxa"/>
            <w:vMerge w:val="continue"/>
            <w:noWrap/>
            <w:tcMar>
              <w:top w:w="15" w:type="dxa"/>
              <w:left w:w="15" w:type="dxa"/>
              <w:right w:w="15" w:type="dxa"/>
            </w:tcMar>
            <w:vAlign w:val="center"/>
          </w:tcPr>
          <w:p w14:paraId="0E1420B5">
            <w:pPr>
              <w:spacing w:line="240" w:lineRule="exact"/>
              <w:jc w:val="center"/>
              <w:rPr>
                <w:rFonts w:ascii="Times New Roman" w:hAnsi="Times New Roman" w:eastAsia="仿宋"/>
                <w:sz w:val="20"/>
                <w:szCs w:val="20"/>
              </w:rPr>
            </w:pPr>
          </w:p>
        </w:tc>
        <w:tc>
          <w:tcPr>
            <w:tcW w:w="1571" w:type="dxa"/>
            <w:vMerge w:val="continue"/>
            <w:noWrap/>
            <w:tcMar>
              <w:top w:w="15" w:type="dxa"/>
              <w:left w:w="15" w:type="dxa"/>
              <w:right w:w="15" w:type="dxa"/>
            </w:tcMar>
            <w:vAlign w:val="center"/>
          </w:tcPr>
          <w:p w14:paraId="2647984A">
            <w:pPr>
              <w:spacing w:line="240" w:lineRule="exact"/>
              <w:rPr>
                <w:rFonts w:ascii="Times New Roman" w:hAnsi="Times New Roman" w:eastAsia="仿宋"/>
                <w:sz w:val="20"/>
                <w:szCs w:val="20"/>
              </w:rPr>
            </w:pPr>
          </w:p>
        </w:tc>
        <w:tc>
          <w:tcPr>
            <w:tcW w:w="1210" w:type="dxa"/>
            <w:vMerge w:val="continue"/>
            <w:noWrap/>
            <w:tcMar>
              <w:top w:w="15" w:type="dxa"/>
              <w:left w:w="15" w:type="dxa"/>
              <w:right w:w="15" w:type="dxa"/>
            </w:tcMar>
            <w:vAlign w:val="center"/>
          </w:tcPr>
          <w:p w14:paraId="3CF18754">
            <w:pPr>
              <w:spacing w:line="240" w:lineRule="exact"/>
              <w:jc w:val="center"/>
              <w:rPr>
                <w:rFonts w:ascii="Times New Roman" w:hAnsi="Times New Roman" w:eastAsia="仿宋"/>
                <w:sz w:val="20"/>
                <w:szCs w:val="20"/>
              </w:rPr>
            </w:pPr>
          </w:p>
        </w:tc>
        <w:tc>
          <w:tcPr>
            <w:tcW w:w="1903" w:type="dxa"/>
            <w:vMerge w:val="continue"/>
            <w:noWrap/>
            <w:tcMar>
              <w:top w:w="15" w:type="dxa"/>
              <w:left w:w="15" w:type="dxa"/>
              <w:right w:w="15" w:type="dxa"/>
            </w:tcMar>
            <w:vAlign w:val="center"/>
          </w:tcPr>
          <w:p w14:paraId="44F29E81">
            <w:pPr>
              <w:spacing w:line="240" w:lineRule="exact"/>
              <w:rPr>
                <w:rFonts w:ascii="Times New Roman" w:hAnsi="Times New Roman" w:eastAsia="仿宋"/>
                <w:sz w:val="20"/>
                <w:szCs w:val="20"/>
              </w:rPr>
            </w:pPr>
          </w:p>
        </w:tc>
        <w:tc>
          <w:tcPr>
            <w:tcW w:w="1877" w:type="dxa"/>
            <w:vMerge w:val="continue"/>
            <w:noWrap/>
            <w:tcMar>
              <w:top w:w="15" w:type="dxa"/>
              <w:left w:w="15" w:type="dxa"/>
              <w:right w:w="15" w:type="dxa"/>
            </w:tcMar>
            <w:vAlign w:val="center"/>
          </w:tcPr>
          <w:p w14:paraId="3B796DBB">
            <w:pPr>
              <w:spacing w:line="240" w:lineRule="exact"/>
              <w:jc w:val="left"/>
              <w:rPr>
                <w:rFonts w:ascii="Times New Roman" w:hAnsi="Times New Roman" w:eastAsia="仿宋"/>
                <w:sz w:val="20"/>
                <w:szCs w:val="20"/>
              </w:rPr>
            </w:pPr>
          </w:p>
        </w:tc>
        <w:tc>
          <w:tcPr>
            <w:tcW w:w="4500" w:type="dxa"/>
            <w:noWrap/>
            <w:tcMar>
              <w:top w:w="15" w:type="dxa"/>
              <w:left w:w="15" w:type="dxa"/>
              <w:right w:w="15" w:type="dxa"/>
            </w:tcMar>
            <w:vAlign w:val="center"/>
          </w:tcPr>
          <w:p w14:paraId="2FC99621">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《四川省应急管理厅关于进一步明确安全生产政务服务事项分类分级审查的通知》（川应急规〔</w:t>
            </w:r>
            <w:r>
              <w:rPr>
                <w:rFonts w:ascii="Times New Roman" w:hAnsi="Times New Roman" w:eastAsia="仿宋"/>
                <w:kern w:val="0"/>
                <w:sz w:val="20"/>
                <w:szCs w:val="20"/>
              </w:rPr>
              <w:t>2024</w:t>
            </w:r>
            <w:r>
              <w:rPr>
                <w:rFonts w:hint="eastAsia" w:ascii="Times New Roman" w:hAnsi="Times New Roman" w:eastAsia="仿宋"/>
                <w:kern w:val="0"/>
                <w:sz w:val="20"/>
                <w:szCs w:val="20"/>
              </w:rPr>
              <w:t>〕</w:t>
            </w:r>
            <w:r>
              <w:rPr>
                <w:rFonts w:ascii="Times New Roman" w:hAnsi="Times New Roman" w:eastAsia="仿宋"/>
                <w:kern w:val="0"/>
                <w:sz w:val="20"/>
                <w:szCs w:val="20"/>
              </w:rPr>
              <w:t>3</w:t>
            </w:r>
            <w:r>
              <w:rPr>
                <w:rFonts w:hint="eastAsia" w:ascii="Times New Roman" w:hAnsi="Times New Roman" w:eastAsia="仿宋"/>
                <w:kern w:val="0"/>
                <w:sz w:val="20"/>
                <w:szCs w:val="20"/>
              </w:rPr>
              <w:t>号）</w:t>
            </w:r>
          </w:p>
        </w:tc>
        <w:tc>
          <w:tcPr>
            <w:tcW w:w="2700" w:type="dxa"/>
            <w:vMerge w:val="continue"/>
            <w:noWrap/>
            <w:tcMar>
              <w:top w:w="15" w:type="dxa"/>
              <w:left w:w="15" w:type="dxa"/>
              <w:right w:w="15" w:type="dxa"/>
            </w:tcMar>
            <w:vAlign w:val="center"/>
          </w:tcPr>
          <w:p w14:paraId="5AFCDEED">
            <w:pPr>
              <w:spacing w:line="240" w:lineRule="exact"/>
              <w:rPr>
                <w:rFonts w:ascii="Times New Roman" w:hAnsi="Times New Roman" w:eastAsia="仿宋"/>
                <w:sz w:val="20"/>
                <w:szCs w:val="20"/>
              </w:rPr>
            </w:pPr>
          </w:p>
        </w:tc>
      </w:tr>
      <w:tr w14:paraId="038F46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72" w:hRule="atLeast"/>
        </w:trPr>
        <w:tc>
          <w:tcPr>
            <w:tcW w:w="507" w:type="dxa"/>
            <w:vMerge w:val="restart"/>
            <w:noWrap/>
            <w:tcMar>
              <w:top w:w="15" w:type="dxa"/>
              <w:left w:w="15" w:type="dxa"/>
              <w:right w:w="15" w:type="dxa"/>
            </w:tcMar>
            <w:vAlign w:val="center"/>
          </w:tcPr>
          <w:p w14:paraId="212F78B1">
            <w:pPr>
              <w:widowControl/>
              <w:spacing w:line="240" w:lineRule="exact"/>
              <w:ind w:left="384" w:hanging="384"/>
              <w:jc w:val="center"/>
              <w:textAlignment w:val="center"/>
              <w:rPr>
                <w:rFonts w:ascii="Times New Roman" w:hAnsi="Times New Roman" w:eastAsia="仿宋"/>
                <w:sz w:val="20"/>
                <w:szCs w:val="20"/>
              </w:rPr>
            </w:pPr>
            <w:r>
              <w:rPr>
                <w:rFonts w:ascii="Times New Roman" w:hAnsi="Times New Roman" w:eastAsia="仿宋"/>
                <w:sz w:val="20"/>
                <w:szCs w:val="20"/>
              </w:rPr>
              <w:t>333</w:t>
            </w:r>
          </w:p>
        </w:tc>
        <w:tc>
          <w:tcPr>
            <w:tcW w:w="507" w:type="dxa"/>
            <w:vMerge w:val="restart"/>
            <w:noWrap/>
            <w:tcMar>
              <w:top w:w="15" w:type="dxa"/>
              <w:left w:w="15" w:type="dxa"/>
              <w:right w:w="15" w:type="dxa"/>
            </w:tcMar>
            <w:vAlign w:val="center"/>
          </w:tcPr>
          <w:p w14:paraId="44E33032">
            <w:pPr>
              <w:widowControl/>
              <w:spacing w:line="240" w:lineRule="exact"/>
              <w:ind w:left="384" w:hanging="384"/>
              <w:jc w:val="center"/>
              <w:textAlignment w:val="center"/>
              <w:rPr>
                <w:rFonts w:ascii="Times New Roman" w:hAnsi="Times New Roman" w:eastAsia="仿宋"/>
                <w:sz w:val="20"/>
                <w:szCs w:val="20"/>
              </w:rPr>
            </w:pPr>
            <w:r>
              <w:rPr>
                <w:rFonts w:ascii="Times New Roman" w:hAnsi="Times New Roman" w:eastAsia="仿宋"/>
                <w:sz w:val="20"/>
                <w:szCs w:val="20"/>
              </w:rPr>
              <w:t>595</w:t>
            </w:r>
          </w:p>
        </w:tc>
        <w:tc>
          <w:tcPr>
            <w:tcW w:w="1571" w:type="dxa"/>
            <w:vMerge w:val="restart"/>
            <w:noWrap/>
            <w:tcMar>
              <w:top w:w="15" w:type="dxa"/>
              <w:left w:w="15" w:type="dxa"/>
              <w:right w:w="15" w:type="dxa"/>
            </w:tcMar>
            <w:vAlign w:val="center"/>
          </w:tcPr>
          <w:p w14:paraId="13C9ED40">
            <w:pPr>
              <w:widowControl/>
              <w:spacing w:line="240" w:lineRule="exact"/>
              <w:textAlignment w:val="center"/>
              <w:rPr>
                <w:rFonts w:ascii="Times New Roman" w:hAnsi="Times New Roman" w:eastAsia="仿宋"/>
                <w:sz w:val="20"/>
                <w:szCs w:val="20"/>
              </w:rPr>
            </w:pPr>
            <w:r>
              <w:rPr>
                <w:rFonts w:hint="eastAsia" w:ascii="Times New Roman" w:hAnsi="Times New Roman" w:eastAsia="仿宋"/>
                <w:kern w:val="0"/>
                <w:sz w:val="20"/>
                <w:szCs w:val="20"/>
              </w:rPr>
              <w:t>矿山企业安全生产许可</w:t>
            </w:r>
          </w:p>
        </w:tc>
        <w:tc>
          <w:tcPr>
            <w:tcW w:w="1210" w:type="dxa"/>
            <w:vMerge w:val="restart"/>
            <w:noWrap/>
            <w:tcMar>
              <w:top w:w="15" w:type="dxa"/>
              <w:left w:w="15" w:type="dxa"/>
              <w:right w:w="15" w:type="dxa"/>
            </w:tcMar>
            <w:vAlign w:val="center"/>
          </w:tcPr>
          <w:p w14:paraId="36B45CA3">
            <w:pPr>
              <w:widowControl/>
              <w:spacing w:line="240" w:lineRule="exact"/>
              <w:jc w:val="center"/>
              <w:textAlignment w:val="center"/>
              <w:rPr>
                <w:rFonts w:ascii="Times New Roman" w:hAnsi="Times New Roman" w:eastAsia="仿宋"/>
                <w:kern w:val="0"/>
                <w:sz w:val="20"/>
                <w:szCs w:val="20"/>
              </w:rPr>
            </w:pPr>
            <w:r>
              <w:rPr>
                <w:rFonts w:hint="eastAsia" w:ascii="Times New Roman" w:hAnsi="Times New Roman" w:eastAsia="仿宋"/>
                <w:kern w:val="0"/>
                <w:sz w:val="20"/>
                <w:szCs w:val="20"/>
              </w:rPr>
              <w:t>市应急</w:t>
            </w:r>
          </w:p>
          <w:p w14:paraId="7066EF85">
            <w:pPr>
              <w:widowControl/>
              <w:spacing w:line="240" w:lineRule="exact"/>
              <w:jc w:val="center"/>
              <w:textAlignment w:val="center"/>
              <w:rPr>
                <w:rFonts w:ascii="Times New Roman" w:hAnsi="Times New Roman" w:eastAsia="仿宋"/>
                <w:sz w:val="20"/>
                <w:szCs w:val="20"/>
              </w:rPr>
            </w:pPr>
            <w:r>
              <w:rPr>
                <w:rFonts w:hint="eastAsia" w:ascii="Times New Roman" w:hAnsi="Times New Roman" w:eastAsia="仿宋"/>
                <w:kern w:val="0"/>
                <w:sz w:val="20"/>
                <w:szCs w:val="20"/>
              </w:rPr>
              <w:t>管理局</w:t>
            </w:r>
          </w:p>
        </w:tc>
        <w:tc>
          <w:tcPr>
            <w:tcW w:w="1903" w:type="dxa"/>
            <w:vMerge w:val="restart"/>
            <w:noWrap/>
            <w:tcMar>
              <w:top w:w="15" w:type="dxa"/>
              <w:left w:w="15" w:type="dxa"/>
              <w:right w:w="15" w:type="dxa"/>
            </w:tcMar>
            <w:vAlign w:val="center"/>
          </w:tcPr>
          <w:p w14:paraId="67B77339">
            <w:pPr>
              <w:widowControl/>
              <w:spacing w:line="240" w:lineRule="exact"/>
              <w:jc w:val="center"/>
              <w:textAlignment w:val="center"/>
              <w:rPr>
                <w:rFonts w:ascii="Times New Roman" w:hAnsi="Times New Roman" w:eastAsia="仿宋"/>
                <w:sz w:val="20"/>
                <w:szCs w:val="20"/>
              </w:rPr>
            </w:pPr>
            <w:r>
              <w:rPr>
                <w:rFonts w:hint="eastAsia" w:ascii="Times New Roman" w:hAnsi="Times New Roman" w:eastAsia="仿宋"/>
                <w:kern w:val="0"/>
                <w:sz w:val="20"/>
                <w:szCs w:val="20"/>
              </w:rPr>
              <w:t>市应急管理局</w:t>
            </w:r>
          </w:p>
        </w:tc>
        <w:tc>
          <w:tcPr>
            <w:tcW w:w="1877" w:type="dxa"/>
            <w:vMerge w:val="restart"/>
            <w:noWrap/>
            <w:tcMar>
              <w:top w:w="15" w:type="dxa"/>
              <w:left w:w="15" w:type="dxa"/>
              <w:right w:w="15" w:type="dxa"/>
            </w:tcMar>
            <w:vAlign w:val="center"/>
          </w:tcPr>
          <w:p w14:paraId="3A50DCBA">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《安全生产许可证条例》</w:t>
            </w:r>
          </w:p>
        </w:tc>
        <w:tc>
          <w:tcPr>
            <w:tcW w:w="4500" w:type="dxa"/>
            <w:noWrap/>
            <w:tcMar>
              <w:top w:w="15" w:type="dxa"/>
              <w:left w:w="15" w:type="dxa"/>
              <w:right w:w="15" w:type="dxa"/>
            </w:tcMar>
            <w:vAlign w:val="center"/>
          </w:tcPr>
          <w:p w14:paraId="2E1C4FC7">
            <w:pPr>
              <w:widowControl/>
              <w:spacing w:line="240" w:lineRule="exact"/>
              <w:jc w:val="left"/>
              <w:textAlignment w:val="center"/>
              <w:rPr>
                <w:rFonts w:ascii="Times New Roman" w:hAnsi="Times New Roman" w:eastAsia="仿宋"/>
                <w:kern w:val="0"/>
                <w:sz w:val="20"/>
                <w:szCs w:val="20"/>
              </w:rPr>
            </w:pPr>
            <w:r>
              <w:rPr>
                <w:rFonts w:hint="eastAsia" w:ascii="Times New Roman" w:hAnsi="Times New Roman" w:eastAsia="仿宋"/>
                <w:kern w:val="0"/>
                <w:sz w:val="20"/>
                <w:szCs w:val="20"/>
              </w:rPr>
              <w:t>《煤矿安全生产条例》</w:t>
            </w:r>
          </w:p>
        </w:tc>
        <w:tc>
          <w:tcPr>
            <w:tcW w:w="2700" w:type="dxa"/>
            <w:vMerge w:val="restart"/>
            <w:noWrap/>
            <w:tcMar>
              <w:top w:w="15" w:type="dxa"/>
              <w:left w:w="15" w:type="dxa"/>
              <w:right w:w="15" w:type="dxa"/>
            </w:tcMar>
            <w:vAlign w:val="center"/>
          </w:tcPr>
          <w:p w14:paraId="3390C35B">
            <w:pPr>
              <w:widowControl/>
              <w:spacing w:line="240" w:lineRule="exact"/>
              <w:textAlignment w:val="center"/>
              <w:rPr>
                <w:rFonts w:ascii="Times New Roman" w:hAnsi="Times New Roman" w:eastAsia="仿宋"/>
                <w:sz w:val="20"/>
                <w:szCs w:val="20"/>
              </w:rPr>
            </w:pPr>
            <w:r>
              <w:rPr>
                <w:rFonts w:hint="eastAsia" w:ascii="Times New Roman" w:hAnsi="Times New Roman" w:eastAsia="仿宋"/>
                <w:spacing w:val="-6"/>
                <w:sz w:val="20"/>
                <w:szCs w:val="20"/>
              </w:rPr>
              <w:t>省级委托事项：设区的市级应急管理部门受应急管理厅委托负责其他金属非金属露天矿山、采掘施工企业、地质勘探单位安全生产许可证核发工作</w:t>
            </w:r>
          </w:p>
        </w:tc>
      </w:tr>
      <w:tr w14:paraId="3483D9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73" w:hRule="atLeast"/>
        </w:trPr>
        <w:tc>
          <w:tcPr>
            <w:tcW w:w="507" w:type="dxa"/>
            <w:vMerge w:val="continue"/>
            <w:noWrap/>
            <w:tcMar>
              <w:top w:w="15" w:type="dxa"/>
              <w:left w:w="15" w:type="dxa"/>
              <w:right w:w="15" w:type="dxa"/>
            </w:tcMar>
            <w:vAlign w:val="center"/>
          </w:tcPr>
          <w:p w14:paraId="76815D71">
            <w:pPr>
              <w:widowControl/>
              <w:spacing w:line="240" w:lineRule="exact"/>
              <w:jc w:val="center"/>
              <w:textAlignment w:val="center"/>
              <w:rPr>
                <w:rFonts w:ascii="Times New Roman" w:hAnsi="Times New Roman" w:eastAsia="仿宋"/>
                <w:kern w:val="0"/>
                <w:sz w:val="20"/>
                <w:szCs w:val="20"/>
              </w:rPr>
            </w:pPr>
          </w:p>
        </w:tc>
        <w:tc>
          <w:tcPr>
            <w:tcW w:w="507" w:type="dxa"/>
            <w:vMerge w:val="continue"/>
            <w:noWrap/>
            <w:tcMar>
              <w:top w:w="15" w:type="dxa"/>
              <w:left w:w="15" w:type="dxa"/>
              <w:right w:w="15" w:type="dxa"/>
            </w:tcMar>
            <w:vAlign w:val="center"/>
          </w:tcPr>
          <w:p w14:paraId="45343AB8">
            <w:pPr>
              <w:widowControl/>
              <w:spacing w:line="240" w:lineRule="exact"/>
              <w:jc w:val="center"/>
              <w:textAlignment w:val="center"/>
              <w:rPr>
                <w:rFonts w:ascii="Times New Roman" w:hAnsi="Times New Roman" w:eastAsia="仿宋"/>
                <w:kern w:val="0"/>
                <w:sz w:val="20"/>
                <w:szCs w:val="20"/>
              </w:rPr>
            </w:pPr>
          </w:p>
        </w:tc>
        <w:tc>
          <w:tcPr>
            <w:tcW w:w="1571" w:type="dxa"/>
            <w:vMerge w:val="continue"/>
            <w:noWrap/>
            <w:tcMar>
              <w:top w:w="15" w:type="dxa"/>
              <w:left w:w="15" w:type="dxa"/>
              <w:right w:w="15" w:type="dxa"/>
            </w:tcMar>
            <w:vAlign w:val="center"/>
          </w:tcPr>
          <w:p w14:paraId="0696E2C4">
            <w:pPr>
              <w:widowControl/>
              <w:spacing w:line="240" w:lineRule="exact"/>
              <w:textAlignment w:val="center"/>
              <w:rPr>
                <w:rFonts w:ascii="Times New Roman" w:hAnsi="Times New Roman" w:eastAsia="仿宋"/>
                <w:kern w:val="0"/>
                <w:sz w:val="20"/>
                <w:szCs w:val="20"/>
              </w:rPr>
            </w:pPr>
          </w:p>
        </w:tc>
        <w:tc>
          <w:tcPr>
            <w:tcW w:w="1210" w:type="dxa"/>
            <w:vMerge w:val="continue"/>
            <w:noWrap/>
            <w:tcMar>
              <w:top w:w="15" w:type="dxa"/>
              <w:left w:w="15" w:type="dxa"/>
              <w:right w:w="15" w:type="dxa"/>
            </w:tcMar>
            <w:vAlign w:val="center"/>
          </w:tcPr>
          <w:p w14:paraId="77667536">
            <w:pPr>
              <w:widowControl/>
              <w:spacing w:line="240" w:lineRule="exact"/>
              <w:jc w:val="center"/>
              <w:textAlignment w:val="center"/>
              <w:rPr>
                <w:rFonts w:ascii="Times New Roman" w:hAnsi="Times New Roman" w:eastAsia="仿宋"/>
                <w:kern w:val="0"/>
                <w:sz w:val="20"/>
                <w:szCs w:val="20"/>
              </w:rPr>
            </w:pPr>
          </w:p>
        </w:tc>
        <w:tc>
          <w:tcPr>
            <w:tcW w:w="1903" w:type="dxa"/>
            <w:vMerge w:val="continue"/>
            <w:noWrap/>
            <w:tcMar>
              <w:top w:w="15" w:type="dxa"/>
              <w:left w:w="15" w:type="dxa"/>
              <w:right w:w="15" w:type="dxa"/>
            </w:tcMar>
            <w:vAlign w:val="center"/>
          </w:tcPr>
          <w:p w14:paraId="36A6F928">
            <w:pPr>
              <w:widowControl/>
              <w:spacing w:line="240" w:lineRule="exact"/>
              <w:jc w:val="center"/>
              <w:textAlignment w:val="center"/>
              <w:rPr>
                <w:rFonts w:ascii="Times New Roman" w:hAnsi="Times New Roman" w:eastAsia="仿宋"/>
                <w:kern w:val="0"/>
                <w:sz w:val="20"/>
                <w:szCs w:val="20"/>
              </w:rPr>
            </w:pPr>
          </w:p>
        </w:tc>
        <w:tc>
          <w:tcPr>
            <w:tcW w:w="1877" w:type="dxa"/>
            <w:vMerge w:val="continue"/>
            <w:noWrap/>
            <w:tcMar>
              <w:top w:w="15" w:type="dxa"/>
              <w:left w:w="15" w:type="dxa"/>
              <w:right w:w="15" w:type="dxa"/>
            </w:tcMar>
            <w:vAlign w:val="center"/>
          </w:tcPr>
          <w:p w14:paraId="2A17D2FA">
            <w:pPr>
              <w:widowControl/>
              <w:spacing w:line="240" w:lineRule="exact"/>
              <w:jc w:val="left"/>
              <w:textAlignment w:val="center"/>
              <w:rPr>
                <w:rFonts w:ascii="Times New Roman" w:hAnsi="Times New Roman" w:eastAsia="仿宋"/>
                <w:kern w:val="0"/>
                <w:sz w:val="20"/>
                <w:szCs w:val="20"/>
              </w:rPr>
            </w:pPr>
          </w:p>
        </w:tc>
        <w:tc>
          <w:tcPr>
            <w:tcW w:w="4500" w:type="dxa"/>
            <w:noWrap/>
            <w:tcMar>
              <w:top w:w="15" w:type="dxa"/>
              <w:left w:w="15" w:type="dxa"/>
              <w:right w:w="15" w:type="dxa"/>
            </w:tcMar>
            <w:vAlign w:val="center"/>
          </w:tcPr>
          <w:p w14:paraId="394A59A2">
            <w:pPr>
              <w:widowControl/>
              <w:spacing w:line="240" w:lineRule="exact"/>
              <w:jc w:val="left"/>
              <w:textAlignment w:val="center"/>
              <w:rPr>
                <w:rFonts w:ascii="Times New Roman" w:hAnsi="Times New Roman" w:eastAsia="仿宋"/>
                <w:kern w:val="0"/>
                <w:sz w:val="20"/>
                <w:szCs w:val="20"/>
              </w:rPr>
            </w:pPr>
            <w:r>
              <w:rPr>
                <w:rFonts w:hint="eastAsia" w:ascii="Times New Roman" w:hAnsi="Times New Roman" w:eastAsia="仿宋"/>
                <w:kern w:val="0"/>
                <w:sz w:val="20"/>
                <w:szCs w:val="20"/>
              </w:rPr>
              <w:t>《非煤矿矿山企业安全生产许可证实施办法》</w:t>
            </w:r>
          </w:p>
        </w:tc>
        <w:tc>
          <w:tcPr>
            <w:tcW w:w="2700" w:type="dxa"/>
            <w:vMerge w:val="continue"/>
            <w:noWrap/>
            <w:tcMar>
              <w:top w:w="15" w:type="dxa"/>
              <w:left w:w="15" w:type="dxa"/>
              <w:right w:w="15" w:type="dxa"/>
            </w:tcMar>
            <w:vAlign w:val="center"/>
          </w:tcPr>
          <w:p w14:paraId="515026C5">
            <w:pPr>
              <w:widowControl/>
              <w:spacing w:line="240" w:lineRule="exact"/>
              <w:textAlignment w:val="center"/>
              <w:rPr>
                <w:rFonts w:ascii="Times New Roman" w:hAnsi="Times New Roman" w:eastAsia="仿宋"/>
                <w:sz w:val="20"/>
                <w:szCs w:val="20"/>
              </w:rPr>
            </w:pPr>
          </w:p>
        </w:tc>
      </w:tr>
      <w:tr w14:paraId="7656AA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73" w:hRule="atLeast"/>
        </w:trPr>
        <w:tc>
          <w:tcPr>
            <w:tcW w:w="507" w:type="dxa"/>
            <w:vMerge w:val="continue"/>
            <w:noWrap/>
            <w:tcMar>
              <w:top w:w="15" w:type="dxa"/>
              <w:left w:w="15" w:type="dxa"/>
              <w:right w:w="15" w:type="dxa"/>
            </w:tcMar>
            <w:vAlign w:val="center"/>
          </w:tcPr>
          <w:p w14:paraId="3F93DDE7">
            <w:pPr>
              <w:widowControl/>
              <w:spacing w:line="240" w:lineRule="exact"/>
              <w:jc w:val="center"/>
              <w:textAlignment w:val="center"/>
              <w:rPr>
                <w:rFonts w:ascii="Times New Roman" w:hAnsi="Times New Roman" w:eastAsia="仿宋"/>
              </w:rPr>
            </w:pPr>
          </w:p>
        </w:tc>
        <w:tc>
          <w:tcPr>
            <w:tcW w:w="507" w:type="dxa"/>
            <w:vMerge w:val="continue"/>
            <w:noWrap/>
            <w:tcMar>
              <w:top w:w="15" w:type="dxa"/>
              <w:left w:w="15" w:type="dxa"/>
              <w:right w:w="15" w:type="dxa"/>
            </w:tcMar>
            <w:vAlign w:val="center"/>
          </w:tcPr>
          <w:p w14:paraId="2A3C658C">
            <w:pPr>
              <w:widowControl/>
              <w:spacing w:line="240" w:lineRule="exact"/>
              <w:jc w:val="center"/>
              <w:textAlignment w:val="center"/>
              <w:rPr>
                <w:rFonts w:ascii="Times New Roman" w:hAnsi="Times New Roman" w:eastAsia="仿宋"/>
              </w:rPr>
            </w:pPr>
          </w:p>
        </w:tc>
        <w:tc>
          <w:tcPr>
            <w:tcW w:w="1571" w:type="dxa"/>
            <w:vMerge w:val="continue"/>
            <w:noWrap/>
            <w:tcMar>
              <w:top w:w="15" w:type="dxa"/>
              <w:left w:w="15" w:type="dxa"/>
              <w:right w:w="15" w:type="dxa"/>
            </w:tcMar>
            <w:vAlign w:val="center"/>
          </w:tcPr>
          <w:p w14:paraId="3643F631">
            <w:pPr>
              <w:widowControl/>
              <w:spacing w:line="240" w:lineRule="exact"/>
              <w:textAlignment w:val="center"/>
              <w:rPr>
                <w:rFonts w:ascii="Times New Roman" w:hAnsi="Times New Roman" w:eastAsia="仿宋"/>
              </w:rPr>
            </w:pPr>
          </w:p>
        </w:tc>
        <w:tc>
          <w:tcPr>
            <w:tcW w:w="1210" w:type="dxa"/>
            <w:vMerge w:val="continue"/>
            <w:noWrap/>
            <w:tcMar>
              <w:top w:w="15" w:type="dxa"/>
              <w:left w:w="15" w:type="dxa"/>
              <w:right w:w="15" w:type="dxa"/>
            </w:tcMar>
            <w:vAlign w:val="center"/>
          </w:tcPr>
          <w:p w14:paraId="788ED380">
            <w:pPr>
              <w:widowControl/>
              <w:spacing w:line="240" w:lineRule="exact"/>
              <w:jc w:val="left"/>
              <w:textAlignment w:val="center"/>
              <w:rPr>
                <w:rFonts w:ascii="Times New Roman" w:hAnsi="Times New Roman" w:eastAsia="仿宋"/>
              </w:rPr>
            </w:pPr>
          </w:p>
        </w:tc>
        <w:tc>
          <w:tcPr>
            <w:tcW w:w="1903" w:type="dxa"/>
            <w:vMerge w:val="continue"/>
            <w:noWrap/>
            <w:tcMar>
              <w:top w:w="15" w:type="dxa"/>
              <w:left w:w="15" w:type="dxa"/>
              <w:right w:w="15" w:type="dxa"/>
            </w:tcMar>
            <w:vAlign w:val="center"/>
          </w:tcPr>
          <w:p w14:paraId="1C34E6B9">
            <w:pPr>
              <w:widowControl/>
              <w:spacing w:line="240" w:lineRule="exact"/>
              <w:jc w:val="center"/>
              <w:textAlignment w:val="center"/>
              <w:rPr>
                <w:rFonts w:ascii="Times New Roman" w:hAnsi="Times New Roman" w:eastAsia="仿宋"/>
              </w:rPr>
            </w:pPr>
          </w:p>
        </w:tc>
        <w:tc>
          <w:tcPr>
            <w:tcW w:w="1877" w:type="dxa"/>
            <w:vMerge w:val="continue"/>
            <w:noWrap/>
            <w:tcMar>
              <w:top w:w="15" w:type="dxa"/>
              <w:left w:w="15" w:type="dxa"/>
              <w:right w:w="15" w:type="dxa"/>
            </w:tcMar>
            <w:vAlign w:val="center"/>
          </w:tcPr>
          <w:p w14:paraId="07154726">
            <w:pPr>
              <w:widowControl/>
              <w:spacing w:line="240" w:lineRule="exact"/>
              <w:jc w:val="left"/>
              <w:textAlignment w:val="center"/>
              <w:rPr>
                <w:rFonts w:ascii="Times New Roman" w:hAnsi="Times New Roman" w:eastAsia="仿宋"/>
              </w:rPr>
            </w:pPr>
          </w:p>
        </w:tc>
        <w:tc>
          <w:tcPr>
            <w:tcW w:w="4500" w:type="dxa"/>
            <w:noWrap/>
            <w:tcMar>
              <w:top w:w="15" w:type="dxa"/>
              <w:left w:w="15" w:type="dxa"/>
              <w:right w:w="15" w:type="dxa"/>
            </w:tcMar>
            <w:vAlign w:val="center"/>
          </w:tcPr>
          <w:p w14:paraId="75CDF6FD">
            <w:pPr>
              <w:widowControl/>
              <w:spacing w:line="240" w:lineRule="exact"/>
              <w:jc w:val="left"/>
              <w:textAlignment w:val="center"/>
              <w:rPr>
                <w:rFonts w:ascii="Times New Roman" w:hAnsi="Times New Roman" w:eastAsia="仿宋"/>
                <w:kern w:val="0"/>
                <w:sz w:val="20"/>
                <w:szCs w:val="20"/>
              </w:rPr>
            </w:pPr>
            <w:r>
              <w:rPr>
                <w:rFonts w:hint="eastAsia" w:ascii="Times New Roman" w:hAnsi="Times New Roman" w:eastAsia="仿宋"/>
                <w:kern w:val="0"/>
                <w:sz w:val="20"/>
                <w:szCs w:val="20"/>
              </w:rPr>
              <w:t>《煤矿企业安全生产许可证实施办法》</w:t>
            </w:r>
          </w:p>
        </w:tc>
        <w:tc>
          <w:tcPr>
            <w:tcW w:w="2700" w:type="dxa"/>
            <w:vMerge w:val="continue"/>
            <w:noWrap/>
            <w:tcMar>
              <w:top w:w="15" w:type="dxa"/>
              <w:left w:w="15" w:type="dxa"/>
              <w:right w:w="15" w:type="dxa"/>
            </w:tcMar>
            <w:vAlign w:val="center"/>
          </w:tcPr>
          <w:p w14:paraId="21C6FC48">
            <w:pPr>
              <w:widowControl/>
              <w:spacing w:line="240" w:lineRule="exact"/>
              <w:textAlignment w:val="center"/>
              <w:rPr>
                <w:rFonts w:ascii="Times New Roman" w:hAnsi="Times New Roman" w:eastAsia="仿宋"/>
                <w:kern w:val="0"/>
                <w:sz w:val="20"/>
                <w:szCs w:val="20"/>
              </w:rPr>
            </w:pPr>
          </w:p>
        </w:tc>
      </w:tr>
      <w:tr w14:paraId="44291D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63" w:hRule="atLeast"/>
        </w:trPr>
        <w:tc>
          <w:tcPr>
            <w:tcW w:w="507" w:type="dxa"/>
            <w:vMerge w:val="continue"/>
            <w:noWrap/>
            <w:tcMar>
              <w:top w:w="15" w:type="dxa"/>
              <w:left w:w="15" w:type="dxa"/>
              <w:right w:w="15" w:type="dxa"/>
            </w:tcMar>
            <w:vAlign w:val="center"/>
          </w:tcPr>
          <w:p w14:paraId="506EBF0E">
            <w:pPr>
              <w:widowControl/>
              <w:spacing w:line="240" w:lineRule="exact"/>
              <w:jc w:val="center"/>
              <w:textAlignment w:val="center"/>
              <w:rPr>
                <w:rFonts w:ascii="Times New Roman" w:hAnsi="Times New Roman" w:eastAsia="仿宋"/>
              </w:rPr>
            </w:pPr>
          </w:p>
        </w:tc>
        <w:tc>
          <w:tcPr>
            <w:tcW w:w="507" w:type="dxa"/>
            <w:vMerge w:val="continue"/>
            <w:noWrap/>
            <w:tcMar>
              <w:top w:w="15" w:type="dxa"/>
              <w:left w:w="15" w:type="dxa"/>
              <w:right w:w="15" w:type="dxa"/>
            </w:tcMar>
            <w:vAlign w:val="center"/>
          </w:tcPr>
          <w:p w14:paraId="6F11BC31">
            <w:pPr>
              <w:widowControl/>
              <w:spacing w:line="240" w:lineRule="exact"/>
              <w:jc w:val="center"/>
              <w:textAlignment w:val="center"/>
              <w:rPr>
                <w:rFonts w:ascii="Times New Roman" w:hAnsi="Times New Roman" w:eastAsia="仿宋"/>
              </w:rPr>
            </w:pPr>
          </w:p>
        </w:tc>
        <w:tc>
          <w:tcPr>
            <w:tcW w:w="1571" w:type="dxa"/>
            <w:vMerge w:val="continue"/>
            <w:noWrap/>
            <w:tcMar>
              <w:top w:w="15" w:type="dxa"/>
              <w:left w:w="15" w:type="dxa"/>
              <w:right w:w="15" w:type="dxa"/>
            </w:tcMar>
            <w:vAlign w:val="center"/>
          </w:tcPr>
          <w:p w14:paraId="0E663E3F">
            <w:pPr>
              <w:widowControl/>
              <w:spacing w:line="240" w:lineRule="exact"/>
              <w:textAlignment w:val="center"/>
              <w:rPr>
                <w:rFonts w:ascii="Times New Roman" w:hAnsi="Times New Roman" w:eastAsia="仿宋"/>
              </w:rPr>
            </w:pPr>
          </w:p>
        </w:tc>
        <w:tc>
          <w:tcPr>
            <w:tcW w:w="1210" w:type="dxa"/>
            <w:vMerge w:val="continue"/>
            <w:noWrap/>
            <w:tcMar>
              <w:top w:w="15" w:type="dxa"/>
              <w:left w:w="15" w:type="dxa"/>
              <w:right w:w="15" w:type="dxa"/>
            </w:tcMar>
            <w:vAlign w:val="center"/>
          </w:tcPr>
          <w:p w14:paraId="41A91119">
            <w:pPr>
              <w:widowControl/>
              <w:spacing w:line="240" w:lineRule="exact"/>
              <w:jc w:val="left"/>
              <w:textAlignment w:val="center"/>
              <w:rPr>
                <w:rFonts w:ascii="Times New Roman" w:hAnsi="Times New Roman" w:eastAsia="仿宋"/>
              </w:rPr>
            </w:pPr>
          </w:p>
        </w:tc>
        <w:tc>
          <w:tcPr>
            <w:tcW w:w="1903" w:type="dxa"/>
            <w:vMerge w:val="continue"/>
            <w:noWrap/>
            <w:tcMar>
              <w:top w:w="15" w:type="dxa"/>
              <w:left w:w="15" w:type="dxa"/>
              <w:right w:w="15" w:type="dxa"/>
            </w:tcMar>
            <w:vAlign w:val="center"/>
          </w:tcPr>
          <w:p w14:paraId="4F008FCF">
            <w:pPr>
              <w:widowControl/>
              <w:spacing w:line="240" w:lineRule="exact"/>
              <w:jc w:val="center"/>
              <w:textAlignment w:val="center"/>
              <w:rPr>
                <w:rFonts w:ascii="Times New Roman" w:hAnsi="Times New Roman" w:eastAsia="仿宋"/>
              </w:rPr>
            </w:pPr>
          </w:p>
        </w:tc>
        <w:tc>
          <w:tcPr>
            <w:tcW w:w="1877" w:type="dxa"/>
            <w:vMerge w:val="continue"/>
            <w:noWrap/>
            <w:tcMar>
              <w:top w:w="15" w:type="dxa"/>
              <w:left w:w="15" w:type="dxa"/>
              <w:right w:w="15" w:type="dxa"/>
            </w:tcMar>
            <w:vAlign w:val="center"/>
          </w:tcPr>
          <w:p w14:paraId="13DBA25F">
            <w:pPr>
              <w:widowControl/>
              <w:spacing w:line="240" w:lineRule="exact"/>
              <w:jc w:val="left"/>
              <w:textAlignment w:val="center"/>
              <w:rPr>
                <w:rFonts w:ascii="Times New Roman" w:hAnsi="Times New Roman" w:eastAsia="仿宋"/>
              </w:rPr>
            </w:pPr>
          </w:p>
        </w:tc>
        <w:tc>
          <w:tcPr>
            <w:tcW w:w="4500" w:type="dxa"/>
            <w:noWrap/>
            <w:tcMar>
              <w:top w:w="15" w:type="dxa"/>
              <w:left w:w="15" w:type="dxa"/>
              <w:right w:w="15" w:type="dxa"/>
            </w:tcMar>
            <w:vAlign w:val="center"/>
          </w:tcPr>
          <w:p w14:paraId="4DF8E6EC">
            <w:pPr>
              <w:widowControl/>
              <w:spacing w:line="240" w:lineRule="exact"/>
              <w:jc w:val="left"/>
              <w:textAlignment w:val="center"/>
              <w:rPr>
                <w:rFonts w:ascii="Times New Roman" w:hAnsi="Times New Roman" w:eastAsia="仿宋"/>
                <w:kern w:val="0"/>
                <w:sz w:val="20"/>
                <w:szCs w:val="20"/>
              </w:rPr>
            </w:pPr>
            <w:r>
              <w:rPr>
                <w:rFonts w:hint="eastAsia" w:ascii="Times New Roman" w:hAnsi="Times New Roman" w:eastAsia="仿宋"/>
                <w:kern w:val="0"/>
                <w:sz w:val="20"/>
                <w:szCs w:val="20"/>
              </w:rPr>
              <w:t>《四川省应急管理厅关于进一步明确安全生产政务服务事项分类分级审查的通知》（川应急规〔</w:t>
            </w:r>
            <w:r>
              <w:rPr>
                <w:rFonts w:ascii="Times New Roman" w:hAnsi="Times New Roman" w:eastAsia="仿宋"/>
                <w:kern w:val="0"/>
                <w:sz w:val="20"/>
                <w:szCs w:val="20"/>
              </w:rPr>
              <w:t>2024</w:t>
            </w:r>
            <w:r>
              <w:rPr>
                <w:rFonts w:hint="eastAsia" w:ascii="Times New Roman" w:hAnsi="Times New Roman" w:eastAsia="仿宋"/>
                <w:kern w:val="0"/>
                <w:sz w:val="20"/>
                <w:szCs w:val="20"/>
              </w:rPr>
              <w:t>〕</w:t>
            </w:r>
            <w:r>
              <w:rPr>
                <w:rFonts w:ascii="Times New Roman" w:hAnsi="Times New Roman" w:eastAsia="仿宋"/>
                <w:kern w:val="0"/>
                <w:sz w:val="20"/>
                <w:szCs w:val="20"/>
              </w:rPr>
              <w:t>3</w:t>
            </w:r>
            <w:r>
              <w:rPr>
                <w:rFonts w:hint="eastAsia" w:ascii="Times New Roman" w:hAnsi="Times New Roman" w:eastAsia="仿宋"/>
                <w:kern w:val="0"/>
                <w:sz w:val="20"/>
                <w:szCs w:val="20"/>
              </w:rPr>
              <w:t>号）</w:t>
            </w:r>
          </w:p>
        </w:tc>
        <w:tc>
          <w:tcPr>
            <w:tcW w:w="2700" w:type="dxa"/>
            <w:vMerge w:val="continue"/>
            <w:noWrap/>
            <w:tcMar>
              <w:top w:w="15" w:type="dxa"/>
              <w:left w:w="15" w:type="dxa"/>
              <w:right w:w="15" w:type="dxa"/>
            </w:tcMar>
            <w:vAlign w:val="center"/>
          </w:tcPr>
          <w:p w14:paraId="158EA206">
            <w:pPr>
              <w:widowControl/>
              <w:spacing w:line="240" w:lineRule="exact"/>
              <w:textAlignment w:val="center"/>
              <w:rPr>
                <w:rFonts w:ascii="Times New Roman" w:hAnsi="Times New Roman" w:eastAsia="仿宋"/>
                <w:kern w:val="0"/>
                <w:sz w:val="20"/>
                <w:szCs w:val="20"/>
              </w:rPr>
            </w:pPr>
          </w:p>
        </w:tc>
      </w:tr>
      <w:tr w14:paraId="5D103A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5" w:hRule="atLeast"/>
        </w:trPr>
        <w:tc>
          <w:tcPr>
            <w:tcW w:w="507" w:type="dxa"/>
            <w:vMerge w:val="restart"/>
            <w:noWrap/>
            <w:tcMar>
              <w:top w:w="15" w:type="dxa"/>
              <w:left w:w="15" w:type="dxa"/>
              <w:right w:w="15" w:type="dxa"/>
            </w:tcMar>
            <w:vAlign w:val="center"/>
          </w:tcPr>
          <w:p w14:paraId="5A4AD636">
            <w:pPr>
              <w:widowControl/>
              <w:spacing w:line="240" w:lineRule="exact"/>
              <w:ind w:left="384" w:hanging="384"/>
              <w:jc w:val="center"/>
              <w:textAlignment w:val="center"/>
              <w:rPr>
                <w:rFonts w:ascii="Times New Roman" w:hAnsi="Times New Roman" w:eastAsia="仿宋"/>
                <w:sz w:val="20"/>
                <w:szCs w:val="20"/>
              </w:rPr>
            </w:pPr>
            <w:r>
              <w:rPr>
                <w:rFonts w:ascii="Times New Roman" w:hAnsi="Times New Roman" w:eastAsia="仿宋"/>
                <w:sz w:val="20"/>
                <w:szCs w:val="20"/>
              </w:rPr>
              <w:t>334</w:t>
            </w:r>
          </w:p>
        </w:tc>
        <w:tc>
          <w:tcPr>
            <w:tcW w:w="507" w:type="dxa"/>
            <w:vMerge w:val="restart"/>
            <w:noWrap/>
            <w:tcMar>
              <w:top w:w="15" w:type="dxa"/>
              <w:left w:w="15" w:type="dxa"/>
              <w:right w:w="15" w:type="dxa"/>
            </w:tcMar>
            <w:vAlign w:val="center"/>
          </w:tcPr>
          <w:p w14:paraId="0C2406BA">
            <w:pPr>
              <w:widowControl/>
              <w:spacing w:line="240" w:lineRule="exact"/>
              <w:ind w:left="384" w:hanging="384"/>
              <w:jc w:val="center"/>
              <w:textAlignment w:val="center"/>
              <w:rPr>
                <w:rFonts w:ascii="Times New Roman" w:hAnsi="Times New Roman" w:eastAsia="仿宋"/>
                <w:sz w:val="20"/>
                <w:szCs w:val="20"/>
              </w:rPr>
            </w:pPr>
            <w:r>
              <w:rPr>
                <w:rFonts w:ascii="Times New Roman" w:hAnsi="Times New Roman" w:eastAsia="仿宋"/>
                <w:sz w:val="20"/>
                <w:szCs w:val="20"/>
              </w:rPr>
              <w:t>596</w:t>
            </w:r>
          </w:p>
        </w:tc>
        <w:tc>
          <w:tcPr>
            <w:tcW w:w="1571" w:type="dxa"/>
            <w:vMerge w:val="restart"/>
            <w:noWrap/>
            <w:tcMar>
              <w:top w:w="15" w:type="dxa"/>
              <w:left w:w="15" w:type="dxa"/>
              <w:right w:w="15" w:type="dxa"/>
            </w:tcMar>
            <w:vAlign w:val="center"/>
          </w:tcPr>
          <w:p w14:paraId="57AAF80F">
            <w:pPr>
              <w:widowControl/>
              <w:spacing w:line="240" w:lineRule="exact"/>
              <w:textAlignment w:val="center"/>
              <w:rPr>
                <w:rFonts w:ascii="Times New Roman" w:hAnsi="Times New Roman" w:eastAsia="仿宋"/>
                <w:sz w:val="20"/>
                <w:szCs w:val="20"/>
              </w:rPr>
            </w:pPr>
            <w:r>
              <w:rPr>
                <w:rFonts w:hint="eastAsia" w:ascii="Times New Roman" w:hAnsi="Times New Roman" w:eastAsia="仿宋"/>
                <w:kern w:val="0"/>
                <w:sz w:val="20"/>
                <w:szCs w:val="20"/>
              </w:rPr>
              <w:t>矿山特种作业人员职业资格认定</w:t>
            </w:r>
          </w:p>
        </w:tc>
        <w:tc>
          <w:tcPr>
            <w:tcW w:w="1210" w:type="dxa"/>
            <w:vMerge w:val="restart"/>
            <w:noWrap/>
            <w:tcMar>
              <w:top w:w="15" w:type="dxa"/>
              <w:left w:w="15" w:type="dxa"/>
              <w:right w:w="15" w:type="dxa"/>
            </w:tcMar>
            <w:vAlign w:val="center"/>
          </w:tcPr>
          <w:p w14:paraId="0C4EE167">
            <w:pPr>
              <w:widowControl/>
              <w:spacing w:line="240" w:lineRule="exact"/>
              <w:jc w:val="center"/>
              <w:textAlignment w:val="center"/>
              <w:rPr>
                <w:rFonts w:ascii="Times New Roman" w:hAnsi="Times New Roman" w:eastAsia="仿宋"/>
                <w:kern w:val="0"/>
                <w:sz w:val="20"/>
                <w:szCs w:val="20"/>
              </w:rPr>
            </w:pPr>
            <w:r>
              <w:rPr>
                <w:rFonts w:hint="eastAsia" w:ascii="Times New Roman" w:hAnsi="Times New Roman" w:eastAsia="仿宋"/>
                <w:kern w:val="0"/>
                <w:sz w:val="20"/>
                <w:szCs w:val="20"/>
              </w:rPr>
              <w:t>市应急</w:t>
            </w:r>
          </w:p>
          <w:p w14:paraId="3C566788">
            <w:pPr>
              <w:widowControl/>
              <w:spacing w:line="240" w:lineRule="exact"/>
              <w:jc w:val="center"/>
              <w:textAlignment w:val="center"/>
              <w:rPr>
                <w:rFonts w:ascii="Times New Roman" w:hAnsi="Times New Roman" w:eastAsia="仿宋"/>
                <w:sz w:val="20"/>
                <w:szCs w:val="20"/>
              </w:rPr>
            </w:pPr>
            <w:r>
              <w:rPr>
                <w:rFonts w:hint="eastAsia" w:ascii="Times New Roman" w:hAnsi="Times New Roman" w:eastAsia="仿宋"/>
                <w:kern w:val="0"/>
                <w:sz w:val="20"/>
                <w:szCs w:val="20"/>
              </w:rPr>
              <w:t>管理局</w:t>
            </w:r>
          </w:p>
        </w:tc>
        <w:tc>
          <w:tcPr>
            <w:tcW w:w="1903" w:type="dxa"/>
            <w:vMerge w:val="restart"/>
            <w:noWrap/>
            <w:tcMar>
              <w:top w:w="15" w:type="dxa"/>
              <w:left w:w="15" w:type="dxa"/>
              <w:right w:w="15" w:type="dxa"/>
            </w:tcMar>
            <w:vAlign w:val="center"/>
          </w:tcPr>
          <w:p w14:paraId="30B2A673">
            <w:pPr>
              <w:widowControl/>
              <w:spacing w:line="240" w:lineRule="exact"/>
              <w:jc w:val="center"/>
              <w:textAlignment w:val="center"/>
              <w:rPr>
                <w:rFonts w:ascii="Times New Roman" w:hAnsi="Times New Roman" w:eastAsia="仿宋"/>
                <w:sz w:val="20"/>
                <w:szCs w:val="20"/>
              </w:rPr>
            </w:pPr>
            <w:r>
              <w:rPr>
                <w:rFonts w:hint="eastAsia" w:ascii="Times New Roman" w:hAnsi="Times New Roman" w:eastAsia="仿宋"/>
                <w:kern w:val="0"/>
                <w:sz w:val="20"/>
                <w:szCs w:val="20"/>
              </w:rPr>
              <w:t>市应急管理局</w:t>
            </w:r>
          </w:p>
        </w:tc>
        <w:tc>
          <w:tcPr>
            <w:tcW w:w="1877" w:type="dxa"/>
            <w:noWrap/>
            <w:tcMar>
              <w:top w:w="15" w:type="dxa"/>
              <w:left w:w="15" w:type="dxa"/>
              <w:right w:w="15" w:type="dxa"/>
            </w:tcMar>
            <w:vAlign w:val="center"/>
          </w:tcPr>
          <w:p w14:paraId="26A83E64">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《中华人民共和国安全生产法》</w:t>
            </w:r>
          </w:p>
        </w:tc>
        <w:tc>
          <w:tcPr>
            <w:tcW w:w="4500" w:type="dxa"/>
            <w:noWrap/>
            <w:tcMar>
              <w:top w:w="15" w:type="dxa"/>
              <w:left w:w="15" w:type="dxa"/>
              <w:right w:w="15" w:type="dxa"/>
            </w:tcMar>
            <w:vAlign w:val="center"/>
          </w:tcPr>
          <w:p w14:paraId="186D8FDB">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2"/>
                <w:szCs w:val="22"/>
                <w:lang w:bidi="ar"/>
              </w:rPr>
              <w:t>《煤矿安全生产条例》</w:t>
            </w:r>
          </w:p>
        </w:tc>
        <w:tc>
          <w:tcPr>
            <w:tcW w:w="2700" w:type="dxa"/>
            <w:vMerge w:val="restart"/>
            <w:noWrap/>
            <w:tcMar>
              <w:top w:w="15" w:type="dxa"/>
              <w:left w:w="15" w:type="dxa"/>
              <w:right w:w="15" w:type="dxa"/>
            </w:tcMar>
            <w:vAlign w:val="center"/>
          </w:tcPr>
          <w:p w14:paraId="05618807">
            <w:pPr>
              <w:widowControl/>
              <w:spacing w:line="240" w:lineRule="exact"/>
              <w:textAlignment w:val="center"/>
              <w:rPr>
                <w:rFonts w:ascii="Times New Roman" w:hAnsi="Times New Roman" w:eastAsia="仿宋"/>
                <w:sz w:val="20"/>
                <w:szCs w:val="20"/>
              </w:rPr>
            </w:pPr>
            <w:r>
              <w:rPr>
                <w:rFonts w:hint="eastAsia" w:ascii="Times New Roman" w:hAnsi="Times New Roman" w:eastAsia="仿宋"/>
                <w:sz w:val="20"/>
                <w:szCs w:val="20"/>
              </w:rPr>
              <w:t>省级委托事项</w:t>
            </w:r>
          </w:p>
        </w:tc>
      </w:tr>
      <w:tr w14:paraId="4DD80A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9" w:hRule="atLeast"/>
        </w:trPr>
        <w:tc>
          <w:tcPr>
            <w:tcW w:w="507" w:type="dxa"/>
            <w:vMerge w:val="continue"/>
            <w:noWrap/>
            <w:tcMar>
              <w:top w:w="15" w:type="dxa"/>
              <w:left w:w="15" w:type="dxa"/>
              <w:right w:w="15" w:type="dxa"/>
            </w:tcMar>
            <w:vAlign w:val="center"/>
          </w:tcPr>
          <w:p w14:paraId="59851EAC">
            <w:pPr>
              <w:spacing w:line="240" w:lineRule="exact"/>
              <w:jc w:val="center"/>
              <w:rPr>
                <w:rFonts w:ascii="Times New Roman" w:hAnsi="Times New Roman" w:eastAsia="仿宋"/>
                <w:sz w:val="20"/>
                <w:szCs w:val="20"/>
              </w:rPr>
            </w:pPr>
          </w:p>
        </w:tc>
        <w:tc>
          <w:tcPr>
            <w:tcW w:w="507" w:type="dxa"/>
            <w:vMerge w:val="continue"/>
            <w:noWrap/>
            <w:tcMar>
              <w:top w:w="15" w:type="dxa"/>
              <w:left w:w="15" w:type="dxa"/>
              <w:right w:w="15" w:type="dxa"/>
            </w:tcMar>
            <w:vAlign w:val="center"/>
          </w:tcPr>
          <w:p w14:paraId="58F566D5">
            <w:pPr>
              <w:spacing w:line="240" w:lineRule="exact"/>
              <w:jc w:val="center"/>
              <w:rPr>
                <w:rFonts w:ascii="Times New Roman" w:hAnsi="Times New Roman" w:eastAsia="仿宋"/>
                <w:sz w:val="20"/>
                <w:szCs w:val="20"/>
              </w:rPr>
            </w:pPr>
          </w:p>
        </w:tc>
        <w:tc>
          <w:tcPr>
            <w:tcW w:w="1571" w:type="dxa"/>
            <w:vMerge w:val="continue"/>
            <w:noWrap/>
            <w:tcMar>
              <w:top w:w="15" w:type="dxa"/>
              <w:left w:w="15" w:type="dxa"/>
              <w:right w:w="15" w:type="dxa"/>
            </w:tcMar>
            <w:vAlign w:val="center"/>
          </w:tcPr>
          <w:p w14:paraId="6A6FD5F8">
            <w:pPr>
              <w:spacing w:line="240" w:lineRule="exact"/>
              <w:rPr>
                <w:rFonts w:ascii="Times New Roman" w:hAnsi="Times New Roman" w:eastAsia="仿宋"/>
                <w:sz w:val="20"/>
                <w:szCs w:val="20"/>
              </w:rPr>
            </w:pPr>
          </w:p>
        </w:tc>
        <w:tc>
          <w:tcPr>
            <w:tcW w:w="1210" w:type="dxa"/>
            <w:vMerge w:val="continue"/>
            <w:noWrap/>
            <w:tcMar>
              <w:top w:w="15" w:type="dxa"/>
              <w:left w:w="15" w:type="dxa"/>
              <w:right w:w="15" w:type="dxa"/>
            </w:tcMar>
            <w:vAlign w:val="center"/>
          </w:tcPr>
          <w:p w14:paraId="08D5C90E">
            <w:pPr>
              <w:widowControl/>
              <w:spacing w:line="240" w:lineRule="exact"/>
              <w:jc w:val="center"/>
              <w:rPr>
                <w:rFonts w:ascii="Times New Roman" w:hAnsi="Times New Roman" w:eastAsia="仿宋"/>
                <w:sz w:val="20"/>
                <w:szCs w:val="20"/>
              </w:rPr>
            </w:pPr>
          </w:p>
        </w:tc>
        <w:tc>
          <w:tcPr>
            <w:tcW w:w="1903" w:type="dxa"/>
            <w:vMerge w:val="continue"/>
            <w:noWrap/>
            <w:tcMar>
              <w:top w:w="15" w:type="dxa"/>
              <w:left w:w="15" w:type="dxa"/>
              <w:right w:w="15" w:type="dxa"/>
            </w:tcMar>
            <w:vAlign w:val="center"/>
          </w:tcPr>
          <w:p w14:paraId="06CC900E">
            <w:pPr>
              <w:widowControl/>
              <w:spacing w:line="240" w:lineRule="exact"/>
              <w:jc w:val="center"/>
              <w:rPr>
                <w:rFonts w:ascii="Times New Roman" w:hAnsi="Times New Roman" w:eastAsia="仿宋"/>
                <w:sz w:val="20"/>
                <w:szCs w:val="20"/>
              </w:rPr>
            </w:pPr>
          </w:p>
        </w:tc>
        <w:tc>
          <w:tcPr>
            <w:tcW w:w="1877" w:type="dxa"/>
            <w:vMerge w:val="restart"/>
            <w:noWrap/>
            <w:tcMar>
              <w:top w:w="15" w:type="dxa"/>
              <w:left w:w="15" w:type="dxa"/>
              <w:right w:w="15" w:type="dxa"/>
            </w:tcMar>
            <w:vAlign w:val="center"/>
          </w:tcPr>
          <w:p w14:paraId="45B01972">
            <w:pPr>
              <w:widowControl/>
              <w:spacing w:line="240" w:lineRule="exact"/>
              <w:jc w:val="left"/>
              <w:rPr>
                <w:rFonts w:ascii="Times New Roman" w:hAnsi="Times New Roman" w:eastAsia="仿宋"/>
                <w:sz w:val="20"/>
                <w:szCs w:val="20"/>
              </w:rPr>
            </w:pPr>
            <w:r>
              <w:rPr>
                <w:rFonts w:hint="eastAsia" w:ascii="Times New Roman" w:hAnsi="Times New Roman" w:eastAsia="仿宋"/>
                <w:spacing w:val="11"/>
                <w:kern w:val="0"/>
                <w:sz w:val="20"/>
                <w:szCs w:val="20"/>
              </w:rPr>
              <w:t>《国家职业资格目录（</w:t>
            </w:r>
            <w:r>
              <w:rPr>
                <w:rFonts w:ascii="Times New Roman" w:hAnsi="Times New Roman" w:eastAsia="仿宋"/>
                <w:spacing w:val="11"/>
                <w:kern w:val="0"/>
                <w:sz w:val="20"/>
                <w:szCs w:val="20"/>
              </w:rPr>
              <w:t>2021</w:t>
            </w:r>
            <w:r>
              <w:rPr>
                <w:rFonts w:hint="eastAsia" w:ascii="Times New Roman" w:hAnsi="Times New Roman" w:eastAsia="仿宋"/>
                <w:spacing w:val="11"/>
                <w:kern w:val="0"/>
                <w:sz w:val="20"/>
                <w:szCs w:val="20"/>
              </w:rPr>
              <w:t>年版）》</w:t>
            </w:r>
          </w:p>
        </w:tc>
        <w:tc>
          <w:tcPr>
            <w:tcW w:w="4500" w:type="dxa"/>
            <w:noWrap/>
            <w:tcMar>
              <w:top w:w="15" w:type="dxa"/>
              <w:left w:w="15" w:type="dxa"/>
              <w:right w:w="15" w:type="dxa"/>
            </w:tcMar>
            <w:vAlign w:val="center"/>
          </w:tcPr>
          <w:p w14:paraId="7B238A30">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lang w:bidi="ar"/>
              </w:rPr>
              <w:t>《特种作业人员安全技术培训考核管理规定》</w:t>
            </w:r>
          </w:p>
        </w:tc>
        <w:tc>
          <w:tcPr>
            <w:tcW w:w="2700" w:type="dxa"/>
            <w:vMerge w:val="continue"/>
            <w:noWrap/>
            <w:tcMar>
              <w:top w:w="15" w:type="dxa"/>
              <w:left w:w="15" w:type="dxa"/>
              <w:right w:w="15" w:type="dxa"/>
            </w:tcMar>
            <w:vAlign w:val="center"/>
          </w:tcPr>
          <w:p w14:paraId="7F91E56C">
            <w:pPr>
              <w:spacing w:line="240" w:lineRule="exact"/>
              <w:rPr>
                <w:rFonts w:ascii="Times New Roman" w:hAnsi="Times New Roman" w:eastAsia="仿宋"/>
                <w:sz w:val="20"/>
                <w:szCs w:val="20"/>
              </w:rPr>
            </w:pPr>
          </w:p>
        </w:tc>
      </w:tr>
      <w:tr w14:paraId="1F3AA0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35" w:hRule="atLeast"/>
        </w:trPr>
        <w:tc>
          <w:tcPr>
            <w:tcW w:w="507" w:type="dxa"/>
            <w:vMerge w:val="continue"/>
            <w:noWrap/>
            <w:tcMar>
              <w:top w:w="15" w:type="dxa"/>
              <w:left w:w="15" w:type="dxa"/>
              <w:right w:w="15" w:type="dxa"/>
            </w:tcMar>
            <w:vAlign w:val="center"/>
          </w:tcPr>
          <w:p w14:paraId="1D2382D6">
            <w:pPr>
              <w:widowControl/>
              <w:spacing w:line="240" w:lineRule="exact"/>
              <w:jc w:val="center"/>
              <w:textAlignment w:val="center"/>
              <w:rPr>
                <w:rFonts w:ascii="Times New Roman" w:hAnsi="Times New Roman" w:eastAsia="仿宋"/>
              </w:rPr>
            </w:pPr>
          </w:p>
        </w:tc>
        <w:tc>
          <w:tcPr>
            <w:tcW w:w="507" w:type="dxa"/>
            <w:vMerge w:val="continue"/>
            <w:noWrap/>
            <w:tcMar>
              <w:top w:w="15" w:type="dxa"/>
              <w:left w:w="15" w:type="dxa"/>
              <w:right w:w="15" w:type="dxa"/>
            </w:tcMar>
            <w:vAlign w:val="center"/>
          </w:tcPr>
          <w:p w14:paraId="7C1E1EBB">
            <w:pPr>
              <w:widowControl/>
              <w:spacing w:line="240" w:lineRule="exact"/>
              <w:jc w:val="center"/>
              <w:textAlignment w:val="center"/>
              <w:rPr>
                <w:rFonts w:ascii="Times New Roman" w:hAnsi="Times New Roman" w:eastAsia="仿宋"/>
              </w:rPr>
            </w:pPr>
          </w:p>
        </w:tc>
        <w:tc>
          <w:tcPr>
            <w:tcW w:w="1571" w:type="dxa"/>
            <w:vMerge w:val="continue"/>
            <w:noWrap/>
            <w:tcMar>
              <w:top w:w="15" w:type="dxa"/>
              <w:left w:w="15" w:type="dxa"/>
              <w:right w:w="15" w:type="dxa"/>
            </w:tcMar>
            <w:vAlign w:val="center"/>
          </w:tcPr>
          <w:p w14:paraId="068D87C0">
            <w:pPr>
              <w:widowControl/>
              <w:spacing w:line="240" w:lineRule="exact"/>
              <w:textAlignment w:val="center"/>
              <w:rPr>
                <w:rFonts w:ascii="Times New Roman" w:hAnsi="Times New Roman" w:eastAsia="仿宋"/>
              </w:rPr>
            </w:pPr>
          </w:p>
        </w:tc>
        <w:tc>
          <w:tcPr>
            <w:tcW w:w="1210" w:type="dxa"/>
            <w:vMerge w:val="continue"/>
            <w:noWrap/>
            <w:tcMar>
              <w:top w:w="15" w:type="dxa"/>
              <w:left w:w="15" w:type="dxa"/>
              <w:right w:w="15" w:type="dxa"/>
            </w:tcMar>
            <w:vAlign w:val="center"/>
          </w:tcPr>
          <w:p w14:paraId="06C66BB8">
            <w:pPr>
              <w:widowControl/>
              <w:spacing w:line="240" w:lineRule="exact"/>
              <w:jc w:val="left"/>
              <w:textAlignment w:val="center"/>
              <w:rPr>
                <w:rFonts w:ascii="Times New Roman" w:hAnsi="Times New Roman" w:eastAsia="仿宋"/>
              </w:rPr>
            </w:pPr>
          </w:p>
        </w:tc>
        <w:tc>
          <w:tcPr>
            <w:tcW w:w="1903" w:type="dxa"/>
            <w:vMerge w:val="continue"/>
            <w:noWrap/>
            <w:tcMar>
              <w:top w:w="15" w:type="dxa"/>
              <w:left w:w="15" w:type="dxa"/>
              <w:right w:w="15" w:type="dxa"/>
            </w:tcMar>
            <w:vAlign w:val="center"/>
          </w:tcPr>
          <w:p w14:paraId="7ECE3A34">
            <w:pPr>
              <w:widowControl/>
              <w:spacing w:line="240" w:lineRule="exact"/>
              <w:jc w:val="center"/>
              <w:textAlignment w:val="center"/>
              <w:rPr>
                <w:rFonts w:ascii="Times New Roman" w:hAnsi="Times New Roman" w:eastAsia="仿宋"/>
              </w:rPr>
            </w:pPr>
          </w:p>
        </w:tc>
        <w:tc>
          <w:tcPr>
            <w:tcW w:w="1877" w:type="dxa"/>
            <w:vMerge w:val="continue"/>
            <w:noWrap/>
            <w:tcMar>
              <w:top w:w="15" w:type="dxa"/>
              <w:left w:w="15" w:type="dxa"/>
              <w:right w:w="15" w:type="dxa"/>
            </w:tcMar>
            <w:vAlign w:val="center"/>
          </w:tcPr>
          <w:p w14:paraId="35F0350B">
            <w:pPr>
              <w:widowControl/>
              <w:spacing w:line="240" w:lineRule="exact"/>
              <w:jc w:val="left"/>
              <w:textAlignment w:val="center"/>
              <w:rPr>
                <w:rFonts w:ascii="Times New Roman" w:hAnsi="Times New Roman" w:eastAsia="仿宋"/>
              </w:rPr>
            </w:pPr>
          </w:p>
        </w:tc>
        <w:tc>
          <w:tcPr>
            <w:tcW w:w="4500" w:type="dxa"/>
            <w:noWrap/>
            <w:tcMar>
              <w:top w:w="15" w:type="dxa"/>
              <w:left w:w="15" w:type="dxa"/>
              <w:right w:w="15" w:type="dxa"/>
            </w:tcMar>
            <w:vAlign w:val="center"/>
          </w:tcPr>
          <w:p w14:paraId="27D510F1">
            <w:pPr>
              <w:widowControl/>
              <w:spacing w:line="240" w:lineRule="exact"/>
              <w:jc w:val="left"/>
              <w:textAlignment w:val="center"/>
              <w:rPr>
                <w:rFonts w:ascii="Times New Roman" w:hAnsi="Times New Roman" w:eastAsia="仿宋"/>
                <w:kern w:val="0"/>
                <w:sz w:val="20"/>
                <w:szCs w:val="20"/>
                <w:lang w:bidi="ar"/>
              </w:rPr>
            </w:pPr>
            <w:r>
              <w:rPr>
                <w:rFonts w:hint="eastAsia" w:ascii="Times New Roman" w:hAnsi="Times New Roman" w:eastAsia="仿宋"/>
                <w:kern w:val="0"/>
                <w:sz w:val="20"/>
                <w:szCs w:val="20"/>
              </w:rPr>
              <w:t>《四川省应急管理厅关于进一步明确安全生产政务服务事项分类分级审查的通知》（川应急规〔</w:t>
            </w:r>
            <w:r>
              <w:rPr>
                <w:rFonts w:ascii="Times New Roman" w:hAnsi="Times New Roman" w:eastAsia="仿宋"/>
                <w:kern w:val="0"/>
                <w:sz w:val="20"/>
                <w:szCs w:val="20"/>
              </w:rPr>
              <w:t>2024</w:t>
            </w:r>
            <w:r>
              <w:rPr>
                <w:rFonts w:hint="eastAsia" w:ascii="Times New Roman" w:hAnsi="Times New Roman" w:eastAsia="仿宋"/>
                <w:kern w:val="0"/>
                <w:sz w:val="20"/>
                <w:szCs w:val="20"/>
              </w:rPr>
              <w:t>〕</w:t>
            </w:r>
            <w:r>
              <w:rPr>
                <w:rFonts w:ascii="Times New Roman" w:hAnsi="Times New Roman" w:eastAsia="仿宋"/>
                <w:kern w:val="0"/>
                <w:sz w:val="20"/>
                <w:szCs w:val="20"/>
              </w:rPr>
              <w:t>3</w:t>
            </w:r>
            <w:r>
              <w:rPr>
                <w:rFonts w:hint="eastAsia" w:ascii="Times New Roman" w:hAnsi="Times New Roman" w:eastAsia="仿宋"/>
                <w:kern w:val="0"/>
                <w:sz w:val="20"/>
                <w:szCs w:val="20"/>
              </w:rPr>
              <w:t>号）</w:t>
            </w:r>
          </w:p>
        </w:tc>
        <w:tc>
          <w:tcPr>
            <w:tcW w:w="2700" w:type="dxa"/>
            <w:vMerge w:val="continue"/>
            <w:noWrap/>
            <w:tcMar>
              <w:top w:w="15" w:type="dxa"/>
              <w:left w:w="15" w:type="dxa"/>
              <w:right w:w="15" w:type="dxa"/>
            </w:tcMar>
            <w:vAlign w:val="center"/>
          </w:tcPr>
          <w:p w14:paraId="01A46C5B">
            <w:pPr>
              <w:widowControl/>
              <w:spacing w:line="240" w:lineRule="exact"/>
              <w:textAlignment w:val="center"/>
              <w:rPr>
                <w:rFonts w:ascii="Times New Roman" w:hAnsi="Times New Roman" w:eastAsia="仿宋"/>
                <w:kern w:val="0"/>
                <w:sz w:val="22"/>
                <w:szCs w:val="22"/>
                <w:lang w:bidi="ar"/>
              </w:rPr>
            </w:pPr>
          </w:p>
        </w:tc>
      </w:tr>
      <w:tr w14:paraId="308686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6" w:hRule="atLeast"/>
        </w:trPr>
        <w:tc>
          <w:tcPr>
            <w:tcW w:w="507" w:type="dxa"/>
            <w:vMerge w:val="restart"/>
            <w:noWrap/>
            <w:tcMar>
              <w:top w:w="15" w:type="dxa"/>
              <w:left w:w="15" w:type="dxa"/>
              <w:right w:w="15" w:type="dxa"/>
            </w:tcMar>
            <w:vAlign w:val="center"/>
          </w:tcPr>
          <w:p w14:paraId="2093AEA8">
            <w:pPr>
              <w:widowControl/>
              <w:spacing w:line="240" w:lineRule="exact"/>
              <w:ind w:left="384" w:hanging="384"/>
              <w:jc w:val="center"/>
              <w:textAlignment w:val="center"/>
              <w:rPr>
                <w:rFonts w:ascii="Times New Roman" w:hAnsi="Times New Roman" w:eastAsia="仿宋"/>
                <w:sz w:val="20"/>
                <w:szCs w:val="20"/>
              </w:rPr>
            </w:pPr>
            <w:r>
              <w:rPr>
                <w:rFonts w:ascii="Times New Roman" w:hAnsi="Times New Roman" w:eastAsia="仿宋"/>
                <w:sz w:val="20"/>
                <w:szCs w:val="20"/>
              </w:rPr>
              <w:t>335</w:t>
            </w:r>
          </w:p>
        </w:tc>
        <w:tc>
          <w:tcPr>
            <w:tcW w:w="507" w:type="dxa"/>
            <w:vMerge w:val="restart"/>
            <w:noWrap/>
            <w:tcMar>
              <w:top w:w="15" w:type="dxa"/>
              <w:left w:w="15" w:type="dxa"/>
              <w:right w:w="15" w:type="dxa"/>
            </w:tcMar>
            <w:vAlign w:val="center"/>
          </w:tcPr>
          <w:p w14:paraId="01A37CCB">
            <w:pPr>
              <w:widowControl/>
              <w:spacing w:line="240" w:lineRule="exact"/>
              <w:ind w:left="384" w:hanging="384"/>
              <w:jc w:val="center"/>
              <w:textAlignment w:val="center"/>
              <w:rPr>
                <w:rFonts w:ascii="Times New Roman" w:hAnsi="Times New Roman" w:eastAsia="仿宋"/>
                <w:sz w:val="20"/>
                <w:szCs w:val="20"/>
              </w:rPr>
            </w:pPr>
            <w:r>
              <w:rPr>
                <w:rFonts w:ascii="Times New Roman" w:hAnsi="Times New Roman" w:eastAsia="仿宋"/>
                <w:sz w:val="20"/>
                <w:szCs w:val="20"/>
              </w:rPr>
              <w:t>598</w:t>
            </w:r>
          </w:p>
        </w:tc>
        <w:tc>
          <w:tcPr>
            <w:tcW w:w="1571" w:type="dxa"/>
            <w:vMerge w:val="restart"/>
            <w:noWrap/>
            <w:tcMar>
              <w:top w:w="15" w:type="dxa"/>
              <w:left w:w="15" w:type="dxa"/>
              <w:right w:w="15" w:type="dxa"/>
            </w:tcMar>
            <w:vAlign w:val="center"/>
          </w:tcPr>
          <w:p w14:paraId="5C1435C2">
            <w:pPr>
              <w:widowControl/>
              <w:spacing w:line="240" w:lineRule="exact"/>
              <w:textAlignment w:val="center"/>
              <w:rPr>
                <w:rFonts w:ascii="Times New Roman" w:hAnsi="Times New Roman" w:eastAsia="仿宋"/>
                <w:sz w:val="20"/>
                <w:szCs w:val="20"/>
              </w:rPr>
            </w:pPr>
            <w:r>
              <w:rPr>
                <w:rFonts w:hint="eastAsia" w:ascii="Times New Roman" w:hAnsi="Times New Roman" w:eastAsia="仿宋"/>
                <w:kern w:val="0"/>
                <w:sz w:val="20"/>
                <w:szCs w:val="20"/>
              </w:rPr>
              <w:t>经常项目特定收支业务核准</w:t>
            </w:r>
          </w:p>
        </w:tc>
        <w:tc>
          <w:tcPr>
            <w:tcW w:w="1210" w:type="dxa"/>
            <w:vMerge w:val="restart"/>
            <w:noWrap/>
            <w:tcMar>
              <w:top w:w="15" w:type="dxa"/>
              <w:left w:w="15" w:type="dxa"/>
              <w:right w:w="15" w:type="dxa"/>
            </w:tcMar>
            <w:vAlign w:val="center"/>
          </w:tcPr>
          <w:p w14:paraId="0D4997E0">
            <w:pPr>
              <w:widowControl/>
              <w:spacing w:line="240" w:lineRule="exact"/>
              <w:jc w:val="center"/>
              <w:textAlignment w:val="center"/>
              <w:rPr>
                <w:rFonts w:ascii="Times New Roman" w:hAnsi="Times New Roman" w:eastAsia="仿宋"/>
                <w:sz w:val="20"/>
                <w:szCs w:val="20"/>
              </w:rPr>
            </w:pPr>
            <w:r>
              <w:rPr>
                <w:rFonts w:hint="eastAsia" w:ascii="Times New Roman" w:hAnsi="Times New Roman" w:eastAsia="仿宋"/>
                <w:sz w:val="20"/>
                <w:szCs w:val="20"/>
              </w:rPr>
              <w:t>外汇管理局宜宾市分局</w:t>
            </w:r>
          </w:p>
        </w:tc>
        <w:tc>
          <w:tcPr>
            <w:tcW w:w="1903" w:type="dxa"/>
            <w:vMerge w:val="restart"/>
            <w:noWrap/>
            <w:tcMar>
              <w:top w:w="15" w:type="dxa"/>
              <w:left w:w="15" w:type="dxa"/>
              <w:right w:w="15" w:type="dxa"/>
            </w:tcMar>
            <w:vAlign w:val="center"/>
          </w:tcPr>
          <w:p w14:paraId="292FB95E">
            <w:pPr>
              <w:widowControl/>
              <w:spacing w:line="240" w:lineRule="exact"/>
              <w:jc w:val="center"/>
              <w:textAlignment w:val="center"/>
              <w:rPr>
                <w:rFonts w:hint="eastAsia" w:ascii="Times New Roman" w:hAnsi="Times New Roman" w:eastAsia="仿宋"/>
                <w:sz w:val="20"/>
                <w:szCs w:val="20"/>
              </w:rPr>
            </w:pPr>
            <w:r>
              <w:rPr>
                <w:rFonts w:hint="eastAsia" w:ascii="Times New Roman" w:hAnsi="Times New Roman" w:eastAsia="仿宋"/>
                <w:sz w:val="20"/>
                <w:szCs w:val="20"/>
              </w:rPr>
              <w:t>外汇管理局</w:t>
            </w:r>
          </w:p>
          <w:p w14:paraId="7EEA871A">
            <w:pPr>
              <w:widowControl/>
              <w:spacing w:line="240" w:lineRule="exact"/>
              <w:jc w:val="center"/>
              <w:textAlignment w:val="center"/>
              <w:rPr>
                <w:rFonts w:ascii="Times New Roman" w:hAnsi="Times New Roman" w:eastAsia="仿宋"/>
                <w:sz w:val="20"/>
                <w:szCs w:val="20"/>
              </w:rPr>
            </w:pPr>
            <w:r>
              <w:rPr>
                <w:rFonts w:hint="eastAsia" w:ascii="Times New Roman" w:hAnsi="Times New Roman" w:eastAsia="仿宋"/>
                <w:sz w:val="20"/>
                <w:szCs w:val="20"/>
              </w:rPr>
              <w:t>宜宾市分局</w:t>
            </w:r>
          </w:p>
        </w:tc>
        <w:tc>
          <w:tcPr>
            <w:tcW w:w="1877" w:type="dxa"/>
            <w:vMerge w:val="restart"/>
            <w:noWrap/>
            <w:tcMar>
              <w:top w:w="15" w:type="dxa"/>
              <w:left w:w="15" w:type="dxa"/>
              <w:right w:w="15" w:type="dxa"/>
            </w:tcMar>
            <w:vAlign w:val="center"/>
          </w:tcPr>
          <w:p w14:paraId="06ECCE4F">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spacing w:val="11"/>
                <w:kern w:val="0"/>
                <w:sz w:val="20"/>
                <w:szCs w:val="20"/>
              </w:rPr>
              <w:t>《中华人民共和国外汇管理条例》</w:t>
            </w:r>
          </w:p>
        </w:tc>
        <w:tc>
          <w:tcPr>
            <w:tcW w:w="4500" w:type="dxa"/>
            <w:noWrap/>
            <w:tcMar>
              <w:top w:w="15" w:type="dxa"/>
              <w:left w:w="15" w:type="dxa"/>
              <w:right w:w="15" w:type="dxa"/>
            </w:tcMar>
            <w:vAlign w:val="center"/>
          </w:tcPr>
          <w:p w14:paraId="1B26BF20">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《国家外汇管理局关于印发〈经常项目外汇业务指引（</w:t>
            </w:r>
            <w:r>
              <w:rPr>
                <w:rFonts w:ascii="Times New Roman" w:hAnsi="Times New Roman" w:eastAsia="仿宋"/>
                <w:kern w:val="0"/>
                <w:sz w:val="20"/>
                <w:szCs w:val="20"/>
              </w:rPr>
              <w:t>2020</w:t>
            </w:r>
            <w:r>
              <w:rPr>
                <w:rFonts w:hint="eastAsia" w:ascii="Times New Roman" w:hAnsi="Times New Roman" w:eastAsia="仿宋"/>
                <w:kern w:val="0"/>
                <w:sz w:val="20"/>
                <w:szCs w:val="20"/>
              </w:rPr>
              <w:t>年版）〉的通知》（汇发〔</w:t>
            </w:r>
            <w:r>
              <w:rPr>
                <w:rFonts w:ascii="Times New Roman" w:hAnsi="Times New Roman" w:eastAsia="仿宋"/>
                <w:kern w:val="0"/>
                <w:sz w:val="20"/>
                <w:szCs w:val="20"/>
              </w:rPr>
              <w:t>2020</w:t>
            </w:r>
            <w:r>
              <w:rPr>
                <w:rFonts w:hint="eastAsia" w:ascii="Times New Roman" w:hAnsi="Times New Roman" w:eastAsia="仿宋"/>
                <w:kern w:val="0"/>
                <w:sz w:val="20"/>
                <w:szCs w:val="20"/>
              </w:rPr>
              <w:t>〕</w:t>
            </w:r>
            <w:r>
              <w:rPr>
                <w:rFonts w:ascii="Times New Roman" w:hAnsi="Times New Roman" w:eastAsia="仿宋"/>
                <w:kern w:val="0"/>
                <w:sz w:val="20"/>
                <w:szCs w:val="20"/>
              </w:rPr>
              <w:t>14</w:t>
            </w:r>
            <w:r>
              <w:rPr>
                <w:rFonts w:hint="eastAsia" w:ascii="Times New Roman" w:hAnsi="Times New Roman" w:eastAsia="仿宋"/>
                <w:kern w:val="0"/>
                <w:sz w:val="20"/>
                <w:szCs w:val="20"/>
              </w:rPr>
              <w:t>号）</w:t>
            </w:r>
          </w:p>
        </w:tc>
        <w:tc>
          <w:tcPr>
            <w:tcW w:w="2700" w:type="dxa"/>
            <w:vMerge w:val="restart"/>
            <w:noWrap/>
            <w:tcMar>
              <w:top w:w="15" w:type="dxa"/>
              <w:left w:w="15" w:type="dxa"/>
              <w:right w:w="15" w:type="dxa"/>
            </w:tcMar>
            <w:vAlign w:val="center"/>
          </w:tcPr>
          <w:p w14:paraId="0A88F0E9">
            <w:pPr>
              <w:spacing w:line="240" w:lineRule="exact"/>
              <w:rPr>
                <w:rFonts w:ascii="Times New Roman" w:hAnsi="Times New Roman" w:eastAsia="仿宋"/>
                <w:sz w:val="20"/>
                <w:szCs w:val="20"/>
              </w:rPr>
            </w:pPr>
          </w:p>
        </w:tc>
      </w:tr>
      <w:tr w14:paraId="6AD462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61" w:hRule="atLeast"/>
        </w:trPr>
        <w:tc>
          <w:tcPr>
            <w:tcW w:w="507" w:type="dxa"/>
            <w:vMerge w:val="continue"/>
            <w:noWrap/>
            <w:tcMar>
              <w:top w:w="15" w:type="dxa"/>
              <w:left w:w="15" w:type="dxa"/>
              <w:right w:w="15" w:type="dxa"/>
            </w:tcMar>
            <w:vAlign w:val="center"/>
          </w:tcPr>
          <w:p w14:paraId="3BE4218F">
            <w:pPr>
              <w:spacing w:line="240" w:lineRule="exact"/>
              <w:jc w:val="center"/>
              <w:rPr>
                <w:rFonts w:ascii="Times New Roman" w:hAnsi="Times New Roman" w:eastAsia="仿宋"/>
                <w:sz w:val="20"/>
                <w:szCs w:val="20"/>
              </w:rPr>
            </w:pPr>
          </w:p>
        </w:tc>
        <w:tc>
          <w:tcPr>
            <w:tcW w:w="507" w:type="dxa"/>
            <w:vMerge w:val="continue"/>
            <w:noWrap/>
            <w:tcMar>
              <w:top w:w="15" w:type="dxa"/>
              <w:left w:w="15" w:type="dxa"/>
              <w:right w:w="15" w:type="dxa"/>
            </w:tcMar>
            <w:vAlign w:val="center"/>
          </w:tcPr>
          <w:p w14:paraId="1C491B77">
            <w:pPr>
              <w:spacing w:line="240" w:lineRule="exact"/>
              <w:jc w:val="center"/>
              <w:rPr>
                <w:rFonts w:ascii="Times New Roman" w:hAnsi="Times New Roman" w:eastAsia="仿宋"/>
                <w:sz w:val="20"/>
                <w:szCs w:val="20"/>
              </w:rPr>
            </w:pPr>
          </w:p>
        </w:tc>
        <w:tc>
          <w:tcPr>
            <w:tcW w:w="1571" w:type="dxa"/>
            <w:vMerge w:val="continue"/>
            <w:noWrap/>
            <w:tcMar>
              <w:top w:w="15" w:type="dxa"/>
              <w:left w:w="15" w:type="dxa"/>
              <w:right w:w="15" w:type="dxa"/>
            </w:tcMar>
            <w:vAlign w:val="center"/>
          </w:tcPr>
          <w:p w14:paraId="2F826B1B">
            <w:pPr>
              <w:spacing w:line="240" w:lineRule="exact"/>
              <w:rPr>
                <w:rFonts w:ascii="Times New Roman" w:hAnsi="Times New Roman" w:eastAsia="仿宋"/>
                <w:sz w:val="20"/>
                <w:szCs w:val="20"/>
              </w:rPr>
            </w:pPr>
          </w:p>
        </w:tc>
        <w:tc>
          <w:tcPr>
            <w:tcW w:w="1210" w:type="dxa"/>
            <w:vMerge w:val="continue"/>
            <w:noWrap/>
            <w:tcMar>
              <w:top w:w="15" w:type="dxa"/>
              <w:left w:w="15" w:type="dxa"/>
              <w:right w:w="15" w:type="dxa"/>
            </w:tcMar>
            <w:vAlign w:val="center"/>
          </w:tcPr>
          <w:p w14:paraId="7948949E">
            <w:pPr>
              <w:widowControl/>
              <w:spacing w:line="240" w:lineRule="exact"/>
              <w:jc w:val="center"/>
              <w:rPr>
                <w:rFonts w:ascii="Times New Roman" w:hAnsi="Times New Roman" w:eastAsia="仿宋"/>
                <w:sz w:val="20"/>
                <w:szCs w:val="20"/>
              </w:rPr>
            </w:pPr>
          </w:p>
        </w:tc>
        <w:tc>
          <w:tcPr>
            <w:tcW w:w="1903" w:type="dxa"/>
            <w:vMerge w:val="continue"/>
            <w:noWrap/>
            <w:tcMar>
              <w:top w:w="15" w:type="dxa"/>
              <w:left w:w="15" w:type="dxa"/>
              <w:right w:w="15" w:type="dxa"/>
            </w:tcMar>
            <w:vAlign w:val="center"/>
          </w:tcPr>
          <w:p w14:paraId="5FA7282A">
            <w:pPr>
              <w:widowControl/>
              <w:spacing w:line="240" w:lineRule="exact"/>
              <w:jc w:val="center"/>
              <w:rPr>
                <w:rFonts w:ascii="Times New Roman" w:hAnsi="Times New Roman" w:eastAsia="仿宋"/>
                <w:sz w:val="20"/>
                <w:szCs w:val="20"/>
              </w:rPr>
            </w:pPr>
          </w:p>
        </w:tc>
        <w:tc>
          <w:tcPr>
            <w:tcW w:w="1877" w:type="dxa"/>
            <w:vMerge w:val="continue"/>
            <w:noWrap/>
            <w:tcMar>
              <w:top w:w="15" w:type="dxa"/>
              <w:left w:w="15" w:type="dxa"/>
              <w:right w:w="15" w:type="dxa"/>
            </w:tcMar>
            <w:vAlign w:val="center"/>
          </w:tcPr>
          <w:p w14:paraId="53F5861A">
            <w:pPr>
              <w:widowControl/>
              <w:spacing w:line="240" w:lineRule="exact"/>
              <w:jc w:val="left"/>
              <w:rPr>
                <w:rFonts w:ascii="Times New Roman" w:hAnsi="Times New Roman" w:eastAsia="仿宋"/>
                <w:sz w:val="20"/>
                <w:szCs w:val="20"/>
              </w:rPr>
            </w:pPr>
          </w:p>
        </w:tc>
        <w:tc>
          <w:tcPr>
            <w:tcW w:w="4500" w:type="dxa"/>
            <w:noWrap/>
            <w:tcMar>
              <w:top w:w="15" w:type="dxa"/>
              <w:left w:w="15" w:type="dxa"/>
              <w:right w:w="15" w:type="dxa"/>
            </w:tcMar>
            <w:vAlign w:val="center"/>
          </w:tcPr>
          <w:p w14:paraId="1C04AFDA">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sz w:val="20"/>
                <w:szCs w:val="20"/>
              </w:rPr>
              <w:t>《国家外汇管理局行政许可实施办法》（国家外汇管理局公告</w:t>
            </w:r>
            <w:r>
              <w:rPr>
                <w:rFonts w:ascii="Times New Roman" w:hAnsi="Times New Roman" w:eastAsia="仿宋"/>
                <w:sz w:val="20"/>
                <w:szCs w:val="20"/>
              </w:rPr>
              <w:t>2021</w:t>
            </w:r>
            <w:r>
              <w:rPr>
                <w:rFonts w:hint="eastAsia" w:ascii="Times New Roman" w:hAnsi="Times New Roman" w:eastAsia="仿宋"/>
                <w:sz w:val="20"/>
                <w:szCs w:val="20"/>
              </w:rPr>
              <w:t>年第</w:t>
            </w:r>
            <w:r>
              <w:rPr>
                <w:rFonts w:ascii="Times New Roman" w:hAnsi="Times New Roman" w:eastAsia="仿宋"/>
                <w:sz w:val="20"/>
                <w:szCs w:val="20"/>
              </w:rPr>
              <w:t>1</w:t>
            </w:r>
            <w:r>
              <w:rPr>
                <w:rFonts w:hint="eastAsia" w:ascii="Times New Roman" w:hAnsi="Times New Roman" w:eastAsia="仿宋"/>
                <w:sz w:val="20"/>
                <w:szCs w:val="20"/>
              </w:rPr>
              <w:t>号）</w:t>
            </w:r>
          </w:p>
        </w:tc>
        <w:tc>
          <w:tcPr>
            <w:tcW w:w="2700" w:type="dxa"/>
            <w:vMerge w:val="continue"/>
            <w:noWrap/>
            <w:tcMar>
              <w:top w:w="15" w:type="dxa"/>
              <w:left w:w="15" w:type="dxa"/>
              <w:right w:w="15" w:type="dxa"/>
            </w:tcMar>
            <w:vAlign w:val="center"/>
          </w:tcPr>
          <w:p w14:paraId="69071050">
            <w:pPr>
              <w:spacing w:line="240" w:lineRule="exact"/>
              <w:rPr>
                <w:rFonts w:ascii="Times New Roman" w:hAnsi="Times New Roman" w:eastAsia="仿宋"/>
                <w:sz w:val="20"/>
                <w:szCs w:val="20"/>
              </w:rPr>
            </w:pPr>
          </w:p>
        </w:tc>
      </w:tr>
      <w:tr w14:paraId="24D5AE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06" w:hRule="atLeast"/>
        </w:trPr>
        <w:tc>
          <w:tcPr>
            <w:tcW w:w="507" w:type="dxa"/>
            <w:vMerge w:val="continue"/>
            <w:noWrap/>
            <w:tcMar>
              <w:top w:w="15" w:type="dxa"/>
              <w:left w:w="15" w:type="dxa"/>
              <w:right w:w="15" w:type="dxa"/>
            </w:tcMar>
            <w:vAlign w:val="center"/>
          </w:tcPr>
          <w:p w14:paraId="6E6776E7">
            <w:pPr>
              <w:spacing w:line="240" w:lineRule="exact"/>
              <w:jc w:val="center"/>
              <w:rPr>
                <w:rFonts w:ascii="Times New Roman" w:hAnsi="Times New Roman" w:eastAsia="仿宋"/>
                <w:sz w:val="20"/>
                <w:szCs w:val="20"/>
              </w:rPr>
            </w:pPr>
          </w:p>
        </w:tc>
        <w:tc>
          <w:tcPr>
            <w:tcW w:w="507" w:type="dxa"/>
            <w:vMerge w:val="continue"/>
            <w:noWrap/>
            <w:tcMar>
              <w:top w:w="15" w:type="dxa"/>
              <w:left w:w="15" w:type="dxa"/>
              <w:right w:w="15" w:type="dxa"/>
            </w:tcMar>
            <w:vAlign w:val="center"/>
          </w:tcPr>
          <w:p w14:paraId="6B143703">
            <w:pPr>
              <w:spacing w:line="240" w:lineRule="exact"/>
              <w:jc w:val="center"/>
              <w:rPr>
                <w:rFonts w:ascii="Times New Roman" w:hAnsi="Times New Roman" w:eastAsia="仿宋"/>
                <w:sz w:val="20"/>
                <w:szCs w:val="20"/>
              </w:rPr>
            </w:pPr>
          </w:p>
        </w:tc>
        <w:tc>
          <w:tcPr>
            <w:tcW w:w="1571" w:type="dxa"/>
            <w:vMerge w:val="continue"/>
            <w:noWrap/>
            <w:tcMar>
              <w:top w:w="15" w:type="dxa"/>
              <w:left w:w="15" w:type="dxa"/>
              <w:right w:w="15" w:type="dxa"/>
            </w:tcMar>
            <w:vAlign w:val="center"/>
          </w:tcPr>
          <w:p w14:paraId="6BA05222">
            <w:pPr>
              <w:spacing w:line="240" w:lineRule="exact"/>
              <w:rPr>
                <w:rFonts w:ascii="Times New Roman" w:hAnsi="Times New Roman" w:eastAsia="仿宋"/>
                <w:sz w:val="20"/>
                <w:szCs w:val="20"/>
              </w:rPr>
            </w:pPr>
          </w:p>
        </w:tc>
        <w:tc>
          <w:tcPr>
            <w:tcW w:w="1210" w:type="dxa"/>
            <w:vMerge w:val="continue"/>
            <w:noWrap/>
            <w:tcMar>
              <w:top w:w="15" w:type="dxa"/>
              <w:left w:w="15" w:type="dxa"/>
              <w:right w:w="15" w:type="dxa"/>
            </w:tcMar>
            <w:vAlign w:val="center"/>
          </w:tcPr>
          <w:p w14:paraId="75119852">
            <w:pPr>
              <w:widowControl/>
              <w:spacing w:line="240" w:lineRule="exact"/>
              <w:jc w:val="center"/>
              <w:rPr>
                <w:rFonts w:ascii="Times New Roman" w:hAnsi="Times New Roman" w:eastAsia="仿宋"/>
                <w:sz w:val="20"/>
                <w:szCs w:val="20"/>
              </w:rPr>
            </w:pPr>
          </w:p>
        </w:tc>
        <w:tc>
          <w:tcPr>
            <w:tcW w:w="1903" w:type="dxa"/>
            <w:vMerge w:val="continue"/>
            <w:noWrap/>
            <w:tcMar>
              <w:top w:w="15" w:type="dxa"/>
              <w:left w:w="15" w:type="dxa"/>
              <w:right w:w="15" w:type="dxa"/>
            </w:tcMar>
            <w:vAlign w:val="center"/>
          </w:tcPr>
          <w:p w14:paraId="7B8506B5">
            <w:pPr>
              <w:widowControl/>
              <w:spacing w:line="240" w:lineRule="exact"/>
              <w:jc w:val="center"/>
              <w:rPr>
                <w:rFonts w:ascii="Times New Roman" w:hAnsi="Times New Roman" w:eastAsia="仿宋"/>
                <w:sz w:val="20"/>
                <w:szCs w:val="20"/>
              </w:rPr>
            </w:pPr>
          </w:p>
        </w:tc>
        <w:tc>
          <w:tcPr>
            <w:tcW w:w="1877" w:type="dxa"/>
            <w:noWrap/>
            <w:tcMar>
              <w:top w:w="15" w:type="dxa"/>
              <w:left w:w="15" w:type="dxa"/>
              <w:right w:w="15" w:type="dxa"/>
            </w:tcMar>
            <w:vAlign w:val="center"/>
          </w:tcPr>
          <w:p w14:paraId="226C0C5A">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《国务院对确需保留的行政审批项目设定行政许可的决定》</w:t>
            </w:r>
          </w:p>
        </w:tc>
        <w:tc>
          <w:tcPr>
            <w:tcW w:w="4500" w:type="dxa"/>
            <w:noWrap/>
            <w:tcMar>
              <w:top w:w="15" w:type="dxa"/>
              <w:left w:w="15" w:type="dxa"/>
              <w:right w:w="15" w:type="dxa"/>
            </w:tcMar>
            <w:vAlign w:val="center"/>
          </w:tcPr>
          <w:p w14:paraId="0D93187F">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sz w:val="20"/>
                <w:szCs w:val="20"/>
              </w:rPr>
              <w:t>《国家外汇管理局关于进一步优化贸易外汇业务管理的通知》（汇发〔</w:t>
            </w:r>
            <w:r>
              <w:rPr>
                <w:rFonts w:ascii="Times New Roman" w:hAnsi="Times New Roman" w:eastAsia="仿宋"/>
                <w:sz w:val="20"/>
                <w:szCs w:val="20"/>
              </w:rPr>
              <w:t>2024</w:t>
            </w:r>
            <w:r>
              <w:rPr>
                <w:rFonts w:hint="eastAsia" w:ascii="Times New Roman" w:hAnsi="Times New Roman" w:eastAsia="仿宋"/>
                <w:sz w:val="20"/>
                <w:szCs w:val="20"/>
              </w:rPr>
              <w:t>〕</w:t>
            </w:r>
            <w:r>
              <w:rPr>
                <w:rFonts w:ascii="Times New Roman" w:hAnsi="Times New Roman" w:eastAsia="仿宋"/>
                <w:sz w:val="20"/>
                <w:szCs w:val="20"/>
              </w:rPr>
              <w:t>11</w:t>
            </w:r>
            <w:r>
              <w:rPr>
                <w:rFonts w:hint="eastAsia" w:ascii="Times New Roman" w:hAnsi="Times New Roman" w:eastAsia="仿宋"/>
                <w:sz w:val="20"/>
                <w:szCs w:val="20"/>
              </w:rPr>
              <w:t>号）</w:t>
            </w:r>
          </w:p>
        </w:tc>
        <w:tc>
          <w:tcPr>
            <w:tcW w:w="2700" w:type="dxa"/>
            <w:vMerge w:val="continue"/>
            <w:noWrap/>
            <w:tcMar>
              <w:top w:w="15" w:type="dxa"/>
              <w:left w:w="15" w:type="dxa"/>
              <w:right w:w="15" w:type="dxa"/>
            </w:tcMar>
            <w:vAlign w:val="center"/>
          </w:tcPr>
          <w:p w14:paraId="0D5F1965">
            <w:pPr>
              <w:spacing w:line="240" w:lineRule="exact"/>
              <w:rPr>
                <w:rFonts w:ascii="Times New Roman" w:hAnsi="Times New Roman" w:eastAsia="仿宋"/>
                <w:sz w:val="20"/>
                <w:szCs w:val="20"/>
              </w:rPr>
            </w:pPr>
          </w:p>
        </w:tc>
      </w:tr>
      <w:tr w14:paraId="2455D3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84" w:hRule="atLeast"/>
        </w:trPr>
        <w:tc>
          <w:tcPr>
            <w:tcW w:w="507" w:type="dxa"/>
            <w:vMerge w:val="restart"/>
            <w:noWrap/>
            <w:tcMar>
              <w:top w:w="15" w:type="dxa"/>
              <w:left w:w="15" w:type="dxa"/>
              <w:right w:w="15" w:type="dxa"/>
            </w:tcMar>
            <w:vAlign w:val="center"/>
          </w:tcPr>
          <w:p w14:paraId="019321A6">
            <w:pPr>
              <w:widowControl/>
              <w:spacing w:line="240" w:lineRule="exact"/>
              <w:ind w:left="384" w:hanging="384"/>
              <w:jc w:val="center"/>
              <w:textAlignment w:val="center"/>
              <w:rPr>
                <w:rFonts w:ascii="Times New Roman" w:hAnsi="Times New Roman" w:eastAsia="仿宋"/>
                <w:sz w:val="20"/>
                <w:szCs w:val="20"/>
              </w:rPr>
            </w:pPr>
            <w:r>
              <w:rPr>
                <w:rFonts w:ascii="Times New Roman" w:hAnsi="Times New Roman" w:eastAsia="仿宋"/>
                <w:sz w:val="20"/>
                <w:szCs w:val="20"/>
              </w:rPr>
              <w:t>336</w:t>
            </w:r>
          </w:p>
        </w:tc>
        <w:tc>
          <w:tcPr>
            <w:tcW w:w="507" w:type="dxa"/>
            <w:vMerge w:val="restart"/>
            <w:noWrap/>
            <w:tcMar>
              <w:top w:w="15" w:type="dxa"/>
              <w:left w:w="15" w:type="dxa"/>
              <w:right w:w="15" w:type="dxa"/>
            </w:tcMar>
            <w:vAlign w:val="center"/>
          </w:tcPr>
          <w:p w14:paraId="1FF82509">
            <w:pPr>
              <w:widowControl/>
              <w:spacing w:line="240" w:lineRule="exact"/>
              <w:ind w:left="384" w:hanging="384"/>
              <w:jc w:val="center"/>
              <w:textAlignment w:val="center"/>
              <w:rPr>
                <w:rFonts w:ascii="Times New Roman" w:hAnsi="Times New Roman" w:eastAsia="仿宋"/>
                <w:sz w:val="20"/>
                <w:szCs w:val="20"/>
              </w:rPr>
            </w:pPr>
            <w:r>
              <w:rPr>
                <w:rFonts w:ascii="Times New Roman" w:hAnsi="Times New Roman" w:eastAsia="仿宋"/>
                <w:sz w:val="20"/>
                <w:szCs w:val="20"/>
              </w:rPr>
              <w:t>599</w:t>
            </w:r>
          </w:p>
        </w:tc>
        <w:tc>
          <w:tcPr>
            <w:tcW w:w="1571" w:type="dxa"/>
            <w:vMerge w:val="restart"/>
            <w:noWrap/>
            <w:tcMar>
              <w:top w:w="15" w:type="dxa"/>
              <w:left w:w="15" w:type="dxa"/>
              <w:right w:w="15" w:type="dxa"/>
            </w:tcMar>
            <w:vAlign w:val="center"/>
          </w:tcPr>
          <w:p w14:paraId="393DBB7C">
            <w:pPr>
              <w:widowControl/>
              <w:spacing w:line="240" w:lineRule="exact"/>
              <w:textAlignment w:val="center"/>
              <w:rPr>
                <w:rFonts w:ascii="Times New Roman" w:hAnsi="Times New Roman" w:eastAsia="仿宋"/>
                <w:sz w:val="20"/>
                <w:szCs w:val="20"/>
              </w:rPr>
            </w:pPr>
            <w:r>
              <w:rPr>
                <w:rFonts w:hint="eastAsia" w:ascii="Times New Roman" w:hAnsi="Times New Roman" w:eastAsia="仿宋"/>
                <w:kern w:val="0"/>
                <w:sz w:val="20"/>
                <w:szCs w:val="20"/>
              </w:rPr>
              <w:t>经常项目外汇存放境外核准</w:t>
            </w:r>
          </w:p>
        </w:tc>
        <w:tc>
          <w:tcPr>
            <w:tcW w:w="1210" w:type="dxa"/>
            <w:vMerge w:val="restart"/>
            <w:noWrap/>
            <w:tcMar>
              <w:top w:w="15" w:type="dxa"/>
              <w:left w:w="15" w:type="dxa"/>
              <w:right w:w="15" w:type="dxa"/>
            </w:tcMar>
            <w:vAlign w:val="center"/>
          </w:tcPr>
          <w:p w14:paraId="2962BDF1">
            <w:pPr>
              <w:widowControl/>
              <w:spacing w:line="240" w:lineRule="exact"/>
              <w:jc w:val="center"/>
              <w:textAlignment w:val="center"/>
              <w:rPr>
                <w:rFonts w:ascii="Times New Roman" w:hAnsi="Times New Roman" w:eastAsia="仿宋"/>
                <w:sz w:val="20"/>
                <w:szCs w:val="20"/>
              </w:rPr>
            </w:pPr>
            <w:r>
              <w:rPr>
                <w:rFonts w:hint="eastAsia" w:ascii="Times New Roman" w:hAnsi="Times New Roman" w:eastAsia="仿宋"/>
                <w:sz w:val="20"/>
                <w:szCs w:val="20"/>
              </w:rPr>
              <w:t>外汇管理局宜宾市分局</w:t>
            </w:r>
          </w:p>
        </w:tc>
        <w:tc>
          <w:tcPr>
            <w:tcW w:w="1903" w:type="dxa"/>
            <w:vMerge w:val="restart"/>
            <w:noWrap/>
            <w:tcMar>
              <w:top w:w="15" w:type="dxa"/>
              <w:left w:w="15" w:type="dxa"/>
              <w:right w:w="15" w:type="dxa"/>
            </w:tcMar>
            <w:vAlign w:val="center"/>
          </w:tcPr>
          <w:p w14:paraId="74CDD441">
            <w:pPr>
              <w:widowControl/>
              <w:spacing w:line="240" w:lineRule="exact"/>
              <w:jc w:val="center"/>
              <w:textAlignment w:val="center"/>
              <w:rPr>
                <w:rFonts w:hint="eastAsia" w:ascii="Times New Roman" w:hAnsi="Times New Roman" w:eastAsia="仿宋"/>
                <w:sz w:val="20"/>
                <w:szCs w:val="20"/>
              </w:rPr>
            </w:pPr>
            <w:r>
              <w:rPr>
                <w:rFonts w:hint="eastAsia" w:ascii="Times New Roman" w:hAnsi="Times New Roman" w:eastAsia="仿宋"/>
                <w:sz w:val="20"/>
                <w:szCs w:val="20"/>
              </w:rPr>
              <w:t>外汇管理局</w:t>
            </w:r>
          </w:p>
          <w:p w14:paraId="51DDDADA">
            <w:pPr>
              <w:widowControl/>
              <w:spacing w:line="240" w:lineRule="exact"/>
              <w:jc w:val="center"/>
              <w:textAlignment w:val="center"/>
              <w:rPr>
                <w:rFonts w:ascii="Times New Roman" w:hAnsi="Times New Roman" w:eastAsia="仿宋"/>
                <w:sz w:val="20"/>
                <w:szCs w:val="20"/>
              </w:rPr>
            </w:pPr>
            <w:r>
              <w:rPr>
                <w:rFonts w:hint="eastAsia" w:ascii="Times New Roman" w:hAnsi="Times New Roman" w:eastAsia="仿宋"/>
                <w:sz w:val="20"/>
                <w:szCs w:val="20"/>
              </w:rPr>
              <w:t>宜宾市分局</w:t>
            </w:r>
          </w:p>
        </w:tc>
        <w:tc>
          <w:tcPr>
            <w:tcW w:w="1877" w:type="dxa"/>
            <w:noWrap/>
            <w:tcMar>
              <w:top w:w="15" w:type="dxa"/>
              <w:left w:w="15" w:type="dxa"/>
              <w:right w:w="15" w:type="dxa"/>
            </w:tcMar>
            <w:vAlign w:val="center"/>
          </w:tcPr>
          <w:p w14:paraId="473B1FAD">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spacing w:val="11"/>
                <w:kern w:val="0"/>
                <w:sz w:val="20"/>
                <w:szCs w:val="20"/>
              </w:rPr>
              <w:t>《中华人民共和国外汇管理条例》</w:t>
            </w:r>
          </w:p>
        </w:tc>
        <w:tc>
          <w:tcPr>
            <w:tcW w:w="4500" w:type="dxa"/>
            <w:noWrap/>
            <w:tcMar>
              <w:top w:w="15" w:type="dxa"/>
              <w:left w:w="15" w:type="dxa"/>
              <w:right w:w="15" w:type="dxa"/>
            </w:tcMar>
            <w:vAlign w:val="center"/>
          </w:tcPr>
          <w:p w14:paraId="63940070">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《国家外汇管理局关于印发〈经常项目外汇业务指引（</w:t>
            </w:r>
            <w:r>
              <w:rPr>
                <w:rFonts w:ascii="Times New Roman" w:hAnsi="Times New Roman" w:eastAsia="仿宋"/>
                <w:kern w:val="0"/>
                <w:sz w:val="20"/>
                <w:szCs w:val="20"/>
              </w:rPr>
              <w:t>2020</w:t>
            </w:r>
            <w:r>
              <w:rPr>
                <w:rFonts w:hint="eastAsia" w:ascii="Times New Roman" w:hAnsi="Times New Roman" w:eastAsia="仿宋"/>
                <w:kern w:val="0"/>
                <w:sz w:val="20"/>
                <w:szCs w:val="20"/>
              </w:rPr>
              <w:t>年版）〉的通知》（汇发〔</w:t>
            </w:r>
            <w:r>
              <w:rPr>
                <w:rFonts w:ascii="Times New Roman" w:hAnsi="Times New Roman" w:eastAsia="仿宋"/>
                <w:kern w:val="0"/>
                <w:sz w:val="20"/>
                <w:szCs w:val="20"/>
              </w:rPr>
              <w:t>2020</w:t>
            </w:r>
            <w:r>
              <w:rPr>
                <w:rFonts w:hint="eastAsia" w:ascii="Times New Roman" w:hAnsi="Times New Roman" w:eastAsia="仿宋"/>
                <w:kern w:val="0"/>
                <w:sz w:val="20"/>
                <w:szCs w:val="20"/>
              </w:rPr>
              <w:t>〕</w:t>
            </w:r>
            <w:r>
              <w:rPr>
                <w:rFonts w:ascii="Times New Roman" w:hAnsi="Times New Roman" w:eastAsia="仿宋"/>
                <w:kern w:val="0"/>
                <w:sz w:val="20"/>
                <w:szCs w:val="20"/>
              </w:rPr>
              <w:t>14</w:t>
            </w:r>
            <w:r>
              <w:rPr>
                <w:rFonts w:hint="eastAsia" w:ascii="Times New Roman" w:hAnsi="Times New Roman" w:eastAsia="仿宋"/>
                <w:kern w:val="0"/>
                <w:sz w:val="20"/>
                <w:szCs w:val="20"/>
              </w:rPr>
              <w:t>号）</w:t>
            </w:r>
          </w:p>
        </w:tc>
        <w:tc>
          <w:tcPr>
            <w:tcW w:w="2700" w:type="dxa"/>
            <w:vMerge w:val="restart"/>
            <w:noWrap/>
            <w:tcMar>
              <w:top w:w="15" w:type="dxa"/>
              <w:left w:w="15" w:type="dxa"/>
              <w:right w:w="15" w:type="dxa"/>
            </w:tcMar>
            <w:vAlign w:val="center"/>
          </w:tcPr>
          <w:p w14:paraId="77212D6E">
            <w:pPr>
              <w:spacing w:line="240" w:lineRule="exact"/>
              <w:rPr>
                <w:rFonts w:ascii="Times New Roman" w:hAnsi="Times New Roman" w:eastAsia="仿宋"/>
                <w:sz w:val="20"/>
                <w:szCs w:val="20"/>
              </w:rPr>
            </w:pPr>
          </w:p>
        </w:tc>
      </w:tr>
      <w:tr w14:paraId="2B471E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0" w:hRule="atLeast"/>
        </w:trPr>
        <w:tc>
          <w:tcPr>
            <w:tcW w:w="507" w:type="dxa"/>
            <w:vMerge w:val="continue"/>
            <w:noWrap/>
            <w:tcMar>
              <w:top w:w="15" w:type="dxa"/>
              <w:left w:w="15" w:type="dxa"/>
              <w:right w:w="15" w:type="dxa"/>
            </w:tcMar>
            <w:vAlign w:val="center"/>
          </w:tcPr>
          <w:p w14:paraId="5CB5AA74">
            <w:pPr>
              <w:spacing w:line="240" w:lineRule="exact"/>
              <w:jc w:val="center"/>
              <w:rPr>
                <w:rFonts w:ascii="Times New Roman" w:hAnsi="Times New Roman" w:eastAsia="仿宋"/>
                <w:sz w:val="20"/>
                <w:szCs w:val="20"/>
              </w:rPr>
            </w:pPr>
          </w:p>
        </w:tc>
        <w:tc>
          <w:tcPr>
            <w:tcW w:w="507" w:type="dxa"/>
            <w:vMerge w:val="continue"/>
            <w:noWrap/>
            <w:tcMar>
              <w:top w:w="15" w:type="dxa"/>
              <w:left w:w="15" w:type="dxa"/>
              <w:right w:w="15" w:type="dxa"/>
            </w:tcMar>
            <w:vAlign w:val="center"/>
          </w:tcPr>
          <w:p w14:paraId="0DF5E9E8">
            <w:pPr>
              <w:spacing w:line="240" w:lineRule="exact"/>
              <w:jc w:val="center"/>
              <w:rPr>
                <w:rFonts w:ascii="Times New Roman" w:hAnsi="Times New Roman" w:eastAsia="仿宋"/>
                <w:sz w:val="20"/>
                <w:szCs w:val="20"/>
              </w:rPr>
            </w:pPr>
          </w:p>
        </w:tc>
        <w:tc>
          <w:tcPr>
            <w:tcW w:w="1571" w:type="dxa"/>
            <w:vMerge w:val="continue"/>
            <w:noWrap/>
            <w:tcMar>
              <w:top w:w="15" w:type="dxa"/>
              <w:left w:w="15" w:type="dxa"/>
              <w:right w:w="15" w:type="dxa"/>
            </w:tcMar>
            <w:vAlign w:val="center"/>
          </w:tcPr>
          <w:p w14:paraId="56670655">
            <w:pPr>
              <w:spacing w:line="240" w:lineRule="exact"/>
              <w:rPr>
                <w:rFonts w:ascii="Times New Roman" w:hAnsi="Times New Roman" w:eastAsia="仿宋"/>
                <w:sz w:val="20"/>
                <w:szCs w:val="20"/>
              </w:rPr>
            </w:pPr>
          </w:p>
        </w:tc>
        <w:tc>
          <w:tcPr>
            <w:tcW w:w="1210" w:type="dxa"/>
            <w:vMerge w:val="continue"/>
            <w:noWrap/>
            <w:tcMar>
              <w:top w:w="15" w:type="dxa"/>
              <w:left w:w="15" w:type="dxa"/>
              <w:right w:w="15" w:type="dxa"/>
            </w:tcMar>
            <w:vAlign w:val="center"/>
          </w:tcPr>
          <w:p w14:paraId="19836EBE">
            <w:pPr>
              <w:widowControl/>
              <w:spacing w:line="240" w:lineRule="exact"/>
              <w:jc w:val="center"/>
              <w:rPr>
                <w:rFonts w:ascii="Times New Roman" w:hAnsi="Times New Roman" w:eastAsia="仿宋"/>
                <w:sz w:val="20"/>
                <w:szCs w:val="20"/>
              </w:rPr>
            </w:pPr>
          </w:p>
        </w:tc>
        <w:tc>
          <w:tcPr>
            <w:tcW w:w="1903" w:type="dxa"/>
            <w:vMerge w:val="continue"/>
            <w:noWrap/>
            <w:tcMar>
              <w:top w:w="15" w:type="dxa"/>
              <w:left w:w="15" w:type="dxa"/>
              <w:right w:w="15" w:type="dxa"/>
            </w:tcMar>
            <w:vAlign w:val="center"/>
          </w:tcPr>
          <w:p w14:paraId="55DB9DC5">
            <w:pPr>
              <w:widowControl/>
              <w:spacing w:line="240" w:lineRule="exact"/>
              <w:rPr>
                <w:rFonts w:ascii="Times New Roman" w:hAnsi="Times New Roman" w:eastAsia="仿宋"/>
                <w:sz w:val="20"/>
                <w:szCs w:val="20"/>
              </w:rPr>
            </w:pPr>
          </w:p>
        </w:tc>
        <w:tc>
          <w:tcPr>
            <w:tcW w:w="1877" w:type="dxa"/>
            <w:noWrap/>
            <w:tcMar>
              <w:top w:w="15" w:type="dxa"/>
              <w:left w:w="15" w:type="dxa"/>
              <w:right w:w="15" w:type="dxa"/>
            </w:tcMar>
            <w:vAlign w:val="center"/>
          </w:tcPr>
          <w:p w14:paraId="1372D54A">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《国务院对确需保留的行政审批项目设定行政许可的决定》</w:t>
            </w:r>
          </w:p>
        </w:tc>
        <w:tc>
          <w:tcPr>
            <w:tcW w:w="4500" w:type="dxa"/>
            <w:noWrap/>
            <w:tcMar>
              <w:top w:w="15" w:type="dxa"/>
              <w:left w:w="15" w:type="dxa"/>
              <w:right w:w="15" w:type="dxa"/>
            </w:tcMar>
            <w:vAlign w:val="center"/>
          </w:tcPr>
          <w:p w14:paraId="314924C6">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sz w:val="20"/>
                <w:szCs w:val="20"/>
              </w:rPr>
              <w:t>《国家外汇管理局行政许可实施办法》（国家外汇管理局公告</w:t>
            </w:r>
            <w:r>
              <w:rPr>
                <w:rFonts w:ascii="Times New Roman" w:hAnsi="Times New Roman" w:eastAsia="仿宋"/>
                <w:sz w:val="20"/>
                <w:szCs w:val="20"/>
              </w:rPr>
              <w:t>2021</w:t>
            </w:r>
            <w:r>
              <w:rPr>
                <w:rFonts w:hint="eastAsia" w:ascii="Times New Roman" w:hAnsi="Times New Roman" w:eastAsia="仿宋"/>
                <w:sz w:val="20"/>
                <w:szCs w:val="20"/>
              </w:rPr>
              <w:t>年第</w:t>
            </w:r>
            <w:r>
              <w:rPr>
                <w:rFonts w:ascii="Times New Roman" w:hAnsi="Times New Roman" w:eastAsia="仿宋"/>
                <w:sz w:val="20"/>
                <w:szCs w:val="20"/>
              </w:rPr>
              <w:t>1</w:t>
            </w:r>
            <w:r>
              <w:rPr>
                <w:rFonts w:hint="eastAsia" w:ascii="Times New Roman" w:hAnsi="Times New Roman" w:eastAsia="仿宋"/>
                <w:sz w:val="20"/>
                <w:szCs w:val="20"/>
              </w:rPr>
              <w:t>号）</w:t>
            </w:r>
          </w:p>
        </w:tc>
        <w:tc>
          <w:tcPr>
            <w:tcW w:w="2700" w:type="dxa"/>
            <w:vMerge w:val="continue"/>
            <w:noWrap/>
            <w:tcMar>
              <w:top w:w="15" w:type="dxa"/>
              <w:left w:w="15" w:type="dxa"/>
              <w:right w:w="15" w:type="dxa"/>
            </w:tcMar>
            <w:vAlign w:val="center"/>
          </w:tcPr>
          <w:p w14:paraId="33EADF9B">
            <w:pPr>
              <w:spacing w:line="240" w:lineRule="exact"/>
              <w:rPr>
                <w:rFonts w:ascii="Times New Roman" w:hAnsi="Times New Roman" w:eastAsia="仿宋"/>
                <w:sz w:val="20"/>
                <w:szCs w:val="20"/>
              </w:rPr>
            </w:pPr>
          </w:p>
        </w:tc>
      </w:tr>
      <w:tr w14:paraId="542BBA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6" w:hRule="atLeast"/>
        </w:trPr>
        <w:tc>
          <w:tcPr>
            <w:tcW w:w="507" w:type="dxa"/>
            <w:vMerge w:val="restart"/>
            <w:noWrap/>
            <w:tcMar>
              <w:top w:w="15" w:type="dxa"/>
              <w:left w:w="15" w:type="dxa"/>
              <w:right w:w="15" w:type="dxa"/>
            </w:tcMar>
            <w:vAlign w:val="center"/>
          </w:tcPr>
          <w:p w14:paraId="7B57198F">
            <w:pPr>
              <w:widowControl/>
              <w:spacing w:line="240" w:lineRule="exact"/>
              <w:ind w:left="384" w:hanging="384"/>
              <w:jc w:val="center"/>
              <w:textAlignment w:val="center"/>
              <w:rPr>
                <w:rFonts w:ascii="Times New Roman" w:hAnsi="Times New Roman" w:eastAsia="仿宋"/>
                <w:sz w:val="20"/>
                <w:szCs w:val="20"/>
              </w:rPr>
            </w:pPr>
            <w:r>
              <w:rPr>
                <w:rFonts w:ascii="Times New Roman" w:hAnsi="Times New Roman" w:eastAsia="仿宋"/>
                <w:sz w:val="20"/>
                <w:szCs w:val="20"/>
              </w:rPr>
              <w:t>337</w:t>
            </w:r>
          </w:p>
        </w:tc>
        <w:tc>
          <w:tcPr>
            <w:tcW w:w="507" w:type="dxa"/>
            <w:vMerge w:val="restart"/>
            <w:noWrap/>
            <w:tcMar>
              <w:top w:w="15" w:type="dxa"/>
              <w:left w:w="15" w:type="dxa"/>
              <w:right w:w="15" w:type="dxa"/>
            </w:tcMar>
            <w:vAlign w:val="center"/>
          </w:tcPr>
          <w:p w14:paraId="4D36EE79">
            <w:pPr>
              <w:widowControl/>
              <w:spacing w:line="240" w:lineRule="exact"/>
              <w:ind w:left="384" w:hanging="384"/>
              <w:jc w:val="center"/>
              <w:textAlignment w:val="center"/>
              <w:rPr>
                <w:rFonts w:ascii="Times New Roman" w:hAnsi="Times New Roman" w:eastAsia="仿宋"/>
                <w:sz w:val="20"/>
                <w:szCs w:val="20"/>
              </w:rPr>
            </w:pPr>
            <w:r>
              <w:rPr>
                <w:rFonts w:ascii="Times New Roman" w:hAnsi="Times New Roman" w:eastAsia="仿宋"/>
                <w:sz w:val="20"/>
                <w:szCs w:val="20"/>
              </w:rPr>
              <w:t>600</w:t>
            </w:r>
          </w:p>
        </w:tc>
        <w:tc>
          <w:tcPr>
            <w:tcW w:w="1571" w:type="dxa"/>
            <w:vMerge w:val="restart"/>
            <w:noWrap/>
            <w:tcMar>
              <w:top w:w="15" w:type="dxa"/>
              <w:left w:w="15" w:type="dxa"/>
              <w:right w:w="15" w:type="dxa"/>
            </w:tcMar>
            <w:vAlign w:val="center"/>
          </w:tcPr>
          <w:p w14:paraId="522EFC9F">
            <w:pPr>
              <w:widowControl/>
              <w:spacing w:line="240" w:lineRule="exact"/>
              <w:textAlignment w:val="center"/>
              <w:rPr>
                <w:rFonts w:ascii="Times New Roman" w:hAnsi="Times New Roman" w:eastAsia="仿宋"/>
                <w:sz w:val="20"/>
                <w:szCs w:val="20"/>
              </w:rPr>
            </w:pPr>
            <w:r>
              <w:rPr>
                <w:rFonts w:hint="eastAsia" w:ascii="Times New Roman" w:hAnsi="Times New Roman" w:eastAsia="仿宋"/>
                <w:kern w:val="0"/>
                <w:sz w:val="20"/>
                <w:szCs w:val="20"/>
              </w:rPr>
              <w:t>境外直接投资项下外汇登记核准</w:t>
            </w:r>
          </w:p>
        </w:tc>
        <w:tc>
          <w:tcPr>
            <w:tcW w:w="1210" w:type="dxa"/>
            <w:vMerge w:val="restart"/>
            <w:noWrap/>
            <w:tcMar>
              <w:top w:w="15" w:type="dxa"/>
              <w:left w:w="15" w:type="dxa"/>
              <w:right w:w="15" w:type="dxa"/>
            </w:tcMar>
            <w:vAlign w:val="center"/>
          </w:tcPr>
          <w:p w14:paraId="17E4B2EB">
            <w:pPr>
              <w:widowControl/>
              <w:spacing w:line="240" w:lineRule="exact"/>
              <w:jc w:val="center"/>
              <w:textAlignment w:val="center"/>
              <w:rPr>
                <w:rFonts w:ascii="Times New Roman" w:hAnsi="Times New Roman" w:eastAsia="仿宋"/>
                <w:sz w:val="20"/>
                <w:szCs w:val="20"/>
              </w:rPr>
            </w:pPr>
            <w:r>
              <w:rPr>
                <w:rFonts w:hint="eastAsia" w:ascii="Times New Roman" w:hAnsi="Times New Roman" w:eastAsia="仿宋"/>
                <w:sz w:val="20"/>
                <w:szCs w:val="20"/>
              </w:rPr>
              <w:t>外汇管理局宜宾市分局</w:t>
            </w:r>
          </w:p>
        </w:tc>
        <w:tc>
          <w:tcPr>
            <w:tcW w:w="1903" w:type="dxa"/>
            <w:vMerge w:val="restart"/>
            <w:noWrap/>
            <w:tcMar>
              <w:top w:w="15" w:type="dxa"/>
              <w:left w:w="15" w:type="dxa"/>
              <w:right w:w="15" w:type="dxa"/>
            </w:tcMar>
            <w:vAlign w:val="center"/>
          </w:tcPr>
          <w:p w14:paraId="14FC030D">
            <w:pPr>
              <w:widowControl/>
              <w:spacing w:line="240" w:lineRule="exact"/>
              <w:jc w:val="center"/>
              <w:textAlignment w:val="center"/>
              <w:rPr>
                <w:rFonts w:hint="eastAsia" w:ascii="Times New Roman" w:hAnsi="Times New Roman" w:eastAsia="仿宋"/>
                <w:sz w:val="20"/>
                <w:szCs w:val="20"/>
              </w:rPr>
            </w:pPr>
            <w:r>
              <w:rPr>
                <w:rFonts w:hint="eastAsia" w:ascii="Times New Roman" w:hAnsi="Times New Roman" w:eastAsia="仿宋"/>
                <w:sz w:val="20"/>
                <w:szCs w:val="20"/>
              </w:rPr>
              <w:t>外汇管理局</w:t>
            </w:r>
          </w:p>
          <w:p w14:paraId="0BAC70AE">
            <w:pPr>
              <w:widowControl/>
              <w:spacing w:line="240" w:lineRule="exact"/>
              <w:jc w:val="center"/>
              <w:textAlignment w:val="center"/>
              <w:rPr>
                <w:rFonts w:ascii="Times New Roman" w:hAnsi="Times New Roman" w:eastAsia="仿宋"/>
                <w:sz w:val="20"/>
                <w:szCs w:val="20"/>
              </w:rPr>
            </w:pPr>
            <w:r>
              <w:rPr>
                <w:rFonts w:hint="eastAsia" w:ascii="Times New Roman" w:hAnsi="Times New Roman" w:eastAsia="仿宋"/>
                <w:sz w:val="20"/>
                <w:szCs w:val="20"/>
              </w:rPr>
              <w:t>宜宾市分局</w:t>
            </w:r>
          </w:p>
        </w:tc>
        <w:tc>
          <w:tcPr>
            <w:tcW w:w="1877" w:type="dxa"/>
            <w:vMerge w:val="restart"/>
            <w:noWrap/>
            <w:tcMar>
              <w:top w:w="15" w:type="dxa"/>
              <w:left w:w="15" w:type="dxa"/>
              <w:right w:w="15" w:type="dxa"/>
            </w:tcMar>
            <w:vAlign w:val="center"/>
          </w:tcPr>
          <w:p w14:paraId="53B7B50B">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spacing w:val="11"/>
                <w:kern w:val="0"/>
                <w:sz w:val="20"/>
                <w:szCs w:val="20"/>
              </w:rPr>
              <w:t>《中华人民共和国外汇管理条例》</w:t>
            </w:r>
          </w:p>
        </w:tc>
        <w:tc>
          <w:tcPr>
            <w:tcW w:w="4500" w:type="dxa"/>
            <w:noWrap/>
            <w:tcMar>
              <w:top w:w="15" w:type="dxa"/>
              <w:left w:w="15" w:type="dxa"/>
              <w:right w:w="15" w:type="dxa"/>
            </w:tcMar>
            <w:vAlign w:val="center"/>
          </w:tcPr>
          <w:p w14:paraId="31CC4874">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《关于外国投资者并购境内企业的规定》</w:t>
            </w:r>
          </w:p>
        </w:tc>
        <w:tc>
          <w:tcPr>
            <w:tcW w:w="2700" w:type="dxa"/>
            <w:vMerge w:val="restart"/>
            <w:noWrap/>
            <w:tcMar>
              <w:top w:w="15" w:type="dxa"/>
              <w:left w:w="15" w:type="dxa"/>
              <w:right w:w="15" w:type="dxa"/>
            </w:tcMar>
            <w:vAlign w:val="center"/>
          </w:tcPr>
          <w:p w14:paraId="26A6606B">
            <w:pPr>
              <w:spacing w:line="240" w:lineRule="exact"/>
              <w:rPr>
                <w:rFonts w:ascii="Times New Roman" w:hAnsi="Times New Roman" w:eastAsia="仿宋"/>
                <w:sz w:val="20"/>
                <w:szCs w:val="20"/>
              </w:rPr>
            </w:pPr>
          </w:p>
        </w:tc>
      </w:tr>
      <w:tr w14:paraId="521F4D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06" w:hRule="atLeast"/>
        </w:trPr>
        <w:tc>
          <w:tcPr>
            <w:tcW w:w="507" w:type="dxa"/>
            <w:vMerge w:val="continue"/>
            <w:noWrap/>
            <w:tcMar>
              <w:top w:w="15" w:type="dxa"/>
              <w:left w:w="15" w:type="dxa"/>
              <w:right w:w="15" w:type="dxa"/>
            </w:tcMar>
            <w:vAlign w:val="center"/>
          </w:tcPr>
          <w:p w14:paraId="7B801A4A">
            <w:pPr>
              <w:spacing w:line="240" w:lineRule="exact"/>
              <w:jc w:val="center"/>
              <w:rPr>
                <w:rFonts w:ascii="Times New Roman" w:hAnsi="Times New Roman" w:eastAsia="仿宋"/>
                <w:sz w:val="20"/>
                <w:szCs w:val="20"/>
              </w:rPr>
            </w:pPr>
          </w:p>
        </w:tc>
        <w:tc>
          <w:tcPr>
            <w:tcW w:w="507" w:type="dxa"/>
            <w:vMerge w:val="continue"/>
            <w:noWrap/>
            <w:tcMar>
              <w:top w:w="15" w:type="dxa"/>
              <w:left w:w="15" w:type="dxa"/>
              <w:right w:w="15" w:type="dxa"/>
            </w:tcMar>
            <w:vAlign w:val="center"/>
          </w:tcPr>
          <w:p w14:paraId="5007B37A">
            <w:pPr>
              <w:spacing w:line="240" w:lineRule="exact"/>
              <w:jc w:val="center"/>
              <w:rPr>
                <w:rFonts w:ascii="Times New Roman" w:hAnsi="Times New Roman" w:eastAsia="仿宋"/>
                <w:sz w:val="20"/>
                <w:szCs w:val="20"/>
              </w:rPr>
            </w:pPr>
          </w:p>
        </w:tc>
        <w:tc>
          <w:tcPr>
            <w:tcW w:w="1571" w:type="dxa"/>
            <w:vMerge w:val="continue"/>
            <w:noWrap/>
            <w:tcMar>
              <w:top w:w="15" w:type="dxa"/>
              <w:left w:w="15" w:type="dxa"/>
              <w:right w:w="15" w:type="dxa"/>
            </w:tcMar>
            <w:vAlign w:val="center"/>
          </w:tcPr>
          <w:p w14:paraId="793CF1CB">
            <w:pPr>
              <w:spacing w:line="240" w:lineRule="exact"/>
              <w:rPr>
                <w:rFonts w:ascii="Times New Roman" w:hAnsi="Times New Roman" w:eastAsia="仿宋"/>
                <w:sz w:val="20"/>
                <w:szCs w:val="20"/>
              </w:rPr>
            </w:pPr>
          </w:p>
        </w:tc>
        <w:tc>
          <w:tcPr>
            <w:tcW w:w="1210" w:type="dxa"/>
            <w:vMerge w:val="continue"/>
            <w:noWrap/>
            <w:tcMar>
              <w:top w:w="15" w:type="dxa"/>
              <w:left w:w="15" w:type="dxa"/>
              <w:right w:w="15" w:type="dxa"/>
            </w:tcMar>
            <w:vAlign w:val="center"/>
          </w:tcPr>
          <w:p w14:paraId="32CF6DE7">
            <w:pPr>
              <w:spacing w:line="240" w:lineRule="exact"/>
              <w:jc w:val="center"/>
              <w:rPr>
                <w:rFonts w:ascii="Times New Roman" w:hAnsi="Times New Roman" w:eastAsia="仿宋"/>
                <w:sz w:val="20"/>
                <w:szCs w:val="20"/>
              </w:rPr>
            </w:pPr>
          </w:p>
        </w:tc>
        <w:tc>
          <w:tcPr>
            <w:tcW w:w="1903" w:type="dxa"/>
            <w:vMerge w:val="continue"/>
            <w:noWrap/>
            <w:tcMar>
              <w:top w:w="15" w:type="dxa"/>
              <w:left w:w="15" w:type="dxa"/>
              <w:right w:w="15" w:type="dxa"/>
            </w:tcMar>
            <w:vAlign w:val="center"/>
          </w:tcPr>
          <w:p w14:paraId="2618E1EF">
            <w:pPr>
              <w:spacing w:line="240" w:lineRule="exact"/>
              <w:rPr>
                <w:rFonts w:ascii="Times New Roman" w:hAnsi="Times New Roman" w:eastAsia="仿宋"/>
                <w:sz w:val="20"/>
                <w:szCs w:val="20"/>
              </w:rPr>
            </w:pPr>
          </w:p>
        </w:tc>
        <w:tc>
          <w:tcPr>
            <w:tcW w:w="1877" w:type="dxa"/>
            <w:vMerge w:val="continue"/>
            <w:noWrap/>
            <w:tcMar>
              <w:top w:w="15" w:type="dxa"/>
              <w:left w:w="15" w:type="dxa"/>
              <w:right w:w="15" w:type="dxa"/>
            </w:tcMar>
            <w:vAlign w:val="center"/>
          </w:tcPr>
          <w:p w14:paraId="103F1854">
            <w:pPr>
              <w:widowControl/>
              <w:spacing w:line="240" w:lineRule="exact"/>
              <w:jc w:val="left"/>
              <w:rPr>
                <w:rFonts w:ascii="Times New Roman" w:hAnsi="Times New Roman" w:eastAsia="仿宋"/>
                <w:sz w:val="20"/>
                <w:szCs w:val="20"/>
              </w:rPr>
            </w:pPr>
          </w:p>
        </w:tc>
        <w:tc>
          <w:tcPr>
            <w:tcW w:w="4500" w:type="dxa"/>
            <w:noWrap/>
            <w:tcMar>
              <w:top w:w="15" w:type="dxa"/>
              <w:left w:w="15" w:type="dxa"/>
              <w:right w:w="15" w:type="dxa"/>
            </w:tcMar>
            <w:vAlign w:val="center"/>
          </w:tcPr>
          <w:p w14:paraId="1E64C5F1">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《国家外汇管理局关于发布〈境内机构境外直接投资外汇管理规定〉的通知》（汇发〔</w:t>
            </w:r>
            <w:r>
              <w:rPr>
                <w:rFonts w:ascii="Times New Roman" w:hAnsi="Times New Roman" w:eastAsia="仿宋"/>
                <w:kern w:val="0"/>
                <w:sz w:val="20"/>
                <w:szCs w:val="20"/>
              </w:rPr>
              <w:t>2009</w:t>
            </w:r>
            <w:r>
              <w:rPr>
                <w:rFonts w:hint="eastAsia" w:ascii="Times New Roman" w:hAnsi="Times New Roman" w:eastAsia="仿宋"/>
                <w:kern w:val="0"/>
                <w:sz w:val="20"/>
                <w:szCs w:val="20"/>
              </w:rPr>
              <w:t>〕</w:t>
            </w:r>
            <w:r>
              <w:rPr>
                <w:rFonts w:ascii="Times New Roman" w:hAnsi="Times New Roman" w:eastAsia="仿宋"/>
                <w:kern w:val="0"/>
                <w:sz w:val="20"/>
                <w:szCs w:val="20"/>
              </w:rPr>
              <w:t>30</w:t>
            </w:r>
            <w:r>
              <w:rPr>
                <w:rFonts w:hint="eastAsia" w:ascii="Times New Roman" w:hAnsi="Times New Roman" w:eastAsia="仿宋"/>
                <w:kern w:val="0"/>
                <w:sz w:val="20"/>
                <w:szCs w:val="20"/>
              </w:rPr>
              <w:t>号）</w:t>
            </w:r>
          </w:p>
        </w:tc>
        <w:tc>
          <w:tcPr>
            <w:tcW w:w="2700" w:type="dxa"/>
            <w:vMerge w:val="continue"/>
            <w:noWrap/>
            <w:tcMar>
              <w:top w:w="15" w:type="dxa"/>
              <w:left w:w="15" w:type="dxa"/>
              <w:right w:w="15" w:type="dxa"/>
            </w:tcMar>
            <w:vAlign w:val="center"/>
          </w:tcPr>
          <w:p w14:paraId="249CAFD2">
            <w:pPr>
              <w:spacing w:line="240" w:lineRule="exact"/>
              <w:rPr>
                <w:rFonts w:ascii="Times New Roman" w:hAnsi="Times New Roman" w:eastAsia="仿宋"/>
                <w:sz w:val="20"/>
                <w:szCs w:val="20"/>
              </w:rPr>
            </w:pPr>
          </w:p>
        </w:tc>
      </w:tr>
      <w:tr w14:paraId="7221DE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49" w:hRule="atLeast"/>
        </w:trPr>
        <w:tc>
          <w:tcPr>
            <w:tcW w:w="507" w:type="dxa"/>
            <w:vMerge w:val="continue"/>
            <w:noWrap/>
            <w:tcMar>
              <w:top w:w="15" w:type="dxa"/>
              <w:left w:w="15" w:type="dxa"/>
              <w:right w:w="15" w:type="dxa"/>
            </w:tcMar>
            <w:vAlign w:val="center"/>
          </w:tcPr>
          <w:p w14:paraId="407C6012">
            <w:pPr>
              <w:spacing w:line="240" w:lineRule="exact"/>
              <w:jc w:val="center"/>
              <w:rPr>
                <w:rFonts w:ascii="Times New Roman" w:hAnsi="Times New Roman" w:eastAsia="仿宋"/>
                <w:sz w:val="20"/>
                <w:szCs w:val="20"/>
              </w:rPr>
            </w:pPr>
          </w:p>
        </w:tc>
        <w:tc>
          <w:tcPr>
            <w:tcW w:w="507" w:type="dxa"/>
            <w:vMerge w:val="continue"/>
            <w:noWrap/>
            <w:tcMar>
              <w:top w:w="15" w:type="dxa"/>
              <w:left w:w="15" w:type="dxa"/>
              <w:right w:w="15" w:type="dxa"/>
            </w:tcMar>
            <w:vAlign w:val="center"/>
          </w:tcPr>
          <w:p w14:paraId="08BA44B9">
            <w:pPr>
              <w:spacing w:line="240" w:lineRule="exact"/>
              <w:jc w:val="center"/>
              <w:rPr>
                <w:rFonts w:ascii="Times New Roman" w:hAnsi="Times New Roman" w:eastAsia="仿宋"/>
                <w:sz w:val="20"/>
                <w:szCs w:val="20"/>
              </w:rPr>
            </w:pPr>
          </w:p>
        </w:tc>
        <w:tc>
          <w:tcPr>
            <w:tcW w:w="1571" w:type="dxa"/>
            <w:vMerge w:val="continue"/>
            <w:noWrap/>
            <w:tcMar>
              <w:top w:w="15" w:type="dxa"/>
              <w:left w:w="15" w:type="dxa"/>
              <w:right w:w="15" w:type="dxa"/>
            </w:tcMar>
            <w:vAlign w:val="center"/>
          </w:tcPr>
          <w:p w14:paraId="0EDD966B">
            <w:pPr>
              <w:spacing w:line="240" w:lineRule="exact"/>
              <w:rPr>
                <w:rFonts w:ascii="Times New Roman" w:hAnsi="Times New Roman" w:eastAsia="仿宋"/>
                <w:sz w:val="20"/>
                <w:szCs w:val="20"/>
              </w:rPr>
            </w:pPr>
          </w:p>
        </w:tc>
        <w:tc>
          <w:tcPr>
            <w:tcW w:w="1210" w:type="dxa"/>
            <w:vMerge w:val="continue"/>
            <w:noWrap/>
            <w:tcMar>
              <w:top w:w="15" w:type="dxa"/>
              <w:left w:w="15" w:type="dxa"/>
              <w:right w:w="15" w:type="dxa"/>
            </w:tcMar>
            <w:vAlign w:val="center"/>
          </w:tcPr>
          <w:p w14:paraId="643C6D87">
            <w:pPr>
              <w:spacing w:line="240" w:lineRule="exact"/>
              <w:jc w:val="center"/>
              <w:rPr>
                <w:rFonts w:ascii="Times New Roman" w:hAnsi="Times New Roman" w:eastAsia="仿宋"/>
                <w:sz w:val="20"/>
                <w:szCs w:val="20"/>
              </w:rPr>
            </w:pPr>
          </w:p>
        </w:tc>
        <w:tc>
          <w:tcPr>
            <w:tcW w:w="1903" w:type="dxa"/>
            <w:vMerge w:val="continue"/>
            <w:noWrap/>
            <w:tcMar>
              <w:top w:w="15" w:type="dxa"/>
              <w:left w:w="15" w:type="dxa"/>
              <w:right w:w="15" w:type="dxa"/>
            </w:tcMar>
            <w:vAlign w:val="center"/>
          </w:tcPr>
          <w:p w14:paraId="60D40FED">
            <w:pPr>
              <w:spacing w:line="240" w:lineRule="exact"/>
              <w:rPr>
                <w:rFonts w:ascii="Times New Roman" w:hAnsi="Times New Roman" w:eastAsia="仿宋"/>
                <w:sz w:val="20"/>
                <w:szCs w:val="20"/>
              </w:rPr>
            </w:pPr>
          </w:p>
        </w:tc>
        <w:tc>
          <w:tcPr>
            <w:tcW w:w="1877" w:type="dxa"/>
            <w:vMerge w:val="continue"/>
            <w:noWrap/>
            <w:tcMar>
              <w:top w:w="15" w:type="dxa"/>
              <w:left w:w="15" w:type="dxa"/>
              <w:right w:w="15" w:type="dxa"/>
            </w:tcMar>
            <w:vAlign w:val="center"/>
          </w:tcPr>
          <w:p w14:paraId="7D6F5898">
            <w:pPr>
              <w:widowControl/>
              <w:spacing w:line="240" w:lineRule="exact"/>
              <w:jc w:val="left"/>
              <w:rPr>
                <w:rFonts w:ascii="Times New Roman" w:hAnsi="Times New Roman" w:eastAsia="仿宋"/>
                <w:sz w:val="20"/>
                <w:szCs w:val="20"/>
              </w:rPr>
            </w:pPr>
          </w:p>
        </w:tc>
        <w:tc>
          <w:tcPr>
            <w:tcW w:w="4500" w:type="dxa"/>
            <w:noWrap/>
            <w:tcMar>
              <w:top w:w="15" w:type="dxa"/>
              <w:left w:w="15" w:type="dxa"/>
              <w:right w:w="15" w:type="dxa"/>
            </w:tcMar>
            <w:vAlign w:val="center"/>
          </w:tcPr>
          <w:p w14:paraId="5D8B44B8">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《国家外汇管理局关于境内银行境外直接投资外汇管理有关问题的通知》（汇发〔</w:t>
            </w:r>
            <w:r>
              <w:rPr>
                <w:rFonts w:ascii="Times New Roman" w:hAnsi="Times New Roman" w:eastAsia="仿宋"/>
                <w:kern w:val="0"/>
                <w:sz w:val="20"/>
                <w:szCs w:val="20"/>
              </w:rPr>
              <w:t>2010</w:t>
            </w:r>
            <w:r>
              <w:rPr>
                <w:rFonts w:hint="eastAsia" w:ascii="Times New Roman" w:hAnsi="Times New Roman" w:eastAsia="仿宋"/>
                <w:kern w:val="0"/>
                <w:sz w:val="20"/>
                <w:szCs w:val="20"/>
              </w:rPr>
              <w:t>〕</w:t>
            </w:r>
            <w:r>
              <w:rPr>
                <w:rFonts w:ascii="Times New Roman" w:hAnsi="Times New Roman" w:eastAsia="仿宋"/>
                <w:kern w:val="0"/>
                <w:sz w:val="20"/>
                <w:szCs w:val="20"/>
              </w:rPr>
              <w:t>31</w:t>
            </w:r>
            <w:r>
              <w:rPr>
                <w:rFonts w:hint="eastAsia" w:ascii="Times New Roman" w:hAnsi="Times New Roman" w:eastAsia="仿宋"/>
                <w:kern w:val="0"/>
                <w:sz w:val="20"/>
                <w:szCs w:val="20"/>
              </w:rPr>
              <w:t>号）</w:t>
            </w:r>
          </w:p>
        </w:tc>
        <w:tc>
          <w:tcPr>
            <w:tcW w:w="2700" w:type="dxa"/>
            <w:vMerge w:val="continue"/>
            <w:noWrap/>
            <w:tcMar>
              <w:top w:w="15" w:type="dxa"/>
              <w:left w:w="15" w:type="dxa"/>
              <w:right w:w="15" w:type="dxa"/>
            </w:tcMar>
            <w:vAlign w:val="center"/>
          </w:tcPr>
          <w:p w14:paraId="7BF8E0ED">
            <w:pPr>
              <w:spacing w:line="240" w:lineRule="exact"/>
              <w:rPr>
                <w:rFonts w:ascii="Times New Roman" w:hAnsi="Times New Roman" w:eastAsia="仿宋"/>
                <w:sz w:val="20"/>
                <w:szCs w:val="20"/>
              </w:rPr>
            </w:pPr>
          </w:p>
        </w:tc>
      </w:tr>
      <w:tr w14:paraId="25BA1C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6" w:hRule="atLeast"/>
        </w:trPr>
        <w:tc>
          <w:tcPr>
            <w:tcW w:w="507" w:type="dxa"/>
            <w:vMerge w:val="continue"/>
            <w:noWrap/>
            <w:tcMar>
              <w:top w:w="15" w:type="dxa"/>
              <w:left w:w="15" w:type="dxa"/>
              <w:right w:w="15" w:type="dxa"/>
            </w:tcMar>
            <w:vAlign w:val="center"/>
          </w:tcPr>
          <w:p w14:paraId="58F4B2F8">
            <w:pPr>
              <w:spacing w:line="240" w:lineRule="exact"/>
              <w:jc w:val="center"/>
              <w:rPr>
                <w:rFonts w:ascii="Times New Roman" w:hAnsi="Times New Roman" w:eastAsia="仿宋"/>
                <w:sz w:val="20"/>
                <w:szCs w:val="20"/>
              </w:rPr>
            </w:pPr>
          </w:p>
        </w:tc>
        <w:tc>
          <w:tcPr>
            <w:tcW w:w="507" w:type="dxa"/>
            <w:vMerge w:val="continue"/>
            <w:noWrap/>
            <w:tcMar>
              <w:top w:w="15" w:type="dxa"/>
              <w:left w:w="15" w:type="dxa"/>
              <w:right w:w="15" w:type="dxa"/>
            </w:tcMar>
            <w:vAlign w:val="center"/>
          </w:tcPr>
          <w:p w14:paraId="0A4179B6">
            <w:pPr>
              <w:spacing w:line="240" w:lineRule="exact"/>
              <w:jc w:val="center"/>
              <w:rPr>
                <w:rFonts w:ascii="Times New Roman" w:hAnsi="Times New Roman" w:eastAsia="仿宋"/>
                <w:sz w:val="20"/>
                <w:szCs w:val="20"/>
              </w:rPr>
            </w:pPr>
          </w:p>
        </w:tc>
        <w:tc>
          <w:tcPr>
            <w:tcW w:w="1571" w:type="dxa"/>
            <w:vMerge w:val="continue"/>
            <w:noWrap/>
            <w:tcMar>
              <w:top w:w="15" w:type="dxa"/>
              <w:left w:w="15" w:type="dxa"/>
              <w:right w:w="15" w:type="dxa"/>
            </w:tcMar>
            <w:vAlign w:val="center"/>
          </w:tcPr>
          <w:p w14:paraId="1748E65B">
            <w:pPr>
              <w:spacing w:line="240" w:lineRule="exact"/>
              <w:rPr>
                <w:rFonts w:ascii="Times New Roman" w:hAnsi="Times New Roman" w:eastAsia="仿宋"/>
                <w:sz w:val="20"/>
                <w:szCs w:val="20"/>
              </w:rPr>
            </w:pPr>
          </w:p>
        </w:tc>
        <w:tc>
          <w:tcPr>
            <w:tcW w:w="1210" w:type="dxa"/>
            <w:vMerge w:val="continue"/>
            <w:noWrap/>
            <w:tcMar>
              <w:top w:w="15" w:type="dxa"/>
              <w:left w:w="15" w:type="dxa"/>
              <w:right w:w="15" w:type="dxa"/>
            </w:tcMar>
            <w:vAlign w:val="center"/>
          </w:tcPr>
          <w:p w14:paraId="69D25956">
            <w:pPr>
              <w:spacing w:line="240" w:lineRule="exact"/>
              <w:jc w:val="center"/>
              <w:rPr>
                <w:rFonts w:ascii="Times New Roman" w:hAnsi="Times New Roman" w:eastAsia="仿宋"/>
                <w:sz w:val="20"/>
                <w:szCs w:val="20"/>
              </w:rPr>
            </w:pPr>
          </w:p>
        </w:tc>
        <w:tc>
          <w:tcPr>
            <w:tcW w:w="1903" w:type="dxa"/>
            <w:vMerge w:val="continue"/>
            <w:noWrap/>
            <w:tcMar>
              <w:top w:w="15" w:type="dxa"/>
              <w:left w:w="15" w:type="dxa"/>
              <w:right w:w="15" w:type="dxa"/>
            </w:tcMar>
            <w:vAlign w:val="center"/>
          </w:tcPr>
          <w:p w14:paraId="2BE4EF4A">
            <w:pPr>
              <w:spacing w:line="240" w:lineRule="exact"/>
              <w:rPr>
                <w:rFonts w:ascii="Times New Roman" w:hAnsi="Times New Roman" w:eastAsia="仿宋"/>
                <w:sz w:val="20"/>
                <w:szCs w:val="20"/>
              </w:rPr>
            </w:pPr>
          </w:p>
        </w:tc>
        <w:tc>
          <w:tcPr>
            <w:tcW w:w="1877" w:type="dxa"/>
            <w:vMerge w:val="continue"/>
            <w:noWrap/>
            <w:tcMar>
              <w:top w:w="15" w:type="dxa"/>
              <w:left w:w="15" w:type="dxa"/>
              <w:right w:w="15" w:type="dxa"/>
            </w:tcMar>
            <w:vAlign w:val="center"/>
          </w:tcPr>
          <w:p w14:paraId="2D0EF5AA">
            <w:pPr>
              <w:widowControl/>
              <w:spacing w:line="240" w:lineRule="exact"/>
              <w:jc w:val="left"/>
              <w:rPr>
                <w:rFonts w:ascii="Times New Roman" w:hAnsi="Times New Roman" w:eastAsia="仿宋"/>
                <w:sz w:val="20"/>
                <w:szCs w:val="20"/>
              </w:rPr>
            </w:pPr>
          </w:p>
        </w:tc>
        <w:tc>
          <w:tcPr>
            <w:tcW w:w="4500" w:type="dxa"/>
            <w:noWrap/>
            <w:tcMar>
              <w:top w:w="15" w:type="dxa"/>
              <w:left w:w="15" w:type="dxa"/>
              <w:right w:w="15" w:type="dxa"/>
            </w:tcMar>
            <w:vAlign w:val="center"/>
          </w:tcPr>
          <w:p w14:paraId="4889DA7E">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《国家外汇管理局关于进一步改进和调整资本项目外汇管理政策的通知》（汇发〔</w:t>
            </w:r>
            <w:r>
              <w:rPr>
                <w:rFonts w:ascii="Times New Roman" w:hAnsi="Times New Roman" w:eastAsia="仿宋"/>
                <w:kern w:val="0"/>
                <w:sz w:val="20"/>
                <w:szCs w:val="20"/>
              </w:rPr>
              <w:t>2014</w:t>
            </w:r>
            <w:r>
              <w:rPr>
                <w:rFonts w:hint="eastAsia" w:ascii="Times New Roman" w:hAnsi="Times New Roman" w:eastAsia="仿宋"/>
                <w:kern w:val="0"/>
                <w:sz w:val="20"/>
                <w:szCs w:val="20"/>
              </w:rPr>
              <w:t>〕</w:t>
            </w:r>
            <w:r>
              <w:rPr>
                <w:rFonts w:ascii="Times New Roman" w:hAnsi="Times New Roman" w:eastAsia="仿宋"/>
                <w:kern w:val="0"/>
                <w:sz w:val="20"/>
                <w:szCs w:val="20"/>
              </w:rPr>
              <w:t>2</w:t>
            </w:r>
            <w:r>
              <w:rPr>
                <w:rFonts w:hint="eastAsia" w:ascii="Times New Roman" w:hAnsi="Times New Roman" w:eastAsia="仿宋"/>
                <w:kern w:val="0"/>
                <w:sz w:val="20"/>
                <w:szCs w:val="20"/>
              </w:rPr>
              <w:t>号）</w:t>
            </w:r>
          </w:p>
        </w:tc>
        <w:tc>
          <w:tcPr>
            <w:tcW w:w="2700" w:type="dxa"/>
            <w:vMerge w:val="continue"/>
            <w:noWrap/>
            <w:tcMar>
              <w:top w:w="15" w:type="dxa"/>
              <w:left w:w="15" w:type="dxa"/>
              <w:right w:w="15" w:type="dxa"/>
            </w:tcMar>
            <w:vAlign w:val="center"/>
          </w:tcPr>
          <w:p w14:paraId="1E8496DD">
            <w:pPr>
              <w:spacing w:line="240" w:lineRule="exact"/>
              <w:rPr>
                <w:rFonts w:ascii="Times New Roman" w:hAnsi="Times New Roman" w:eastAsia="仿宋"/>
                <w:sz w:val="20"/>
                <w:szCs w:val="20"/>
              </w:rPr>
            </w:pPr>
          </w:p>
        </w:tc>
      </w:tr>
      <w:tr w14:paraId="01CDBC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31" w:hRule="atLeast"/>
        </w:trPr>
        <w:tc>
          <w:tcPr>
            <w:tcW w:w="507" w:type="dxa"/>
            <w:vMerge w:val="continue"/>
            <w:noWrap/>
            <w:tcMar>
              <w:top w:w="15" w:type="dxa"/>
              <w:left w:w="15" w:type="dxa"/>
              <w:right w:w="15" w:type="dxa"/>
            </w:tcMar>
            <w:vAlign w:val="center"/>
          </w:tcPr>
          <w:p w14:paraId="4806AD65">
            <w:pPr>
              <w:spacing w:line="240" w:lineRule="exact"/>
              <w:jc w:val="center"/>
              <w:rPr>
                <w:rFonts w:ascii="Times New Roman" w:hAnsi="Times New Roman" w:eastAsia="仿宋"/>
                <w:sz w:val="20"/>
                <w:szCs w:val="20"/>
              </w:rPr>
            </w:pPr>
          </w:p>
        </w:tc>
        <w:tc>
          <w:tcPr>
            <w:tcW w:w="507" w:type="dxa"/>
            <w:vMerge w:val="continue"/>
            <w:noWrap/>
            <w:tcMar>
              <w:top w:w="15" w:type="dxa"/>
              <w:left w:w="15" w:type="dxa"/>
              <w:right w:w="15" w:type="dxa"/>
            </w:tcMar>
            <w:vAlign w:val="center"/>
          </w:tcPr>
          <w:p w14:paraId="722B9A22">
            <w:pPr>
              <w:spacing w:line="240" w:lineRule="exact"/>
              <w:jc w:val="center"/>
              <w:rPr>
                <w:rFonts w:ascii="Times New Roman" w:hAnsi="Times New Roman" w:eastAsia="仿宋"/>
                <w:sz w:val="20"/>
                <w:szCs w:val="20"/>
              </w:rPr>
            </w:pPr>
          </w:p>
        </w:tc>
        <w:tc>
          <w:tcPr>
            <w:tcW w:w="1571" w:type="dxa"/>
            <w:vMerge w:val="continue"/>
            <w:noWrap/>
            <w:tcMar>
              <w:top w:w="15" w:type="dxa"/>
              <w:left w:w="15" w:type="dxa"/>
              <w:right w:w="15" w:type="dxa"/>
            </w:tcMar>
            <w:vAlign w:val="center"/>
          </w:tcPr>
          <w:p w14:paraId="741C0170">
            <w:pPr>
              <w:spacing w:line="240" w:lineRule="exact"/>
              <w:rPr>
                <w:rFonts w:ascii="Times New Roman" w:hAnsi="Times New Roman" w:eastAsia="仿宋"/>
                <w:sz w:val="20"/>
                <w:szCs w:val="20"/>
              </w:rPr>
            </w:pPr>
          </w:p>
        </w:tc>
        <w:tc>
          <w:tcPr>
            <w:tcW w:w="1210" w:type="dxa"/>
            <w:vMerge w:val="continue"/>
            <w:noWrap/>
            <w:tcMar>
              <w:top w:w="15" w:type="dxa"/>
              <w:left w:w="15" w:type="dxa"/>
              <w:right w:w="15" w:type="dxa"/>
            </w:tcMar>
            <w:vAlign w:val="center"/>
          </w:tcPr>
          <w:p w14:paraId="5876EBA7">
            <w:pPr>
              <w:spacing w:line="240" w:lineRule="exact"/>
              <w:jc w:val="center"/>
              <w:rPr>
                <w:rFonts w:ascii="Times New Roman" w:hAnsi="Times New Roman" w:eastAsia="仿宋"/>
                <w:sz w:val="20"/>
                <w:szCs w:val="20"/>
              </w:rPr>
            </w:pPr>
          </w:p>
        </w:tc>
        <w:tc>
          <w:tcPr>
            <w:tcW w:w="1903" w:type="dxa"/>
            <w:vMerge w:val="continue"/>
            <w:noWrap/>
            <w:tcMar>
              <w:top w:w="15" w:type="dxa"/>
              <w:left w:w="15" w:type="dxa"/>
              <w:right w:w="15" w:type="dxa"/>
            </w:tcMar>
            <w:vAlign w:val="center"/>
          </w:tcPr>
          <w:p w14:paraId="0269E8A4">
            <w:pPr>
              <w:spacing w:line="240" w:lineRule="exact"/>
              <w:rPr>
                <w:rFonts w:ascii="Times New Roman" w:hAnsi="Times New Roman" w:eastAsia="仿宋"/>
                <w:sz w:val="20"/>
                <w:szCs w:val="20"/>
              </w:rPr>
            </w:pPr>
          </w:p>
        </w:tc>
        <w:tc>
          <w:tcPr>
            <w:tcW w:w="1877" w:type="dxa"/>
            <w:vMerge w:val="continue"/>
            <w:noWrap/>
            <w:tcMar>
              <w:top w:w="15" w:type="dxa"/>
              <w:left w:w="15" w:type="dxa"/>
              <w:right w:w="15" w:type="dxa"/>
            </w:tcMar>
            <w:vAlign w:val="center"/>
          </w:tcPr>
          <w:p w14:paraId="6C458FD5">
            <w:pPr>
              <w:widowControl/>
              <w:spacing w:line="240" w:lineRule="exact"/>
              <w:jc w:val="left"/>
              <w:rPr>
                <w:rFonts w:ascii="Times New Roman" w:hAnsi="Times New Roman" w:eastAsia="仿宋"/>
                <w:sz w:val="20"/>
                <w:szCs w:val="20"/>
              </w:rPr>
            </w:pPr>
          </w:p>
        </w:tc>
        <w:tc>
          <w:tcPr>
            <w:tcW w:w="4500" w:type="dxa"/>
            <w:noWrap/>
            <w:tcMar>
              <w:top w:w="15" w:type="dxa"/>
              <w:left w:w="15" w:type="dxa"/>
              <w:right w:w="15" w:type="dxa"/>
            </w:tcMar>
            <w:vAlign w:val="center"/>
          </w:tcPr>
          <w:p w14:paraId="451FCF16">
            <w:pPr>
              <w:widowControl/>
              <w:spacing w:line="240" w:lineRule="exact"/>
              <w:textAlignment w:val="center"/>
              <w:rPr>
                <w:rFonts w:ascii="Times New Roman" w:hAnsi="Times New Roman" w:eastAsia="仿宋"/>
                <w:sz w:val="20"/>
                <w:szCs w:val="20"/>
              </w:rPr>
            </w:pPr>
            <w:r>
              <w:rPr>
                <w:rFonts w:hint="eastAsia" w:ascii="Times New Roman" w:hAnsi="Times New Roman" w:eastAsia="仿宋"/>
                <w:spacing w:val="-11"/>
                <w:kern w:val="0"/>
                <w:sz w:val="20"/>
                <w:szCs w:val="20"/>
              </w:rPr>
              <w:t>《国家外汇管理局关于境内居民通过特殊目的公司境外投融资及返程投资外汇管理有关问题的通知》（汇发〔</w:t>
            </w:r>
            <w:r>
              <w:rPr>
                <w:rFonts w:ascii="Times New Roman" w:hAnsi="Times New Roman" w:eastAsia="仿宋"/>
                <w:spacing w:val="-11"/>
                <w:kern w:val="0"/>
                <w:sz w:val="20"/>
                <w:szCs w:val="20"/>
              </w:rPr>
              <w:t>2014</w:t>
            </w:r>
            <w:r>
              <w:rPr>
                <w:rFonts w:hint="eastAsia" w:ascii="Times New Roman" w:hAnsi="Times New Roman" w:eastAsia="仿宋"/>
                <w:spacing w:val="-11"/>
                <w:kern w:val="0"/>
                <w:sz w:val="20"/>
                <w:szCs w:val="20"/>
              </w:rPr>
              <w:t>〕</w:t>
            </w:r>
            <w:r>
              <w:rPr>
                <w:rFonts w:ascii="Times New Roman" w:hAnsi="Times New Roman" w:eastAsia="仿宋"/>
                <w:spacing w:val="-11"/>
                <w:kern w:val="0"/>
                <w:sz w:val="20"/>
                <w:szCs w:val="20"/>
              </w:rPr>
              <w:t>37</w:t>
            </w:r>
            <w:r>
              <w:rPr>
                <w:rFonts w:hint="eastAsia" w:ascii="Times New Roman" w:hAnsi="Times New Roman" w:eastAsia="仿宋"/>
                <w:spacing w:val="-11"/>
                <w:kern w:val="0"/>
                <w:sz w:val="20"/>
                <w:szCs w:val="20"/>
              </w:rPr>
              <w:t>号）</w:t>
            </w:r>
          </w:p>
        </w:tc>
        <w:tc>
          <w:tcPr>
            <w:tcW w:w="2700" w:type="dxa"/>
            <w:vMerge w:val="continue"/>
            <w:noWrap/>
            <w:tcMar>
              <w:top w:w="15" w:type="dxa"/>
              <w:left w:w="15" w:type="dxa"/>
              <w:right w:w="15" w:type="dxa"/>
            </w:tcMar>
            <w:vAlign w:val="center"/>
          </w:tcPr>
          <w:p w14:paraId="6E8BBC36">
            <w:pPr>
              <w:spacing w:line="240" w:lineRule="exact"/>
              <w:rPr>
                <w:rFonts w:ascii="Times New Roman" w:hAnsi="Times New Roman" w:eastAsia="仿宋"/>
                <w:sz w:val="20"/>
                <w:szCs w:val="20"/>
              </w:rPr>
            </w:pPr>
          </w:p>
        </w:tc>
      </w:tr>
      <w:tr w14:paraId="6780FF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94" w:hRule="atLeast"/>
        </w:trPr>
        <w:tc>
          <w:tcPr>
            <w:tcW w:w="507" w:type="dxa"/>
            <w:vMerge w:val="continue"/>
            <w:noWrap/>
            <w:tcMar>
              <w:top w:w="15" w:type="dxa"/>
              <w:left w:w="15" w:type="dxa"/>
              <w:right w:w="15" w:type="dxa"/>
            </w:tcMar>
            <w:vAlign w:val="center"/>
          </w:tcPr>
          <w:p w14:paraId="0BEA42A9">
            <w:pPr>
              <w:spacing w:line="240" w:lineRule="exact"/>
              <w:jc w:val="center"/>
              <w:rPr>
                <w:rFonts w:ascii="Times New Roman" w:hAnsi="Times New Roman" w:eastAsia="仿宋"/>
                <w:sz w:val="20"/>
                <w:szCs w:val="20"/>
              </w:rPr>
            </w:pPr>
          </w:p>
        </w:tc>
        <w:tc>
          <w:tcPr>
            <w:tcW w:w="507" w:type="dxa"/>
            <w:vMerge w:val="continue"/>
            <w:noWrap/>
            <w:tcMar>
              <w:top w:w="15" w:type="dxa"/>
              <w:left w:w="15" w:type="dxa"/>
              <w:right w:w="15" w:type="dxa"/>
            </w:tcMar>
            <w:vAlign w:val="center"/>
          </w:tcPr>
          <w:p w14:paraId="1239AB0A">
            <w:pPr>
              <w:spacing w:line="240" w:lineRule="exact"/>
              <w:jc w:val="center"/>
              <w:rPr>
                <w:rFonts w:ascii="Times New Roman" w:hAnsi="Times New Roman" w:eastAsia="仿宋"/>
                <w:sz w:val="20"/>
                <w:szCs w:val="20"/>
              </w:rPr>
            </w:pPr>
          </w:p>
        </w:tc>
        <w:tc>
          <w:tcPr>
            <w:tcW w:w="1571" w:type="dxa"/>
            <w:vMerge w:val="continue"/>
            <w:noWrap/>
            <w:tcMar>
              <w:top w:w="15" w:type="dxa"/>
              <w:left w:w="15" w:type="dxa"/>
              <w:right w:w="15" w:type="dxa"/>
            </w:tcMar>
            <w:vAlign w:val="center"/>
          </w:tcPr>
          <w:p w14:paraId="550B16FA">
            <w:pPr>
              <w:spacing w:line="240" w:lineRule="exact"/>
              <w:rPr>
                <w:rFonts w:ascii="Times New Roman" w:hAnsi="Times New Roman" w:eastAsia="仿宋"/>
                <w:sz w:val="20"/>
                <w:szCs w:val="20"/>
              </w:rPr>
            </w:pPr>
          </w:p>
        </w:tc>
        <w:tc>
          <w:tcPr>
            <w:tcW w:w="1210" w:type="dxa"/>
            <w:vMerge w:val="continue"/>
            <w:noWrap/>
            <w:tcMar>
              <w:top w:w="15" w:type="dxa"/>
              <w:left w:w="15" w:type="dxa"/>
              <w:right w:w="15" w:type="dxa"/>
            </w:tcMar>
            <w:vAlign w:val="center"/>
          </w:tcPr>
          <w:p w14:paraId="02156FEC">
            <w:pPr>
              <w:spacing w:line="240" w:lineRule="exact"/>
              <w:jc w:val="center"/>
              <w:rPr>
                <w:rFonts w:ascii="Times New Roman" w:hAnsi="Times New Roman" w:eastAsia="仿宋"/>
                <w:sz w:val="20"/>
                <w:szCs w:val="20"/>
              </w:rPr>
            </w:pPr>
          </w:p>
        </w:tc>
        <w:tc>
          <w:tcPr>
            <w:tcW w:w="1903" w:type="dxa"/>
            <w:vMerge w:val="continue"/>
            <w:noWrap/>
            <w:tcMar>
              <w:top w:w="15" w:type="dxa"/>
              <w:left w:w="15" w:type="dxa"/>
              <w:right w:w="15" w:type="dxa"/>
            </w:tcMar>
            <w:vAlign w:val="center"/>
          </w:tcPr>
          <w:p w14:paraId="5D28694A">
            <w:pPr>
              <w:spacing w:line="240" w:lineRule="exact"/>
              <w:rPr>
                <w:rFonts w:ascii="Times New Roman" w:hAnsi="Times New Roman" w:eastAsia="仿宋"/>
                <w:sz w:val="20"/>
                <w:szCs w:val="20"/>
              </w:rPr>
            </w:pPr>
          </w:p>
        </w:tc>
        <w:tc>
          <w:tcPr>
            <w:tcW w:w="1877" w:type="dxa"/>
            <w:vMerge w:val="continue"/>
            <w:noWrap/>
            <w:tcMar>
              <w:top w:w="15" w:type="dxa"/>
              <w:left w:w="15" w:type="dxa"/>
              <w:right w:w="15" w:type="dxa"/>
            </w:tcMar>
            <w:vAlign w:val="center"/>
          </w:tcPr>
          <w:p w14:paraId="4E955731">
            <w:pPr>
              <w:widowControl/>
              <w:spacing w:line="240" w:lineRule="exact"/>
              <w:jc w:val="left"/>
              <w:rPr>
                <w:rFonts w:ascii="Times New Roman" w:hAnsi="Times New Roman" w:eastAsia="仿宋"/>
                <w:sz w:val="20"/>
                <w:szCs w:val="20"/>
              </w:rPr>
            </w:pPr>
          </w:p>
        </w:tc>
        <w:tc>
          <w:tcPr>
            <w:tcW w:w="4500" w:type="dxa"/>
            <w:noWrap/>
            <w:tcMar>
              <w:top w:w="15" w:type="dxa"/>
              <w:left w:w="15" w:type="dxa"/>
              <w:right w:w="15" w:type="dxa"/>
            </w:tcMar>
            <w:vAlign w:val="center"/>
          </w:tcPr>
          <w:p w14:paraId="0D1DD9A0">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《国家外汇管理局关于进一步简化和改进直接投资外汇管理政策的通知》（汇发〔</w:t>
            </w:r>
            <w:r>
              <w:rPr>
                <w:rFonts w:ascii="Times New Roman" w:hAnsi="Times New Roman" w:eastAsia="仿宋"/>
                <w:kern w:val="0"/>
                <w:sz w:val="20"/>
                <w:szCs w:val="20"/>
              </w:rPr>
              <w:t>2015</w:t>
            </w:r>
            <w:r>
              <w:rPr>
                <w:rFonts w:hint="eastAsia" w:ascii="Times New Roman" w:hAnsi="Times New Roman" w:eastAsia="仿宋"/>
                <w:kern w:val="0"/>
                <w:sz w:val="20"/>
                <w:szCs w:val="20"/>
              </w:rPr>
              <w:t>〕</w:t>
            </w:r>
            <w:r>
              <w:rPr>
                <w:rFonts w:ascii="Times New Roman" w:hAnsi="Times New Roman" w:eastAsia="仿宋"/>
                <w:kern w:val="0"/>
                <w:sz w:val="20"/>
                <w:szCs w:val="20"/>
              </w:rPr>
              <w:t>13</w:t>
            </w:r>
            <w:r>
              <w:rPr>
                <w:rFonts w:hint="eastAsia" w:ascii="Times New Roman" w:hAnsi="Times New Roman" w:eastAsia="仿宋"/>
                <w:kern w:val="0"/>
                <w:sz w:val="20"/>
                <w:szCs w:val="20"/>
              </w:rPr>
              <w:t>号）</w:t>
            </w:r>
          </w:p>
        </w:tc>
        <w:tc>
          <w:tcPr>
            <w:tcW w:w="2700" w:type="dxa"/>
            <w:vMerge w:val="continue"/>
            <w:noWrap/>
            <w:tcMar>
              <w:top w:w="15" w:type="dxa"/>
              <w:left w:w="15" w:type="dxa"/>
              <w:right w:w="15" w:type="dxa"/>
            </w:tcMar>
            <w:vAlign w:val="center"/>
          </w:tcPr>
          <w:p w14:paraId="51BB92E4">
            <w:pPr>
              <w:spacing w:line="240" w:lineRule="exact"/>
              <w:rPr>
                <w:rFonts w:ascii="Times New Roman" w:hAnsi="Times New Roman" w:eastAsia="仿宋"/>
                <w:sz w:val="20"/>
                <w:szCs w:val="20"/>
              </w:rPr>
            </w:pPr>
          </w:p>
        </w:tc>
      </w:tr>
      <w:tr w14:paraId="524B94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78" w:hRule="atLeast"/>
        </w:trPr>
        <w:tc>
          <w:tcPr>
            <w:tcW w:w="507" w:type="dxa"/>
            <w:vMerge w:val="continue"/>
            <w:noWrap/>
            <w:tcMar>
              <w:top w:w="15" w:type="dxa"/>
              <w:left w:w="15" w:type="dxa"/>
              <w:right w:w="15" w:type="dxa"/>
            </w:tcMar>
            <w:vAlign w:val="center"/>
          </w:tcPr>
          <w:p w14:paraId="2CF8F9DB">
            <w:pPr>
              <w:spacing w:line="240" w:lineRule="exact"/>
              <w:jc w:val="center"/>
              <w:rPr>
                <w:rFonts w:ascii="Times New Roman" w:hAnsi="Times New Roman" w:eastAsia="仿宋"/>
                <w:sz w:val="20"/>
                <w:szCs w:val="20"/>
              </w:rPr>
            </w:pPr>
          </w:p>
        </w:tc>
        <w:tc>
          <w:tcPr>
            <w:tcW w:w="507" w:type="dxa"/>
            <w:vMerge w:val="continue"/>
            <w:noWrap/>
            <w:tcMar>
              <w:top w:w="15" w:type="dxa"/>
              <w:left w:w="15" w:type="dxa"/>
              <w:right w:w="15" w:type="dxa"/>
            </w:tcMar>
            <w:vAlign w:val="center"/>
          </w:tcPr>
          <w:p w14:paraId="55B3B0E8">
            <w:pPr>
              <w:spacing w:line="240" w:lineRule="exact"/>
              <w:jc w:val="center"/>
              <w:rPr>
                <w:rFonts w:ascii="Times New Roman" w:hAnsi="Times New Roman" w:eastAsia="仿宋"/>
                <w:sz w:val="20"/>
                <w:szCs w:val="20"/>
              </w:rPr>
            </w:pPr>
          </w:p>
        </w:tc>
        <w:tc>
          <w:tcPr>
            <w:tcW w:w="1571" w:type="dxa"/>
            <w:vMerge w:val="continue"/>
            <w:noWrap/>
            <w:tcMar>
              <w:top w:w="15" w:type="dxa"/>
              <w:left w:w="15" w:type="dxa"/>
              <w:right w:w="15" w:type="dxa"/>
            </w:tcMar>
            <w:vAlign w:val="center"/>
          </w:tcPr>
          <w:p w14:paraId="316B467D">
            <w:pPr>
              <w:spacing w:line="240" w:lineRule="exact"/>
              <w:rPr>
                <w:rFonts w:ascii="Times New Roman" w:hAnsi="Times New Roman" w:eastAsia="仿宋"/>
                <w:sz w:val="20"/>
                <w:szCs w:val="20"/>
              </w:rPr>
            </w:pPr>
          </w:p>
        </w:tc>
        <w:tc>
          <w:tcPr>
            <w:tcW w:w="1210" w:type="dxa"/>
            <w:vMerge w:val="continue"/>
            <w:noWrap/>
            <w:tcMar>
              <w:top w:w="15" w:type="dxa"/>
              <w:left w:w="15" w:type="dxa"/>
              <w:right w:w="15" w:type="dxa"/>
            </w:tcMar>
            <w:vAlign w:val="center"/>
          </w:tcPr>
          <w:p w14:paraId="317516E8">
            <w:pPr>
              <w:spacing w:line="240" w:lineRule="exact"/>
              <w:jc w:val="center"/>
              <w:rPr>
                <w:rFonts w:ascii="Times New Roman" w:hAnsi="Times New Roman" w:eastAsia="仿宋"/>
                <w:sz w:val="20"/>
                <w:szCs w:val="20"/>
              </w:rPr>
            </w:pPr>
          </w:p>
        </w:tc>
        <w:tc>
          <w:tcPr>
            <w:tcW w:w="1903" w:type="dxa"/>
            <w:vMerge w:val="continue"/>
            <w:noWrap/>
            <w:tcMar>
              <w:top w:w="15" w:type="dxa"/>
              <w:left w:w="15" w:type="dxa"/>
              <w:right w:w="15" w:type="dxa"/>
            </w:tcMar>
            <w:vAlign w:val="center"/>
          </w:tcPr>
          <w:p w14:paraId="6D00B796">
            <w:pPr>
              <w:spacing w:line="240" w:lineRule="exact"/>
              <w:rPr>
                <w:rFonts w:ascii="Times New Roman" w:hAnsi="Times New Roman" w:eastAsia="仿宋"/>
                <w:sz w:val="20"/>
                <w:szCs w:val="20"/>
              </w:rPr>
            </w:pPr>
          </w:p>
        </w:tc>
        <w:tc>
          <w:tcPr>
            <w:tcW w:w="1877" w:type="dxa"/>
            <w:vMerge w:val="restart"/>
            <w:noWrap/>
            <w:tcMar>
              <w:top w:w="15" w:type="dxa"/>
              <w:left w:w="15" w:type="dxa"/>
              <w:right w:w="15" w:type="dxa"/>
            </w:tcMar>
            <w:vAlign w:val="center"/>
          </w:tcPr>
          <w:p w14:paraId="4643AF70">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《国务院对确需保留的行政审批项目设定行政许可的决定》</w:t>
            </w:r>
          </w:p>
        </w:tc>
        <w:tc>
          <w:tcPr>
            <w:tcW w:w="4500" w:type="dxa"/>
            <w:noWrap/>
            <w:tcMar>
              <w:top w:w="15" w:type="dxa"/>
              <w:left w:w="15" w:type="dxa"/>
              <w:right w:w="15" w:type="dxa"/>
            </w:tcMar>
            <w:vAlign w:val="center"/>
          </w:tcPr>
          <w:p w14:paraId="36910411">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《国家外汇管理局关于进一步推进外汇管理改革完善真实性合规性审核的通知》（汇发〔</w:t>
            </w:r>
            <w:r>
              <w:rPr>
                <w:rFonts w:ascii="Times New Roman" w:hAnsi="Times New Roman" w:eastAsia="仿宋"/>
                <w:kern w:val="0"/>
                <w:sz w:val="20"/>
                <w:szCs w:val="20"/>
              </w:rPr>
              <w:t>2017</w:t>
            </w:r>
            <w:r>
              <w:rPr>
                <w:rFonts w:hint="eastAsia" w:ascii="Times New Roman" w:hAnsi="Times New Roman" w:eastAsia="仿宋"/>
                <w:kern w:val="0"/>
                <w:sz w:val="20"/>
                <w:szCs w:val="20"/>
              </w:rPr>
              <w:t>〕</w:t>
            </w:r>
            <w:r>
              <w:rPr>
                <w:rFonts w:ascii="Times New Roman" w:hAnsi="Times New Roman" w:eastAsia="仿宋"/>
                <w:kern w:val="0"/>
                <w:sz w:val="20"/>
                <w:szCs w:val="20"/>
              </w:rPr>
              <w:t>3</w:t>
            </w:r>
            <w:r>
              <w:rPr>
                <w:rFonts w:hint="eastAsia" w:ascii="Times New Roman" w:hAnsi="Times New Roman" w:eastAsia="仿宋"/>
                <w:kern w:val="0"/>
                <w:sz w:val="20"/>
                <w:szCs w:val="20"/>
              </w:rPr>
              <w:t>号）</w:t>
            </w:r>
          </w:p>
        </w:tc>
        <w:tc>
          <w:tcPr>
            <w:tcW w:w="2700" w:type="dxa"/>
            <w:vMerge w:val="continue"/>
            <w:noWrap/>
            <w:tcMar>
              <w:top w:w="15" w:type="dxa"/>
              <w:left w:w="15" w:type="dxa"/>
              <w:right w:w="15" w:type="dxa"/>
            </w:tcMar>
            <w:vAlign w:val="center"/>
          </w:tcPr>
          <w:p w14:paraId="284F431C">
            <w:pPr>
              <w:spacing w:line="240" w:lineRule="exact"/>
              <w:rPr>
                <w:rFonts w:ascii="Times New Roman" w:hAnsi="Times New Roman" w:eastAsia="仿宋"/>
                <w:sz w:val="20"/>
                <w:szCs w:val="20"/>
              </w:rPr>
            </w:pPr>
          </w:p>
        </w:tc>
      </w:tr>
      <w:tr w14:paraId="431F90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32" w:hRule="atLeast"/>
        </w:trPr>
        <w:tc>
          <w:tcPr>
            <w:tcW w:w="507" w:type="dxa"/>
            <w:vMerge w:val="continue"/>
            <w:noWrap/>
            <w:tcMar>
              <w:top w:w="15" w:type="dxa"/>
              <w:left w:w="15" w:type="dxa"/>
              <w:right w:w="15" w:type="dxa"/>
            </w:tcMar>
            <w:vAlign w:val="center"/>
          </w:tcPr>
          <w:p w14:paraId="46CB8460">
            <w:pPr>
              <w:spacing w:line="240" w:lineRule="exact"/>
              <w:jc w:val="center"/>
              <w:rPr>
                <w:rFonts w:ascii="Times New Roman" w:hAnsi="Times New Roman" w:eastAsia="仿宋"/>
                <w:sz w:val="20"/>
                <w:szCs w:val="20"/>
              </w:rPr>
            </w:pPr>
          </w:p>
        </w:tc>
        <w:tc>
          <w:tcPr>
            <w:tcW w:w="507" w:type="dxa"/>
            <w:vMerge w:val="continue"/>
            <w:noWrap/>
            <w:tcMar>
              <w:top w:w="15" w:type="dxa"/>
              <w:left w:w="15" w:type="dxa"/>
              <w:right w:w="15" w:type="dxa"/>
            </w:tcMar>
            <w:vAlign w:val="center"/>
          </w:tcPr>
          <w:p w14:paraId="65E7B73A">
            <w:pPr>
              <w:spacing w:line="240" w:lineRule="exact"/>
              <w:jc w:val="center"/>
              <w:rPr>
                <w:rFonts w:ascii="Times New Roman" w:hAnsi="Times New Roman" w:eastAsia="仿宋"/>
                <w:sz w:val="20"/>
                <w:szCs w:val="20"/>
              </w:rPr>
            </w:pPr>
          </w:p>
        </w:tc>
        <w:tc>
          <w:tcPr>
            <w:tcW w:w="1571" w:type="dxa"/>
            <w:vMerge w:val="continue"/>
            <w:noWrap/>
            <w:tcMar>
              <w:top w:w="15" w:type="dxa"/>
              <w:left w:w="15" w:type="dxa"/>
              <w:right w:w="15" w:type="dxa"/>
            </w:tcMar>
            <w:vAlign w:val="center"/>
          </w:tcPr>
          <w:p w14:paraId="16507901">
            <w:pPr>
              <w:spacing w:line="240" w:lineRule="exact"/>
              <w:rPr>
                <w:rFonts w:ascii="Times New Roman" w:hAnsi="Times New Roman" w:eastAsia="仿宋"/>
                <w:sz w:val="20"/>
                <w:szCs w:val="20"/>
              </w:rPr>
            </w:pPr>
          </w:p>
        </w:tc>
        <w:tc>
          <w:tcPr>
            <w:tcW w:w="1210" w:type="dxa"/>
            <w:vMerge w:val="continue"/>
            <w:noWrap/>
            <w:tcMar>
              <w:top w:w="15" w:type="dxa"/>
              <w:left w:w="15" w:type="dxa"/>
              <w:right w:w="15" w:type="dxa"/>
            </w:tcMar>
            <w:vAlign w:val="center"/>
          </w:tcPr>
          <w:p w14:paraId="2CDE120B">
            <w:pPr>
              <w:spacing w:line="240" w:lineRule="exact"/>
              <w:jc w:val="center"/>
              <w:rPr>
                <w:rFonts w:ascii="Times New Roman" w:hAnsi="Times New Roman" w:eastAsia="仿宋"/>
                <w:sz w:val="20"/>
                <w:szCs w:val="20"/>
              </w:rPr>
            </w:pPr>
          </w:p>
        </w:tc>
        <w:tc>
          <w:tcPr>
            <w:tcW w:w="1903" w:type="dxa"/>
            <w:vMerge w:val="continue"/>
            <w:noWrap/>
            <w:tcMar>
              <w:top w:w="15" w:type="dxa"/>
              <w:left w:w="15" w:type="dxa"/>
              <w:right w:w="15" w:type="dxa"/>
            </w:tcMar>
            <w:vAlign w:val="center"/>
          </w:tcPr>
          <w:p w14:paraId="299E059B">
            <w:pPr>
              <w:spacing w:line="240" w:lineRule="exact"/>
              <w:rPr>
                <w:rFonts w:ascii="Times New Roman" w:hAnsi="Times New Roman" w:eastAsia="仿宋"/>
                <w:sz w:val="20"/>
                <w:szCs w:val="20"/>
              </w:rPr>
            </w:pPr>
          </w:p>
        </w:tc>
        <w:tc>
          <w:tcPr>
            <w:tcW w:w="1877" w:type="dxa"/>
            <w:vMerge w:val="continue"/>
            <w:noWrap/>
            <w:tcMar>
              <w:top w:w="15" w:type="dxa"/>
              <w:left w:w="15" w:type="dxa"/>
              <w:right w:w="15" w:type="dxa"/>
            </w:tcMar>
            <w:vAlign w:val="center"/>
          </w:tcPr>
          <w:p w14:paraId="7AACA6BF">
            <w:pPr>
              <w:widowControl/>
              <w:spacing w:line="240" w:lineRule="exact"/>
              <w:jc w:val="left"/>
              <w:rPr>
                <w:rFonts w:ascii="Times New Roman" w:hAnsi="Times New Roman" w:eastAsia="仿宋"/>
                <w:sz w:val="20"/>
                <w:szCs w:val="20"/>
              </w:rPr>
            </w:pPr>
          </w:p>
        </w:tc>
        <w:tc>
          <w:tcPr>
            <w:tcW w:w="4500" w:type="dxa"/>
            <w:noWrap/>
            <w:tcMar>
              <w:top w:w="15" w:type="dxa"/>
              <w:left w:w="15" w:type="dxa"/>
              <w:right w:w="15" w:type="dxa"/>
            </w:tcMar>
            <w:vAlign w:val="center"/>
          </w:tcPr>
          <w:p w14:paraId="4994CE25">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《国家发展改革委商务部人民银行外交部关于进一步引导和规范境外投资方向指导意见的通知》（国办发〔</w:t>
            </w:r>
            <w:r>
              <w:rPr>
                <w:rFonts w:ascii="Times New Roman" w:hAnsi="Times New Roman" w:eastAsia="仿宋"/>
                <w:kern w:val="0"/>
                <w:sz w:val="20"/>
                <w:szCs w:val="20"/>
              </w:rPr>
              <w:t>2017</w:t>
            </w:r>
            <w:r>
              <w:rPr>
                <w:rFonts w:hint="eastAsia" w:ascii="Times New Roman" w:hAnsi="Times New Roman" w:eastAsia="仿宋"/>
                <w:kern w:val="0"/>
                <w:sz w:val="20"/>
                <w:szCs w:val="20"/>
              </w:rPr>
              <w:t>〕</w:t>
            </w:r>
            <w:r>
              <w:rPr>
                <w:rFonts w:ascii="Times New Roman" w:hAnsi="Times New Roman" w:eastAsia="仿宋"/>
                <w:kern w:val="0"/>
                <w:sz w:val="20"/>
                <w:szCs w:val="20"/>
              </w:rPr>
              <w:t>74</w:t>
            </w:r>
            <w:r>
              <w:rPr>
                <w:rFonts w:hint="eastAsia" w:ascii="Times New Roman" w:hAnsi="Times New Roman" w:eastAsia="仿宋"/>
                <w:kern w:val="0"/>
                <w:sz w:val="20"/>
                <w:szCs w:val="20"/>
              </w:rPr>
              <w:t>号）</w:t>
            </w:r>
          </w:p>
        </w:tc>
        <w:tc>
          <w:tcPr>
            <w:tcW w:w="2700" w:type="dxa"/>
            <w:vMerge w:val="continue"/>
            <w:noWrap/>
            <w:tcMar>
              <w:top w:w="15" w:type="dxa"/>
              <w:left w:w="15" w:type="dxa"/>
              <w:right w:w="15" w:type="dxa"/>
            </w:tcMar>
            <w:vAlign w:val="center"/>
          </w:tcPr>
          <w:p w14:paraId="24D659B6">
            <w:pPr>
              <w:spacing w:line="240" w:lineRule="exact"/>
              <w:rPr>
                <w:rFonts w:ascii="Times New Roman" w:hAnsi="Times New Roman" w:eastAsia="仿宋"/>
                <w:sz w:val="20"/>
                <w:szCs w:val="20"/>
              </w:rPr>
            </w:pPr>
          </w:p>
        </w:tc>
      </w:tr>
      <w:tr w14:paraId="14E60E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50" w:hRule="atLeast"/>
        </w:trPr>
        <w:tc>
          <w:tcPr>
            <w:tcW w:w="507" w:type="dxa"/>
            <w:vMerge w:val="continue"/>
            <w:noWrap/>
            <w:tcMar>
              <w:top w:w="15" w:type="dxa"/>
              <w:left w:w="15" w:type="dxa"/>
              <w:right w:w="15" w:type="dxa"/>
            </w:tcMar>
            <w:vAlign w:val="center"/>
          </w:tcPr>
          <w:p w14:paraId="218E8FBB">
            <w:pPr>
              <w:spacing w:line="240" w:lineRule="exact"/>
              <w:jc w:val="center"/>
              <w:rPr>
                <w:rFonts w:ascii="Times New Roman" w:hAnsi="Times New Roman" w:eastAsia="仿宋"/>
                <w:sz w:val="20"/>
                <w:szCs w:val="20"/>
              </w:rPr>
            </w:pPr>
          </w:p>
        </w:tc>
        <w:tc>
          <w:tcPr>
            <w:tcW w:w="507" w:type="dxa"/>
            <w:vMerge w:val="continue"/>
            <w:noWrap/>
            <w:tcMar>
              <w:top w:w="15" w:type="dxa"/>
              <w:left w:w="15" w:type="dxa"/>
              <w:right w:w="15" w:type="dxa"/>
            </w:tcMar>
            <w:vAlign w:val="center"/>
          </w:tcPr>
          <w:p w14:paraId="18ED7667">
            <w:pPr>
              <w:spacing w:line="240" w:lineRule="exact"/>
              <w:jc w:val="center"/>
              <w:rPr>
                <w:rFonts w:ascii="Times New Roman" w:hAnsi="Times New Roman" w:eastAsia="仿宋"/>
                <w:sz w:val="20"/>
                <w:szCs w:val="20"/>
              </w:rPr>
            </w:pPr>
          </w:p>
        </w:tc>
        <w:tc>
          <w:tcPr>
            <w:tcW w:w="1571" w:type="dxa"/>
            <w:vMerge w:val="continue"/>
            <w:noWrap/>
            <w:tcMar>
              <w:top w:w="15" w:type="dxa"/>
              <w:left w:w="15" w:type="dxa"/>
              <w:right w:w="15" w:type="dxa"/>
            </w:tcMar>
            <w:vAlign w:val="center"/>
          </w:tcPr>
          <w:p w14:paraId="703F10E7">
            <w:pPr>
              <w:spacing w:line="240" w:lineRule="exact"/>
              <w:rPr>
                <w:rFonts w:ascii="Times New Roman" w:hAnsi="Times New Roman" w:eastAsia="仿宋"/>
                <w:sz w:val="20"/>
                <w:szCs w:val="20"/>
              </w:rPr>
            </w:pPr>
          </w:p>
        </w:tc>
        <w:tc>
          <w:tcPr>
            <w:tcW w:w="1210" w:type="dxa"/>
            <w:vMerge w:val="continue"/>
            <w:noWrap/>
            <w:tcMar>
              <w:top w:w="15" w:type="dxa"/>
              <w:left w:w="15" w:type="dxa"/>
              <w:right w:w="15" w:type="dxa"/>
            </w:tcMar>
            <w:vAlign w:val="center"/>
          </w:tcPr>
          <w:p w14:paraId="30D463D7">
            <w:pPr>
              <w:spacing w:line="240" w:lineRule="exact"/>
              <w:jc w:val="center"/>
              <w:rPr>
                <w:rFonts w:ascii="Times New Roman" w:hAnsi="Times New Roman" w:eastAsia="仿宋"/>
                <w:sz w:val="20"/>
                <w:szCs w:val="20"/>
              </w:rPr>
            </w:pPr>
          </w:p>
        </w:tc>
        <w:tc>
          <w:tcPr>
            <w:tcW w:w="1903" w:type="dxa"/>
            <w:vMerge w:val="continue"/>
            <w:noWrap/>
            <w:tcMar>
              <w:top w:w="15" w:type="dxa"/>
              <w:left w:w="15" w:type="dxa"/>
              <w:right w:w="15" w:type="dxa"/>
            </w:tcMar>
            <w:vAlign w:val="center"/>
          </w:tcPr>
          <w:p w14:paraId="0BDC69FD">
            <w:pPr>
              <w:spacing w:line="240" w:lineRule="exact"/>
              <w:rPr>
                <w:rFonts w:ascii="Times New Roman" w:hAnsi="Times New Roman" w:eastAsia="仿宋"/>
                <w:sz w:val="20"/>
                <w:szCs w:val="20"/>
              </w:rPr>
            </w:pPr>
          </w:p>
        </w:tc>
        <w:tc>
          <w:tcPr>
            <w:tcW w:w="1877" w:type="dxa"/>
            <w:vMerge w:val="continue"/>
            <w:noWrap/>
            <w:tcMar>
              <w:top w:w="15" w:type="dxa"/>
              <w:left w:w="15" w:type="dxa"/>
              <w:right w:w="15" w:type="dxa"/>
            </w:tcMar>
            <w:vAlign w:val="center"/>
          </w:tcPr>
          <w:p w14:paraId="40608897">
            <w:pPr>
              <w:widowControl/>
              <w:spacing w:line="240" w:lineRule="exact"/>
              <w:jc w:val="left"/>
              <w:rPr>
                <w:rFonts w:ascii="Times New Roman" w:hAnsi="Times New Roman" w:eastAsia="仿宋"/>
                <w:sz w:val="20"/>
                <w:szCs w:val="20"/>
              </w:rPr>
            </w:pPr>
          </w:p>
        </w:tc>
        <w:tc>
          <w:tcPr>
            <w:tcW w:w="4500" w:type="dxa"/>
            <w:noWrap/>
            <w:tcMar>
              <w:top w:w="15" w:type="dxa"/>
              <w:left w:w="15" w:type="dxa"/>
              <w:right w:w="15" w:type="dxa"/>
            </w:tcMar>
            <w:vAlign w:val="center"/>
          </w:tcPr>
          <w:p w14:paraId="1BA34ED8">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《国家外汇管理局关于精简外汇账户的通知》（汇发〔</w:t>
            </w:r>
            <w:r>
              <w:rPr>
                <w:rFonts w:ascii="Times New Roman" w:hAnsi="Times New Roman" w:eastAsia="仿宋"/>
                <w:kern w:val="0"/>
                <w:sz w:val="20"/>
                <w:szCs w:val="20"/>
              </w:rPr>
              <w:t>2019</w:t>
            </w:r>
            <w:r>
              <w:rPr>
                <w:rFonts w:hint="eastAsia" w:ascii="Times New Roman" w:hAnsi="Times New Roman" w:eastAsia="仿宋"/>
                <w:kern w:val="0"/>
                <w:sz w:val="20"/>
                <w:szCs w:val="20"/>
              </w:rPr>
              <w:t>〕</w:t>
            </w:r>
            <w:r>
              <w:rPr>
                <w:rFonts w:ascii="Times New Roman" w:hAnsi="Times New Roman" w:eastAsia="仿宋"/>
                <w:kern w:val="0"/>
                <w:sz w:val="20"/>
                <w:szCs w:val="20"/>
              </w:rPr>
              <w:t>29</w:t>
            </w:r>
            <w:r>
              <w:rPr>
                <w:rFonts w:hint="eastAsia" w:ascii="Times New Roman" w:hAnsi="Times New Roman" w:eastAsia="仿宋"/>
                <w:kern w:val="0"/>
                <w:sz w:val="20"/>
                <w:szCs w:val="20"/>
              </w:rPr>
              <w:t>号）</w:t>
            </w:r>
          </w:p>
        </w:tc>
        <w:tc>
          <w:tcPr>
            <w:tcW w:w="2700" w:type="dxa"/>
            <w:vMerge w:val="continue"/>
            <w:noWrap/>
            <w:tcMar>
              <w:top w:w="15" w:type="dxa"/>
              <w:left w:w="15" w:type="dxa"/>
              <w:right w:w="15" w:type="dxa"/>
            </w:tcMar>
            <w:vAlign w:val="center"/>
          </w:tcPr>
          <w:p w14:paraId="6A08F144">
            <w:pPr>
              <w:spacing w:line="240" w:lineRule="exact"/>
              <w:rPr>
                <w:rFonts w:ascii="Times New Roman" w:hAnsi="Times New Roman" w:eastAsia="仿宋"/>
                <w:sz w:val="20"/>
                <w:szCs w:val="20"/>
              </w:rPr>
            </w:pPr>
          </w:p>
        </w:tc>
      </w:tr>
      <w:tr w14:paraId="68EB73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50" w:hRule="atLeast"/>
        </w:trPr>
        <w:tc>
          <w:tcPr>
            <w:tcW w:w="507" w:type="dxa"/>
            <w:vMerge w:val="continue"/>
            <w:noWrap/>
            <w:tcMar>
              <w:top w:w="15" w:type="dxa"/>
              <w:left w:w="15" w:type="dxa"/>
              <w:right w:w="15" w:type="dxa"/>
            </w:tcMar>
            <w:vAlign w:val="center"/>
          </w:tcPr>
          <w:p w14:paraId="02D86375">
            <w:pPr>
              <w:spacing w:line="240" w:lineRule="exact"/>
              <w:jc w:val="center"/>
              <w:rPr>
                <w:rFonts w:ascii="Times New Roman" w:hAnsi="Times New Roman" w:eastAsia="仿宋"/>
                <w:sz w:val="20"/>
                <w:szCs w:val="20"/>
              </w:rPr>
            </w:pPr>
          </w:p>
        </w:tc>
        <w:tc>
          <w:tcPr>
            <w:tcW w:w="507" w:type="dxa"/>
            <w:vMerge w:val="continue"/>
            <w:noWrap/>
            <w:tcMar>
              <w:top w:w="15" w:type="dxa"/>
              <w:left w:w="15" w:type="dxa"/>
              <w:right w:w="15" w:type="dxa"/>
            </w:tcMar>
            <w:vAlign w:val="center"/>
          </w:tcPr>
          <w:p w14:paraId="76EC60CE">
            <w:pPr>
              <w:spacing w:line="240" w:lineRule="exact"/>
              <w:jc w:val="center"/>
              <w:rPr>
                <w:rFonts w:ascii="Times New Roman" w:hAnsi="Times New Roman" w:eastAsia="仿宋"/>
                <w:sz w:val="20"/>
                <w:szCs w:val="20"/>
              </w:rPr>
            </w:pPr>
          </w:p>
        </w:tc>
        <w:tc>
          <w:tcPr>
            <w:tcW w:w="1571" w:type="dxa"/>
            <w:vMerge w:val="continue"/>
            <w:noWrap/>
            <w:tcMar>
              <w:top w:w="15" w:type="dxa"/>
              <w:left w:w="15" w:type="dxa"/>
              <w:right w:w="15" w:type="dxa"/>
            </w:tcMar>
            <w:vAlign w:val="center"/>
          </w:tcPr>
          <w:p w14:paraId="0CF71ADC">
            <w:pPr>
              <w:spacing w:line="240" w:lineRule="exact"/>
              <w:rPr>
                <w:rFonts w:ascii="Times New Roman" w:hAnsi="Times New Roman" w:eastAsia="仿宋"/>
                <w:sz w:val="20"/>
                <w:szCs w:val="20"/>
              </w:rPr>
            </w:pPr>
          </w:p>
        </w:tc>
        <w:tc>
          <w:tcPr>
            <w:tcW w:w="1210" w:type="dxa"/>
            <w:vMerge w:val="continue"/>
            <w:noWrap/>
            <w:tcMar>
              <w:top w:w="15" w:type="dxa"/>
              <w:left w:w="15" w:type="dxa"/>
              <w:right w:w="15" w:type="dxa"/>
            </w:tcMar>
            <w:vAlign w:val="center"/>
          </w:tcPr>
          <w:p w14:paraId="0E3A609B">
            <w:pPr>
              <w:spacing w:line="240" w:lineRule="exact"/>
              <w:jc w:val="center"/>
              <w:rPr>
                <w:rFonts w:ascii="Times New Roman" w:hAnsi="Times New Roman" w:eastAsia="仿宋"/>
                <w:sz w:val="20"/>
                <w:szCs w:val="20"/>
              </w:rPr>
            </w:pPr>
          </w:p>
        </w:tc>
        <w:tc>
          <w:tcPr>
            <w:tcW w:w="1903" w:type="dxa"/>
            <w:vMerge w:val="continue"/>
            <w:noWrap/>
            <w:tcMar>
              <w:top w:w="15" w:type="dxa"/>
              <w:left w:w="15" w:type="dxa"/>
              <w:right w:w="15" w:type="dxa"/>
            </w:tcMar>
            <w:vAlign w:val="center"/>
          </w:tcPr>
          <w:p w14:paraId="4493420C">
            <w:pPr>
              <w:spacing w:line="240" w:lineRule="exact"/>
              <w:rPr>
                <w:rFonts w:ascii="Times New Roman" w:hAnsi="Times New Roman" w:eastAsia="仿宋"/>
                <w:sz w:val="20"/>
                <w:szCs w:val="20"/>
              </w:rPr>
            </w:pPr>
          </w:p>
        </w:tc>
        <w:tc>
          <w:tcPr>
            <w:tcW w:w="1877" w:type="dxa"/>
            <w:vMerge w:val="continue"/>
            <w:noWrap/>
            <w:tcMar>
              <w:top w:w="15" w:type="dxa"/>
              <w:left w:w="15" w:type="dxa"/>
              <w:right w:w="15" w:type="dxa"/>
            </w:tcMar>
            <w:vAlign w:val="center"/>
          </w:tcPr>
          <w:p w14:paraId="6F5B34B3">
            <w:pPr>
              <w:widowControl/>
              <w:spacing w:line="240" w:lineRule="exact"/>
              <w:jc w:val="left"/>
              <w:rPr>
                <w:rFonts w:ascii="Times New Roman" w:hAnsi="Times New Roman" w:eastAsia="仿宋"/>
                <w:sz w:val="20"/>
                <w:szCs w:val="20"/>
              </w:rPr>
            </w:pPr>
          </w:p>
        </w:tc>
        <w:tc>
          <w:tcPr>
            <w:tcW w:w="4500" w:type="dxa"/>
            <w:noWrap/>
            <w:tcMar>
              <w:top w:w="15" w:type="dxa"/>
              <w:left w:w="15" w:type="dxa"/>
              <w:right w:w="15" w:type="dxa"/>
            </w:tcMar>
            <w:vAlign w:val="center"/>
          </w:tcPr>
          <w:p w14:paraId="45C0A055">
            <w:pPr>
              <w:widowControl/>
              <w:spacing w:line="240" w:lineRule="exact"/>
              <w:textAlignment w:val="center"/>
              <w:rPr>
                <w:rFonts w:ascii="Times New Roman" w:hAnsi="Times New Roman" w:eastAsia="仿宋"/>
                <w:sz w:val="20"/>
                <w:szCs w:val="20"/>
              </w:rPr>
            </w:pPr>
            <w:r>
              <w:rPr>
                <w:rFonts w:hint="eastAsia" w:ascii="Times New Roman" w:hAnsi="Times New Roman" w:eastAsia="仿宋"/>
                <w:spacing w:val="-6"/>
                <w:kern w:val="0"/>
                <w:sz w:val="20"/>
                <w:szCs w:val="20"/>
              </w:rPr>
              <w:t>《司法部国家外汇管理局关于做好律师事务所在境外设立分支机构相关管理工作的通知》（司发通〔</w:t>
            </w:r>
            <w:r>
              <w:rPr>
                <w:rFonts w:ascii="Times New Roman" w:hAnsi="Times New Roman" w:eastAsia="仿宋"/>
                <w:spacing w:val="-6"/>
                <w:kern w:val="0"/>
                <w:sz w:val="20"/>
                <w:szCs w:val="20"/>
              </w:rPr>
              <w:t>2020</w:t>
            </w:r>
            <w:r>
              <w:rPr>
                <w:rFonts w:hint="eastAsia" w:ascii="Times New Roman" w:hAnsi="Times New Roman" w:eastAsia="仿宋"/>
                <w:spacing w:val="-6"/>
                <w:kern w:val="0"/>
                <w:sz w:val="20"/>
                <w:szCs w:val="20"/>
              </w:rPr>
              <w:t>〕</w:t>
            </w:r>
            <w:r>
              <w:rPr>
                <w:rFonts w:ascii="Times New Roman" w:hAnsi="Times New Roman" w:eastAsia="仿宋"/>
                <w:spacing w:val="-6"/>
                <w:kern w:val="0"/>
                <w:sz w:val="20"/>
                <w:szCs w:val="20"/>
              </w:rPr>
              <w:t>29</w:t>
            </w:r>
            <w:r>
              <w:rPr>
                <w:rFonts w:hint="eastAsia" w:ascii="Times New Roman" w:hAnsi="Times New Roman" w:eastAsia="仿宋"/>
                <w:spacing w:val="-6"/>
                <w:kern w:val="0"/>
                <w:sz w:val="20"/>
                <w:szCs w:val="20"/>
              </w:rPr>
              <w:t>号）</w:t>
            </w:r>
          </w:p>
        </w:tc>
        <w:tc>
          <w:tcPr>
            <w:tcW w:w="2700" w:type="dxa"/>
            <w:vMerge w:val="continue"/>
            <w:noWrap/>
            <w:tcMar>
              <w:top w:w="15" w:type="dxa"/>
              <w:left w:w="15" w:type="dxa"/>
              <w:right w:w="15" w:type="dxa"/>
            </w:tcMar>
            <w:vAlign w:val="center"/>
          </w:tcPr>
          <w:p w14:paraId="62968BA9">
            <w:pPr>
              <w:spacing w:line="240" w:lineRule="exact"/>
              <w:rPr>
                <w:rFonts w:ascii="Times New Roman" w:hAnsi="Times New Roman" w:eastAsia="仿宋"/>
                <w:sz w:val="20"/>
                <w:szCs w:val="20"/>
              </w:rPr>
            </w:pPr>
          </w:p>
        </w:tc>
      </w:tr>
      <w:tr w14:paraId="1DA65A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50" w:hRule="atLeast"/>
        </w:trPr>
        <w:tc>
          <w:tcPr>
            <w:tcW w:w="507" w:type="dxa"/>
            <w:vMerge w:val="continue"/>
            <w:noWrap/>
            <w:tcMar>
              <w:top w:w="15" w:type="dxa"/>
              <w:left w:w="15" w:type="dxa"/>
              <w:right w:w="15" w:type="dxa"/>
            </w:tcMar>
            <w:vAlign w:val="center"/>
          </w:tcPr>
          <w:p w14:paraId="6D280C8F">
            <w:pPr>
              <w:spacing w:line="240" w:lineRule="exact"/>
              <w:jc w:val="center"/>
              <w:rPr>
                <w:rFonts w:ascii="Times New Roman" w:hAnsi="Times New Roman" w:eastAsia="仿宋"/>
                <w:sz w:val="20"/>
                <w:szCs w:val="20"/>
              </w:rPr>
            </w:pPr>
          </w:p>
        </w:tc>
        <w:tc>
          <w:tcPr>
            <w:tcW w:w="507" w:type="dxa"/>
            <w:vMerge w:val="continue"/>
            <w:noWrap/>
            <w:tcMar>
              <w:top w:w="15" w:type="dxa"/>
              <w:left w:w="15" w:type="dxa"/>
              <w:right w:w="15" w:type="dxa"/>
            </w:tcMar>
            <w:vAlign w:val="center"/>
          </w:tcPr>
          <w:p w14:paraId="114A6CD1">
            <w:pPr>
              <w:spacing w:line="240" w:lineRule="exact"/>
              <w:jc w:val="center"/>
              <w:rPr>
                <w:rFonts w:ascii="Times New Roman" w:hAnsi="Times New Roman" w:eastAsia="仿宋"/>
                <w:sz w:val="20"/>
                <w:szCs w:val="20"/>
              </w:rPr>
            </w:pPr>
          </w:p>
        </w:tc>
        <w:tc>
          <w:tcPr>
            <w:tcW w:w="1571" w:type="dxa"/>
            <w:vMerge w:val="continue"/>
            <w:noWrap/>
            <w:tcMar>
              <w:top w:w="15" w:type="dxa"/>
              <w:left w:w="15" w:type="dxa"/>
              <w:right w:w="15" w:type="dxa"/>
            </w:tcMar>
            <w:vAlign w:val="center"/>
          </w:tcPr>
          <w:p w14:paraId="1C8DC89D">
            <w:pPr>
              <w:spacing w:line="240" w:lineRule="exact"/>
              <w:rPr>
                <w:rFonts w:ascii="Times New Roman" w:hAnsi="Times New Roman" w:eastAsia="仿宋"/>
                <w:sz w:val="20"/>
                <w:szCs w:val="20"/>
              </w:rPr>
            </w:pPr>
          </w:p>
        </w:tc>
        <w:tc>
          <w:tcPr>
            <w:tcW w:w="1210" w:type="dxa"/>
            <w:vMerge w:val="continue"/>
            <w:noWrap/>
            <w:tcMar>
              <w:top w:w="15" w:type="dxa"/>
              <w:left w:w="15" w:type="dxa"/>
              <w:right w:w="15" w:type="dxa"/>
            </w:tcMar>
            <w:vAlign w:val="center"/>
          </w:tcPr>
          <w:p w14:paraId="2C9661CF">
            <w:pPr>
              <w:spacing w:line="240" w:lineRule="exact"/>
              <w:jc w:val="center"/>
              <w:rPr>
                <w:rFonts w:ascii="Times New Roman" w:hAnsi="Times New Roman" w:eastAsia="仿宋"/>
                <w:sz w:val="20"/>
                <w:szCs w:val="20"/>
              </w:rPr>
            </w:pPr>
          </w:p>
        </w:tc>
        <w:tc>
          <w:tcPr>
            <w:tcW w:w="1903" w:type="dxa"/>
            <w:vMerge w:val="continue"/>
            <w:noWrap/>
            <w:tcMar>
              <w:top w:w="15" w:type="dxa"/>
              <w:left w:w="15" w:type="dxa"/>
              <w:right w:w="15" w:type="dxa"/>
            </w:tcMar>
            <w:vAlign w:val="center"/>
          </w:tcPr>
          <w:p w14:paraId="0D42FEF8">
            <w:pPr>
              <w:spacing w:line="240" w:lineRule="exact"/>
              <w:rPr>
                <w:rFonts w:ascii="Times New Roman" w:hAnsi="Times New Roman" w:eastAsia="仿宋"/>
                <w:sz w:val="20"/>
                <w:szCs w:val="20"/>
              </w:rPr>
            </w:pPr>
          </w:p>
        </w:tc>
        <w:tc>
          <w:tcPr>
            <w:tcW w:w="1877" w:type="dxa"/>
            <w:vMerge w:val="continue"/>
            <w:noWrap/>
            <w:tcMar>
              <w:top w:w="15" w:type="dxa"/>
              <w:left w:w="15" w:type="dxa"/>
              <w:right w:w="15" w:type="dxa"/>
            </w:tcMar>
            <w:vAlign w:val="center"/>
          </w:tcPr>
          <w:p w14:paraId="216587A4">
            <w:pPr>
              <w:widowControl/>
              <w:spacing w:line="240" w:lineRule="exact"/>
              <w:jc w:val="left"/>
              <w:rPr>
                <w:rFonts w:ascii="Times New Roman" w:hAnsi="Times New Roman" w:eastAsia="仿宋"/>
                <w:sz w:val="20"/>
                <w:szCs w:val="20"/>
              </w:rPr>
            </w:pPr>
          </w:p>
        </w:tc>
        <w:tc>
          <w:tcPr>
            <w:tcW w:w="4500" w:type="dxa"/>
            <w:noWrap/>
            <w:tcMar>
              <w:top w:w="15" w:type="dxa"/>
              <w:left w:w="15" w:type="dxa"/>
              <w:right w:w="15" w:type="dxa"/>
            </w:tcMar>
            <w:vAlign w:val="center"/>
          </w:tcPr>
          <w:p w14:paraId="48C4FA88">
            <w:pPr>
              <w:widowControl/>
              <w:spacing w:line="240" w:lineRule="exact"/>
              <w:textAlignment w:val="center"/>
              <w:rPr>
                <w:rFonts w:ascii="Times New Roman" w:hAnsi="Times New Roman" w:eastAsia="仿宋"/>
                <w:spacing w:val="-6"/>
                <w:kern w:val="0"/>
                <w:sz w:val="20"/>
                <w:szCs w:val="20"/>
              </w:rPr>
            </w:pPr>
            <w:r>
              <w:rPr>
                <w:rFonts w:hint="eastAsia" w:ascii="Times New Roman" w:hAnsi="Times New Roman" w:eastAsia="仿宋"/>
                <w:sz w:val="20"/>
                <w:szCs w:val="20"/>
              </w:rPr>
              <w:t>《国家外汇管理局行政许可实施办法》（国家外汇管理局公告</w:t>
            </w:r>
            <w:r>
              <w:rPr>
                <w:rFonts w:ascii="Times New Roman" w:hAnsi="Times New Roman" w:eastAsia="仿宋"/>
                <w:sz w:val="20"/>
                <w:szCs w:val="20"/>
              </w:rPr>
              <w:t>2021</w:t>
            </w:r>
            <w:r>
              <w:rPr>
                <w:rFonts w:hint="eastAsia" w:ascii="Times New Roman" w:hAnsi="Times New Roman" w:eastAsia="仿宋"/>
                <w:sz w:val="20"/>
                <w:szCs w:val="20"/>
              </w:rPr>
              <w:t>年第</w:t>
            </w:r>
            <w:r>
              <w:rPr>
                <w:rFonts w:ascii="Times New Roman" w:hAnsi="Times New Roman" w:eastAsia="仿宋"/>
                <w:sz w:val="20"/>
                <w:szCs w:val="20"/>
              </w:rPr>
              <w:t>1</w:t>
            </w:r>
            <w:r>
              <w:rPr>
                <w:rFonts w:hint="eastAsia" w:ascii="Times New Roman" w:hAnsi="Times New Roman" w:eastAsia="仿宋"/>
                <w:sz w:val="20"/>
                <w:szCs w:val="20"/>
              </w:rPr>
              <w:t>号）</w:t>
            </w:r>
          </w:p>
        </w:tc>
        <w:tc>
          <w:tcPr>
            <w:tcW w:w="2700" w:type="dxa"/>
            <w:vMerge w:val="continue"/>
            <w:noWrap/>
            <w:tcMar>
              <w:top w:w="15" w:type="dxa"/>
              <w:left w:w="15" w:type="dxa"/>
              <w:right w:w="15" w:type="dxa"/>
            </w:tcMar>
            <w:vAlign w:val="center"/>
          </w:tcPr>
          <w:p w14:paraId="5224B0DF">
            <w:pPr>
              <w:spacing w:line="240" w:lineRule="exact"/>
              <w:rPr>
                <w:rFonts w:ascii="Times New Roman" w:hAnsi="Times New Roman" w:eastAsia="仿宋"/>
                <w:sz w:val="20"/>
                <w:szCs w:val="20"/>
              </w:rPr>
            </w:pPr>
          </w:p>
        </w:tc>
      </w:tr>
      <w:tr w14:paraId="5BB27F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22" w:hRule="atLeast"/>
        </w:trPr>
        <w:tc>
          <w:tcPr>
            <w:tcW w:w="507" w:type="dxa"/>
            <w:vMerge w:val="continue"/>
            <w:noWrap/>
            <w:tcMar>
              <w:top w:w="15" w:type="dxa"/>
              <w:left w:w="15" w:type="dxa"/>
              <w:right w:w="15" w:type="dxa"/>
            </w:tcMar>
            <w:vAlign w:val="center"/>
          </w:tcPr>
          <w:p w14:paraId="61A12D72">
            <w:pPr>
              <w:spacing w:line="240" w:lineRule="exact"/>
              <w:jc w:val="center"/>
              <w:rPr>
                <w:rFonts w:ascii="Times New Roman" w:hAnsi="Times New Roman" w:eastAsia="仿宋"/>
                <w:sz w:val="20"/>
                <w:szCs w:val="20"/>
              </w:rPr>
            </w:pPr>
          </w:p>
        </w:tc>
        <w:tc>
          <w:tcPr>
            <w:tcW w:w="507" w:type="dxa"/>
            <w:vMerge w:val="continue"/>
            <w:noWrap/>
            <w:tcMar>
              <w:top w:w="15" w:type="dxa"/>
              <w:left w:w="15" w:type="dxa"/>
              <w:right w:w="15" w:type="dxa"/>
            </w:tcMar>
            <w:vAlign w:val="center"/>
          </w:tcPr>
          <w:p w14:paraId="763C0B57">
            <w:pPr>
              <w:spacing w:line="240" w:lineRule="exact"/>
              <w:jc w:val="center"/>
              <w:rPr>
                <w:rFonts w:ascii="Times New Roman" w:hAnsi="Times New Roman" w:eastAsia="仿宋"/>
                <w:sz w:val="20"/>
                <w:szCs w:val="20"/>
              </w:rPr>
            </w:pPr>
          </w:p>
        </w:tc>
        <w:tc>
          <w:tcPr>
            <w:tcW w:w="1571" w:type="dxa"/>
            <w:vMerge w:val="continue"/>
            <w:noWrap/>
            <w:tcMar>
              <w:top w:w="15" w:type="dxa"/>
              <w:left w:w="15" w:type="dxa"/>
              <w:right w:w="15" w:type="dxa"/>
            </w:tcMar>
            <w:vAlign w:val="center"/>
          </w:tcPr>
          <w:p w14:paraId="3808C5ED">
            <w:pPr>
              <w:spacing w:line="240" w:lineRule="exact"/>
              <w:rPr>
                <w:rFonts w:ascii="Times New Roman" w:hAnsi="Times New Roman" w:eastAsia="仿宋"/>
                <w:sz w:val="20"/>
                <w:szCs w:val="20"/>
              </w:rPr>
            </w:pPr>
          </w:p>
        </w:tc>
        <w:tc>
          <w:tcPr>
            <w:tcW w:w="1210" w:type="dxa"/>
            <w:vMerge w:val="continue"/>
            <w:noWrap/>
            <w:tcMar>
              <w:top w:w="15" w:type="dxa"/>
              <w:left w:w="15" w:type="dxa"/>
              <w:right w:w="15" w:type="dxa"/>
            </w:tcMar>
            <w:vAlign w:val="center"/>
          </w:tcPr>
          <w:p w14:paraId="4D274DC9">
            <w:pPr>
              <w:spacing w:line="240" w:lineRule="exact"/>
              <w:jc w:val="center"/>
              <w:rPr>
                <w:rFonts w:ascii="Times New Roman" w:hAnsi="Times New Roman" w:eastAsia="仿宋"/>
                <w:sz w:val="20"/>
                <w:szCs w:val="20"/>
              </w:rPr>
            </w:pPr>
          </w:p>
        </w:tc>
        <w:tc>
          <w:tcPr>
            <w:tcW w:w="1903" w:type="dxa"/>
            <w:vMerge w:val="continue"/>
            <w:noWrap/>
            <w:tcMar>
              <w:top w:w="15" w:type="dxa"/>
              <w:left w:w="15" w:type="dxa"/>
              <w:right w:w="15" w:type="dxa"/>
            </w:tcMar>
            <w:vAlign w:val="center"/>
          </w:tcPr>
          <w:p w14:paraId="5F8900C8">
            <w:pPr>
              <w:spacing w:line="240" w:lineRule="exact"/>
              <w:rPr>
                <w:rFonts w:ascii="Times New Roman" w:hAnsi="Times New Roman" w:eastAsia="仿宋"/>
                <w:sz w:val="20"/>
                <w:szCs w:val="20"/>
              </w:rPr>
            </w:pPr>
          </w:p>
        </w:tc>
        <w:tc>
          <w:tcPr>
            <w:tcW w:w="1877" w:type="dxa"/>
            <w:vMerge w:val="continue"/>
            <w:noWrap/>
            <w:tcMar>
              <w:top w:w="15" w:type="dxa"/>
              <w:left w:w="15" w:type="dxa"/>
              <w:right w:w="15" w:type="dxa"/>
            </w:tcMar>
            <w:vAlign w:val="center"/>
          </w:tcPr>
          <w:p w14:paraId="4D3FF4A8">
            <w:pPr>
              <w:widowControl/>
              <w:spacing w:line="240" w:lineRule="exact"/>
              <w:jc w:val="left"/>
              <w:rPr>
                <w:rFonts w:ascii="Times New Roman" w:hAnsi="Times New Roman" w:eastAsia="仿宋"/>
                <w:sz w:val="20"/>
                <w:szCs w:val="20"/>
              </w:rPr>
            </w:pPr>
          </w:p>
        </w:tc>
        <w:tc>
          <w:tcPr>
            <w:tcW w:w="4500" w:type="dxa"/>
            <w:noWrap/>
            <w:tcMar>
              <w:top w:w="15" w:type="dxa"/>
              <w:left w:w="15" w:type="dxa"/>
              <w:right w:w="15" w:type="dxa"/>
            </w:tcMar>
            <w:vAlign w:val="center"/>
          </w:tcPr>
          <w:p w14:paraId="77768549">
            <w:pPr>
              <w:widowControl/>
              <w:spacing w:line="240" w:lineRule="exact"/>
              <w:textAlignment w:val="center"/>
              <w:rPr>
                <w:rFonts w:ascii="Times New Roman" w:hAnsi="Times New Roman" w:eastAsia="仿宋"/>
                <w:sz w:val="20"/>
                <w:szCs w:val="20"/>
              </w:rPr>
            </w:pPr>
            <w:r>
              <w:rPr>
                <w:rFonts w:hint="eastAsia" w:ascii="Times New Roman" w:hAnsi="Times New Roman" w:eastAsia="仿宋"/>
                <w:kern w:val="0"/>
                <w:sz w:val="20"/>
                <w:szCs w:val="20"/>
              </w:rPr>
              <w:t>《国家外汇管理局关于印发〈资本项目外汇业务指引（</w:t>
            </w:r>
            <w:r>
              <w:rPr>
                <w:rFonts w:ascii="Times New Roman" w:hAnsi="Times New Roman" w:eastAsia="仿宋"/>
                <w:kern w:val="0"/>
                <w:sz w:val="20"/>
                <w:szCs w:val="20"/>
              </w:rPr>
              <w:t>2024</w:t>
            </w:r>
            <w:r>
              <w:rPr>
                <w:rFonts w:hint="eastAsia" w:ascii="Times New Roman" w:hAnsi="Times New Roman" w:eastAsia="仿宋"/>
                <w:kern w:val="0"/>
                <w:sz w:val="20"/>
                <w:szCs w:val="20"/>
              </w:rPr>
              <w:t>年版）〉的通知》（汇发〔</w:t>
            </w:r>
            <w:r>
              <w:rPr>
                <w:rFonts w:ascii="Times New Roman" w:hAnsi="Times New Roman" w:eastAsia="仿宋"/>
                <w:kern w:val="0"/>
                <w:sz w:val="20"/>
                <w:szCs w:val="20"/>
              </w:rPr>
              <w:t>2024</w:t>
            </w:r>
            <w:r>
              <w:rPr>
                <w:rFonts w:hint="eastAsia" w:ascii="Times New Roman" w:hAnsi="Times New Roman" w:eastAsia="仿宋"/>
                <w:kern w:val="0"/>
                <w:sz w:val="20"/>
                <w:szCs w:val="20"/>
              </w:rPr>
              <w:t>〕</w:t>
            </w:r>
            <w:r>
              <w:rPr>
                <w:rFonts w:ascii="Times New Roman" w:hAnsi="Times New Roman" w:eastAsia="仿宋"/>
                <w:kern w:val="0"/>
                <w:sz w:val="20"/>
                <w:szCs w:val="20"/>
              </w:rPr>
              <w:t>12</w:t>
            </w:r>
            <w:r>
              <w:rPr>
                <w:rFonts w:hint="eastAsia" w:ascii="Times New Roman" w:hAnsi="Times New Roman" w:eastAsia="仿宋"/>
                <w:kern w:val="0"/>
                <w:sz w:val="20"/>
                <w:szCs w:val="20"/>
              </w:rPr>
              <w:t>号）</w:t>
            </w:r>
          </w:p>
        </w:tc>
        <w:tc>
          <w:tcPr>
            <w:tcW w:w="2700" w:type="dxa"/>
            <w:vMerge w:val="continue"/>
            <w:noWrap/>
            <w:tcMar>
              <w:top w:w="15" w:type="dxa"/>
              <w:left w:w="15" w:type="dxa"/>
              <w:right w:w="15" w:type="dxa"/>
            </w:tcMar>
            <w:vAlign w:val="center"/>
          </w:tcPr>
          <w:p w14:paraId="0EC8C2C5">
            <w:pPr>
              <w:spacing w:line="240" w:lineRule="exact"/>
              <w:rPr>
                <w:rFonts w:ascii="Times New Roman" w:hAnsi="Times New Roman" w:eastAsia="仿宋"/>
                <w:sz w:val="20"/>
                <w:szCs w:val="20"/>
              </w:rPr>
            </w:pPr>
          </w:p>
        </w:tc>
      </w:tr>
      <w:tr w14:paraId="58F843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507" w:type="dxa"/>
            <w:vMerge w:val="restart"/>
            <w:noWrap/>
            <w:tcMar>
              <w:top w:w="15" w:type="dxa"/>
              <w:left w:w="15" w:type="dxa"/>
              <w:right w:w="15" w:type="dxa"/>
            </w:tcMar>
            <w:vAlign w:val="center"/>
          </w:tcPr>
          <w:p w14:paraId="09D61923">
            <w:pPr>
              <w:widowControl/>
              <w:spacing w:line="240" w:lineRule="exact"/>
              <w:ind w:left="384" w:hanging="384"/>
              <w:jc w:val="center"/>
              <w:textAlignment w:val="center"/>
              <w:rPr>
                <w:rFonts w:ascii="Times New Roman" w:hAnsi="Times New Roman" w:eastAsia="仿宋"/>
                <w:sz w:val="20"/>
                <w:szCs w:val="20"/>
              </w:rPr>
            </w:pPr>
            <w:r>
              <w:rPr>
                <w:rFonts w:ascii="Times New Roman" w:hAnsi="Times New Roman" w:eastAsia="仿宋"/>
                <w:sz w:val="20"/>
                <w:szCs w:val="20"/>
              </w:rPr>
              <w:t>338</w:t>
            </w:r>
          </w:p>
        </w:tc>
        <w:tc>
          <w:tcPr>
            <w:tcW w:w="507" w:type="dxa"/>
            <w:vMerge w:val="restart"/>
            <w:noWrap/>
            <w:tcMar>
              <w:top w:w="15" w:type="dxa"/>
              <w:left w:w="15" w:type="dxa"/>
              <w:right w:w="15" w:type="dxa"/>
            </w:tcMar>
            <w:vAlign w:val="center"/>
          </w:tcPr>
          <w:p w14:paraId="03CB7B19">
            <w:pPr>
              <w:widowControl/>
              <w:spacing w:line="240" w:lineRule="exact"/>
              <w:ind w:left="384" w:hanging="384"/>
              <w:jc w:val="center"/>
              <w:textAlignment w:val="center"/>
              <w:rPr>
                <w:rFonts w:ascii="Times New Roman" w:hAnsi="Times New Roman" w:eastAsia="仿宋"/>
                <w:sz w:val="20"/>
                <w:szCs w:val="20"/>
              </w:rPr>
            </w:pPr>
            <w:r>
              <w:rPr>
                <w:rFonts w:ascii="Times New Roman" w:hAnsi="Times New Roman" w:eastAsia="仿宋"/>
                <w:sz w:val="20"/>
                <w:szCs w:val="20"/>
              </w:rPr>
              <w:t>601</w:t>
            </w:r>
          </w:p>
        </w:tc>
        <w:tc>
          <w:tcPr>
            <w:tcW w:w="1571" w:type="dxa"/>
            <w:vMerge w:val="restart"/>
            <w:noWrap/>
            <w:tcMar>
              <w:top w:w="15" w:type="dxa"/>
              <w:left w:w="15" w:type="dxa"/>
              <w:right w:w="15" w:type="dxa"/>
            </w:tcMar>
            <w:vAlign w:val="center"/>
          </w:tcPr>
          <w:p w14:paraId="09B557DF">
            <w:pPr>
              <w:widowControl/>
              <w:spacing w:line="240" w:lineRule="exact"/>
              <w:textAlignment w:val="center"/>
              <w:rPr>
                <w:rFonts w:ascii="Times New Roman" w:hAnsi="Times New Roman" w:eastAsia="仿宋"/>
                <w:sz w:val="20"/>
                <w:szCs w:val="20"/>
              </w:rPr>
            </w:pPr>
            <w:r>
              <w:rPr>
                <w:rFonts w:hint="eastAsia" w:ascii="Times New Roman" w:hAnsi="Times New Roman" w:eastAsia="仿宋"/>
                <w:kern w:val="0"/>
                <w:sz w:val="20"/>
                <w:szCs w:val="20"/>
              </w:rPr>
              <w:t>境内直接投资项下外汇登记核准</w:t>
            </w:r>
          </w:p>
        </w:tc>
        <w:tc>
          <w:tcPr>
            <w:tcW w:w="1210" w:type="dxa"/>
            <w:vMerge w:val="restart"/>
            <w:noWrap/>
            <w:tcMar>
              <w:top w:w="15" w:type="dxa"/>
              <w:left w:w="15" w:type="dxa"/>
              <w:right w:w="15" w:type="dxa"/>
            </w:tcMar>
            <w:vAlign w:val="center"/>
          </w:tcPr>
          <w:p w14:paraId="7B72D310">
            <w:pPr>
              <w:widowControl/>
              <w:spacing w:line="240" w:lineRule="exact"/>
              <w:jc w:val="center"/>
              <w:textAlignment w:val="center"/>
              <w:rPr>
                <w:rFonts w:ascii="Times New Roman" w:hAnsi="Times New Roman" w:eastAsia="仿宋"/>
                <w:sz w:val="20"/>
                <w:szCs w:val="20"/>
              </w:rPr>
            </w:pPr>
            <w:r>
              <w:rPr>
                <w:rFonts w:hint="eastAsia" w:ascii="Times New Roman" w:hAnsi="Times New Roman" w:eastAsia="仿宋"/>
                <w:sz w:val="20"/>
                <w:szCs w:val="20"/>
              </w:rPr>
              <w:t>外汇管理局宜宾市分局</w:t>
            </w:r>
          </w:p>
        </w:tc>
        <w:tc>
          <w:tcPr>
            <w:tcW w:w="1903" w:type="dxa"/>
            <w:vMerge w:val="restart"/>
            <w:noWrap/>
            <w:tcMar>
              <w:top w:w="15" w:type="dxa"/>
              <w:left w:w="15" w:type="dxa"/>
              <w:right w:w="15" w:type="dxa"/>
            </w:tcMar>
            <w:vAlign w:val="center"/>
          </w:tcPr>
          <w:p w14:paraId="593EB7A0">
            <w:pPr>
              <w:widowControl/>
              <w:spacing w:line="240" w:lineRule="exact"/>
              <w:jc w:val="center"/>
              <w:textAlignment w:val="center"/>
              <w:rPr>
                <w:rFonts w:hint="eastAsia" w:ascii="Times New Roman" w:hAnsi="Times New Roman" w:eastAsia="仿宋"/>
                <w:sz w:val="20"/>
                <w:szCs w:val="20"/>
              </w:rPr>
            </w:pPr>
            <w:r>
              <w:rPr>
                <w:rFonts w:hint="eastAsia" w:ascii="Times New Roman" w:hAnsi="Times New Roman" w:eastAsia="仿宋"/>
                <w:sz w:val="20"/>
                <w:szCs w:val="20"/>
              </w:rPr>
              <w:t>外汇管理局</w:t>
            </w:r>
          </w:p>
          <w:p w14:paraId="47AE1D7F">
            <w:pPr>
              <w:widowControl/>
              <w:spacing w:line="240" w:lineRule="exact"/>
              <w:jc w:val="center"/>
              <w:textAlignment w:val="center"/>
              <w:rPr>
                <w:rFonts w:ascii="Times New Roman" w:hAnsi="Times New Roman" w:eastAsia="仿宋"/>
                <w:sz w:val="20"/>
                <w:szCs w:val="20"/>
              </w:rPr>
            </w:pPr>
            <w:r>
              <w:rPr>
                <w:rFonts w:hint="eastAsia" w:ascii="Times New Roman" w:hAnsi="Times New Roman" w:eastAsia="仿宋"/>
                <w:sz w:val="20"/>
                <w:szCs w:val="20"/>
              </w:rPr>
              <w:t>宜宾市分局</w:t>
            </w:r>
          </w:p>
        </w:tc>
        <w:tc>
          <w:tcPr>
            <w:tcW w:w="1877" w:type="dxa"/>
            <w:vMerge w:val="restart"/>
            <w:noWrap/>
            <w:tcMar>
              <w:top w:w="15" w:type="dxa"/>
              <w:left w:w="15" w:type="dxa"/>
              <w:right w:w="15" w:type="dxa"/>
            </w:tcMar>
            <w:vAlign w:val="center"/>
          </w:tcPr>
          <w:p w14:paraId="6376A247">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spacing w:val="11"/>
                <w:kern w:val="0"/>
                <w:sz w:val="20"/>
                <w:szCs w:val="20"/>
              </w:rPr>
              <w:t>《中华人民共和国外汇管理条例》</w:t>
            </w:r>
          </w:p>
        </w:tc>
        <w:tc>
          <w:tcPr>
            <w:tcW w:w="4500" w:type="dxa"/>
            <w:noWrap/>
            <w:tcMar>
              <w:top w:w="15" w:type="dxa"/>
              <w:left w:w="15" w:type="dxa"/>
              <w:right w:w="15" w:type="dxa"/>
            </w:tcMar>
            <w:vAlign w:val="center"/>
          </w:tcPr>
          <w:p w14:paraId="7D555A07">
            <w:pPr>
              <w:widowControl/>
              <w:spacing w:line="240" w:lineRule="exact"/>
              <w:textAlignment w:val="center"/>
              <w:rPr>
                <w:rFonts w:ascii="Times New Roman" w:hAnsi="Times New Roman" w:eastAsia="仿宋"/>
                <w:sz w:val="18"/>
                <w:szCs w:val="18"/>
              </w:rPr>
            </w:pPr>
            <w:r>
              <w:rPr>
                <w:rFonts w:hint="eastAsia" w:ascii="Times New Roman" w:hAnsi="Times New Roman" w:eastAsia="仿宋"/>
                <w:kern w:val="0"/>
                <w:sz w:val="18"/>
                <w:szCs w:val="18"/>
              </w:rPr>
              <w:t>《中华人民共和国外商投资法》</w:t>
            </w:r>
          </w:p>
        </w:tc>
        <w:tc>
          <w:tcPr>
            <w:tcW w:w="2700" w:type="dxa"/>
            <w:vMerge w:val="restart"/>
            <w:noWrap/>
            <w:tcMar>
              <w:top w:w="15" w:type="dxa"/>
              <w:left w:w="15" w:type="dxa"/>
              <w:right w:w="15" w:type="dxa"/>
            </w:tcMar>
            <w:vAlign w:val="center"/>
          </w:tcPr>
          <w:p w14:paraId="4E132178">
            <w:pPr>
              <w:spacing w:line="240" w:lineRule="exact"/>
              <w:rPr>
                <w:rFonts w:ascii="Times New Roman" w:hAnsi="Times New Roman" w:eastAsia="仿宋"/>
                <w:sz w:val="20"/>
                <w:szCs w:val="20"/>
              </w:rPr>
            </w:pPr>
          </w:p>
        </w:tc>
      </w:tr>
      <w:tr w14:paraId="703223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507" w:type="dxa"/>
            <w:vMerge w:val="continue"/>
            <w:noWrap/>
            <w:tcMar>
              <w:top w:w="15" w:type="dxa"/>
              <w:left w:w="15" w:type="dxa"/>
              <w:right w:w="15" w:type="dxa"/>
            </w:tcMar>
            <w:vAlign w:val="center"/>
          </w:tcPr>
          <w:p w14:paraId="42A0C8D2">
            <w:pPr>
              <w:spacing w:line="240" w:lineRule="exact"/>
              <w:jc w:val="center"/>
              <w:rPr>
                <w:rFonts w:ascii="Times New Roman" w:hAnsi="Times New Roman" w:eastAsia="仿宋"/>
                <w:sz w:val="20"/>
                <w:szCs w:val="20"/>
              </w:rPr>
            </w:pPr>
          </w:p>
        </w:tc>
        <w:tc>
          <w:tcPr>
            <w:tcW w:w="507" w:type="dxa"/>
            <w:vMerge w:val="continue"/>
            <w:noWrap/>
            <w:tcMar>
              <w:top w:w="15" w:type="dxa"/>
              <w:left w:w="15" w:type="dxa"/>
              <w:right w:w="15" w:type="dxa"/>
            </w:tcMar>
            <w:vAlign w:val="center"/>
          </w:tcPr>
          <w:p w14:paraId="6CF962EE">
            <w:pPr>
              <w:spacing w:line="240" w:lineRule="exact"/>
              <w:jc w:val="center"/>
              <w:rPr>
                <w:rFonts w:ascii="Times New Roman" w:hAnsi="Times New Roman" w:eastAsia="仿宋"/>
                <w:sz w:val="20"/>
                <w:szCs w:val="20"/>
              </w:rPr>
            </w:pPr>
          </w:p>
        </w:tc>
        <w:tc>
          <w:tcPr>
            <w:tcW w:w="1571" w:type="dxa"/>
            <w:vMerge w:val="continue"/>
            <w:noWrap/>
            <w:tcMar>
              <w:top w:w="15" w:type="dxa"/>
              <w:left w:w="15" w:type="dxa"/>
              <w:right w:w="15" w:type="dxa"/>
            </w:tcMar>
            <w:vAlign w:val="center"/>
          </w:tcPr>
          <w:p w14:paraId="021E133D">
            <w:pPr>
              <w:spacing w:line="240" w:lineRule="exact"/>
              <w:rPr>
                <w:rFonts w:ascii="Times New Roman" w:hAnsi="Times New Roman" w:eastAsia="仿宋"/>
                <w:sz w:val="20"/>
                <w:szCs w:val="20"/>
              </w:rPr>
            </w:pPr>
          </w:p>
        </w:tc>
        <w:tc>
          <w:tcPr>
            <w:tcW w:w="1210" w:type="dxa"/>
            <w:vMerge w:val="continue"/>
            <w:noWrap/>
            <w:tcMar>
              <w:top w:w="15" w:type="dxa"/>
              <w:left w:w="15" w:type="dxa"/>
              <w:right w:w="15" w:type="dxa"/>
            </w:tcMar>
            <w:vAlign w:val="center"/>
          </w:tcPr>
          <w:p w14:paraId="44EF71D3">
            <w:pPr>
              <w:spacing w:line="240" w:lineRule="exact"/>
              <w:jc w:val="center"/>
              <w:rPr>
                <w:rFonts w:ascii="Times New Roman" w:hAnsi="Times New Roman" w:eastAsia="仿宋"/>
                <w:sz w:val="20"/>
                <w:szCs w:val="20"/>
              </w:rPr>
            </w:pPr>
          </w:p>
        </w:tc>
        <w:tc>
          <w:tcPr>
            <w:tcW w:w="1903" w:type="dxa"/>
            <w:vMerge w:val="continue"/>
            <w:noWrap/>
            <w:tcMar>
              <w:top w:w="15" w:type="dxa"/>
              <w:left w:w="15" w:type="dxa"/>
              <w:right w:w="15" w:type="dxa"/>
            </w:tcMar>
            <w:vAlign w:val="center"/>
          </w:tcPr>
          <w:p w14:paraId="68DEF67C">
            <w:pPr>
              <w:spacing w:line="240" w:lineRule="exact"/>
              <w:jc w:val="center"/>
              <w:rPr>
                <w:rFonts w:ascii="Times New Roman" w:hAnsi="Times New Roman" w:eastAsia="仿宋"/>
                <w:sz w:val="20"/>
                <w:szCs w:val="20"/>
              </w:rPr>
            </w:pPr>
          </w:p>
        </w:tc>
        <w:tc>
          <w:tcPr>
            <w:tcW w:w="1877" w:type="dxa"/>
            <w:vMerge w:val="continue"/>
            <w:noWrap/>
            <w:tcMar>
              <w:top w:w="15" w:type="dxa"/>
              <w:left w:w="15" w:type="dxa"/>
              <w:right w:w="15" w:type="dxa"/>
            </w:tcMar>
            <w:vAlign w:val="center"/>
          </w:tcPr>
          <w:p w14:paraId="3543E108">
            <w:pPr>
              <w:widowControl/>
              <w:spacing w:line="240" w:lineRule="exact"/>
              <w:jc w:val="left"/>
              <w:rPr>
                <w:rFonts w:ascii="Times New Roman" w:hAnsi="Times New Roman" w:eastAsia="仿宋"/>
                <w:sz w:val="20"/>
                <w:szCs w:val="20"/>
              </w:rPr>
            </w:pPr>
          </w:p>
        </w:tc>
        <w:tc>
          <w:tcPr>
            <w:tcW w:w="4500" w:type="dxa"/>
            <w:noWrap/>
            <w:tcMar>
              <w:top w:w="15" w:type="dxa"/>
              <w:left w:w="15" w:type="dxa"/>
              <w:right w:w="15" w:type="dxa"/>
            </w:tcMar>
            <w:vAlign w:val="center"/>
          </w:tcPr>
          <w:p w14:paraId="7ECD6F1D">
            <w:pPr>
              <w:widowControl/>
              <w:spacing w:line="240" w:lineRule="exact"/>
              <w:textAlignment w:val="center"/>
              <w:rPr>
                <w:rFonts w:ascii="Times New Roman" w:hAnsi="Times New Roman" w:eastAsia="仿宋"/>
                <w:sz w:val="18"/>
                <w:szCs w:val="18"/>
              </w:rPr>
            </w:pPr>
            <w:r>
              <w:rPr>
                <w:rFonts w:hint="eastAsia" w:ascii="Times New Roman" w:hAnsi="Times New Roman" w:eastAsia="仿宋"/>
                <w:sz w:val="18"/>
                <w:szCs w:val="18"/>
              </w:rPr>
              <w:t>《中华人民共和国外资银行管理条例》</w:t>
            </w:r>
          </w:p>
        </w:tc>
        <w:tc>
          <w:tcPr>
            <w:tcW w:w="2700" w:type="dxa"/>
            <w:vMerge w:val="continue"/>
            <w:noWrap/>
            <w:tcMar>
              <w:top w:w="15" w:type="dxa"/>
              <w:left w:w="15" w:type="dxa"/>
              <w:right w:w="15" w:type="dxa"/>
            </w:tcMar>
            <w:vAlign w:val="center"/>
          </w:tcPr>
          <w:p w14:paraId="57F0D4DB">
            <w:pPr>
              <w:spacing w:line="240" w:lineRule="exact"/>
              <w:rPr>
                <w:rFonts w:ascii="Times New Roman" w:hAnsi="Times New Roman" w:eastAsia="仿宋"/>
                <w:sz w:val="20"/>
                <w:szCs w:val="20"/>
              </w:rPr>
            </w:pPr>
          </w:p>
        </w:tc>
      </w:tr>
      <w:tr w14:paraId="2A928F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507" w:type="dxa"/>
            <w:vMerge w:val="continue"/>
            <w:noWrap/>
            <w:tcMar>
              <w:top w:w="15" w:type="dxa"/>
              <w:left w:w="15" w:type="dxa"/>
              <w:right w:w="15" w:type="dxa"/>
            </w:tcMar>
            <w:vAlign w:val="center"/>
          </w:tcPr>
          <w:p w14:paraId="1EA3E2E2">
            <w:pPr>
              <w:spacing w:line="240" w:lineRule="exact"/>
              <w:jc w:val="center"/>
              <w:rPr>
                <w:rFonts w:ascii="Times New Roman" w:hAnsi="Times New Roman" w:eastAsia="仿宋"/>
                <w:sz w:val="20"/>
                <w:szCs w:val="20"/>
              </w:rPr>
            </w:pPr>
          </w:p>
        </w:tc>
        <w:tc>
          <w:tcPr>
            <w:tcW w:w="507" w:type="dxa"/>
            <w:vMerge w:val="continue"/>
            <w:noWrap/>
            <w:tcMar>
              <w:top w:w="15" w:type="dxa"/>
              <w:left w:w="15" w:type="dxa"/>
              <w:right w:w="15" w:type="dxa"/>
            </w:tcMar>
            <w:vAlign w:val="center"/>
          </w:tcPr>
          <w:p w14:paraId="650CD6E7">
            <w:pPr>
              <w:spacing w:line="240" w:lineRule="exact"/>
              <w:jc w:val="center"/>
              <w:rPr>
                <w:rFonts w:ascii="Times New Roman" w:hAnsi="Times New Roman" w:eastAsia="仿宋"/>
                <w:sz w:val="20"/>
                <w:szCs w:val="20"/>
              </w:rPr>
            </w:pPr>
          </w:p>
        </w:tc>
        <w:tc>
          <w:tcPr>
            <w:tcW w:w="1571" w:type="dxa"/>
            <w:vMerge w:val="continue"/>
            <w:noWrap/>
            <w:tcMar>
              <w:top w:w="15" w:type="dxa"/>
              <w:left w:w="15" w:type="dxa"/>
              <w:right w:w="15" w:type="dxa"/>
            </w:tcMar>
            <w:vAlign w:val="center"/>
          </w:tcPr>
          <w:p w14:paraId="32E0060F">
            <w:pPr>
              <w:spacing w:line="240" w:lineRule="exact"/>
              <w:rPr>
                <w:rFonts w:ascii="Times New Roman" w:hAnsi="Times New Roman" w:eastAsia="仿宋"/>
                <w:sz w:val="20"/>
                <w:szCs w:val="20"/>
              </w:rPr>
            </w:pPr>
          </w:p>
        </w:tc>
        <w:tc>
          <w:tcPr>
            <w:tcW w:w="1210" w:type="dxa"/>
            <w:vMerge w:val="continue"/>
            <w:noWrap/>
            <w:tcMar>
              <w:top w:w="15" w:type="dxa"/>
              <w:left w:w="15" w:type="dxa"/>
              <w:right w:w="15" w:type="dxa"/>
            </w:tcMar>
            <w:vAlign w:val="center"/>
          </w:tcPr>
          <w:p w14:paraId="4E956545">
            <w:pPr>
              <w:spacing w:line="240" w:lineRule="exact"/>
              <w:jc w:val="center"/>
              <w:rPr>
                <w:rFonts w:ascii="Times New Roman" w:hAnsi="Times New Roman" w:eastAsia="仿宋"/>
                <w:sz w:val="20"/>
                <w:szCs w:val="20"/>
              </w:rPr>
            </w:pPr>
          </w:p>
        </w:tc>
        <w:tc>
          <w:tcPr>
            <w:tcW w:w="1903" w:type="dxa"/>
            <w:vMerge w:val="continue"/>
            <w:noWrap/>
            <w:tcMar>
              <w:top w:w="15" w:type="dxa"/>
              <w:left w:w="15" w:type="dxa"/>
              <w:right w:w="15" w:type="dxa"/>
            </w:tcMar>
            <w:vAlign w:val="center"/>
          </w:tcPr>
          <w:p w14:paraId="132633F0">
            <w:pPr>
              <w:spacing w:line="240" w:lineRule="exact"/>
              <w:jc w:val="center"/>
              <w:rPr>
                <w:rFonts w:ascii="Times New Roman" w:hAnsi="Times New Roman" w:eastAsia="仿宋"/>
                <w:sz w:val="20"/>
                <w:szCs w:val="20"/>
              </w:rPr>
            </w:pPr>
          </w:p>
        </w:tc>
        <w:tc>
          <w:tcPr>
            <w:tcW w:w="1877" w:type="dxa"/>
            <w:vMerge w:val="continue"/>
            <w:noWrap/>
            <w:tcMar>
              <w:top w:w="15" w:type="dxa"/>
              <w:left w:w="15" w:type="dxa"/>
              <w:right w:w="15" w:type="dxa"/>
            </w:tcMar>
            <w:vAlign w:val="center"/>
          </w:tcPr>
          <w:p w14:paraId="12963C43">
            <w:pPr>
              <w:widowControl/>
              <w:spacing w:line="240" w:lineRule="exact"/>
              <w:jc w:val="left"/>
              <w:rPr>
                <w:rFonts w:ascii="Times New Roman" w:hAnsi="Times New Roman" w:eastAsia="仿宋"/>
                <w:sz w:val="20"/>
                <w:szCs w:val="20"/>
              </w:rPr>
            </w:pPr>
          </w:p>
        </w:tc>
        <w:tc>
          <w:tcPr>
            <w:tcW w:w="4500" w:type="dxa"/>
            <w:noWrap/>
            <w:tcMar>
              <w:top w:w="15" w:type="dxa"/>
              <w:left w:w="15" w:type="dxa"/>
              <w:right w:w="15" w:type="dxa"/>
            </w:tcMar>
            <w:vAlign w:val="center"/>
          </w:tcPr>
          <w:p w14:paraId="2B221F81">
            <w:pPr>
              <w:widowControl/>
              <w:spacing w:line="240" w:lineRule="exact"/>
              <w:textAlignment w:val="center"/>
              <w:rPr>
                <w:rFonts w:ascii="Times New Roman" w:hAnsi="Times New Roman" w:eastAsia="仿宋"/>
                <w:sz w:val="18"/>
                <w:szCs w:val="18"/>
              </w:rPr>
            </w:pPr>
            <w:r>
              <w:rPr>
                <w:rFonts w:hint="eastAsia" w:ascii="Times New Roman" w:hAnsi="Times New Roman" w:eastAsia="仿宋"/>
                <w:kern w:val="0"/>
                <w:sz w:val="18"/>
                <w:szCs w:val="18"/>
              </w:rPr>
              <w:t>《关于外国投资者并购境内企业的规定》</w:t>
            </w:r>
          </w:p>
        </w:tc>
        <w:tc>
          <w:tcPr>
            <w:tcW w:w="2700" w:type="dxa"/>
            <w:vMerge w:val="continue"/>
            <w:noWrap/>
            <w:tcMar>
              <w:top w:w="15" w:type="dxa"/>
              <w:left w:w="15" w:type="dxa"/>
              <w:right w:w="15" w:type="dxa"/>
            </w:tcMar>
            <w:vAlign w:val="center"/>
          </w:tcPr>
          <w:p w14:paraId="3D76E7CC">
            <w:pPr>
              <w:spacing w:line="240" w:lineRule="exact"/>
              <w:rPr>
                <w:rFonts w:ascii="Times New Roman" w:hAnsi="Times New Roman" w:eastAsia="仿宋"/>
                <w:sz w:val="20"/>
                <w:szCs w:val="20"/>
              </w:rPr>
            </w:pPr>
          </w:p>
        </w:tc>
      </w:tr>
      <w:tr w14:paraId="1AC863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507" w:type="dxa"/>
            <w:vMerge w:val="continue"/>
            <w:noWrap/>
            <w:tcMar>
              <w:top w:w="15" w:type="dxa"/>
              <w:left w:w="15" w:type="dxa"/>
              <w:right w:w="15" w:type="dxa"/>
            </w:tcMar>
            <w:vAlign w:val="center"/>
          </w:tcPr>
          <w:p w14:paraId="285DA8DF">
            <w:pPr>
              <w:spacing w:line="240" w:lineRule="exact"/>
              <w:jc w:val="center"/>
              <w:rPr>
                <w:rFonts w:ascii="Times New Roman" w:hAnsi="Times New Roman" w:eastAsia="仿宋"/>
                <w:sz w:val="20"/>
                <w:szCs w:val="20"/>
              </w:rPr>
            </w:pPr>
          </w:p>
        </w:tc>
        <w:tc>
          <w:tcPr>
            <w:tcW w:w="507" w:type="dxa"/>
            <w:vMerge w:val="continue"/>
            <w:noWrap/>
            <w:tcMar>
              <w:top w:w="15" w:type="dxa"/>
              <w:left w:w="15" w:type="dxa"/>
              <w:right w:w="15" w:type="dxa"/>
            </w:tcMar>
            <w:vAlign w:val="center"/>
          </w:tcPr>
          <w:p w14:paraId="20094FF9">
            <w:pPr>
              <w:spacing w:line="240" w:lineRule="exact"/>
              <w:jc w:val="center"/>
              <w:rPr>
                <w:rFonts w:ascii="Times New Roman" w:hAnsi="Times New Roman" w:eastAsia="仿宋"/>
                <w:sz w:val="20"/>
                <w:szCs w:val="20"/>
              </w:rPr>
            </w:pPr>
          </w:p>
        </w:tc>
        <w:tc>
          <w:tcPr>
            <w:tcW w:w="1571" w:type="dxa"/>
            <w:vMerge w:val="continue"/>
            <w:noWrap/>
            <w:tcMar>
              <w:top w:w="15" w:type="dxa"/>
              <w:left w:w="15" w:type="dxa"/>
              <w:right w:w="15" w:type="dxa"/>
            </w:tcMar>
            <w:vAlign w:val="center"/>
          </w:tcPr>
          <w:p w14:paraId="6D608DAB">
            <w:pPr>
              <w:spacing w:line="240" w:lineRule="exact"/>
              <w:rPr>
                <w:rFonts w:ascii="Times New Roman" w:hAnsi="Times New Roman" w:eastAsia="仿宋"/>
                <w:sz w:val="20"/>
                <w:szCs w:val="20"/>
              </w:rPr>
            </w:pPr>
          </w:p>
        </w:tc>
        <w:tc>
          <w:tcPr>
            <w:tcW w:w="1210" w:type="dxa"/>
            <w:vMerge w:val="continue"/>
            <w:noWrap/>
            <w:tcMar>
              <w:top w:w="15" w:type="dxa"/>
              <w:left w:w="15" w:type="dxa"/>
              <w:right w:w="15" w:type="dxa"/>
            </w:tcMar>
            <w:vAlign w:val="center"/>
          </w:tcPr>
          <w:p w14:paraId="52A63F9C">
            <w:pPr>
              <w:spacing w:line="240" w:lineRule="exact"/>
              <w:jc w:val="center"/>
              <w:rPr>
                <w:rFonts w:ascii="Times New Roman" w:hAnsi="Times New Roman" w:eastAsia="仿宋"/>
                <w:sz w:val="20"/>
                <w:szCs w:val="20"/>
              </w:rPr>
            </w:pPr>
          </w:p>
        </w:tc>
        <w:tc>
          <w:tcPr>
            <w:tcW w:w="1903" w:type="dxa"/>
            <w:vMerge w:val="continue"/>
            <w:noWrap/>
            <w:tcMar>
              <w:top w:w="15" w:type="dxa"/>
              <w:left w:w="15" w:type="dxa"/>
              <w:right w:w="15" w:type="dxa"/>
            </w:tcMar>
            <w:vAlign w:val="center"/>
          </w:tcPr>
          <w:p w14:paraId="7F4DDFC5">
            <w:pPr>
              <w:spacing w:line="240" w:lineRule="exact"/>
              <w:jc w:val="center"/>
              <w:rPr>
                <w:rFonts w:ascii="Times New Roman" w:hAnsi="Times New Roman" w:eastAsia="仿宋"/>
                <w:sz w:val="20"/>
                <w:szCs w:val="20"/>
              </w:rPr>
            </w:pPr>
          </w:p>
        </w:tc>
        <w:tc>
          <w:tcPr>
            <w:tcW w:w="1877" w:type="dxa"/>
            <w:vMerge w:val="continue"/>
            <w:noWrap/>
            <w:tcMar>
              <w:top w:w="15" w:type="dxa"/>
              <w:left w:w="15" w:type="dxa"/>
              <w:right w:w="15" w:type="dxa"/>
            </w:tcMar>
            <w:vAlign w:val="center"/>
          </w:tcPr>
          <w:p w14:paraId="05C49DC4">
            <w:pPr>
              <w:widowControl/>
              <w:spacing w:line="240" w:lineRule="exact"/>
              <w:jc w:val="left"/>
              <w:rPr>
                <w:rFonts w:ascii="Times New Roman" w:hAnsi="Times New Roman" w:eastAsia="仿宋"/>
                <w:sz w:val="20"/>
                <w:szCs w:val="20"/>
              </w:rPr>
            </w:pPr>
          </w:p>
        </w:tc>
        <w:tc>
          <w:tcPr>
            <w:tcW w:w="4500" w:type="dxa"/>
            <w:noWrap/>
            <w:tcMar>
              <w:top w:w="15" w:type="dxa"/>
              <w:left w:w="15" w:type="dxa"/>
              <w:right w:w="15" w:type="dxa"/>
            </w:tcMar>
            <w:vAlign w:val="center"/>
          </w:tcPr>
          <w:p w14:paraId="78D7B218">
            <w:pPr>
              <w:widowControl/>
              <w:spacing w:line="240" w:lineRule="exact"/>
              <w:textAlignment w:val="center"/>
              <w:rPr>
                <w:rFonts w:ascii="Times New Roman" w:hAnsi="Times New Roman" w:eastAsia="仿宋"/>
                <w:sz w:val="18"/>
                <w:szCs w:val="18"/>
              </w:rPr>
            </w:pPr>
            <w:r>
              <w:rPr>
                <w:rFonts w:hint="eastAsia" w:ascii="Times New Roman" w:hAnsi="Times New Roman" w:eastAsia="仿宋"/>
                <w:kern w:val="0"/>
                <w:sz w:val="18"/>
                <w:szCs w:val="18"/>
              </w:rPr>
              <w:t>《国家外汇管理局关于印发〈外国投资者境内直接投资外汇管理规定〉及配套文件的通知》（汇发〔</w:t>
            </w:r>
            <w:r>
              <w:rPr>
                <w:rFonts w:ascii="Times New Roman" w:hAnsi="Times New Roman" w:eastAsia="仿宋"/>
                <w:kern w:val="0"/>
                <w:sz w:val="18"/>
                <w:szCs w:val="18"/>
              </w:rPr>
              <w:t>2013</w:t>
            </w:r>
            <w:r>
              <w:rPr>
                <w:rFonts w:hint="eastAsia" w:ascii="Times New Roman" w:hAnsi="Times New Roman" w:eastAsia="仿宋"/>
                <w:kern w:val="0"/>
                <w:sz w:val="18"/>
                <w:szCs w:val="18"/>
              </w:rPr>
              <w:t>〕</w:t>
            </w:r>
            <w:r>
              <w:rPr>
                <w:rFonts w:ascii="Times New Roman" w:hAnsi="Times New Roman" w:eastAsia="仿宋"/>
                <w:kern w:val="0"/>
                <w:sz w:val="18"/>
                <w:szCs w:val="18"/>
              </w:rPr>
              <w:t>21</w:t>
            </w:r>
            <w:r>
              <w:rPr>
                <w:rFonts w:hint="eastAsia" w:ascii="Times New Roman" w:hAnsi="Times New Roman" w:eastAsia="仿宋"/>
                <w:kern w:val="0"/>
                <w:sz w:val="18"/>
                <w:szCs w:val="18"/>
              </w:rPr>
              <w:t>号）</w:t>
            </w:r>
          </w:p>
        </w:tc>
        <w:tc>
          <w:tcPr>
            <w:tcW w:w="2700" w:type="dxa"/>
            <w:vMerge w:val="continue"/>
            <w:noWrap/>
            <w:tcMar>
              <w:top w:w="15" w:type="dxa"/>
              <w:left w:w="15" w:type="dxa"/>
              <w:right w:w="15" w:type="dxa"/>
            </w:tcMar>
            <w:vAlign w:val="center"/>
          </w:tcPr>
          <w:p w14:paraId="665A0272">
            <w:pPr>
              <w:spacing w:line="240" w:lineRule="exact"/>
              <w:rPr>
                <w:rFonts w:ascii="Times New Roman" w:hAnsi="Times New Roman" w:eastAsia="仿宋"/>
                <w:sz w:val="20"/>
                <w:szCs w:val="20"/>
              </w:rPr>
            </w:pPr>
          </w:p>
        </w:tc>
      </w:tr>
      <w:tr w14:paraId="1508DD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507" w:type="dxa"/>
            <w:vMerge w:val="continue"/>
            <w:noWrap/>
            <w:tcMar>
              <w:top w:w="15" w:type="dxa"/>
              <w:left w:w="15" w:type="dxa"/>
              <w:right w:w="15" w:type="dxa"/>
            </w:tcMar>
            <w:vAlign w:val="center"/>
          </w:tcPr>
          <w:p w14:paraId="6CF4A510">
            <w:pPr>
              <w:spacing w:line="240" w:lineRule="exact"/>
              <w:jc w:val="center"/>
              <w:rPr>
                <w:rFonts w:ascii="Times New Roman" w:hAnsi="Times New Roman" w:eastAsia="仿宋"/>
                <w:sz w:val="20"/>
                <w:szCs w:val="20"/>
              </w:rPr>
            </w:pPr>
          </w:p>
        </w:tc>
        <w:tc>
          <w:tcPr>
            <w:tcW w:w="507" w:type="dxa"/>
            <w:vMerge w:val="continue"/>
            <w:noWrap/>
            <w:tcMar>
              <w:top w:w="15" w:type="dxa"/>
              <w:left w:w="15" w:type="dxa"/>
              <w:right w:w="15" w:type="dxa"/>
            </w:tcMar>
            <w:vAlign w:val="center"/>
          </w:tcPr>
          <w:p w14:paraId="1821ECC5">
            <w:pPr>
              <w:spacing w:line="240" w:lineRule="exact"/>
              <w:jc w:val="center"/>
              <w:rPr>
                <w:rFonts w:ascii="Times New Roman" w:hAnsi="Times New Roman" w:eastAsia="仿宋"/>
                <w:sz w:val="20"/>
                <w:szCs w:val="20"/>
              </w:rPr>
            </w:pPr>
          </w:p>
        </w:tc>
        <w:tc>
          <w:tcPr>
            <w:tcW w:w="1571" w:type="dxa"/>
            <w:vMerge w:val="continue"/>
            <w:noWrap/>
            <w:tcMar>
              <w:top w:w="15" w:type="dxa"/>
              <w:left w:w="15" w:type="dxa"/>
              <w:right w:w="15" w:type="dxa"/>
            </w:tcMar>
            <w:vAlign w:val="center"/>
          </w:tcPr>
          <w:p w14:paraId="0457CD65">
            <w:pPr>
              <w:spacing w:line="240" w:lineRule="exact"/>
              <w:rPr>
                <w:rFonts w:ascii="Times New Roman" w:hAnsi="Times New Roman" w:eastAsia="仿宋"/>
                <w:sz w:val="20"/>
                <w:szCs w:val="20"/>
              </w:rPr>
            </w:pPr>
          </w:p>
        </w:tc>
        <w:tc>
          <w:tcPr>
            <w:tcW w:w="1210" w:type="dxa"/>
            <w:vMerge w:val="continue"/>
            <w:noWrap/>
            <w:tcMar>
              <w:top w:w="15" w:type="dxa"/>
              <w:left w:w="15" w:type="dxa"/>
              <w:right w:w="15" w:type="dxa"/>
            </w:tcMar>
            <w:vAlign w:val="center"/>
          </w:tcPr>
          <w:p w14:paraId="1091EC19">
            <w:pPr>
              <w:spacing w:line="240" w:lineRule="exact"/>
              <w:jc w:val="center"/>
              <w:rPr>
                <w:rFonts w:ascii="Times New Roman" w:hAnsi="Times New Roman" w:eastAsia="仿宋"/>
                <w:sz w:val="20"/>
                <w:szCs w:val="20"/>
              </w:rPr>
            </w:pPr>
          </w:p>
        </w:tc>
        <w:tc>
          <w:tcPr>
            <w:tcW w:w="1903" w:type="dxa"/>
            <w:vMerge w:val="continue"/>
            <w:noWrap/>
            <w:tcMar>
              <w:top w:w="15" w:type="dxa"/>
              <w:left w:w="15" w:type="dxa"/>
              <w:right w:w="15" w:type="dxa"/>
            </w:tcMar>
            <w:vAlign w:val="center"/>
          </w:tcPr>
          <w:p w14:paraId="3F9880C1">
            <w:pPr>
              <w:spacing w:line="240" w:lineRule="exact"/>
              <w:jc w:val="center"/>
              <w:rPr>
                <w:rFonts w:ascii="Times New Roman" w:hAnsi="Times New Roman" w:eastAsia="仿宋"/>
                <w:sz w:val="20"/>
                <w:szCs w:val="20"/>
              </w:rPr>
            </w:pPr>
          </w:p>
        </w:tc>
        <w:tc>
          <w:tcPr>
            <w:tcW w:w="1877" w:type="dxa"/>
            <w:vMerge w:val="continue"/>
            <w:noWrap/>
            <w:tcMar>
              <w:top w:w="15" w:type="dxa"/>
              <w:left w:w="15" w:type="dxa"/>
              <w:right w:w="15" w:type="dxa"/>
            </w:tcMar>
            <w:vAlign w:val="center"/>
          </w:tcPr>
          <w:p w14:paraId="1107D086">
            <w:pPr>
              <w:widowControl/>
              <w:spacing w:line="240" w:lineRule="exact"/>
              <w:jc w:val="left"/>
              <w:rPr>
                <w:rFonts w:ascii="Times New Roman" w:hAnsi="Times New Roman" w:eastAsia="仿宋"/>
                <w:sz w:val="20"/>
                <w:szCs w:val="20"/>
              </w:rPr>
            </w:pPr>
          </w:p>
        </w:tc>
        <w:tc>
          <w:tcPr>
            <w:tcW w:w="4500" w:type="dxa"/>
            <w:noWrap/>
            <w:tcMar>
              <w:top w:w="15" w:type="dxa"/>
              <w:left w:w="15" w:type="dxa"/>
              <w:right w:w="15" w:type="dxa"/>
            </w:tcMar>
            <w:vAlign w:val="center"/>
          </w:tcPr>
          <w:p w14:paraId="14B739A1">
            <w:pPr>
              <w:widowControl/>
              <w:spacing w:line="240" w:lineRule="exact"/>
              <w:textAlignment w:val="center"/>
              <w:rPr>
                <w:rFonts w:ascii="Times New Roman" w:hAnsi="Times New Roman" w:eastAsia="仿宋"/>
                <w:sz w:val="18"/>
                <w:szCs w:val="18"/>
              </w:rPr>
            </w:pPr>
            <w:r>
              <w:rPr>
                <w:rFonts w:hint="eastAsia" w:ascii="Times New Roman" w:hAnsi="Times New Roman" w:eastAsia="仿宋"/>
                <w:kern w:val="0"/>
                <w:sz w:val="18"/>
                <w:szCs w:val="18"/>
              </w:rPr>
              <w:t>《国家外汇管理局关于境内居民通过特殊目的公司境外投融资及返程投资外汇管理有关问题的通知》（汇发〔</w:t>
            </w:r>
            <w:r>
              <w:rPr>
                <w:rFonts w:ascii="Times New Roman" w:hAnsi="Times New Roman" w:eastAsia="仿宋"/>
                <w:kern w:val="0"/>
                <w:sz w:val="18"/>
                <w:szCs w:val="18"/>
              </w:rPr>
              <w:t>2014</w:t>
            </w:r>
            <w:r>
              <w:rPr>
                <w:rFonts w:hint="eastAsia" w:ascii="Times New Roman" w:hAnsi="Times New Roman" w:eastAsia="仿宋"/>
                <w:kern w:val="0"/>
                <w:sz w:val="18"/>
                <w:szCs w:val="18"/>
              </w:rPr>
              <w:t>〕</w:t>
            </w:r>
            <w:r>
              <w:rPr>
                <w:rFonts w:ascii="Times New Roman" w:hAnsi="Times New Roman" w:eastAsia="仿宋"/>
                <w:kern w:val="0"/>
                <w:sz w:val="18"/>
                <w:szCs w:val="18"/>
              </w:rPr>
              <w:t>37</w:t>
            </w:r>
            <w:r>
              <w:rPr>
                <w:rFonts w:hint="eastAsia" w:ascii="Times New Roman" w:hAnsi="Times New Roman" w:eastAsia="仿宋"/>
                <w:kern w:val="0"/>
                <w:sz w:val="18"/>
                <w:szCs w:val="18"/>
              </w:rPr>
              <w:t>号）</w:t>
            </w:r>
          </w:p>
        </w:tc>
        <w:tc>
          <w:tcPr>
            <w:tcW w:w="2700" w:type="dxa"/>
            <w:vMerge w:val="continue"/>
            <w:noWrap/>
            <w:tcMar>
              <w:top w:w="15" w:type="dxa"/>
              <w:left w:w="15" w:type="dxa"/>
              <w:right w:w="15" w:type="dxa"/>
            </w:tcMar>
            <w:vAlign w:val="center"/>
          </w:tcPr>
          <w:p w14:paraId="0F1439B6">
            <w:pPr>
              <w:spacing w:line="240" w:lineRule="exact"/>
              <w:rPr>
                <w:rFonts w:ascii="Times New Roman" w:hAnsi="Times New Roman" w:eastAsia="仿宋"/>
                <w:sz w:val="20"/>
                <w:szCs w:val="20"/>
              </w:rPr>
            </w:pPr>
          </w:p>
        </w:tc>
      </w:tr>
      <w:tr w14:paraId="251F53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trPr>
        <w:tc>
          <w:tcPr>
            <w:tcW w:w="507" w:type="dxa"/>
            <w:vMerge w:val="continue"/>
            <w:noWrap/>
            <w:tcMar>
              <w:top w:w="15" w:type="dxa"/>
              <w:left w:w="15" w:type="dxa"/>
              <w:right w:w="15" w:type="dxa"/>
            </w:tcMar>
            <w:vAlign w:val="center"/>
          </w:tcPr>
          <w:p w14:paraId="466D8C8C">
            <w:pPr>
              <w:spacing w:line="240" w:lineRule="exact"/>
              <w:jc w:val="center"/>
              <w:rPr>
                <w:rFonts w:ascii="Times New Roman" w:hAnsi="Times New Roman" w:eastAsia="仿宋"/>
                <w:sz w:val="20"/>
                <w:szCs w:val="20"/>
              </w:rPr>
            </w:pPr>
          </w:p>
        </w:tc>
        <w:tc>
          <w:tcPr>
            <w:tcW w:w="507" w:type="dxa"/>
            <w:vMerge w:val="continue"/>
            <w:noWrap/>
            <w:tcMar>
              <w:top w:w="15" w:type="dxa"/>
              <w:left w:w="15" w:type="dxa"/>
              <w:right w:w="15" w:type="dxa"/>
            </w:tcMar>
            <w:vAlign w:val="center"/>
          </w:tcPr>
          <w:p w14:paraId="7BA2A5DF">
            <w:pPr>
              <w:spacing w:line="240" w:lineRule="exact"/>
              <w:jc w:val="center"/>
              <w:rPr>
                <w:rFonts w:ascii="Times New Roman" w:hAnsi="Times New Roman" w:eastAsia="仿宋"/>
                <w:sz w:val="20"/>
                <w:szCs w:val="20"/>
              </w:rPr>
            </w:pPr>
          </w:p>
        </w:tc>
        <w:tc>
          <w:tcPr>
            <w:tcW w:w="1571" w:type="dxa"/>
            <w:vMerge w:val="continue"/>
            <w:noWrap/>
            <w:tcMar>
              <w:top w:w="15" w:type="dxa"/>
              <w:left w:w="15" w:type="dxa"/>
              <w:right w:w="15" w:type="dxa"/>
            </w:tcMar>
            <w:vAlign w:val="center"/>
          </w:tcPr>
          <w:p w14:paraId="43B7FB89">
            <w:pPr>
              <w:spacing w:line="240" w:lineRule="exact"/>
              <w:rPr>
                <w:rFonts w:ascii="Times New Roman" w:hAnsi="Times New Roman" w:eastAsia="仿宋"/>
                <w:sz w:val="20"/>
                <w:szCs w:val="20"/>
              </w:rPr>
            </w:pPr>
          </w:p>
        </w:tc>
        <w:tc>
          <w:tcPr>
            <w:tcW w:w="1210" w:type="dxa"/>
            <w:vMerge w:val="continue"/>
            <w:noWrap/>
            <w:tcMar>
              <w:top w:w="15" w:type="dxa"/>
              <w:left w:w="15" w:type="dxa"/>
              <w:right w:w="15" w:type="dxa"/>
            </w:tcMar>
            <w:vAlign w:val="center"/>
          </w:tcPr>
          <w:p w14:paraId="1406FE13">
            <w:pPr>
              <w:spacing w:line="240" w:lineRule="exact"/>
              <w:jc w:val="center"/>
              <w:rPr>
                <w:rFonts w:ascii="Times New Roman" w:hAnsi="Times New Roman" w:eastAsia="仿宋"/>
                <w:sz w:val="20"/>
                <w:szCs w:val="20"/>
              </w:rPr>
            </w:pPr>
          </w:p>
        </w:tc>
        <w:tc>
          <w:tcPr>
            <w:tcW w:w="1903" w:type="dxa"/>
            <w:vMerge w:val="continue"/>
            <w:noWrap/>
            <w:tcMar>
              <w:top w:w="15" w:type="dxa"/>
              <w:left w:w="15" w:type="dxa"/>
              <w:right w:w="15" w:type="dxa"/>
            </w:tcMar>
            <w:vAlign w:val="center"/>
          </w:tcPr>
          <w:p w14:paraId="7F89CA46">
            <w:pPr>
              <w:spacing w:line="240" w:lineRule="exact"/>
              <w:jc w:val="center"/>
              <w:rPr>
                <w:rFonts w:ascii="Times New Roman" w:hAnsi="Times New Roman" w:eastAsia="仿宋"/>
                <w:sz w:val="20"/>
                <w:szCs w:val="20"/>
              </w:rPr>
            </w:pPr>
          </w:p>
        </w:tc>
        <w:tc>
          <w:tcPr>
            <w:tcW w:w="1877" w:type="dxa"/>
            <w:vMerge w:val="restart"/>
            <w:noWrap/>
            <w:tcMar>
              <w:top w:w="15" w:type="dxa"/>
              <w:left w:w="15" w:type="dxa"/>
              <w:right w:w="15" w:type="dxa"/>
            </w:tcMar>
            <w:vAlign w:val="center"/>
          </w:tcPr>
          <w:p w14:paraId="1CC9CC5D">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《国务院对确需保留的行政审批项目设定行政许可的决定》</w:t>
            </w:r>
          </w:p>
        </w:tc>
        <w:tc>
          <w:tcPr>
            <w:tcW w:w="4500" w:type="dxa"/>
            <w:noWrap/>
            <w:tcMar>
              <w:top w:w="15" w:type="dxa"/>
              <w:left w:w="15" w:type="dxa"/>
              <w:right w:w="15" w:type="dxa"/>
            </w:tcMar>
            <w:vAlign w:val="center"/>
          </w:tcPr>
          <w:p w14:paraId="17CF89D1">
            <w:pPr>
              <w:widowControl/>
              <w:spacing w:line="240" w:lineRule="exact"/>
              <w:textAlignment w:val="center"/>
              <w:rPr>
                <w:rFonts w:ascii="Times New Roman" w:hAnsi="Times New Roman" w:eastAsia="仿宋"/>
                <w:sz w:val="18"/>
                <w:szCs w:val="18"/>
              </w:rPr>
            </w:pPr>
            <w:r>
              <w:rPr>
                <w:rFonts w:hint="eastAsia" w:ascii="Times New Roman" w:hAnsi="Times New Roman" w:eastAsia="仿宋"/>
                <w:sz w:val="18"/>
                <w:szCs w:val="18"/>
              </w:rPr>
              <w:t>《国家外汇管理局关于公布废止和失效部分外汇管理规范性文件及相关条款的通知》（汇发〔</w:t>
            </w:r>
            <w:r>
              <w:rPr>
                <w:rFonts w:ascii="Times New Roman" w:hAnsi="Times New Roman" w:eastAsia="仿宋"/>
                <w:sz w:val="18"/>
                <w:szCs w:val="18"/>
              </w:rPr>
              <w:t>2018</w:t>
            </w:r>
            <w:r>
              <w:rPr>
                <w:rFonts w:hint="eastAsia" w:ascii="Times New Roman" w:hAnsi="Times New Roman" w:eastAsia="仿宋"/>
                <w:sz w:val="18"/>
                <w:szCs w:val="18"/>
              </w:rPr>
              <w:t>〕</w:t>
            </w:r>
            <w:r>
              <w:rPr>
                <w:rFonts w:ascii="Times New Roman" w:hAnsi="Times New Roman" w:eastAsia="仿宋"/>
                <w:sz w:val="18"/>
                <w:szCs w:val="18"/>
              </w:rPr>
              <w:t>17</w:t>
            </w:r>
            <w:r>
              <w:rPr>
                <w:rFonts w:hint="eastAsia" w:ascii="Times New Roman" w:hAnsi="Times New Roman" w:eastAsia="仿宋"/>
                <w:sz w:val="18"/>
                <w:szCs w:val="18"/>
              </w:rPr>
              <w:t>号）</w:t>
            </w:r>
          </w:p>
        </w:tc>
        <w:tc>
          <w:tcPr>
            <w:tcW w:w="2700" w:type="dxa"/>
            <w:vMerge w:val="continue"/>
            <w:noWrap/>
            <w:tcMar>
              <w:top w:w="15" w:type="dxa"/>
              <w:left w:w="15" w:type="dxa"/>
              <w:right w:w="15" w:type="dxa"/>
            </w:tcMar>
            <w:vAlign w:val="center"/>
          </w:tcPr>
          <w:p w14:paraId="4CC3F02E">
            <w:pPr>
              <w:spacing w:line="240" w:lineRule="exact"/>
              <w:rPr>
                <w:rFonts w:ascii="Times New Roman" w:hAnsi="Times New Roman" w:eastAsia="仿宋"/>
                <w:sz w:val="20"/>
                <w:szCs w:val="20"/>
              </w:rPr>
            </w:pPr>
          </w:p>
        </w:tc>
      </w:tr>
      <w:tr w14:paraId="7EFF18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507" w:type="dxa"/>
            <w:vMerge w:val="continue"/>
            <w:noWrap/>
            <w:tcMar>
              <w:top w:w="15" w:type="dxa"/>
              <w:left w:w="15" w:type="dxa"/>
              <w:right w:w="15" w:type="dxa"/>
            </w:tcMar>
            <w:vAlign w:val="center"/>
          </w:tcPr>
          <w:p w14:paraId="4F910C6F">
            <w:pPr>
              <w:spacing w:line="240" w:lineRule="exact"/>
              <w:jc w:val="center"/>
              <w:rPr>
                <w:rFonts w:ascii="Times New Roman" w:hAnsi="Times New Roman" w:eastAsia="仿宋"/>
                <w:sz w:val="20"/>
                <w:szCs w:val="20"/>
              </w:rPr>
            </w:pPr>
          </w:p>
        </w:tc>
        <w:tc>
          <w:tcPr>
            <w:tcW w:w="507" w:type="dxa"/>
            <w:vMerge w:val="continue"/>
            <w:noWrap/>
            <w:tcMar>
              <w:top w:w="15" w:type="dxa"/>
              <w:left w:w="15" w:type="dxa"/>
              <w:right w:w="15" w:type="dxa"/>
            </w:tcMar>
            <w:vAlign w:val="center"/>
          </w:tcPr>
          <w:p w14:paraId="71D2C22D">
            <w:pPr>
              <w:spacing w:line="240" w:lineRule="exact"/>
              <w:jc w:val="center"/>
              <w:rPr>
                <w:rFonts w:ascii="Times New Roman" w:hAnsi="Times New Roman" w:eastAsia="仿宋"/>
                <w:sz w:val="20"/>
                <w:szCs w:val="20"/>
              </w:rPr>
            </w:pPr>
          </w:p>
        </w:tc>
        <w:tc>
          <w:tcPr>
            <w:tcW w:w="1571" w:type="dxa"/>
            <w:vMerge w:val="continue"/>
            <w:noWrap/>
            <w:tcMar>
              <w:top w:w="15" w:type="dxa"/>
              <w:left w:w="15" w:type="dxa"/>
              <w:right w:w="15" w:type="dxa"/>
            </w:tcMar>
            <w:vAlign w:val="center"/>
          </w:tcPr>
          <w:p w14:paraId="591975F9">
            <w:pPr>
              <w:spacing w:line="240" w:lineRule="exact"/>
              <w:rPr>
                <w:rFonts w:ascii="Times New Roman" w:hAnsi="Times New Roman" w:eastAsia="仿宋"/>
                <w:sz w:val="20"/>
                <w:szCs w:val="20"/>
              </w:rPr>
            </w:pPr>
          </w:p>
        </w:tc>
        <w:tc>
          <w:tcPr>
            <w:tcW w:w="1210" w:type="dxa"/>
            <w:vMerge w:val="continue"/>
            <w:noWrap/>
            <w:tcMar>
              <w:top w:w="15" w:type="dxa"/>
              <w:left w:w="15" w:type="dxa"/>
              <w:right w:w="15" w:type="dxa"/>
            </w:tcMar>
            <w:vAlign w:val="center"/>
          </w:tcPr>
          <w:p w14:paraId="1263DE32">
            <w:pPr>
              <w:spacing w:line="240" w:lineRule="exact"/>
              <w:jc w:val="center"/>
              <w:rPr>
                <w:rFonts w:ascii="Times New Roman" w:hAnsi="Times New Roman" w:eastAsia="仿宋"/>
                <w:sz w:val="20"/>
                <w:szCs w:val="20"/>
              </w:rPr>
            </w:pPr>
          </w:p>
        </w:tc>
        <w:tc>
          <w:tcPr>
            <w:tcW w:w="1903" w:type="dxa"/>
            <w:vMerge w:val="continue"/>
            <w:noWrap/>
            <w:tcMar>
              <w:top w:w="15" w:type="dxa"/>
              <w:left w:w="15" w:type="dxa"/>
              <w:right w:w="15" w:type="dxa"/>
            </w:tcMar>
            <w:vAlign w:val="center"/>
          </w:tcPr>
          <w:p w14:paraId="21861BA5">
            <w:pPr>
              <w:spacing w:line="240" w:lineRule="exact"/>
              <w:jc w:val="center"/>
              <w:rPr>
                <w:rFonts w:ascii="Times New Roman" w:hAnsi="Times New Roman" w:eastAsia="仿宋"/>
                <w:sz w:val="20"/>
                <w:szCs w:val="20"/>
              </w:rPr>
            </w:pPr>
          </w:p>
        </w:tc>
        <w:tc>
          <w:tcPr>
            <w:tcW w:w="1877" w:type="dxa"/>
            <w:vMerge w:val="continue"/>
            <w:noWrap/>
            <w:tcMar>
              <w:top w:w="15" w:type="dxa"/>
              <w:left w:w="15" w:type="dxa"/>
              <w:right w:w="15" w:type="dxa"/>
            </w:tcMar>
            <w:vAlign w:val="center"/>
          </w:tcPr>
          <w:p w14:paraId="44AF7AE5">
            <w:pPr>
              <w:widowControl/>
              <w:spacing w:line="240" w:lineRule="exact"/>
              <w:jc w:val="left"/>
              <w:rPr>
                <w:rFonts w:ascii="Times New Roman" w:hAnsi="Times New Roman" w:eastAsia="仿宋"/>
                <w:sz w:val="20"/>
                <w:szCs w:val="20"/>
              </w:rPr>
            </w:pPr>
          </w:p>
        </w:tc>
        <w:tc>
          <w:tcPr>
            <w:tcW w:w="4500" w:type="dxa"/>
            <w:noWrap/>
            <w:tcMar>
              <w:top w:w="15" w:type="dxa"/>
              <w:left w:w="15" w:type="dxa"/>
              <w:right w:w="15" w:type="dxa"/>
            </w:tcMar>
            <w:vAlign w:val="center"/>
          </w:tcPr>
          <w:p w14:paraId="6E1C9573">
            <w:pPr>
              <w:widowControl/>
              <w:spacing w:line="240" w:lineRule="exact"/>
              <w:textAlignment w:val="center"/>
              <w:rPr>
                <w:rFonts w:ascii="Times New Roman" w:hAnsi="Times New Roman" w:eastAsia="仿宋"/>
                <w:sz w:val="18"/>
                <w:szCs w:val="18"/>
              </w:rPr>
            </w:pPr>
            <w:r>
              <w:rPr>
                <w:rFonts w:hint="eastAsia" w:ascii="Times New Roman" w:hAnsi="Times New Roman" w:eastAsia="仿宋"/>
                <w:sz w:val="18"/>
                <w:szCs w:val="18"/>
              </w:rPr>
              <w:t>《国家外汇管理局行政许可实施办法》（国家外汇管理局公告</w:t>
            </w:r>
            <w:r>
              <w:rPr>
                <w:rFonts w:ascii="Times New Roman" w:hAnsi="Times New Roman" w:eastAsia="仿宋"/>
                <w:sz w:val="18"/>
                <w:szCs w:val="18"/>
              </w:rPr>
              <w:t>2021</w:t>
            </w:r>
            <w:r>
              <w:rPr>
                <w:rFonts w:hint="eastAsia" w:ascii="Times New Roman" w:hAnsi="Times New Roman" w:eastAsia="仿宋"/>
                <w:sz w:val="18"/>
                <w:szCs w:val="18"/>
              </w:rPr>
              <w:t>年第</w:t>
            </w:r>
            <w:r>
              <w:rPr>
                <w:rFonts w:ascii="Times New Roman" w:hAnsi="Times New Roman" w:eastAsia="仿宋"/>
                <w:sz w:val="18"/>
                <w:szCs w:val="18"/>
              </w:rPr>
              <w:t>1</w:t>
            </w:r>
            <w:r>
              <w:rPr>
                <w:rFonts w:hint="eastAsia" w:ascii="Times New Roman" w:hAnsi="Times New Roman" w:eastAsia="仿宋"/>
                <w:sz w:val="18"/>
                <w:szCs w:val="18"/>
              </w:rPr>
              <w:t>号）</w:t>
            </w:r>
          </w:p>
        </w:tc>
        <w:tc>
          <w:tcPr>
            <w:tcW w:w="2700" w:type="dxa"/>
            <w:vMerge w:val="continue"/>
            <w:noWrap/>
            <w:tcMar>
              <w:top w:w="15" w:type="dxa"/>
              <w:left w:w="15" w:type="dxa"/>
              <w:right w:w="15" w:type="dxa"/>
            </w:tcMar>
            <w:vAlign w:val="center"/>
          </w:tcPr>
          <w:p w14:paraId="773169B1">
            <w:pPr>
              <w:spacing w:line="240" w:lineRule="exact"/>
              <w:rPr>
                <w:rFonts w:ascii="Times New Roman" w:hAnsi="Times New Roman" w:eastAsia="仿宋"/>
                <w:sz w:val="20"/>
                <w:szCs w:val="20"/>
              </w:rPr>
            </w:pPr>
          </w:p>
        </w:tc>
      </w:tr>
      <w:tr w14:paraId="620244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507" w:type="dxa"/>
            <w:vMerge w:val="continue"/>
            <w:noWrap/>
            <w:tcMar>
              <w:top w:w="15" w:type="dxa"/>
              <w:left w:w="15" w:type="dxa"/>
              <w:right w:w="15" w:type="dxa"/>
            </w:tcMar>
            <w:vAlign w:val="center"/>
          </w:tcPr>
          <w:p w14:paraId="345F39CB">
            <w:pPr>
              <w:spacing w:line="240" w:lineRule="exact"/>
              <w:jc w:val="center"/>
              <w:rPr>
                <w:rFonts w:ascii="Times New Roman" w:hAnsi="Times New Roman" w:eastAsia="仿宋"/>
                <w:sz w:val="20"/>
                <w:szCs w:val="20"/>
              </w:rPr>
            </w:pPr>
          </w:p>
        </w:tc>
        <w:tc>
          <w:tcPr>
            <w:tcW w:w="507" w:type="dxa"/>
            <w:vMerge w:val="continue"/>
            <w:noWrap/>
            <w:tcMar>
              <w:top w:w="15" w:type="dxa"/>
              <w:left w:w="15" w:type="dxa"/>
              <w:right w:w="15" w:type="dxa"/>
            </w:tcMar>
            <w:vAlign w:val="center"/>
          </w:tcPr>
          <w:p w14:paraId="4CD3286F">
            <w:pPr>
              <w:spacing w:line="240" w:lineRule="exact"/>
              <w:jc w:val="center"/>
              <w:rPr>
                <w:rFonts w:ascii="Times New Roman" w:hAnsi="Times New Roman" w:eastAsia="仿宋"/>
                <w:sz w:val="20"/>
                <w:szCs w:val="20"/>
              </w:rPr>
            </w:pPr>
          </w:p>
        </w:tc>
        <w:tc>
          <w:tcPr>
            <w:tcW w:w="1571" w:type="dxa"/>
            <w:vMerge w:val="continue"/>
            <w:noWrap/>
            <w:tcMar>
              <w:top w:w="15" w:type="dxa"/>
              <w:left w:w="15" w:type="dxa"/>
              <w:right w:w="15" w:type="dxa"/>
            </w:tcMar>
            <w:vAlign w:val="center"/>
          </w:tcPr>
          <w:p w14:paraId="6EA98C11">
            <w:pPr>
              <w:spacing w:line="240" w:lineRule="exact"/>
              <w:rPr>
                <w:rFonts w:ascii="Times New Roman" w:hAnsi="Times New Roman" w:eastAsia="仿宋"/>
                <w:sz w:val="20"/>
                <w:szCs w:val="20"/>
              </w:rPr>
            </w:pPr>
          </w:p>
        </w:tc>
        <w:tc>
          <w:tcPr>
            <w:tcW w:w="1210" w:type="dxa"/>
            <w:vMerge w:val="continue"/>
            <w:noWrap/>
            <w:tcMar>
              <w:top w:w="15" w:type="dxa"/>
              <w:left w:w="15" w:type="dxa"/>
              <w:right w:w="15" w:type="dxa"/>
            </w:tcMar>
            <w:vAlign w:val="center"/>
          </w:tcPr>
          <w:p w14:paraId="2BD58E24">
            <w:pPr>
              <w:spacing w:line="240" w:lineRule="exact"/>
              <w:jc w:val="center"/>
              <w:rPr>
                <w:rFonts w:ascii="Times New Roman" w:hAnsi="Times New Roman" w:eastAsia="仿宋"/>
                <w:sz w:val="20"/>
                <w:szCs w:val="20"/>
              </w:rPr>
            </w:pPr>
          </w:p>
        </w:tc>
        <w:tc>
          <w:tcPr>
            <w:tcW w:w="1903" w:type="dxa"/>
            <w:vMerge w:val="continue"/>
            <w:noWrap/>
            <w:tcMar>
              <w:top w:w="15" w:type="dxa"/>
              <w:left w:w="15" w:type="dxa"/>
              <w:right w:w="15" w:type="dxa"/>
            </w:tcMar>
            <w:vAlign w:val="center"/>
          </w:tcPr>
          <w:p w14:paraId="0CE9DFEC">
            <w:pPr>
              <w:spacing w:line="240" w:lineRule="exact"/>
              <w:jc w:val="center"/>
              <w:rPr>
                <w:rFonts w:ascii="Times New Roman" w:hAnsi="Times New Roman" w:eastAsia="仿宋"/>
                <w:sz w:val="20"/>
                <w:szCs w:val="20"/>
              </w:rPr>
            </w:pPr>
          </w:p>
        </w:tc>
        <w:tc>
          <w:tcPr>
            <w:tcW w:w="1877" w:type="dxa"/>
            <w:vMerge w:val="continue"/>
            <w:noWrap/>
            <w:tcMar>
              <w:top w:w="15" w:type="dxa"/>
              <w:left w:w="15" w:type="dxa"/>
              <w:right w:w="15" w:type="dxa"/>
            </w:tcMar>
            <w:vAlign w:val="center"/>
          </w:tcPr>
          <w:p w14:paraId="053B59EB">
            <w:pPr>
              <w:widowControl/>
              <w:spacing w:line="240" w:lineRule="exact"/>
              <w:jc w:val="left"/>
              <w:rPr>
                <w:rFonts w:ascii="Times New Roman" w:hAnsi="Times New Roman" w:eastAsia="仿宋"/>
                <w:sz w:val="20"/>
                <w:szCs w:val="20"/>
              </w:rPr>
            </w:pPr>
          </w:p>
        </w:tc>
        <w:tc>
          <w:tcPr>
            <w:tcW w:w="4500" w:type="dxa"/>
            <w:noWrap/>
            <w:tcMar>
              <w:top w:w="15" w:type="dxa"/>
              <w:left w:w="15" w:type="dxa"/>
              <w:right w:w="15" w:type="dxa"/>
            </w:tcMar>
            <w:vAlign w:val="center"/>
          </w:tcPr>
          <w:p w14:paraId="5FDE521D">
            <w:pPr>
              <w:widowControl/>
              <w:spacing w:line="240" w:lineRule="exact"/>
              <w:textAlignment w:val="center"/>
              <w:rPr>
                <w:rFonts w:ascii="Times New Roman" w:hAnsi="Times New Roman" w:eastAsia="仿宋"/>
                <w:sz w:val="18"/>
                <w:szCs w:val="18"/>
              </w:rPr>
            </w:pPr>
            <w:r>
              <w:rPr>
                <w:rFonts w:hint="eastAsia" w:ascii="Times New Roman" w:hAnsi="Times New Roman" w:eastAsia="仿宋"/>
                <w:sz w:val="18"/>
                <w:szCs w:val="18"/>
              </w:rPr>
              <w:t>《国家税务总局</w:t>
            </w:r>
            <w:r>
              <w:rPr>
                <w:rFonts w:ascii="Times New Roman" w:hAnsi="Times New Roman" w:eastAsia="仿宋"/>
                <w:sz w:val="18"/>
                <w:szCs w:val="18"/>
              </w:rPr>
              <w:t xml:space="preserve"> </w:t>
            </w:r>
            <w:r>
              <w:rPr>
                <w:rFonts w:hint="eastAsia" w:ascii="Times New Roman" w:hAnsi="Times New Roman" w:eastAsia="仿宋"/>
                <w:sz w:val="18"/>
                <w:szCs w:val="18"/>
              </w:rPr>
              <w:t>国家外汇管理局关于服务贸易等项目对外支付税务备案有关问题的补充公告》（国家税务总局</w:t>
            </w:r>
            <w:r>
              <w:rPr>
                <w:rFonts w:ascii="Times New Roman" w:hAnsi="Times New Roman" w:eastAsia="仿宋"/>
                <w:sz w:val="18"/>
                <w:szCs w:val="18"/>
              </w:rPr>
              <w:t xml:space="preserve"> </w:t>
            </w:r>
            <w:r>
              <w:rPr>
                <w:rFonts w:hint="eastAsia" w:ascii="Times New Roman" w:hAnsi="Times New Roman" w:eastAsia="仿宋"/>
                <w:sz w:val="18"/>
                <w:szCs w:val="18"/>
              </w:rPr>
              <w:t>国家外汇管理局公告</w:t>
            </w:r>
            <w:r>
              <w:rPr>
                <w:rFonts w:ascii="Times New Roman" w:hAnsi="Times New Roman" w:eastAsia="仿宋"/>
                <w:sz w:val="18"/>
                <w:szCs w:val="18"/>
              </w:rPr>
              <w:t>2021</w:t>
            </w:r>
            <w:r>
              <w:rPr>
                <w:rFonts w:hint="eastAsia" w:ascii="Times New Roman" w:hAnsi="Times New Roman" w:eastAsia="仿宋"/>
                <w:sz w:val="18"/>
                <w:szCs w:val="18"/>
              </w:rPr>
              <w:t>年第</w:t>
            </w:r>
            <w:r>
              <w:rPr>
                <w:rFonts w:ascii="Times New Roman" w:hAnsi="Times New Roman" w:eastAsia="仿宋"/>
                <w:sz w:val="18"/>
                <w:szCs w:val="18"/>
              </w:rPr>
              <w:t>19</w:t>
            </w:r>
            <w:r>
              <w:rPr>
                <w:rFonts w:hint="eastAsia" w:ascii="Times New Roman" w:hAnsi="Times New Roman" w:eastAsia="仿宋"/>
                <w:sz w:val="18"/>
                <w:szCs w:val="18"/>
              </w:rPr>
              <w:t>号）</w:t>
            </w:r>
          </w:p>
        </w:tc>
        <w:tc>
          <w:tcPr>
            <w:tcW w:w="2700" w:type="dxa"/>
            <w:vMerge w:val="continue"/>
            <w:noWrap/>
            <w:tcMar>
              <w:top w:w="15" w:type="dxa"/>
              <w:left w:w="15" w:type="dxa"/>
              <w:right w:w="15" w:type="dxa"/>
            </w:tcMar>
            <w:vAlign w:val="center"/>
          </w:tcPr>
          <w:p w14:paraId="23B02408">
            <w:pPr>
              <w:spacing w:line="240" w:lineRule="exact"/>
              <w:rPr>
                <w:rFonts w:ascii="Times New Roman" w:hAnsi="Times New Roman" w:eastAsia="仿宋"/>
                <w:sz w:val="20"/>
                <w:szCs w:val="20"/>
              </w:rPr>
            </w:pPr>
          </w:p>
        </w:tc>
      </w:tr>
      <w:tr w14:paraId="0B270C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507" w:type="dxa"/>
            <w:vMerge w:val="continue"/>
            <w:noWrap/>
            <w:tcMar>
              <w:top w:w="15" w:type="dxa"/>
              <w:left w:w="15" w:type="dxa"/>
              <w:right w:w="15" w:type="dxa"/>
            </w:tcMar>
            <w:vAlign w:val="center"/>
          </w:tcPr>
          <w:p w14:paraId="1059B515">
            <w:pPr>
              <w:spacing w:line="240" w:lineRule="exact"/>
              <w:jc w:val="center"/>
              <w:rPr>
                <w:rFonts w:ascii="Times New Roman" w:hAnsi="Times New Roman" w:eastAsia="仿宋"/>
                <w:sz w:val="20"/>
                <w:szCs w:val="20"/>
              </w:rPr>
            </w:pPr>
          </w:p>
        </w:tc>
        <w:tc>
          <w:tcPr>
            <w:tcW w:w="507" w:type="dxa"/>
            <w:vMerge w:val="continue"/>
            <w:noWrap/>
            <w:tcMar>
              <w:top w:w="15" w:type="dxa"/>
              <w:left w:w="15" w:type="dxa"/>
              <w:right w:w="15" w:type="dxa"/>
            </w:tcMar>
            <w:vAlign w:val="center"/>
          </w:tcPr>
          <w:p w14:paraId="63FF3D0E">
            <w:pPr>
              <w:spacing w:line="240" w:lineRule="exact"/>
              <w:jc w:val="center"/>
              <w:rPr>
                <w:rFonts w:ascii="Times New Roman" w:hAnsi="Times New Roman" w:eastAsia="仿宋"/>
                <w:sz w:val="20"/>
                <w:szCs w:val="20"/>
              </w:rPr>
            </w:pPr>
          </w:p>
        </w:tc>
        <w:tc>
          <w:tcPr>
            <w:tcW w:w="1571" w:type="dxa"/>
            <w:vMerge w:val="continue"/>
            <w:noWrap/>
            <w:tcMar>
              <w:top w:w="15" w:type="dxa"/>
              <w:left w:w="15" w:type="dxa"/>
              <w:right w:w="15" w:type="dxa"/>
            </w:tcMar>
            <w:vAlign w:val="center"/>
          </w:tcPr>
          <w:p w14:paraId="117B17E0">
            <w:pPr>
              <w:spacing w:line="240" w:lineRule="exact"/>
              <w:rPr>
                <w:rFonts w:ascii="Times New Roman" w:hAnsi="Times New Roman" w:eastAsia="仿宋"/>
                <w:sz w:val="20"/>
                <w:szCs w:val="20"/>
              </w:rPr>
            </w:pPr>
          </w:p>
        </w:tc>
        <w:tc>
          <w:tcPr>
            <w:tcW w:w="1210" w:type="dxa"/>
            <w:vMerge w:val="continue"/>
            <w:noWrap/>
            <w:tcMar>
              <w:top w:w="15" w:type="dxa"/>
              <w:left w:w="15" w:type="dxa"/>
              <w:right w:w="15" w:type="dxa"/>
            </w:tcMar>
            <w:vAlign w:val="center"/>
          </w:tcPr>
          <w:p w14:paraId="3B026CC9">
            <w:pPr>
              <w:spacing w:line="240" w:lineRule="exact"/>
              <w:jc w:val="center"/>
              <w:rPr>
                <w:rFonts w:ascii="Times New Roman" w:hAnsi="Times New Roman" w:eastAsia="仿宋"/>
                <w:sz w:val="20"/>
                <w:szCs w:val="20"/>
              </w:rPr>
            </w:pPr>
          </w:p>
        </w:tc>
        <w:tc>
          <w:tcPr>
            <w:tcW w:w="1903" w:type="dxa"/>
            <w:vMerge w:val="continue"/>
            <w:noWrap/>
            <w:tcMar>
              <w:top w:w="15" w:type="dxa"/>
              <w:left w:w="15" w:type="dxa"/>
              <w:right w:w="15" w:type="dxa"/>
            </w:tcMar>
            <w:vAlign w:val="center"/>
          </w:tcPr>
          <w:p w14:paraId="05EBE72B">
            <w:pPr>
              <w:spacing w:line="240" w:lineRule="exact"/>
              <w:jc w:val="center"/>
              <w:rPr>
                <w:rFonts w:ascii="Times New Roman" w:hAnsi="Times New Roman" w:eastAsia="仿宋"/>
                <w:sz w:val="20"/>
                <w:szCs w:val="20"/>
              </w:rPr>
            </w:pPr>
          </w:p>
        </w:tc>
        <w:tc>
          <w:tcPr>
            <w:tcW w:w="1877" w:type="dxa"/>
            <w:vMerge w:val="continue"/>
            <w:noWrap/>
            <w:tcMar>
              <w:top w:w="15" w:type="dxa"/>
              <w:left w:w="15" w:type="dxa"/>
              <w:right w:w="15" w:type="dxa"/>
            </w:tcMar>
            <w:vAlign w:val="center"/>
          </w:tcPr>
          <w:p w14:paraId="53389B2F">
            <w:pPr>
              <w:widowControl/>
              <w:spacing w:line="240" w:lineRule="exact"/>
              <w:jc w:val="left"/>
              <w:rPr>
                <w:rFonts w:ascii="Times New Roman" w:hAnsi="Times New Roman" w:eastAsia="仿宋"/>
                <w:sz w:val="20"/>
                <w:szCs w:val="20"/>
              </w:rPr>
            </w:pPr>
          </w:p>
        </w:tc>
        <w:tc>
          <w:tcPr>
            <w:tcW w:w="4500" w:type="dxa"/>
            <w:noWrap/>
            <w:tcMar>
              <w:top w:w="15" w:type="dxa"/>
              <w:left w:w="15" w:type="dxa"/>
              <w:right w:w="15" w:type="dxa"/>
            </w:tcMar>
            <w:vAlign w:val="center"/>
          </w:tcPr>
          <w:p w14:paraId="6B2248C9">
            <w:pPr>
              <w:widowControl/>
              <w:spacing w:line="240" w:lineRule="exact"/>
              <w:textAlignment w:val="center"/>
              <w:rPr>
                <w:rFonts w:ascii="Times New Roman" w:hAnsi="Times New Roman" w:eastAsia="仿宋"/>
                <w:sz w:val="18"/>
                <w:szCs w:val="18"/>
              </w:rPr>
            </w:pPr>
            <w:r>
              <w:rPr>
                <w:rFonts w:hint="eastAsia" w:ascii="Times New Roman" w:hAnsi="Times New Roman" w:eastAsia="仿宋"/>
                <w:kern w:val="0"/>
                <w:sz w:val="18"/>
                <w:szCs w:val="18"/>
              </w:rPr>
              <w:t>《国家外汇管理局关于印发〈资本项目外汇业务指引（</w:t>
            </w:r>
            <w:r>
              <w:rPr>
                <w:rFonts w:ascii="Times New Roman" w:hAnsi="Times New Roman" w:eastAsia="仿宋"/>
                <w:kern w:val="0"/>
                <w:sz w:val="18"/>
                <w:szCs w:val="18"/>
              </w:rPr>
              <w:t>2024</w:t>
            </w:r>
            <w:r>
              <w:rPr>
                <w:rFonts w:hint="eastAsia" w:ascii="Times New Roman" w:hAnsi="Times New Roman" w:eastAsia="仿宋"/>
                <w:kern w:val="0"/>
                <w:sz w:val="18"/>
                <w:szCs w:val="18"/>
              </w:rPr>
              <w:t>年版）〉的通知》（汇发〔</w:t>
            </w:r>
            <w:r>
              <w:rPr>
                <w:rFonts w:ascii="Times New Roman" w:hAnsi="Times New Roman" w:eastAsia="仿宋"/>
                <w:kern w:val="0"/>
                <w:sz w:val="18"/>
                <w:szCs w:val="18"/>
              </w:rPr>
              <w:t>2024</w:t>
            </w:r>
            <w:r>
              <w:rPr>
                <w:rFonts w:hint="eastAsia" w:ascii="Times New Roman" w:hAnsi="Times New Roman" w:eastAsia="仿宋"/>
                <w:kern w:val="0"/>
                <w:sz w:val="18"/>
                <w:szCs w:val="18"/>
              </w:rPr>
              <w:t>〕</w:t>
            </w:r>
            <w:r>
              <w:rPr>
                <w:rFonts w:ascii="Times New Roman" w:hAnsi="Times New Roman" w:eastAsia="仿宋"/>
                <w:kern w:val="0"/>
                <w:sz w:val="18"/>
                <w:szCs w:val="18"/>
              </w:rPr>
              <w:t>12</w:t>
            </w:r>
            <w:r>
              <w:rPr>
                <w:rFonts w:hint="eastAsia" w:ascii="Times New Roman" w:hAnsi="Times New Roman" w:eastAsia="仿宋"/>
                <w:kern w:val="0"/>
                <w:sz w:val="18"/>
                <w:szCs w:val="18"/>
              </w:rPr>
              <w:t>号）</w:t>
            </w:r>
          </w:p>
        </w:tc>
        <w:tc>
          <w:tcPr>
            <w:tcW w:w="2700" w:type="dxa"/>
            <w:vMerge w:val="continue"/>
            <w:noWrap/>
            <w:tcMar>
              <w:top w:w="15" w:type="dxa"/>
              <w:left w:w="15" w:type="dxa"/>
              <w:right w:w="15" w:type="dxa"/>
            </w:tcMar>
            <w:vAlign w:val="center"/>
          </w:tcPr>
          <w:p w14:paraId="75AB9406">
            <w:pPr>
              <w:spacing w:line="240" w:lineRule="exact"/>
              <w:rPr>
                <w:rFonts w:ascii="Times New Roman" w:hAnsi="Times New Roman" w:eastAsia="仿宋"/>
                <w:sz w:val="20"/>
                <w:szCs w:val="20"/>
              </w:rPr>
            </w:pPr>
          </w:p>
        </w:tc>
      </w:tr>
      <w:tr w14:paraId="2B688F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507" w:type="dxa"/>
            <w:vMerge w:val="restart"/>
            <w:noWrap/>
            <w:tcMar>
              <w:top w:w="15" w:type="dxa"/>
              <w:left w:w="15" w:type="dxa"/>
              <w:right w:w="15" w:type="dxa"/>
            </w:tcMar>
            <w:vAlign w:val="center"/>
          </w:tcPr>
          <w:p w14:paraId="01B56434">
            <w:pPr>
              <w:widowControl/>
              <w:spacing w:line="240" w:lineRule="exact"/>
              <w:ind w:left="384" w:hanging="384"/>
              <w:jc w:val="center"/>
              <w:textAlignment w:val="center"/>
              <w:rPr>
                <w:rFonts w:ascii="Times New Roman" w:hAnsi="Times New Roman" w:eastAsia="仿宋"/>
                <w:sz w:val="20"/>
                <w:szCs w:val="20"/>
              </w:rPr>
            </w:pPr>
            <w:r>
              <w:rPr>
                <w:rFonts w:ascii="Times New Roman" w:hAnsi="Times New Roman" w:eastAsia="仿宋"/>
                <w:sz w:val="20"/>
                <w:szCs w:val="20"/>
              </w:rPr>
              <w:t>339</w:t>
            </w:r>
          </w:p>
        </w:tc>
        <w:tc>
          <w:tcPr>
            <w:tcW w:w="507" w:type="dxa"/>
            <w:vMerge w:val="restart"/>
            <w:noWrap/>
            <w:tcMar>
              <w:top w:w="15" w:type="dxa"/>
              <w:left w:w="15" w:type="dxa"/>
              <w:right w:w="15" w:type="dxa"/>
            </w:tcMar>
            <w:vAlign w:val="center"/>
          </w:tcPr>
          <w:p w14:paraId="4ECF1DF5">
            <w:pPr>
              <w:widowControl/>
              <w:spacing w:line="240" w:lineRule="exact"/>
              <w:ind w:left="384" w:hanging="384"/>
              <w:jc w:val="center"/>
              <w:textAlignment w:val="center"/>
              <w:rPr>
                <w:rFonts w:ascii="Times New Roman" w:hAnsi="Times New Roman" w:eastAsia="仿宋"/>
                <w:sz w:val="20"/>
                <w:szCs w:val="20"/>
              </w:rPr>
            </w:pPr>
            <w:r>
              <w:rPr>
                <w:rFonts w:ascii="Times New Roman" w:hAnsi="Times New Roman" w:eastAsia="仿宋"/>
                <w:sz w:val="20"/>
                <w:szCs w:val="20"/>
              </w:rPr>
              <w:t>602</w:t>
            </w:r>
          </w:p>
        </w:tc>
        <w:tc>
          <w:tcPr>
            <w:tcW w:w="1571" w:type="dxa"/>
            <w:vMerge w:val="restart"/>
            <w:noWrap/>
            <w:tcMar>
              <w:top w:w="15" w:type="dxa"/>
              <w:left w:w="15" w:type="dxa"/>
              <w:right w:w="15" w:type="dxa"/>
            </w:tcMar>
            <w:vAlign w:val="center"/>
          </w:tcPr>
          <w:p w14:paraId="07F4179B">
            <w:pPr>
              <w:widowControl/>
              <w:spacing w:line="240" w:lineRule="exact"/>
              <w:textAlignment w:val="center"/>
              <w:rPr>
                <w:rFonts w:ascii="Times New Roman" w:hAnsi="Times New Roman" w:eastAsia="仿宋"/>
                <w:sz w:val="20"/>
                <w:szCs w:val="20"/>
              </w:rPr>
            </w:pPr>
            <w:r>
              <w:rPr>
                <w:rFonts w:hint="eastAsia" w:ascii="Times New Roman" w:hAnsi="Times New Roman" w:eastAsia="仿宋"/>
                <w:kern w:val="0"/>
                <w:sz w:val="20"/>
                <w:szCs w:val="20"/>
              </w:rPr>
              <w:t>外币现钞提取、出境携带、跨境调运核准</w:t>
            </w:r>
          </w:p>
        </w:tc>
        <w:tc>
          <w:tcPr>
            <w:tcW w:w="1210" w:type="dxa"/>
            <w:vMerge w:val="restart"/>
            <w:noWrap/>
            <w:tcMar>
              <w:top w:w="15" w:type="dxa"/>
              <w:left w:w="15" w:type="dxa"/>
              <w:right w:w="15" w:type="dxa"/>
            </w:tcMar>
            <w:vAlign w:val="center"/>
          </w:tcPr>
          <w:p w14:paraId="120239C5">
            <w:pPr>
              <w:widowControl/>
              <w:spacing w:line="240" w:lineRule="exact"/>
              <w:jc w:val="center"/>
              <w:textAlignment w:val="center"/>
              <w:rPr>
                <w:rFonts w:ascii="Times New Roman" w:hAnsi="Times New Roman" w:eastAsia="仿宋"/>
                <w:sz w:val="20"/>
                <w:szCs w:val="20"/>
              </w:rPr>
            </w:pPr>
            <w:r>
              <w:rPr>
                <w:rFonts w:hint="eastAsia" w:ascii="Times New Roman" w:hAnsi="Times New Roman" w:eastAsia="仿宋"/>
                <w:sz w:val="20"/>
                <w:szCs w:val="20"/>
              </w:rPr>
              <w:t>外汇管理局宜宾市分局</w:t>
            </w:r>
          </w:p>
        </w:tc>
        <w:tc>
          <w:tcPr>
            <w:tcW w:w="1903" w:type="dxa"/>
            <w:vMerge w:val="restart"/>
            <w:noWrap/>
            <w:tcMar>
              <w:top w:w="15" w:type="dxa"/>
              <w:left w:w="15" w:type="dxa"/>
              <w:right w:w="15" w:type="dxa"/>
            </w:tcMar>
            <w:vAlign w:val="center"/>
          </w:tcPr>
          <w:p w14:paraId="45D0C009">
            <w:pPr>
              <w:widowControl/>
              <w:spacing w:line="240" w:lineRule="exact"/>
              <w:jc w:val="center"/>
              <w:textAlignment w:val="center"/>
              <w:rPr>
                <w:rFonts w:hint="eastAsia" w:ascii="Times New Roman" w:hAnsi="Times New Roman" w:eastAsia="仿宋"/>
                <w:sz w:val="20"/>
                <w:szCs w:val="20"/>
              </w:rPr>
            </w:pPr>
            <w:r>
              <w:rPr>
                <w:rFonts w:hint="eastAsia" w:ascii="Times New Roman" w:hAnsi="Times New Roman" w:eastAsia="仿宋"/>
                <w:sz w:val="20"/>
                <w:szCs w:val="20"/>
              </w:rPr>
              <w:t>外汇管理局</w:t>
            </w:r>
          </w:p>
          <w:p w14:paraId="54E13E22">
            <w:pPr>
              <w:widowControl/>
              <w:spacing w:line="240" w:lineRule="exact"/>
              <w:jc w:val="center"/>
              <w:textAlignment w:val="center"/>
              <w:rPr>
                <w:rFonts w:ascii="Times New Roman" w:hAnsi="Times New Roman" w:eastAsia="仿宋"/>
                <w:sz w:val="20"/>
                <w:szCs w:val="20"/>
              </w:rPr>
            </w:pPr>
            <w:r>
              <w:rPr>
                <w:rFonts w:hint="eastAsia" w:ascii="Times New Roman" w:hAnsi="Times New Roman" w:eastAsia="仿宋"/>
                <w:sz w:val="20"/>
                <w:szCs w:val="20"/>
              </w:rPr>
              <w:t>宜宾市分局</w:t>
            </w:r>
          </w:p>
        </w:tc>
        <w:tc>
          <w:tcPr>
            <w:tcW w:w="1877" w:type="dxa"/>
            <w:vMerge w:val="restart"/>
            <w:noWrap/>
            <w:tcMar>
              <w:top w:w="15" w:type="dxa"/>
              <w:left w:w="15" w:type="dxa"/>
              <w:right w:w="15" w:type="dxa"/>
            </w:tcMar>
            <w:vAlign w:val="center"/>
          </w:tcPr>
          <w:p w14:paraId="1A0710BE">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spacing w:val="11"/>
                <w:kern w:val="0"/>
                <w:sz w:val="20"/>
                <w:szCs w:val="20"/>
              </w:rPr>
              <w:t>《中华人民共和国外汇管理条例》</w:t>
            </w:r>
          </w:p>
        </w:tc>
        <w:tc>
          <w:tcPr>
            <w:tcW w:w="4500" w:type="dxa"/>
            <w:noWrap/>
            <w:tcMar>
              <w:top w:w="15" w:type="dxa"/>
              <w:left w:w="15" w:type="dxa"/>
              <w:right w:w="15" w:type="dxa"/>
            </w:tcMar>
            <w:vAlign w:val="center"/>
          </w:tcPr>
          <w:p w14:paraId="3CB42806">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《中华人民共和国外汇管理条例》</w:t>
            </w:r>
          </w:p>
        </w:tc>
        <w:tc>
          <w:tcPr>
            <w:tcW w:w="2700" w:type="dxa"/>
            <w:vMerge w:val="restart"/>
            <w:noWrap/>
            <w:tcMar>
              <w:top w:w="15" w:type="dxa"/>
              <w:left w:w="15" w:type="dxa"/>
              <w:right w:w="15" w:type="dxa"/>
            </w:tcMar>
            <w:vAlign w:val="center"/>
          </w:tcPr>
          <w:p w14:paraId="3BB40CB6">
            <w:pPr>
              <w:spacing w:line="240" w:lineRule="exact"/>
              <w:rPr>
                <w:rFonts w:ascii="Times New Roman" w:hAnsi="Times New Roman" w:eastAsia="仿宋"/>
                <w:sz w:val="20"/>
                <w:szCs w:val="20"/>
              </w:rPr>
            </w:pPr>
          </w:p>
        </w:tc>
      </w:tr>
      <w:tr w14:paraId="657000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507" w:type="dxa"/>
            <w:vMerge w:val="continue"/>
            <w:noWrap/>
            <w:tcMar>
              <w:top w:w="15" w:type="dxa"/>
              <w:left w:w="15" w:type="dxa"/>
              <w:right w:w="15" w:type="dxa"/>
            </w:tcMar>
            <w:vAlign w:val="center"/>
          </w:tcPr>
          <w:p w14:paraId="448B8BE3">
            <w:pPr>
              <w:spacing w:line="240" w:lineRule="exact"/>
              <w:jc w:val="center"/>
              <w:rPr>
                <w:rFonts w:ascii="Times New Roman" w:hAnsi="Times New Roman" w:eastAsia="仿宋"/>
                <w:sz w:val="20"/>
                <w:szCs w:val="20"/>
              </w:rPr>
            </w:pPr>
          </w:p>
        </w:tc>
        <w:tc>
          <w:tcPr>
            <w:tcW w:w="507" w:type="dxa"/>
            <w:vMerge w:val="continue"/>
            <w:noWrap/>
            <w:tcMar>
              <w:top w:w="15" w:type="dxa"/>
              <w:left w:w="15" w:type="dxa"/>
              <w:right w:w="15" w:type="dxa"/>
            </w:tcMar>
            <w:vAlign w:val="center"/>
          </w:tcPr>
          <w:p w14:paraId="54B4A945">
            <w:pPr>
              <w:spacing w:line="240" w:lineRule="exact"/>
              <w:jc w:val="center"/>
              <w:rPr>
                <w:rFonts w:ascii="Times New Roman" w:hAnsi="Times New Roman" w:eastAsia="仿宋"/>
                <w:sz w:val="20"/>
                <w:szCs w:val="20"/>
              </w:rPr>
            </w:pPr>
          </w:p>
        </w:tc>
        <w:tc>
          <w:tcPr>
            <w:tcW w:w="1571" w:type="dxa"/>
            <w:vMerge w:val="continue"/>
            <w:noWrap/>
            <w:tcMar>
              <w:top w:w="15" w:type="dxa"/>
              <w:left w:w="15" w:type="dxa"/>
              <w:right w:w="15" w:type="dxa"/>
            </w:tcMar>
            <w:vAlign w:val="center"/>
          </w:tcPr>
          <w:p w14:paraId="4A8C2262">
            <w:pPr>
              <w:spacing w:line="240" w:lineRule="exact"/>
              <w:rPr>
                <w:rFonts w:ascii="Times New Roman" w:hAnsi="Times New Roman" w:eastAsia="仿宋"/>
                <w:sz w:val="20"/>
                <w:szCs w:val="20"/>
              </w:rPr>
            </w:pPr>
          </w:p>
        </w:tc>
        <w:tc>
          <w:tcPr>
            <w:tcW w:w="1210" w:type="dxa"/>
            <w:vMerge w:val="continue"/>
            <w:noWrap/>
            <w:tcMar>
              <w:top w:w="15" w:type="dxa"/>
              <w:left w:w="15" w:type="dxa"/>
              <w:right w:w="15" w:type="dxa"/>
            </w:tcMar>
            <w:vAlign w:val="center"/>
          </w:tcPr>
          <w:p w14:paraId="279DF7E6">
            <w:pPr>
              <w:spacing w:line="240" w:lineRule="exact"/>
              <w:jc w:val="center"/>
              <w:rPr>
                <w:rFonts w:ascii="Times New Roman" w:hAnsi="Times New Roman" w:eastAsia="仿宋"/>
                <w:sz w:val="20"/>
                <w:szCs w:val="20"/>
              </w:rPr>
            </w:pPr>
          </w:p>
        </w:tc>
        <w:tc>
          <w:tcPr>
            <w:tcW w:w="1903" w:type="dxa"/>
            <w:vMerge w:val="continue"/>
            <w:noWrap/>
            <w:tcMar>
              <w:top w:w="15" w:type="dxa"/>
              <w:left w:w="15" w:type="dxa"/>
              <w:right w:w="15" w:type="dxa"/>
            </w:tcMar>
            <w:vAlign w:val="center"/>
          </w:tcPr>
          <w:p w14:paraId="06AB7544">
            <w:pPr>
              <w:spacing w:line="240" w:lineRule="exact"/>
              <w:rPr>
                <w:rFonts w:ascii="Times New Roman" w:hAnsi="Times New Roman" w:eastAsia="仿宋"/>
                <w:sz w:val="20"/>
                <w:szCs w:val="20"/>
              </w:rPr>
            </w:pPr>
          </w:p>
        </w:tc>
        <w:tc>
          <w:tcPr>
            <w:tcW w:w="1877" w:type="dxa"/>
            <w:vMerge w:val="continue"/>
            <w:noWrap/>
            <w:tcMar>
              <w:top w:w="15" w:type="dxa"/>
              <w:left w:w="15" w:type="dxa"/>
              <w:right w:w="15" w:type="dxa"/>
            </w:tcMar>
            <w:vAlign w:val="center"/>
          </w:tcPr>
          <w:p w14:paraId="0C452973">
            <w:pPr>
              <w:spacing w:line="240" w:lineRule="exact"/>
              <w:jc w:val="left"/>
              <w:rPr>
                <w:rFonts w:ascii="Times New Roman" w:hAnsi="Times New Roman" w:eastAsia="仿宋"/>
                <w:sz w:val="20"/>
                <w:szCs w:val="20"/>
              </w:rPr>
            </w:pPr>
          </w:p>
        </w:tc>
        <w:tc>
          <w:tcPr>
            <w:tcW w:w="4500" w:type="dxa"/>
            <w:noWrap/>
            <w:tcMar>
              <w:top w:w="15" w:type="dxa"/>
              <w:left w:w="15" w:type="dxa"/>
              <w:right w:w="15" w:type="dxa"/>
            </w:tcMar>
            <w:vAlign w:val="center"/>
          </w:tcPr>
          <w:p w14:paraId="06BE41C3">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《国家外汇管理局海关总署关于印发〈携带外币现钞出入境管理暂行办法〉的通知》（汇发〔</w:t>
            </w:r>
            <w:r>
              <w:rPr>
                <w:rFonts w:ascii="Times New Roman" w:hAnsi="Times New Roman" w:eastAsia="仿宋"/>
                <w:kern w:val="0"/>
                <w:sz w:val="20"/>
                <w:szCs w:val="20"/>
              </w:rPr>
              <w:t>2003</w:t>
            </w:r>
            <w:r>
              <w:rPr>
                <w:rFonts w:hint="eastAsia" w:ascii="Times New Roman" w:hAnsi="Times New Roman" w:eastAsia="仿宋"/>
                <w:kern w:val="0"/>
                <w:sz w:val="20"/>
                <w:szCs w:val="20"/>
              </w:rPr>
              <w:t>〕</w:t>
            </w:r>
            <w:r>
              <w:rPr>
                <w:rFonts w:ascii="Times New Roman" w:hAnsi="Times New Roman" w:eastAsia="仿宋"/>
                <w:kern w:val="0"/>
                <w:sz w:val="20"/>
                <w:szCs w:val="20"/>
              </w:rPr>
              <w:t>102</w:t>
            </w:r>
            <w:r>
              <w:rPr>
                <w:rFonts w:hint="eastAsia" w:ascii="Times New Roman" w:hAnsi="Times New Roman" w:eastAsia="仿宋"/>
                <w:kern w:val="0"/>
                <w:sz w:val="20"/>
                <w:szCs w:val="20"/>
              </w:rPr>
              <w:t>号）</w:t>
            </w:r>
          </w:p>
        </w:tc>
        <w:tc>
          <w:tcPr>
            <w:tcW w:w="2700" w:type="dxa"/>
            <w:vMerge w:val="continue"/>
            <w:noWrap/>
            <w:tcMar>
              <w:top w:w="15" w:type="dxa"/>
              <w:left w:w="15" w:type="dxa"/>
              <w:right w:w="15" w:type="dxa"/>
            </w:tcMar>
            <w:vAlign w:val="center"/>
          </w:tcPr>
          <w:p w14:paraId="3EC6BD67">
            <w:pPr>
              <w:spacing w:line="240" w:lineRule="exact"/>
              <w:rPr>
                <w:rFonts w:ascii="Times New Roman" w:hAnsi="Times New Roman" w:eastAsia="仿宋"/>
                <w:sz w:val="20"/>
                <w:szCs w:val="20"/>
              </w:rPr>
            </w:pPr>
          </w:p>
        </w:tc>
      </w:tr>
      <w:tr w14:paraId="37D726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507" w:type="dxa"/>
            <w:vMerge w:val="continue"/>
            <w:noWrap/>
            <w:tcMar>
              <w:top w:w="15" w:type="dxa"/>
              <w:left w:w="15" w:type="dxa"/>
              <w:right w:w="15" w:type="dxa"/>
            </w:tcMar>
            <w:vAlign w:val="center"/>
          </w:tcPr>
          <w:p w14:paraId="26FE67AB">
            <w:pPr>
              <w:spacing w:line="240" w:lineRule="exact"/>
              <w:jc w:val="center"/>
              <w:rPr>
                <w:rFonts w:ascii="Times New Roman" w:hAnsi="Times New Roman" w:eastAsia="仿宋"/>
                <w:sz w:val="20"/>
                <w:szCs w:val="20"/>
              </w:rPr>
            </w:pPr>
          </w:p>
        </w:tc>
        <w:tc>
          <w:tcPr>
            <w:tcW w:w="507" w:type="dxa"/>
            <w:vMerge w:val="continue"/>
            <w:noWrap/>
            <w:tcMar>
              <w:top w:w="15" w:type="dxa"/>
              <w:left w:w="15" w:type="dxa"/>
              <w:right w:w="15" w:type="dxa"/>
            </w:tcMar>
            <w:vAlign w:val="center"/>
          </w:tcPr>
          <w:p w14:paraId="2D490347">
            <w:pPr>
              <w:spacing w:line="240" w:lineRule="exact"/>
              <w:jc w:val="center"/>
              <w:rPr>
                <w:rFonts w:ascii="Times New Roman" w:hAnsi="Times New Roman" w:eastAsia="仿宋"/>
                <w:sz w:val="20"/>
                <w:szCs w:val="20"/>
              </w:rPr>
            </w:pPr>
          </w:p>
        </w:tc>
        <w:tc>
          <w:tcPr>
            <w:tcW w:w="1571" w:type="dxa"/>
            <w:vMerge w:val="continue"/>
            <w:noWrap/>
            <w:tcMar>
              <w:top w:w="15" w:type="dxa"/>
              <w:left w:w="15" w:type="dxa"/>
              <w:right w:w="15" w:type="dxa"/>
            </w:tcMar>
            <w:vAlign w:val="center"/>
          </w:tcPr>
          <w:p w14:paraId="445FE11F">
            <w:pPr>
              <w:spacing w:line="240" w:lineRule="exact"/>
              <w:rPr>
                <w:rFonts w:ascii="Times New Roman" w:hAnsi="Times New Roman" w:eastAsia="仿宋"/>
                <w:sz w:val="20"/>
                <w:szCs w:val="20"/>
              </w:rPr>
            </w:pPr>
          </w:p>
        </w:tc>
        <w:tc>
          <w:tcPr>
            <w:tcW w:w="1210" w:type="dxa"/>
            <w:vMerge w:val="continue"/>
            <w:noWrap/>
            <w:tcMar>
              <w:top w:w="15" w:type="dxa"/>
              <w:left w:w="15" w:type="dxa"/>
              <w:right w:w="15" w:type="dxa"/>
            </w:tcMar>
            <w:vAlign w:val="center"/>
          </w:tcPr>
          <w:p w14:paraId="51A61630">
            <w:pPr>
              <w:spacing w:line="240" w:lineRule="exact"/>
              <w:jc w:val="center"/>
              <w:rPr>
                <w:rFonts w:ascii="Times New Roman" w:hAnsi="Times New Roman" w:eastAsia="仿宋"/>
                <w:sz w:val="20"/>
                <w:szCs w:val="20"/>
              </w:rPr>
            </w:pPr>
          </w:p>
        </w:tc>
        <w:tc>
          <w:tcPr>
            <w:tcW w:w="1903" w:type="dxa"/>
            <w:vMerge w:val="continue"/>
            <w:noWrap/>
            <w:tcMar>
              <w:top w:w="15" w:type="dxa"/>
              <w:left w:w="15" w:type="dxa"/>
              <w:right w:w="15" w:type="dxa"/>
            </w:tcMar>
            <w:vAlign w:val="center"/>
          </w:tcPr>
          <w:p w14:paraId="6A160E37">
            <w:pPr>
              <w:spacing w:line="240" w:lineRule="exact"/>
              <w:rPr>
                <w:rFonts w:ascii="Times New Roman" w:hAnsi="Times New Roman" w:eastAsia="仿宋"/>
                <w:sz w:val="20"/>
                <w:szCs w:val="20"/>
              </w:rPr>
            </w:pPr>
          </w:p>
        </w:tc>
        <w:tc>
          <w:tcPr>
            <w:tcW w:w="1877" w:type="dxa"/>
            <w:vMerge w:val="continue"/>
            <w:noWrap/>
            <w:tcMar>
              <w:top w:w="15" w:type="dxa"/>
              <w:left w:w="15" w:type="dxa"/>
              <w:right w:w="15" w:type="dxa"/>
            </w:tcMar>
            <w:vAlign w:val="center"/>
          </w:tcPr>
          <w:p w14:paraId="625BEE75">
            <w:pPr>
              <w:spacing w:line="240" w:lineRule="exact"/>
              <w:jc w:val="left"/>
              <w:rPr>
                <w:rFonts w:ascii="Times New Roman" w:hAnsi="Times New Roman" w:eastAsia="仿宋"/>
                <w:sz w:val="20"/>
                <w:szCs w:val="20"/>
              </w:rPr>
            </w:pPr>
          </w:p>
        </w:tc>
        <w:tc>
          <w:tcPr>
            <w:tcW w:w="4500" w:type="dxa"/>
            <w:noWrap/>
            <w:tcMar>
              <w:top w:w="15" w:type="dxa"/>
              <w:left w:w="15" w:type="dxa"/>
              <w:right w:w="15" w:type="dxa"/>
            </w:tcMar>
            <w:vAlign w:val="center"/>
          </w:tcPr>
          <w:p w14:paraId="224F4E8B">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《国家外汇管理局关于印发〈携带外币现钞出入境管理操作规程〉的通知》（汇发〔</w:t>
            </w:r>
            <w:r>
              <w:rPr>
                <w:rFonts w:ascii="Times New Roman" w:hAnsi="Times New Roman" w:eastAsia="仿宋"/>
                <w:kern w:val="0"/>
                <w:sz w:val="20"/>
                <w:szCs w:val="20"/>
              </w:rPr>
              <w:t>2004</w:t>
            </w:r>
            <w:r>
              <w:rPr>
                <w:rFonts w:hint="eastAsia" w:ascii="Times New Roman" w:hAnsi="Times New Roman" w:eastAsia="仿宋"/>
                <w:kern w:val="0"/>
                <w:sz w:val="20"/>
                <w:szCs w:val="20"/>
              </w:rPr>
              <w:t>〕</w:t>
            </w:r>
            <w:r>
              <w:rPr>
                <w:rFonts w:ascii="Times New Roman" w:hAnsi="Times New Roman" w:eastAsia="仿宋"/>
                <w:kern w:val="0"/>
                <w:sz w:val="20"/>
                <w:szCs w:val="20"/>
              </w:rPr>
              <w:t>21</w:t>
            </w:r>
            <w:r>
              <w:rPr>
                <w:rFonts w:hint="eastAsia" w:ascii="Times New Roman" w:hAnsi="Times New Roman" w:eastAsia="仿宋"/>
                <w:kern w:val="0"/>
                <w:sz w:val="20"/>
                <w:szCs w:val="20"/>
              </w:rPr>
              <w:t>号）</w:t>
            </w:r>
          </w:p>
        </w:tc>
        <w:tc>
          <w:tcPr>
            <w:tcW w:w="2700" w:type="dxa"/>
            <w:vMerge w:val="continue"/>
            <w:noWrap/>
            <w:tcMar>
              <w:top w:w="15" w:type="dxa"/>
              <w:left w:w="15" w:type="dxa"/>
              <w:right w:w="15" w:type="dxa"/>
            </w:tcMar>
            <w:vAlign w:val="center"/>
          </w:tcPr>
          <w:p w14:paraId="61E208CA">
            <w:pPr>
              <w:spacing w:line="240" w:lineRule="exact"/>
              <w:rPr>
                <w:rFonts w:ascii="Times New Roman" w:hAnsi="Times New Roman" w:eastAsia="仿宋"/>
                <w:sz w:val="20"/>
                <w:szCs w:val="20"/>
              </w:rPr>
            </w:pPr>
          </w:p>
        </w:tc>
      </w:tr>
      <w:tr w14:paraId="0CB87D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507" w:type="dxa"/>
            <w:vMerge w:val="continue"/>
            <w:noWrap/>
            <w:tcMar>
              <w:top w:w="15" w:type="dxa"/>
              <w:left w:w="15" w:type="dxa"/>
              <w:right w:w="15" w:type="dxa"/>
            </w:tcMar>
            <w:vAlign w:val="center"/>
          </w:tcPr>
          <w:p w14:paraId="55764035">
            <w:pPr>
              <w:spacing w:line="240" w:lineRule="exact"/>
              <w:jc w:val="center"/>
              <w:rPr>
                <w:rFonts w:ascii="Times New Roman" w:hAnsi="Times New Roman" w:eastAsia="仿宋"/>
                <w:sz w:val="20"/>
                <w:szCs w:val="20"/>
              </w:rPr>
            </w:pPr>
          </w:p>
        </w:tc>
        <w:tc>
          <w:tcPr>
            <w:tcW w:w="507" w:type="dxa"/>
            <w:vMerge w:val="continue"/>
            <w:noWrap/>
            <w:tcMar>
              <w:top w:w="15" w:type="dxa"/>
              <w:left w:w="15" w:type="dxa"/>
              <w:right w:w="15" w:type="dxa"/>
            </w:tcMar>
            <w:vAlign w:val="center"/>
          </w:tcPr>
          <w:p w14:paraId="00456950">
            <w:pPr>
              <w:spacing w:line="240" w:lineRule="exact"/>
              <w:jc w:val="center"/>
              <w:rPr>
                <w:rFonts w:ascii="Times New Roman" w:hAnsi="Times New Roman" w:eastAsia="仿宋"/>
                <w:sz w:val="20"/>
                <w:szCs w:val="20"/>
              </w:rPr>
            </w:pPr>
          </w:p>
        </w:tc>
        <w:tc>
          <w:tcPr>
            <w:tcW w:w="1571" w:type="dxa"/>
            <w:vMerge w:val="continue"/>
            <w:noWrap/>
            <w:tcMar>
              <w:top w:w="15" w:type="dxa"/>
              <w:left w:w="15" w:type="dxa"/>
              <w:right w:w="15" w:type="dxa"/>
            </w:tcMar>
            <w:vAlign w:val="center"/>
          </w:tcPr>
          <w:p w14:paraId="549B0ED7">
            <w:pPr>
              <w:spacing w:line="240" w:lineRule="exact"/>
              <w:rPr>
                <w:rFonts w:ascii="Times New Roman" w:hAnsi="Times New Roman" w:eastAsia="仿宋"/>
                <w:sz w:val="20"/>
                <w:szCs w:val="20"/>
              </w:rPr>
            </w:pPr>
          </w:p>
        </w:tc>
        <w:tc>
          <w:tcPr>
            <w:tcW w:w="1210" w:type="dxa"/>
            <w:vMerge w:val="continue"/>
            <w:noWrap/>
            <w:tcMar>
              <w:top w:w="15" w:type="dxa"/>
              <w:left w:w="15" w:type="dxa"/>
              <w:right w:w="15" w:type="dxa"/>
            </w:tcMar>
            <w:vAlign w:val="center"/>
          </w:tcPr>
          <w:p w14:paraId="1E905F5E">
            <w:pPr>
              <w:spacing w:line="240" w:lineRule="exact"/>
              <w:jc w:val="center"/>
              <w:rPr>
                <w:rFonts w:ascii="Times New Roman" w:hAnsi="Times New Roman" w:eastAsia="仿宋"/>
                <w:sz w:val="20"/>
                <w:szCs w:val="20"/>
              </w:rPr>
            </w:pPr>
          </w:p>
        </w:tc>
        <w:tc>
          <w:tcPr>
            <w:tcW w:w="1903" w:type="dxa"/>
            <w:vMerge w:val="continue"/>
            <w:noWrap/>
            <w:tcMar>
              <w:top w:w="15" w:type="dxa"/>
              <w:left w:w="15" w:type="dxa"/>
              <w:right w:w="15" w:type="dxa"/>
            </w:tcMar>
            <w:vAlign w:val="center"/>
          </w:tcPr>
          <w:p w14:paraId="76395ACC">
            <w:pPr>
              <w:spacing w:line="240" w:lineRule="exact"/>
              <w:rPr>
                <w:rFonts w:ascii="Times New Roman" w:hAnsi="Times New Roman" w:eastAsia="仿宋"/>
                <w:sz w:val="20"/>
                <w:szCs w:val="20"/>
              </w:rPr>
            </w:pPr>
          </w:p>
        </w:tc>
        <w:tc>
          <w:tcPr>
            <w:tcW w:w="1877" w:type="dxa"/>
            <w:vMerge w:val="restart"/>
            <w:noWrap/>
            <w:tcMar>
              <w:top w:w="15" w:type="dxa"/>
              <w:left w:w="15" w:type="dxa"/>
              <w:right w:w="15" w:type="dxa"/>
            </w:tcMar>
            <w:vAlign w:val="center"/>
          </w:tcPr>
          <w:p w14:paraId="087A17D2">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《国务院对确需保留的行政审批项目设定行政许可的决定》</w:t>
            </w:r>
          </w:p>
        </w:tc>
        <w:tc>
          <w:tcPr>
            <w:tcW w:w="4500" w:type="dxa"/>
            <w:noWrap/>
            <w:tcMar>
              <w:top w:w="15" w:type="dxa"/>
              <w:left w:w="15" w:type="dxa"/>
              <w:right w:w="15" w:type="dxa"/>
            </w:tcMar>
            <w:vAlign w:val="center"/>
          </w:tcPr>
          <w:p w14:paraId="29E6EEC3">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《个人外汇管理办法》</w:t>
            </w:r>
          </w:p>
        </w:tc>
        <w:tc>
          <w:tcPr>
            <w:tcW w:w="2700" w:type="dxa"/>
            <w:vMerge w:val="continue"/>
            <w:noWrap/>
            <w:tcMar>
              <w:top w:w="15" w:type="dxa"/>
              <w:left w:w="15" w:type="dxa"/>
              <w:right w:w="15" w:type="dxa"/>
            </w:tcMar>
            <w:vAlign w:val="center"/>
          </w:tcPr>
          <w:p w14:paraId="602A61E4">
            <w:pPr>
              <w:spacing w:line="240" w:lineRule="exact"/>
              <w:rPr>
                <w:rFonts w:ascii="Times New Roman" w:hAnsi="Times New Roman" w:eastAsia="仿宋"/>
                <w:sz w:val="20"/>
                <w:szCs w:val="20"/>
              </w:rPr>
            </w:pPr>
          </w:p>
        </w:tc>
      </w:tr>
      <w:tr w14:paraId="5E4740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80" w:hRule="atLeast"/>
        </w:trPr>
        <w:tc>
          <w:tcPr>
            <w:tcW w:w="507" w:type="dxa"/>
            <w:vMerge w:val="continue"/>
            <w:noWrap/>
            <w:tcMar>
              <w:top w:w="15" w:type="dxa"/>
              <w:left w:w="15" w:type="dxa"/>
              <w:right w:w="15" w:type="dxa"/>
            </w:tcMar>
            <w:vAlign w:val="center"/>
          </w:tcPr>
          <w:p w14:paraId="47C007E7">
            <w:pPr>
              <w:spacing w:line="240" w:lineRule="exact"/>
              <w:jc w:val="center"/>
              <w:rPr>
                <w:rFonts w:ascii="Times New Roman" w:hAnsi="Times New Roman" w:eastAsia="仿宋"/>
                <w:sz w:val="20"/>
                <w:szCs w:val="20"/>
              </w:rPr>
            </w:pPr>
          </w:p>
        </w:tc>
        <w:tc>
          <w:tcPr>
            <w:tcW w:w="507" w:type="dxa"/>
            <w:vMerge w:val="continue"/>
            <w:noWrap/>
            <w:tcMar>
              <w:top w:w="15" w:type="dxa"/>
              <w:left w:w="15" w:type="dxa"/>
              <w:right w:w="15" w:type="dxa"/>
            </w:tcMar>
            <w:vAlign w:val="center"/>
          </w:tcPr>
          <w:p w14:paraId="5EA5F0B1">
            <w:pPr>
              <w:spacing w:line="240" w:lineRule="exact"/>
              <w:jc w:val="center"/>
              <w:rPr>
                <w:rFonts w:ascii="Times New Roman" w:hAnsi="Times New Roman" w:eastAsia="仿宋"/>
                <w:sz w:val="20"/>
                <w:szCs w:val="20"/>
              </w:rPr>
            </w:pPr>
          </w:p>
        </w:tc>
        <w:tc>
          <w:tcPr>
            <w:tcW w:w="1571" w:type="dxa"/>
            <w:vMerge w:val="continue"/>
            <w:noWrap/>
            <w:tcMar>
              <w:top w:w="15" w:type="dxa"/>
              <w:left w:w="15" w:type="dxa"/>
              <w:right w:w="15" w:type="dxa"/>
            </w:tcMar>
            <w:vAlign w:val="center"/>
          </w:tcPr>
          <w:p w14:paraId="665B7DD0">
            <w:pPr>
              <w:spacing w:line="240" w:lineRule="exact"/>
              <w:rPr>
                <w:rFonts w:ascii="Times New Roman" w:hAnsi="Times New Roman" w:eastAsia="仿宋"/>
                <w:sz w:val="20"/>
                <w:szCs w:val="20"/>
              </w:rPr>
            </w:pPr>
          </w:p>
        </w:tc>
        <w:tc>
          <w:tcPr>
            <w:tcW w:w="1210" w:type="dxa"/>
            <w:vMerge w:val="continue"/>
            <w:noWrap/>
            <w:tcMar>
              <w:top w:w="15" w:type="dxa"/>
              <w:left w:w="15" w:type="dxa"/>
              <w:right w:w="15" w:type="dxa"/>
            </w:tcMar>
            <w:vAlign w:val="center"/>
          </w:tcPr>
          <w:p w14:paraId="6452ABA8">
            <w:pPr>
              <w:spacing w:line="240" w:lineRule="exact"/>
              <w:jc w:val="center"/>
              <w:rPr>
                <w:rFonts w:ascii="Times New Roman" w:hAnsi="Times New Roman" w:eastAsia="仿宋"/>
                <w:sz w:val="20"/>
                <w:szCs w:val="20"/>
              </w:rPr>
            </w:pPr>
          </w:p>
        </w:tc>
        <w:tc>
          <w:tcPr>
            <w:tcW w:w="1903" w:type="dxa"/>
            <w:vMerge w:val="continue"/>
            <w:noWrap/>
            <w:tcMar>
              <w:top w:w="15" w:type="dxa"/>
              <w:left w:w="15" w:type="dxa"/>
              <w:right w:w="15" w:type="dxa"/>
            </w:tcMar>
            <w:vAlign w:val="center"/>
          </w:tcPr>
          <w:p w14:paraId="34A913B6">
            <w:pPr>
              <w:spacing w:line="240" w:lineRule="exact"/>
              <w:rPr>
                <w:rFonts w:ascii="Times New Roman" w:hAnsi="Times New Roman" w:eastAsia="仿宋"/>
                <w:sz w:val="20"/>
                <w:szCs w:val="20"/>
              </w:rPr>
            </w:pPr>
          </w:p>
        </w:tc>
        <w:tc>
          <w:tcPr>
            <w:tcW w:w="1877" w:type="dxa"/>
            <w:vMerge w:val="continue"/>
            <w:noWrap/>
            <w:tcMar>
              <w:top w:w="15" w:type="dxa"/>
              <w:left w:w="15" w:type="dxa"/>
              <w:right w:w="15" w:type="dxa"/>
            </w:tcMar>
            <w:vAlign w:val="center"/>
          </w:tcPr>
          <w:p w14:paraId="15612C07">
            <w:pPr>
              <w:spacing w:line="240" w:lineRule="exact"/>
              <w:jc w:val="left"/>
              <w:rPr>
                <w:rFonts w:ascii="Times New Roman" w:hAnsi="Times New Roman" w:eastAsia="仿宋"/>
                <w:sz w:val="20"/>
                <w:szCs w:val="20"/>
              </w:rPr>
            </w:pPr>
          </w:p>
        </w:tc>
        <w:tc>
          <w:tcPr>
            <w:tcW w:w="4500" w:type="dxa"/>
            <w:noWrap/>
            <w:tcMar>
              <w:top w:w="15" w:type="dxa"/>
              <w:left w:w="15" w:type="dxa"/>
              <w:right w:w="15" w:type="dxa"/>
            </w:tcMar>
            <w:vAlign w:val="center"/>
          </w:tcPr>
          <w:p w14:paraId="6E364C63">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《国家外汇管理局关于印发〈个人外汇管理办法实施细则〉的通知》（汇发〔</w:t>
            </w:r>
            <w:r>
              <w:rPr>
                <w:rFonts w:ascii="Times New Roman" w:hAnsi="Times New Roman" w:eastAsia="仿宋"/>
                <w:kern w:val="0"/>
                <w:sz w:val="20"/>
                <w:szCs w:val="20"/>
              </w:rPr>
              <w:t>2007</w:t>
            </w:r>
            <w:r>
              <w:rPr>
                <w:rFonts w:hint="eastAsia" w:ascii="Times New Roman" w:hAnsi="Times New Roman" w:eastAsia="仿宋"/>
                <w:kern w:val="0"/>
                <w:sz w:val="20"/>
                <w:szCs w:val="20"/>
              </w:rPr>
              <w:t>〕</w:t>
            </w:r>
            <w:r>
              <w:rPr>
                <w:rFonts w:ascii="Times New Roman" w:hAnsi="Times New Roman" w:eastAsia="仿宋"/>
                <w:kern w:val="0"/>
                <w:sz w:val="20"/>
                <w:szCs w:val="20"/>
              </w:rPr>
              <w:t>1</w:t>
            </w:r>
            <w:r>
              <w:rPr>
                <w:rFonts w:hint="eastAsia" w:ascii="Times New Roman" w:hAnsi="Times New Roman" w:eastAsia="仿宋"/>
                <w:kern w:val="0"/>
                <w:sz w:val="20"/>
                <w:szCs w:val="20"/>
              </w:rPr>
              <w:t>号）</w:t>
            </w:r>
          </w:p>
        </w:tc>
        <w:tc>
          <w:tcPr>
            <w:tcW w:w="2700" w:type="dxa"/>
            <w:vMerge w:val="continue"/>
            <w:noWrap/>
            <w:tcMar>
              <w:top w:w="15" w:type="dxa"/>
              <w:left w:w="15" w:type="dxa"/>
              <w:right w:w="15" w:type="dxa"/>
            </w:tcMar>
            <w:vAlign w:val="center"/>
          </w:tcPr>
          <w:p w14:paraId="182254E0">
            <w:pPr>
              <w:spacing w:line="240" w:lineRule="exact"/>
              <w:rPr>
                <w:rFonts w:ascii="Times New Roman" w:hAnsi="Times New Roman" w:eastAsia="仿宋"/>
                <w:sz w:val="20"/>
                <w:szCs w:val="20"/>
              </w:rPr>
            </w:pPr>
          </w:p>
        </w:tc>
      </w:tr>
      <w:tr w14:paraId="1E0E17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80" w:hRule="atLeast"/>
        </w:trPr>
        <w:tc>
          <w:tcPr>
            <w:tcW w:w="507" w:type="dxa"/>
            <w:vMerge w:val="continue"/>
            <w:noWrap/>
            <w:tcMar>
              <w:top w:w="15" w:type="dxa"/>
              <w:left w:w="15" w:type="dxa"/>
              <w:right w:w="15" w:type="dxa"/>
            </w:tcMar>
            <w:vAlign w:val="center"/>
          </w:tcPr>
          <w:p w14:paraId="2DC4B378">
            <w:pPr>
              <w:spacing w:line="240" w:lineRule="exact"/>
              <w:jc w:val="center"/>
              <w:rPr>
                <w:rFonts w:ascii="Times New Roman" w:hAnsi="Times New Roman" w:eastAsia="仿宋"/>
                <w:sz w:val="20"/>
                <w:szCs w:val="20"/>
              </w:rPr>
            </w:pPr>
          </w:p>
        </w:tc>
        <w:tc>
          <w:tcPr>
            <w:tcW w:w="507" w:type="dxa"/>
            <w:vMerge w:val="continue"/>
            <w:noWrap/>
            <w:tcMar>
              <w:top w:w="15" w:type="dxa"/>
              <w:left w:w="15" w:type="dxa"/>
              <w:right w:w="15" w:type="dxa"/>
            </w:tcMar>
            <w:vAlign w:val="center"/>
          </w:tcPr>
          <w:p w14:paraId="43E0CA17">
            <w:pPr>
              <w:spacing w:line="240" w:lineRule="exact"/>
              <w:jc w:val="center"/>
              <w:rPr>
                <w:rFonts w:ascii="Times New Roman" w:hAnsi="Times New Roman" w:eastAsia="仿宋"/>
                <w:sz w:val="20"/>
                <w:szCs w:val="20"/>
              </w:rPr>
            </w:pPr>
          </w:p>
        </w:tc>
        <w:tc>
          <w:tcPr>
            <w:tcW w:w="1571" w:type="dxa"/>
            <w:vMerge w:val="continue"/>
            <w:noWrap/>
            <w:tcMar>
              <w:top w:w="15" w:type="dxa"/>
              <w:left w:w="15" w:type="dxa"/>
              <w:right w:w="15" w:type="dxa"/>
            </w:tcMar>
            <w:vAlign w:val="center"/>
          </w:tcPr>
          <w:p w14:paraId="5CEC8971">
            <w:pPr>
              <w:spacing w:line="240" w:lineRule="exact"/>
              <w:rPr>
                <w:rFonts w:ascii="Times New Roman" w:hAnsi="Times New Roman" w:eastAsia="仿宋"/>
                <w:sz w:val="20"/>
                <w:szCs w:val="20"/>
              </w:rPr>
            </w:pPr>
          </w:p>
        </w:tc>
        <w:tc>
          <w:tcPr>
            <w:tcW w:w="1210" w:type="dxa"/>
            <w:vMerge w:val="continue"/>
            <w:noWrap/>
            <w:tcMar>
              <w:top w:w="15" w:type="dxa"/>
              <w:left w:w="15" w:type="dxa"/>
              <w:right w:w="15" w:type="dxa"/>
            </w:tcMar>
            <w:vAlign w:val="center"/>
          </w:tcPr>
          <w:p w14:paraId="7D0125F1">
            <w:pPr>
              <w:spacing w:line="240" w:lineRule="exact"/>
              <w:jc w:val="center"/>
              <w:rPr>
                <w:rFonts w:ascii="Times New Roman" w:hAnsi="Times New Roman" w:eastAsia="仿宋"/>
                <w:sz w:val="20"/>
                <w:szCs w:val="20"/>
              </w:rPr>
            </w:pPr>
          </w:p>
        </w:tc>
        <w:tc>
          <w:tcPr>
            <w:tcW w:w="1903" w:type="dxa"/>
            <w:vMerge w:val="continue"/>
            <w:noWrap/>
            <w:tcMar>
              <w:top w:w="15" w:type="dxa"/>
              <w:left w:w="15" w:type="dxa"/>
              <w:right w:w="15" w:type="dxa"/>
            </w:tcMar>
            <w:vAlign w:val="center"/>
          </w:tcPr>
          <w:p w14:paraId="5BEB3E05">
            <w:pPr>
              <w:spacing w:line="240" w:lineRule="exact"/>
              <w:rPr>
                <w:rFonts w:ascii="Times New Roman" w:hAnsi="Times New Roman" w:eastAsia="仿宋"/>
                <w:sz w:val="20"/>
                <w:szCs w:val="20"/>
              </w:rPr>
            </w:pPr>
          </w:p>
        </w:tc>
        <w:tc>
          <w:tcPr>
            <w:tcW w:w="1877" w:type="dxa"/>
            <w:vMerge w:val="continue"/>
            <w:noWrap/>
            <w:tcMar>
              <w:top w:w="15" w:type="dxa"/>
              <w:left w:w="15" w:type="dxa"/>
              <w:right w:w="15" w:type="dxa"/>
            </w:tcMar>
            <w:vAlign w:val="center"/>
          </w:tcPr>
          <w:p w14:paraId="2D237885">
            <w:pPr>
              <w:spacing w:line="240" w:lineRule="exact"/>
              <w:jc w:val="left"/>
              <w:rPr>
                <w:rFonts w:ascii="Times New Roman" w:hAnsi="Times New Roman" w:eastAsia="仿宋"/>
                <w:sz w:val="20"/>
                <w:szCs w:val="20"/>
              </w:rPr>
            </w:pPr>
          </w:p>
        </w:tc>
        <w:tc>
          <w:tcPr>
            <w:tcW w:w="4500" w:type="dxa"/>
            <w:noWrap/>
            <w:tcMar>
              <w:top w:w="15" w:type="dxa"/>
              <w:left w:w="15" w:type="dxa"/>
              <w:right w:w="15" w:type="dxa"/>
            </w:tcMar>
            <w:vAlign w:val="center"/>
          </w:tcPr>
          <w:p w14:paraId="539A8DD6">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《国家外汇管理局海关总署关于印发〈调运外币现钞进出境管理规定〉的通知》（汇发〔</w:t>
            </w:r>
            <w:r>
              <w:rPr>
                <w:rFonts w:ascii="Times New Roman" w:hAnsi="Times New Roman" w:eastAsia="仿宋"/>
                <w:kern w:val="0"/>
                <w:sz w:val="20"/>
                <w:szCs w:val="20"/>
              </w:rPr>
              <w:t>2019</w:t>
            </w:r>
            <w:r>
              <w:rPr>
                <w:rFonts w:hint="eastAsia" w:ascii="Times New Roman" w:hAnsi="Times New Roman" w:eastAsia="仿宋"/>
                <w:kern w:val="0"/>
                <w:sz w:val="20"/>
                <w:szCs w:val="20"/>
              </w:rPr>
              <w:t>〕</w:t>
            </w:r>
            <w:r>
              <w:rPr>
                <w:rFonts w:ascii="Times New Roman" w:hAnsi="Times New Roman" w:eastAsia="仿宋"/>
                <w:kern w:val="0"/>
                <w:sz w:val="20"/>
                <w:szCs w:val="20"/>
              </w:rPr>
              <w:t>16</w:t>
            </w:r>
            <w:r>
              <w:rPr>
                <w:rFonts w:hint="eastAsia" w:ascii="Times New Roman" w:hAnsi="Times New Roman" w:eastAsia="仿宋"/>
                <w:kern w:val="0"/>
                <w:sz w:val="20"/>
                <w:szCs w:val="20"/>
              </w:rPr>
              <w:t>号）</w:t>
            </w:r>
          </w:p>
        </w:tc>
        <w:tc>
          <w:tcPr>
            <w:tcW w:w="2700" w:type="dxa"/>
            <w:vMerge w:val="continue"/>
            <w:noWrap/>
            <w:tcMar>
              <w:top w:w="15" w:type="dxa"/>
              <w:left w:w="15" w:type="dxa"/>
              <w:right w:w="15" w:type="dxa"/>
            </w:tcMar>
            <w:vAlign w:val="center"/>
          </w:tcPr>
          <w:p w14:paraId="73B9DB9A">
            <w:pPr>
              <w:spacing w:line="240" w:lineRule="exact"/>
              <w:rPr>
                <w:rFonts w:ascii="Times New Roman" w:hAnsi="Times New Roman" w:eastAsia="仿宋"/>
                <w:sz w:val="20"/>
                <w:szCs w:val="20"/>
              </w:rPr>
            </w:pPr>
          </w:p>
        </w:tc>
      </w:tr>
      <w:tr w14:paraId="1B0649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507" w:type="dxa"/>
            <w:vMerge w:val="continue"/>
            <w:noWrap/>
            <w:tcMar>
              <w:top w:w="15" w:type="dxa"/>
              <w:left w:w="15" w:type="dxa"/>
              <w:right w:w="15" w:type="dxa"/>
            </w:tcMar>
            <w:vAlign w:val="center"/>
          </w:tcPr>
          <w:p w14:paraId="607AD4B7">
            <w:pPr>
              <w:spacing w:line="240" w:lineRule="exact"/>
              <w:jc w:val="center"/>
              <w:rPr>
                <w:rFonts w:ascii="Times New Roman" w:hAnsi="Times New Roman" w:eastAsia="仿宋"/>
                <w:sz w:val="20"/>
                <w:szCs w:val="20"/>
              </w:rPr>
            </w:pPr>
          </w:p>
        </w:tc>
        <w:tc>
          <w:tcPr>
            <w:tcW w:w="507" w:type="dxa"/>
            <w:vMerge w:val="continue"/>
            <w:noWrap/>
            <w:tcMar>
              <w:top w:w="15" w:type="dxa"/>
              <w:left w:w="15" w:type="dxa"/>
              <w:right w:w="15" w:type="dxa"/>
            </w:tcMar>
            <w:vAlign w:val="center"/>
          </w:tcPr>
          <w:p w14:paraId="6B3B59A9">
            <w:pPr>
              <w:spacing w:line="240" w:lineRule="exact"/>
              <w:jc w:val="center"/>
              <w:rPr>
                <w:rFonts w:ascii="Times New Roman" w:hAnsi="Times New Roman" w:eastAsia="仿宋"/>
                <w:sz w:val="20"/>
                <w:szCs w:val="20"/>
              </w:rPr>
            </w:pPr>
          </w:p>
        </w:tc>
        <w:tc>
          <w:tcPr>
            <w:tcW w:w="1571" w:type="dxa"/>
            <w:vMerge w:val="continue"/>
            <w:noWrap/>
            <w:tcMar>
              <w:top w:w="15" w:type="dxa"/>
              <w:left w:w="15" w:type="dxa"/>
              <w:right w:w="15" w:type="dxa"/>
            </w:tcMar>
            <w:vAlign w:val="center"/>
          </w:tcPr>
          <w:p w14:paraId="4EE4B53F">
            <w:pPr>
              <w:spacing w:line="240" w:lineRule="exact"/>
              <w:rPr>
                <w:rFonts w:ascii="Times New Roman" w:hAnsi="Times New Roman" w:eastAsia="仿宋"/>
                <w:sz w:val="20"/>
                <w:szCs w:val="20"/>
              </w:rPr>
            </w:pPr>
          </w:p>
        </w:tc>
        <w:tc>
          <w:tcPr>
            <w:tcW w:w="1210" w:type="dxa"/>
            <w:vMerge w:val="continue"/>
            <w:noWrap/>
            <w:tcMar>
              <w:top w:w="15" w:type="dxa"/>
              <w:left w:w="15" w:type="dxa"/>
              <w:right w:w="15" w:type="dxa"/>
            </w:tcMar>
            <w:vAlign w:val="center"/>
          </w:tcPr>
          <w:p w14:paraId="54FE6180">
            <w:pPr>
              <w:spacing w:line="240" w:lineRule="exact"/>
              <w:jc w:val="center"/>
              <w:rPr>
                <w:rFonts w:ascii="Times New Roman" w:hAnsi="Times New Roman" w:eastAsia="仿宋"/>
                <w:sz w:val="20"/>
                <w:szCs w:val="20"/>
              </w:rPr>
            </w:pPr>
          </w:p>
        </w:tc>
        <w:tc>
          <w:tcPr>
            <w:tcW w:w="1903" w:type="dxa"/>
            <w:vMerge w:val="continue"/>
            <w:noWrap/>
            <w:tcMar>
              <w:top w:w="15" w:type="dxa"/>
              <w:left w:w="15" w:type="dxa"/>
              <w:right w:w="15" w:type="dxa"/>
            </w:tcMar>
            <w:vAlign w:val="center"/>
          </w:tcPr>
          <w:p w14:paraId="4DA6A5CF">
            <w:pPr>
              <w:spacing w:line="240" w:lineRule="exact"/>
              <w:rPr>
                <w:rFonts w:ascii="Times New Roman" w:hAnsi="Times New Roman" w:eastAsia="仿宋"/>
                <w:sz w:val="20"/>
                <w:szCs w:val="20"/>
              </w:rPr>
            </w:pPr>
          </w:p>
        </w:tc>
        <w:tc>
          <w:tcPr>
            <w:tcW w:w="1877" w:type="dxa"/>
            <w:vMerge w:val="continue"/>
            <w:noWrap/>
            <w:tcMar>
              <w:top w:w="15" w:type="dxa"/>
              <w:left w:w="15" w:type="dxa"/>
              <w:right w:w="15" w:type="dxa"/>
            </w:tcMar>
            <w:vAlign w:val="center"/>
          </w:tcPr>
          <w:p w14:paraId="015DBF9C">
            <w:pPr>
              <w:spacing w:line="240" w:lineRule="exact"/>
              <w:jc w:val="left"/>
              <w:rPr>
                <w:rFonts w:ascii="Times New Roman" w:hAnsi="Times New Roman" w:eastAsia="仿宋"/>
                <w:sz w:val="20"/>
                <w:szCs w:val="20"/>
              </w:rPr>
            </w:pPr>
          </w:p>
        </w:tc>
        <w:tc>
          <w:tcPr>
            <w:tcW w:w="4500" w:type="dxa"/>
            <w:noWrap/>
            <w:tcMar>
              <w:top w:w="15" w:type="dxa"/>
              <w:left w:w="15" w:type="dxa"/>
              <w:right w:w="15" w:type="dxa"/>
            </w:tcMar>
            <w:vAlign w:val="center"/>
          </w:tcPr>
          <w:p w14:paraId="4B425AB7">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《国家外汇管理局关于修订〈个人本外币兑换特许业务试点管理办法〉的通知》（汇发〔</w:t>
            </w:r>
            <w:r>
              <w:rPr>
                <w:rFonts w:ascii="Times New Roman" w:hAnsi="Times New Roman" w:eastAsia="仿宋"/>
                <w:kern w:val="0"/>
                <w:sz w:val="20"/>
                <w:szCs w:val="20"/>
              </w:rPr>
              <w:t>2020</w:t>
            </w:r>
            <w:r>
              <w:rPr>
                <w:rFonts w:hint="eastAsia" w:ascii="Times New Roman" w:hAnsi="Times New Roman" w:eastAsia="仿宋"/>
                <w:kern w:val="0"/>
                <w:sz w:val="20"/>
                <w:szCs w:val="20"/>
              </w:rPr>
              <w:t>〕</w:t>
            </w:r>
            <w:r>
              <w:rPr>
                <w:rFonts w:ascii="Times New Roman" w:hAnsi="Times New Roman" w:eastAsia="仿宋"/>
                <w:kern w:val="0"/>
                <w:sz w:val="20"/>
                <w:szCs w:val="20"/>
              </w:rPr>
              <w:t>6</w:t>
            </w:r>
            <w:r>
              <w:rPr>
                <w:rFonts w:hint="eastAsia" w:ascii="Times New Roman" w:hAnsi="Times New Roman" w:eastAsia="仿宋"/>
                <w:kern w:val="0"/>
                <w:sz w:val="20"/>
                <w:szCs w:val="20"/>
              </w:rPr>
              <w:t>号）</w:t>
            </w:r>
          </w:p>
        </w:tc>
        <w:tc>
          <w:tcPr>
            <w:tcW w:w="2700" w:type="dxa"/>
            <w:vMerge w:val="continue"/>
            <w:noWrap/>
            <w:tcMar>
              <w:top w:w="15" w:type="dxa"/>
              <w:left w:w="15" w:type="dxa"/>
              <w:right w:w="15" w:type="dxa"/>
            </w:tcMar>
            <w:vAlign w:val="center"/>
          </w:tcPr>
          <w:p w14:paraId="2DFA01AA">
            <w:pPr>
              <w:spacing w:line="240" w:lineRule="exact"/>
              <w:rPr>
                <w:rFonts w:ascii="Times New Roman" w:hAnsi="Times New Roman" w:eastAsia="仿宋"/>
                <w:sz w:val="20"/>
                <w:szCs w:val="20"/>
              </w:rPr>
            </w:pPr>
          </w:p>
        </w:tc>
      </w:tr>
      <w:tr w14:paraId="4C12AD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trPr>
        <w:tc>
          <w:tcPr>
            <w:tcW w:w="507" w:type="dxa"/>
            <w:vMerge w:val="continue"/>
            <w:noWrap/>
            <w:tcMar>
              <w:top w:w="15" w:type="dxa"/>
              <w:left w:w="15" w:type="dxa"/>
              <w:right w:w="15" w:type="dxa"/>
            </w:tcMar>
            <w:vAlign w:val="center"/>
          </w:tcPr>
          <w:p w14:paraId="4A0E74CA">
            <w:pPr>
              <w:spacing w:line="240" w:lineRule="exact"/>
              <w:jc w:val="center"/>
              <w:rPr>
                <w:rFonts w:ascii="Times New Roman" w:hAnsi="Times New Roman" w:eastAsia="仿宋"/>
                <w:sz w:val="20"/>
                <w:szCs w:val="20"/>
              </w:rPr>
            </w:pPr>
          </w:p>
        </w:tc>
        <w:tc>
          <w:tcPr>
            <w:tcW w:w="507" w:type="dxa"/>
            <w:vMerge w:val="continue"/>
            <w:noWrap/>
            <w:tcMar>
              <w:top w:w="15" w:type="dxa"/>
              <w:left w:w="15" w:type="dxa"/>
              <w:right w:w="15" w:type="dxa"/>
            </w:tcMar>
            <w:vAlign w:val="center"/>
          </w:tcPr>
          <w:p w14:paraId="492D97D0">
            <w:pPr>
              <w:spacing w:line="240" w:lineRule="exact"/>
              <w:jc w:val="center"/>
              <w:rPr>
                <w:rFonts w:ascii="Times New Roman" w:hAnsi="Times New Roman" w:eastAsia="仿宋"/>
                <w:sz w:val="20"/>
                <w:szCs w:val="20"/>
              </w:rPr>
            </w:pPr>
          </w:p>
        </w:tc>
        <w:tc>
          <w:tcPr>
            <w:tcW w:w="1571" w:type="dxa"/>
            <w:vMerge w:val="continue"/>
            <w:noWrap/>
            <w:tcMar>
              <w:top w:w="15" w:type="dxa"/>
              <w:left w:w="15" w:type="dxa"/>
              <w:right w:w="15" w:type="dxa"/>
            </w:tcMar>
            <w:vAlign w:val="center"/>
          </w:tcPr>
          <w:p w14:paraId="14EFB81E">
            <w:pPr>
              <w:spacing w:line="240" w:lineRule="exact"/>
              <w:rPr>
                <w:rFonts w:ascii="Times New Roman" w:hAnsi="Times New Roman" w:eastAsia="仿宋"/>
                <w:sz w:val="20"/>
                <w:szCs w:val="20"/>
              </w:rPr>
            </w:pPr>
          </w:p>
        </w:tc>
        <w:tc>
          <w:tcPr>
            <w:tcW w:w="1210" w:type="dxa"/>
            <w:vMerge w:val="continue"/>
            <w:noWrap/>
            <w:tcMar>
              <w:top w:w="15" w:type="dxa"/>
              <w:left w:w="15" w:type="dxa"/>
              <w:right w:w="15" w:type="dxa"/>
            </w:tcMar>
            <w:vAlign w:val="center"/>
          </w:tcPr>
          <w:p w14:paraId="253D63D0">
            <w:pPr>
              <w:spacing w:line="240" w:lineRule="exact"/>
              <w:jc w:val="center"/>
              <w:rPr>
                <w:rFonts w:ascii="Times New Roman" w:hAnsi="Times New Roman" w:eastAsia="仿宋"/>
                <w:sz w:val="20"/>
                <w:szCs w:val="20"/>
              </w:rPr>
            </w:pPr>
          </w:p>
        </w:tc>
        <w:tc>
          <w:tcPr>
            <w:tcW w:w="1903" w:type="dxa"/>
            <w:vMerge w:val="continue"/>
            <w:noWrap/>
            <w:tcMar>
              <w:top w:w="15" w:type="dxa"/>
              <w:left w:w="15" w:type="dxa"/>
              <w:right w:w="15" w:type="dxa"/>
            </w:tcMar>
            <w:vAlign w:val="center"/>
          </w:tcPr>
          <w:p w14:paraId="258D11D1">
            <w:pPr>
              <w:spacing w:line="240" w:lineRule="exact"/>
              <w:rPr>
                <w:rFonts w:ascii="Times New Roman" w:hAnsi="Times New Roman" w:eastAsia="仿宋"/>
                <w:sz w:val="20"/>
                <w:szCs w:val="20"/>
              </w:rPr>
            </w:pPr>
          </w:p>
        </w:tc>
        <w:tc>
          <w:tcPr>
            <w:tcW w:w="1877" w:type="dxa"/>
            <w:vMerge w:val="continue"/>
            <w:noWrap/>
            <w:tcMar>
              <w:top w:w="15" w:type="dxa"/>
              <w:left w:w="15" w:type="dxa"/>
              <w:right w:w="15" w:type="dxa"/>
            </w:tcMar>
            <w:vAlign w:val="center"/>
          </w:tcPr>
          <w:p w14:paraId="4C0A426A">
            <w:pPr>
              <w:spacing w:line="240" w:lineRule="exact"/>
              <w:jc w:val="left"/>
              <w:rPr>
                <w:rFonts w:ascii="Times New Roman" w:hAnsi="Times New Roman" w:eastAsia="仿宋"/>
                <w:sz w:val="20"/>
                <w:szCs w:val="20"/>
              </w:rPr>
            </w:pPr>
          </w:p>
        </w:tc>
        <w:tc>
          <w:tcPr>
            <w:tcW w:w="4500" w:type="dxa"/>
            <w:noWrap/>
            <w:tcMar>
              <w:top w:w="15" w:type="dxa"/>
              <w:left w:w="15" w:type="dxa"/>
              <w:right w:w="15" w:type="dxa"/>
            </w:tcMar>
            <w:vAlign w:val="center"/>
          </w:tcPr>
          <w:p w14:paraId="66AC973A">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《国家外汇管理局关于印发〈经常项目外汇业务指引（</w:t>
            </w:r>
            <w:r>
              <w:rPr>
                <w:rFonts w:ascii="Times New Roman" w:hAnsi="Times New Roman" w:eastAsia="仿宋"/>
                <w:kern w:val="0"/>
                <w:sz w:val="20"/>
                <w:szCs w:val="20"/>
              </w:rPr>
              <w:t>2020</w:t>
            </w:r>
            <w:r>
              <w:rPr>
                <w:rFonts w:hint="eastAsia" w:ascii="Times New Roman" w:hAnsi="Times New Roman" w:eastAsia="仿宋"/>
                <w:kern w:val="0"/>
                <w:sz w:val="20"/>
                <w:szCs w:val="20"/>
              </w:rPr>
              <w:t>年版）〉的通知》（汇发〔</w:t>
            </w:r>
            <w:r>
              <w:rPr>
                <w:rFonts w:ascii="Times New Roman" w:hAnsi="Times New Roman" w:eastAsia="仿宋"/>
                <w:kern w:val="0"/>
                <w:sz w:val="20"/>
                <w:szCs w:val="20"/>
              </w:rPr>
              <w:t>2020</w:t>
            </w:r>
            <w:r>
              <w:rPr>
                <w:rFonts w:hint="eastAsia" w:ascii="Times New Roman" w:hAnsi="Times New Roman" w:eastAsia="仿宋"/>
                <w:kern w:val="0"/>
                <w:sz w:val="20"/>
                <w:szCs w:val="20"/>
              </w:rPr>
              <w:t>〕</w:t>
            </w:r>
            <w:r>
              <w:rPr>
                <w:rFonts w:ascii="Times New Roman" w:hAnsi="Times New Roman" w:eastAsia="仿宋"/>
                <w:kern w:val="0"/>
                <w:sz w:val="20"/>
                <w:szCs w:val="20"/>
              </w:rPr>
              <w:t>14</w:t>
            </w:r>
            <w:r>
              <w:rPr>
                <w:rFonts w:hint="eastAsia" w:ascii="Times New Roman" w:hAnsi="Times New Roman" w:eastAsia="仿宋"/>
                <w:kern w:val="0"/>
                <w:sz w:val="20"/>
                <w:szCs w:val="20"/>
              </w:rPr>
              <w:t>号）</w:t>
            </w:r>
          </w:p>
        </w:tc>
        <w:tc>
          <w:tcPr>
            <w:tcW w:w="2700" w:type="dxa"/>
            <w:vMerge w:val="continue"/>
            <w:noWrap/>
            <w:tcMar>
              <w:top w:w="15" w:type="dxa"/>
              <w:left w:w="15" w:type="dxa"/>
              <w:right w:w="15" w:type="dxa"/>
            </w:tcMar>
            <w:vAlign w:val="center"/>
          </w:tcPr>
          <w:p w14:paraId="6FBC402C">
            <w:pPr>
              <w:spacing w:line="240" w:lineRule="exact"/>
              <w:rPr>
                <w:rFonts w:ascii="Times New Roman" w:hAnsi="Times New Roman" w:eastAsia="仿宋"/>
                <w:sz w:val="20"/>
                <w:szCs w:val="20"/>
              </w:rPr>
            </w:pPr>
          </w:p>
        </w:tc>
      </w:tr>
      <w:tr w14:paraId="5804FF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97" w:hRule="atLeast"/>
        </w:trPr>
        <w:tc>
          <w:tcPr>
            <w:tcW w:w="507" w:type="dxa"/>
            <w:vMerge w:val="restart"/>
            <w:noWrap/>
            <w:tcMar>
              <w:top w:w="15" w:type="dxa"/>
              <w:left w:w="15" w:type="dxa"/>
              <w:right w:w="15" w:type="dxa"/>
            </w:tcMar>
            <w:vAlign w:val="center"/>
          </w:tcPr>
          <w:p w14:paraId="63215AE2">
            <w:pPr>
              <w:widowControl/>
              <w:spacing w:line="240" w:lineRule="exact"/>
              <w:ind w:left="384" w:hanging="384"/>
              <w:jc w:val="center"/>
              <w:textAlignment w:val="center"/>
              <w:rPr>
                <w:rFonts w:ascii="Times New Roman" w:hAnsi="Times New Roman" w:eastAsia="仿宋"/>
                <w:sz w:val="20"/>
                <w:szCs w:val="20"/>
              </w:rPr>
            </w:pPr>
            <w:r>
              <w:rPr>
                <w:rFonts w:ascii="Times New Roman" w:hAnsi="Times New Roman" w:eastAsia="仿宋"/>
                <w:sz w:val="20"/>
                <w:szCs w:val="20"/>
              </w:rPr>
              <w:t>340</w:t>
            </w:r>
          </w:p>
        </w:tc>
        <w:tc>
          <w:tcPr>
            <w:tcW w:w="507" w:type="dxa"/>
            <w:vMerge w:val="restart"/>
            <w:noWrap/>
            <w:tcMar>
              <w:top w:w="15" w:type="dxa"/>
              <w:left w:w="15" w:type="dxa"/>
              <w:right w:w="15" w:type="dxa"/>
            </w:tcMar>
            <w:vAlign w:val="center"/>
          </w:tcPr>
          <w:p w14:paraId="1A16EB81">
            <w:pPr>
              <w:widowControl/>
              <w:spacing w:line="240" w:lineRule="exact"/>
              <w:ind w:left="384" w:hanging="384"/>
              <w:jc w:val="center"/>
              <w:textAlignment w:val="center"/>
              <w:rPr>
                <w:rFonts w:ascii="Times New Roman" w:hAnsi="Times New Roman" w:eastAsia="仿宋"/>
                <w:sz w:val="20"/>
                <w:szCs w:val="20"/>
              </w:rPr>
            </w:pPr>
            <w:r>
              <w:rPr>
                <w:rFonts w:ascii="Times New Roman" w:hAnsi="Times New Roman" w:eastAsia="仿宋"/>
                <w:sz w:val="20"/>
                <w:szCs w:val="20"/>
              </w:rPr>
              <w:t>603</w:t>
            </w:r>
          </w:p>
        </w:tc>
        <w:tc>
          <w:tcPr>
            <w:tcW w:w="1571" w:type="dxa"/>
            <w:vMerge w:val="restart"/>
            <w:noWrap/>
            <w:tcMar>
              <w:top w:w="15" w:type="dxa"/>
              <w:left w:w="15" w:type="dxa"/>
              <w:right w:w="15" w:type="dxa"/>
            </w:tcMar>
            <w:vAlign w:val="center"/>
          </w:tcPr>
          <w:p w14:paraId="41C6798A">
            <w:pPr>
              <w:widowControl/>
              <w:spacing w:line="240" w:lineRule="exact"/>
              <w:textAlignment w:val="center"/>
              <w:rPr>
                <w:rFonts w:ascii="Times New Roman" w:hAnsi="Times New Roman" w:eastAsia="仿宋"/>
                <w:sz w:val="20"/>
                <w:szCs w:val="20"/>
              </w:rPr>
            </w:pPr>
            <w:r>
              <w:rPr>
                <w:rFonts w:hint="eastAsia" w:ascii="Times New Roman" w:hAnsi="Times New Roman" w:eastAsia="仿宋"/>
                <w:kern w:val="0"/>
                <w:sz w:val="20"/>
                <w:szCs w:val="20"/>
              </w:rPr>
              <w:t>跨境证券、衍生产品外汇业务核准</w:t>
            </w:r>
          </w:p>
        </w:tc>
        <w:tc>
          <w:tcPr>
            <w:tcW w:w="1210" w:type="dxa"/>
            <w:vMerge w:val="restart"/>
            <w:noWrap/>
            <w:tcMar>
              <w:top w:w="15" w:type="dxa"/>
              <w:left w:w="15" w:type="dxa"/>
              <w:right w:w="15" w:type="dxa"/>
            </w:tcMar>
            <w:vAlign w:val="center"/>
          </w:tcPr>
          <w:p w14:paraId="055FDD6D">
            <w:pPr>
              <w:widowControl/>
              <w:spacing w:line="240" w:lineRule="exact"/>
              <w:jc w:val="center"/>
              <w:textAlignment w:val="center"/>
              <w:rPr>
                <w:rFonts w:ascii="Times New Roman" w:hAnsi="Times New Roman" w:eastAsia="仿宋"/>
                <w:sz w:val="20"/>
                <w:szCs w:val="20"/>
              </w:rPr>
            </w:pPr>
            <w:r>
              <w:rPr>
                <w:rFonts w:hint="eastAsia" w:ascii="Times New Roman" w:hAnsi="Times New Roman" w:eastAsia="仿宋"/>
                <w:sz w:val="20"/>
                <w:szCs w:val="20"/>
              </w:rPr>
              <w:t>外汇管理局宜宾市分局</w:t>
            </w:r>
          </w:p>
        </w:tc>
        <w:tc>
          <w:tcPr>
            <w:tcW w:w="1903" w:type="dxa"/>
            <w:vMerge w:val="restart"/>
            <w:noWrap/>
            <w:tcMar>
              <w:top w:w="15" w:type="dxa"/>
              <w:left w:w="15" w:type="dxa"/>
              <w:right w:w="15" w:type="dxa"/>
            </w:tcMar>
            <w:vAlign w:val="center"/>
          </w:tcPr>
          <w:p w14:paraId="5BC82B37">
            <w:pPr>
              <w:widowControl/>
              <w:spacing w:line="240" w:lineRule="exact"/>
              <w:jc w:val="center"/>
              <w:textAlignment w:val="center"/>
              <w:rPr>
                <w:rFonts w:hint="eastAsia" w:ascii="Times New Roman" w:hAnsi="Times New Roman" w:eastAsia="仿宋"/>
                <w:sz w:val="20"/>
                <w:szCs w:val="20"/>
              </w:rPr>
            </w:pPr>
            <w:r>
              <w:rPr>
                <w:rFonts w:hint="eastAsia" w:ascii="Times New Roman" w:hAnsi="Times New Roman" w:eastAsia="仿宋"/>
                <w:sz w:val="20"/>
                <w:szCs w:val="20"/>
              </w:rPr>
              <w:t>外汇管理局</w:t>
            </w:r>
          </w:p>
          <w:p w14:paraId="0AEBC839">
            <w:pPr>
              <w:widowControl/>
              <w:spacing w:line="240" w:lineRule="exact"/>
              <w:jc w:val="center"/>
              <w:textAlignment w:val="center"/>
              <w:rPr>
                <w:rFonts w:ascii="Times New Roman" w:hAnsi="Times New Roman" w:eastAsia="仿宋"/>
                <w:sz w:val="20"/>
                <w:szCs w:val="20"/>
              </w:rPr>
            </w:pPr>
            <w:r>
              <w:rPr>
                <w:rFonts w:hint="eastAsia" w:ascii="Times New Roman" w:hAnsi="Times New Roman" w:eastAsia="仿宋"/>
                <w:sz w:val="20"/>
                <w:szCs w:val="20"/>
              </w:rPr>
              <w:t>宜宾市分局</w:t>
            </w:r>
          </w:p>
        </w:tc>
        <w:tc>
          <w:tcPr>
            <w:tcW w:w="1877" w:type="dxa"/>
            <w:vMerge w:val="restart"/>
            <w:noWrap/>
            <w:tcMar>
              <w:top w:w="15" w:type="dxa"/>
              <w:left w:w="15" w:type="dxa"/>
              <w:right w:w="15" w:type="dxa"/>
            </w:tcMar>
            <w:vAlign w:val="center"/>
          </w:tcPr>
          <w:p w14:paraId="44E2CC54">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spacing w:val="11"/>
                <w:kern w:val="0"/>
                <w:sz w:val="20"/>
                <w:szCs w:val="20"/>
              </w:rPr>
              <w:t>《中华人民共和国外汇管理条例》</w:t>
            </w:r>
          </w:p>
        </w:tc>
        <w:tc>
          <w:tcPr>
            <w:tcW w:w="4500" w:type="dxa"/>
            <w:noWrap/>
            <w:tcMar>
              <w:top w:w="15" w:type="dxa"/>
              <w:left w:w="15" w:type="dxa"/>
              <w:right w:w="15" w:type="dxa"/>
            </w:tcMar>
            <w:vAlign w:val="center"/>
          </w:tcPr>
          <w:p w14:paraId="576D9D37">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《国家外汇管理局关于国有企业境外期货套期保值业务外汇管理有关问题的通知》（汇发〔</w:t>
            </w:r>
            <w:r>
              <w:rPr>
                <w:rFonts w:ascii="Times New Roman" w:hAnsi="Times New Roman" w:eastAsia="仿宋"/>
                <w:kern w:val="0"/>
                <w:sz w:val="20"/>
                <w:szCs w:val="20"/>
              </w:rPr>
              <w:t>2013</w:t>
            </w:r>
            <w:r>
              <w:rPr>
                <w:rFonts w:hint="eastAsia" w:ascii="Times New Roman" w:hAnsi="Times New Roman" w:eastAsia="仿宋"/>
                <w:kern w:val="0"/>
                <w:sz w:val="20"/>
                <w:szCs w:val="20"/>
              </w:rPr>
              <w:t>〕</w:t>
            </w:r>
            <w:r>
              <w:rPr>
                <w:rFonts w:ascii="Times New Roman" w:hAnsi="Times New Roman" w:eastAsia="仿宋"/>
                <w:kern w:val="0"/>
                <w:sz w:val="20"/>
                <w:szCs w:val="20"/>
              </w:rPr>
              <w:t>25</w:t>
            </w:r>
            <w:r>
              <w:rPr>
                <w:rFonts w:hint="eastAsia" w:ascii="Times New Roman" w:hAnsi="Times New Roman" w:eastAsia="仿宋"/>
                <w:kern w:val="0"/>
                <w:sz w:val="20"/>
                <w:szCs w:val="20"/>
              </w:rPr>
              <w:t>号）</w:t>
            </w:r>
          </w:p>
        </w:tc>
        <w:tc>
          <w:tcPr>
            <w:tcW w:w="2700" w:type="dxa"/>
            <w:vMerge w:val="restart"/>
            <w:noWrap/>
            <w:tcMar>
              <w:top w:w="15" w:type="dxa"/>
              <w:left w:w="15" w:type="dxa"/>
              <w:right w:w="15" w:type="dxa"/>
            </w:tcMar>
            <w:vAlign w:val="center"/>
          </w:tcPr>
          <w:p w14:paraId="03549A6A">
            <w:pPr>
              <w:spacing w:line="240" w:lineRule="exact"/>
              <w:rPr>
                <w:rFonts w:ascii="Times New Roman" w:hAnsi="Times New Roman" w:eastAsia="仿宋"/>
                <w:sz w:val="20"/>
                <w:szCs w:val="20"/>
              </w:rPr>
            </w:pPr>
          </w:p>
        </w:tc>
      </w:tr>
      <w:tr w14:paraId="4BB833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30" w:hRule="atLeast"/>
        </w:trPr>
        <w:tc>
          <w:tcPr>
            <w:tcW w:w="507" w:type="dxa"/>
            <w:vMerge w:val="continue"/>
            <w:noWrap/>
            <w:tcMar>
              <w:top w:w="15" w:type="dxa"/>
              <w:left w:w="15" w:type="dxa"/>
              <w:right w:w="15" w:type="dxa"/>
            </w:tcMar>
            <w:vAlign w:val="center"/>
          </w:tcPr>
          <w:p w14:paraId="4511F7CA">
            <w:pPr>
              <w:spacing w:line="240" w:lineRule="exact"/>
              <w:jc w:val="center"/>
              <w:rPr>
                <w:rFonts w:ascii="Times New Roman" w:hAnsi="Times New Roman" w:eastAsia="仿宋"/>
                <w:sz w:val="20"/>
                <w:szCs w:val="20"/>
              </w:rPr>
            </w:pPr>
          </w:p>
        </w:tc>
        <w:tc>
          <w:tcPr>
            <w:tcW w:w="507" w:type="dxa"/>
            <w:vMerge w:val="continue"/>
            <w:noWrap/>
            <w:tcMar>
              <w:top w:w="15" w:type="dxa"/>
              <w:left w:w="15" w:type="dxa"/>
              <w:right w:w="15" w:type="dxa"/>
            </w:tcMar>
            <w:vAlign w:val="center"/>
          </w:tcPr>
          <w:p w14:paraId="1AF2300A">
            <w:pPr>
              <w:spacing w:line="240" w:lineRule="exact"/>
              <w:jc w:val="center"/>
              <w:rPr>
                <w:rFonts w:ascii="Times New Roman" w:hAnsi="Times New Roman" w:eastAsia="仿宋"/>
                <w:sz w:val="20"/>
                <w:szCs w:val="20"/>
              </w:rPr>
            </w:pPr>
          </w:p>
        </w:tc>
        <w:tc>
          <w:tcPr>
            <w:tcW w:w="1571" w:type="dxa"/>
            <w:vMerge w:val="continue"/>
            <w:noWrap/>
            <w:tcMar>
              <w:top w:w="15" w:type="dxa"/>
              <w:left w:w="15" w:type="dxa"/>
              <w:right w:w="15" w:type="dxa"/>
            </w:tcMar>
            <w:vAlign w:val="center"/>
          </w:tcPr>
          <w:p w14:paraId="1C954B00">
            <w:pPr>
              <w:spacing w:line="240" w:lineRule="exact"/>
              <w:rPr>
                <w:rFonts w:ascii="Times New Roman" w:hAnsi="Times New Roman" w:eastAsia="仿宋"/>
                <w:sz w:val="20"/>
                <w:szCs w:val="20"/>
              </w:rPr>
            </w:pPr>
          </w:p>
        </w:tc>
        <w:tc>
          <w:tcPr>
            <w:tcW w:w="1210" w:type="dxa"/>
            <w:vMerge w:val="continue"/>
            <w:noWrap/>
            <w:tcMar>
              <w:top w:w="15" w:type="dxa"/>
              <w:left w:w="15" w:type="dxa"/>
              <w:right w:w="15" w:type="dxa"/>
            </w:tcMar>
            <w:vAlign w:val="center"/>
          </w:tcPr>
          <w:p w14:paraId="3BDE6BC1">
            <w:pPr>
              <w:spacing w:line="240" w:lineRule="exact"/>
              <w:jc w:val="center"/>
              <w:rPr>
                <w:rFonts w:ascii="Times New Roman" w:hAnsi="Times New Roman" w:eastAsia="仿宋"/>
                <w:sz w:val="20"/>
                <w:szCs w:val="20"/>
              </w:rPr>
            </w:pPr>
          </w:p>
        </w:tc>
        <w:tc>
          <w:tcPr>
            <w:tcW w:w="1903" w:type="dxa"/>
            <w:vMerge w:val="continue"/>
            <w:noWrap/>
            <w:tcMar>
              <w:top w:w="15" w:type="dxa"/>
              <w:left w:w="15" w:type="dxa"/>
              <w:right w:w="15" w:type="dxa"/>
            </w:tcMar>
            <w:vAlign w:val="center"/>
          </w:tcPr>
          <w:p w14:paraId="2D5EB499">
            <w:pPr>
              <w:spacing w:line="240" w:lineRule="exact"/>
              <w:jc w:val="center"/>
              <w:rPr>
                <w:rFonts w:ascii="Times New Roman" w:hAnsi="Times New Roman" w:eastAsia="仿宋"/>
                <w:sz w:val="20"/>
                <w:szCs w:val="20"/>
              </w:rPr>
            </w:pPr>
          </w:p>
        </w:tc>
        <w:tc>
          <w:tcPr>
            <w:tcW w:w="1877" w:type="dxa"/>
            <w:vMerge w:val="continue"/>
            <w:noWrap/>
            <w:tcMar>
              <w:top w:w="15" w:type="dxa"/>
              <w:left w:w="15" w:type="dxa"/>
              <w:right w:w="15" w:type="dxa"/>
            </w:tcMar>
            <w:vAlign w:val="center"/>
          </w:tcPr>
          <w:p w14:paraId="51243AC6">
            <w:pPr>
              <w:spacing w:line="240" w:lineRule="exact"/>
              <w:jc w:val="left"/>
              <w:rPr>
                <w:rFonts w:ascii="Times New Roman" w:hAnsi="Times New Roman" w:eastAsia="仿宋"/>
                <w:sz w:val="20"/>
                <w:szCs w:val="20"/>
              </w:rPr>
            </w:pPr>
          </w:p>
        </w:tc>
        <w:tc>
          <w:tcPr>
            <w:tcW w:w="4500" w:type="dxa"/>
            <w:noWrap/>
            <w:tcMar>
              <w:top w:w="15" w:type="dxa"/>
              <w:left w:w="15" w:type="dxa"/>
              <w:right w:w="15" w:type="dxa"/>
            </w:tcMar>
            <w:vAlign w:val="center"/>
          </w:tcPr>
          <w:p w14:paraId="450F8F5C">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《国家外汇管理局关于境外上市外汇管理有关问题的通知》（汇发〔</w:t>
            </w:r>
            <w:r>
              <w:rPr>
                <w:rFonts w:ascii="Times New Roman" w:hAnsi="Times New Roman" w:eastAsia="仿宋"/>
                <w:kern w:val="0"/>
                <w:sz w:val="20"/>
                <w:szCs w:val="20"/>
              </w:rPr>
              <w:t>2014</w:t>
            </w:r>
            <w:r>
              <w:rPr>
                <w:rFonts w:hint="eastAsia" w:ascii="Times New Roman" w:hAnsi="Times New Roman" w:eastAsia="仿宋"/>
                <w:kern w:val="0"/>
                <w:sz w:val="20"/>
                <w:szCs w:val="20"/>
              </w:rPr>
              <w:t>〕</w:t>
            </w:r>
            <w:r>
              <w:rPr>
                <w:rFonts w:ascii="Times New Roman" w:hAnsi="Times New Roman" w:eastAsia="仿宋"/>
                <w:kern w:val="0"/>
                <w:sz w:val="20"/>
                <w:szCs w:val="20"/>
              </w:rPr>
              <w:t>54</w:t>
            </w:r>
            <w:r>
              <w:rPr>
                <w:rFonts w:hint="eastAsia" w:ascii="Times New Roman" w:hAnsi="Times New Roman" w:eastAsia="仿宋"/>
                <w:kern w:val="0"/>
                <w:sz w:val="20"/>
                <w:szCs w:val="20"/>
              </w:rPr>
              <w:t>号）</w:t>
            </w:r>
          </w:p>
        </w:tc>
        <w:tc>
          <w:tcPr>
            <w:tcW w:w="2700" w:type="dxa"/>
            <w:vMerge w:val="continue"/>
            <w:noWrap/>
            <w:tcMar>
              <w:top w:w="15" w:type="dxa"/>
              <w:left w:w="15" w:type="dxa"/>
              <w:right w:w="15" w:type="dxa"/>
            </w:tcMar>
            <w:vAlign w:val="center"/>
          </w:tcPr>
          <w:p w14:paraId="65414914">
            <w:pPr>
              <w:spacing w:line="240" w:lineRule="exact"/>
              <w:rPr>
                <w:rFonts w:ascii="Times New Roman" w:hAnsi="Times New Roman" w:eastAsia="仿宋"/>
                <w:sz w:val="20"/>
                <w:szCs w:val="20"/>
              </w:rPr>
            </w:pPr>
          </w:p>
        </w:tc>
      </w:tr>
      <w:tr w14:paraId="19C8AF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7" w:hRule="atLeast"/>
        </w:trPr>
        <w:tc>
          <w:tcPr>
            <w:tcW w:w="507" w:type="dxa"/>
            <w:vMerge w:val="continue"/>
            <w:noWrap/>
            <w:tcMar>
              <w:top w:w="15" w:type="dxa"/>
              <w:left w:w="15" w:type="dxa"/>
              <w:right w:w="15" w:type="dxa"/>
            </w:tcMar>
            <w:vAlign w:val="center"/>
          </w:tcPr>
          <w:p w14:paraId="6AA63164">
            <w:pPr>
              <w:spacing w:line="240" w:lineRule="exact"/>
              <w:jc w:val="center"/>
              <w:rPr>
                <w:rFonts w:ascii="Times New Roman" w:hAnsi="Times New Roman" w:eastAsia="仿宋"/>
                <w:sz w:val="20"/>
                <w:szCs w:val="20"/>
              </w:rPr>
            </w:pPr>
          </w:p>
        </w:tc>
        <w:tc>
          <w:tcPr>
            <w:tcW w:w="507" w:type="dxa"/>
            <w:vMerge w:val="continue"/>
            <w:noWrap/>
            <w:tcMar>
              <w:top w:w="15" w:type="dxa"/>
              <w:left w:w="15" w:type="dxa"/>
              <w:right w:w="15" w:type="dxa"/>
            </w:tcMar>
            <w:vAlign w:val="center"/>
          </w:tcPr>
          <w:p w14:paraId="3AC83678">
            <w:pPr>
              <w:spacing w:line="240" w:lineRule="exact"/>
              <w:jc w:val="center"/>
              <w:rPr>
                <w:rFonts w:ascii="Times New Roman" w:hAnsi="Times New Roman" w:eastAsia="仿宋"/>
                <w:sz w:val="20"/>
                <w:szCs w:val="20"/>
              </w:rPr>
            </w:pPr>
          </w:p>
        </w:tc>
        <w:tc>
          <w:tcPr>
            <w:tcW w:w="1571" w:type="dxa"/>
            <w:vMerge w:val="continue"/>
            <w:noWrap/>
            <w:tcMar>
              <w:top w:w="15" w:type="dxa"/>
              <w:left w:w="15" w:type="dxa"/>
              <w:right w:w="15" w:type="dxa"/>
            </w:tcMar>
            <w:vAlign w:val="center"/>
          </w:tcPr>
          <w:p w14:paraId="112281FE">
            <w:pPr>
              <w:spacing w:line="240" w:lineRule="exact"/>
              <w:rPr>
                <w:rFonts w:ascii="Times New Roman" w:hAnsi="Times New Roman" w:eastAsia="仿宋"/>
                <w:sz w:val="20"/>
                <w:szCs w:val="20"/>
              </w:rPr>
            </w:pPr>
          </w:p>
        </w:tc>
        <w:tc>
          <w:tcPr>
            <w:tcW w:w="1210" w:type="dxa"/>
            <w:vMerge w:val="continue"/>
            <w:noWrap/>
            <w:tcMar>
              <w:top w:w="15" w:type="dxa"/>
              <w:left w:w="15" w:type="dxa"/>
              <w:right w:w="15" w:type="dxa"/>
            </w:tcMar>
            <w:vAlign w:val="center"/>
          </w:tcPr>
          <w:p w14:paraId="3C6A5718">
            <w:pPr>
              <w:spacing w:line="240" w:lineRule="exact"/>
              <w:jc w:val="center"/>
              <w:rPr>
                <w:rFonts w:ascii="Times New Roman" w:hAnsi="Times New Roman" w:eastAsia="仿宋"/>
                <w:sz w:val="20"/>
                <w:szCs w:val="20"/>
              </w:rPr>
            </w:pPr>
          </w:p>
        </w:tc>
        <w:tc>
          <w:tcPr>
            <w:tcW w:w="1903" w:type="dxa"/>
            <w:vMerge w:val="continue"/>
            <w:noWrap/>
            <w:tcMar>
              <w:top w:w="15" w:type="dxa"/>
              <w:left w:w="15" w:type="dxa"/>
              <w:right w:w="15" w:type="dxa"/>
            </w:tcMar>
            <w:vAlign w:val="center"/>
          </w:tcPr>
          <w:p w14:paraId="76C48F89">
            <w:pPr>
              <w:spacing w:line="240" w:lineRule="exact"/>
              <w:jc w:val="center"/>
              <w:rPr>
                <w:rFonts w:ascii="Times New Roman" w:hAnsi="Times New Roman" w:eastAsia="仿宋"/>
                <w:sz w:val="20"/>
                <w:szCs w:val="20"/>
              </w:rPr>
            </w:pPr>
          </w:p>
        </w:tc>
        <w:tc>
          <w:tcPr>
            <w:tcW w:w="1877" w:type="dxa"/>
            <w:vMerge w:val="continue"/>
            <w:noWrap/>
            <w:tcMar>
              <w:top w:w="15" w:type="dxa"/>
              <w:left w:w="15" w:type="dxa"/>
              <w:right w:w="15" w:type="dxa"/>
            </w:tcMar>
            <w:vAlign w:val="center"/>
          </w:tcPr>
          <w:p w14:paraId="3CE9344B">
            <w:pPr>
              <w:spacing w:line="240" w:lineRule="exact"/>
              <w:jc w:val="left"/>
              <w:rPr>
                <w:rFonts w:ascii="Times New Roman" w:hAnsi="Times New Roman" w:eastAsia="仿宋"/>
                <w:sz w:val="20"/>
                <w:szCs w:val="20"/>
              </w:rPr>
            </w:pPr>
          </w:p>
        </w:tc>
        <w:tc>
          <w:tcPr>
            <w:tcW w:w="4500" w:type="dxa"/>
            <w:noWrap/>
            <w:tcMar>
              <w:top w:w="15" w:type="dxa"/>
              <w:left w:w="15" w:type="dxa"/>
              <w:right w:w="15" w:type="dxa"/>
            </w:tcMar>
            <w:vAlign w:val="center"/>
          </w:tcPr>
          <w:p w14:paraId="78A99052">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spacing w:val="-11"/>
                <w:kern w:val="0"/>
                <w:sz w:val="20"/>
                <w:szCs w:val="20"/>
              </w:rPr>
              <w:t>《国务院办公厅转发证监会关于开展创新企业境内发行股票或存托凭证试点若干意见的通知》（国办发〔</w:t>
            </w:r>
            <w:r>
              <w:rPr>
                <w:rFonts w:ascii="Times New Roman" w:hAnsi="Times New Roman" w:eastAsia="仿宋"/>
                <w:spacing w:val="-11"/>
                <w:kern w:val="0"/>
                <w:sz w:val="20"/>
                <w:szCs w:val="20"/>
              </w:rPr>
              <w:t>2018</w:t>
            </w:r>
            <w:r>
              <w:rPr>
                <w:rFonts w:hint="eastAsia" w:ascii="Times New Roman" w:hAnsi="Times New Roman" w:eastAsia="仿宋"/>
                <w:spacing w:val="-11"/>
                <w:kern w:val="0"/>
                <w:sz w:val="20"/>
                <w:szCs w:val="20"/>
              </w:rPr>
              <w:t>〕</w:t>
            </w:r>
            <w:r>
              <w:rPr>
                <w:rFonts w:ascii="Times New Roman" w:hAnsi="Times New Roman" w:eastAsia="仿宋"/>
                <w:spacing w:val="-11"/>
                <w:kern w:val="0"/>
                <w:sz w:val="20"/>
                <w:szCs w:val="20"/>
              </w:rPr>
              <w:t>21</w:t>
            </w:r>
            <w:r>
              <w:rPr>
                <w:rFonts w:hint="eastAsia" w:ascii="Times New Roman" w:hAnsi="Times New Roman" w:eastAsia="仿宋"/>
                <w:spacing w:val="-11"/>
                <w:kern w:val="0"/>
                <w:sz w:val="20"/>
                <w:szCs w:val="20"/>
              </w:rPr>
              <w:t>号）</w:t>
            </w:r>
          </w:p>
        </w:tc>
        <w:tc>
          <w:tcPr>
            <w:tcW w:w="2700" w:type="dxa"/>
            <w:vMerge w:val="continue"/>
            <w:noWrap/>
            <w:tcMar>
              <w:top w:w="15" w:type="dxa"/>
              <w:left w:w="15" w:type="dxa"/>
              <w:right w:w="15" w:type="dxa"/>
            </w:tcMar>
            <w:vAlign w:val="center"/>
          </w:tcPr>
          <w:p w14:paraId="0A04D89C">
            <w:pPr>
              <w:spacing w:line="240" w:lineRule="exact"/>
              <w:rPr>
                <w:rFonts w:ascii="Times New Roman" w:hAnsi="Times New Roman" w:eastAsia="仿宋"/>
                <w:sz w:val="20"/>
                <w:szCs w:val="20"/>
              </w:rPr>
            </w:pPr>
          </w:p>
        </w:tc>
      </w:tr>
      <w:tr w14:paraId="488FCC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507" w:type="dxa"/>
            <w:vMerge w:val="continue"/>
            <w:noWrap/>
            <w:tcMar>
              <w:top w:w="15" w:type="dxa"/>
              <w:left w:w="15" w:type="dxa"/>
              <w:right w:w="15" w:type="dxa"/>
            </w:tcMar>
            <w:vAlign w:val="center"/>
          </w:tcPr>
          <w:p w14:paraId="24DFF538">
            <w:pPr>
              <w:spacing w:line="240" w:lineRule="exact"/>
              <w:jc w:val="center"/>
              <w:rPr>
                <w:rFonts w:ascii="Times New Roman" w:hAnsi="Times New Roman" w:eastAsia="仿宋"/>
                <w:sz w:val="20"/>
                <w:szCs w:val="20"/>
              </w:rPr>
            </w:pPr>
          </w:p>
        </w:tc>
        <w:tc>
          <w:tcPr>
            <w:tcW w:w="507" w:type="dxa"/>
            <w:vMerge w:val="continue"/>
            <w:noWrap/>
            <w:tcMar>
              <w:top w:w="15" w:type="dxa"/>
              <w:left w:w="15" w:type="dxa"/>
              <w:right w:w="15" w:type="dxa"/>
            </w:tcMar>
            <w:vAlign w:val="center"/>
          </w:tcPr>
          <w:p w14:paraId="6C046881">
            <w:pPr>
              <w:spacing w:line="240" w:lineRule="exact"/>
              <w:jc w:val="center"/>
              <w:rPr>
                <w:rFonts w:ascii="Times New Roman" w:hAnsi="Times New Roman" w:eastAsia="仿宋"/>
                <w:sz w:val="20"/>
                <w:szCs w:val="20"/>
              </w:rPr>
            </w:pPr>
          </w:p>
        </w:tc>
        <w:tc>
          <w:tcPr>
            <w:tcW w:w="1571" w:type="dxa"/>
            <w:vMerge w:val="continue"/>
            <w:noWrap/>
            <w:tcMar>
              <w:top w:w="15" w:type="dxa"/>
              <w:left w:w="15" w:type="dxa"/>
              <w:right w:w="15" w:type="dxa"/>
            </w:tcMar>
            <w:vAlign w:val="center"/>
          </w:tcPr>
          <w:p w14:paraId="46F9D912">
            <w:pPr>
              <w:spacing w:line="240" w:lineRule="exact"/>
              <w:rPr>
                <w:rFonts w:ascii="Times New Roman" w:hAnsi="Times New Roman" w:eastAsia="仿宋"/>
                <w:sz w:val="20"/>
                <w:szCs w:val="20"/>
              </w:rPr>
            </w:pPr>
          </w:p>
        </w:tc>
        <w:tc>
          <w:tcPr>
            <w:tcW w:w="1210" w:type="dxa"/>
            <w:vMerge w:val="continue"/>
            <w:noWrap/>
            <w:tcMar>
              <w:top w:w="15" w:type="dxa"/>
              <w:left w:w="15" w:type="dxa"/>
              <w:right w:w="15" w:type="dxa"/>
            </w:tcMar>
            <w:vAlign w:val="center"/>
          </w:tcPr>
          <w:p w14:paraId="7CD06DD5">
            <w:pPr>
              <w:spacing w:line="240" w:lineRule="exact"/>
              <w:jc w:val="center"/>
              <w:rPr>
                <w:rFonts w:ascii="Times New Roman" w:hAnsi="Times New Roman" w:eastAsia="仿宋"/>
                <w:sz w:val="20"/>
                <w:szCs w:val="20"/>
              </w:rPr>
            </w:pPr>
          </w:p>
        </w:tc>
        <w:tc>
          <w:tcPr>
            <w:tcW w:w="1903" w:type="dxa"/>
            <w:vMerge w:val="continue"/>
            <w:noWrap/>
            <w:tcMar>
              <w:top w:w="15" w:type="dxa"/>
              <w:left w:w="15" w:type="dxa"/>
              <w:right w:w="15" w:type="dxa"/>
            </w:tcMar>
            <w:vAlign w:val="center"/>
          </w:tcPr>
          <w:p w14:paraId="63DF00CE">
            <w:pPr>
              <w:spacing w:line="240" w:lineRule="exact"/>
              <w:jc w:val="center"/>
              <w:rPr>
                <w:rFonts w:ascii="Times New Roman" w:hAnsi="Times New Roman" w:eastAsia="仿宋"/>
                <w:sz w:val="20"/>
                <w:szCs w:val="20"/>
              </w:rPr>
            </w:pPr>
          </w:p>
        </w:tc>
        <w:tc>
          <w:tcPr>
            <w:tcW w:w="1877" w:type="dxa"/>
            <w:vMerge w:val="continue"/>
            <w:noWrap/>
            <w:tcMar>
              <w:top w:w="15" w:type="dxa"/>
              <w:left w:w="15" w:type="dxa"/>
              <w:right w:w="15" w:type="dxa"/>
            </w:tcMar>
            <w:vAlign w:val="center"/>
          </w:tcPr>
          <w:p w14:paraId="66D0167D">
            <w:pPr>
              <w:spacing w:line="240" w:lineRule="exact"/>
              <w:jc w:val="left"/>
              <w:rPr>
                <w:rFonts w:ascii="Times New Roman" w:hAnsi="Times New Roman" w:eastAsia="仿宋"/>
                <w:sz w:val="20"/>
                <w:szCs w:val="20"/>
              </w:rPr>
            </w:pPr>
          </w:p>
        </w:tc>
        <w:tc>
          <w:tcPr>
            <w:tcW w:w="4500" w:type="dxa"/>
            <w:noWrap/>
            <w:tcMar>
              <w:top w:w="15" w:type="dxa"/>
              <w:left w:w="15" w:type="dxa"/>
              <w:right w:w="15" w:type="dxa"/>
            </w:tcMar>
            <w:vAlign w:val="center"/>
          </w:tcPr>
          <w:p w14:paraId="316584E6">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w:t>
            </w:r>
            <w:r>
              <w:rPr>
                <w:rFonts w:ascii="Times New Roman" w:hAnsi="Times New Roman" w:eastAsia="仿宋"/>
                <w:kern w:val="0"/>
                <w:sz w:val="20"/>
                <w:szCs w:val="20"/>
              </w:rPr>
              <w:t>H</w:t>
            </w:r>
            <w:r>
              <w:rPr>
                <w:rFonts w:hint="eastAsia" w:ascii="Times New Roman" w:hAnsi="Times New Roman" w:eastAsia="仿宋"/>
                <w:kern w:val="0"/>
                <w:sz w:val="20"/>
                <w:szCs w:val="20"/>
              </w:rPr>
              <w:t>股公司境内未上市股份申请</w:t>
            </w:r>
            <w:r>
              <w:rPr>
                <w:rFonts w:ascii="Times New Roman" w:hAnsi="Times New Roman" w:eastAsia="仿宋"/>
                <w:kern w:val="0"/>
                <w:sz w:val="20"/>
                <w:szCs w:val="20"/>
              </w:rPr>
              <w:t>“</w:t>
            </w:r>
            <w:r>
              <w:rPr>
                <w:rFonts w:hint="eastAsia" w:ascii="Times New Roman" w:hAnsi="Times New Roman" w:eastAsia="仿宋"/>
                <w:kern w:val="0"/>
                <w:sz w:val="20"/>
                <w:szCs w:val="20"/>
              </w:rPr>
              <w:t>全流通</w:t>
            </w:r>
            <w:r>
              <w:rPr>
                <w:rFonts w:ascii="Times New Roman" w:hAnsi="Times New Roman" w:eastAsia="仿宋"/>
                <w:kern w:val="0"/>
                <w:sz w:val="20"/>
                <w:szCs w:val="20"/>
              </w:rPr>
              <w:t>”</w:t>
            </w:r>
            <w:r>
              <w:rPr>
                <w:rFonts w:hint="eastAsia" w:ascii="Times New Roman" w:hAnsi="Times New Roman" w:eastAsia="仿宋"/>
                <w:kern w:val="0"/>
                <w:sz w:val="20"/>
                <w:szCs w:val="20"/>
              </w:rPr>
              <w:t>业务指引》（证监会公告〔</w:t>
            </w:r>
            <w:r>
              <w:rPr>
                <w:rFonts w:ascii="Times New Roman" w:hAnsi="Times New Roman" w:eastAsia="仿宋"/>
                <w:kern w:val="0"/>
                <w:sz w:val="20"/>
                <w:szCs w:val="20"/>
              </w:rPr>
              <w:t>2019</w:t>
            </w:r>
            <w:r>
              <w:rPr>
                <w:rFonts w:hint="eastAsia" w:ascii="Times New Roman" w:hAnsi="Times New Roman" w:eastAsia="仿宋"/>
                <w:kern w:val="0"/>
                <w:sz w:val="20"/>
                <w:szCs w:val="20"/>
              </w:rPr>
              <w:t>〕</w:t>
            </w:r>
            <w:r>
              <w:rPr>
                <w:rFonts w:ascii="Times New Roman" w:hAnsi="Times New Roman" w:eastAsia="仿宋"/>
                <w:kern w:val="0"/>
                <w:sz w:val="20"/>
                <w:szCs w:val="20"/>
              </w:rPr>
              <w:t>22</w:t>
            </w:r>
            <w:r>
              <w:rPr>
                <w:rFonts w:hint="eastAsia" w:ascii="Times New Roman" w:hAnsi="Times New Roman" w:eastAsia="仿宋"/>
                <w:kern w:val="0"/>
                <w:sz w:val="20"/>
                <w:szCs w:val="20"/>
              </w:rPr>
              <w:t>号）</w:t>
            </w:r>
          </w:p>
        </w:tc>
        <w:tc>
          <w:tcPr>
            <w:tcW w:w="2700" w:type="dxa"/>
            <w:vMerge w:val="continue"/>
            <w:noWrap/>
            <w:tcMar>
              <w:top w:w="15" w:type="dxa"/>
              <w:left w:w="15" w:type="dxa"/>
              <w:right w:w="15" w:type="dxa"/>
            </w:tcMar>
            <w:vAlign w:val="center"/>
          </w:tcPr>
          <w:p w14:paraId="387FCDA5">
            <w:pPr>
              <w:spacing w:line="240" w:lineRule="exact"/>
              <w:rPr>
                <w:rFonts w:ascii="Times New Roman" w:hAnsi="Times New Roman" w:eastAsia="仿宋"/>
                <w:sz w:val="20"/>
                <w:szCs w:val="20"/>
              </w:rPr>
            </w:pPr>
          </w:p>
        </w:tc>
      </w:tr>
      <w:tr w14:paraId="793329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82" w:hRule="atLeast"/>
        </w:trPr>
        <w:tc>
          <w:tcPr>
            <w:tcW w:w="507" w:type="dxa"/>
            <w:vMerge w:val="continue"/>
            <w:noWrap/>
            <w:tcMar>
              <w:top w:w="15" w:type="dxa"/>
              <w:left w:w="15" w:type="dxa"/>
              <w:right w:w="15" w:type="dxa"/>
            </w:tcMar>
            <w:vAlign w:val="center"/>
          </w:tcPr>
          <w:p w14:paraId="1C674950">
            <w:pPr>
              <w:spacing w:line="240" w:lineRule="exact"/>
              <w:jc w:val="center"/>
              <w:rPr>
                <w:rFonts w:ascii="Times New Roman" w:hAnsi="Times New Roman" w:eastAsia="仿宋"/>
                <w:sz w:val="20"/>
                <w:szCs w:val="20"/>
              </w:rPr>
            </w:pPr>
          </w:p>
        </w:tc>
        <w:tc>
          <w:tcPr>
            <w:tcW w:w="507" w:type="dxa"/>
            <w:vMerge w:val="continue"/>
            <w:noWrap/>
            <w:tcMar>
              <w:top w:w="15" w:type="dxa"/>
              <w:left w:w="15" w:type="dxa"/>
              <w:right w:w="15" w:type="dxa"/>
            </w:tcMar>
            <w:vAlign w:val="center"/>
          </w:tcPr>
          <w:p w14:paraId="1E750270">
            <w:pPr>
              <w:spacing w:line="240" w:lineRule="exact"/>
              <w:jc w:val="center"/>
              <w:rPr>
                <w:rFonts w:ascii="Times New Roman" w:hAnsi="Times New Roman" w:eastAsia="仿宋"/>
                <w:sz w:val="20"/>
                <w:szCs w:val="20"/>
              </w:rPr>
            </w:pPr>
          </w:p>
        </w:tc>
        <w:tc>
          <w:tcPr>
            <w:tcW w:w="1571" w:type="dxa"/>
            <w:vMerge w:val="continue"/>
            <w:noWrap/>
            <w:tcMar>
              <w:top w:w="15" w:type="dxa"/>
              <w:left w:w="15" w:type="dxa"/>
              <w:right w:w="15" w:type="dxa"/>
            </w:tcMar>
            <w:vAlign w:val="center"/>
          </w:tcPr>
          <w:p w14:paraId="622EF45B">
            <w:pPr>
              <w:spacing w:line="240" w:lineRule="exact"/>
              <w:rPr>
                <w:rFonts w:ascii="Times New Roman" w:hAnsi="Times New Roman" w:eastAsia="仿宋"/>
                <w:sz w:val="20"/>
                <w:szCs w:val="20"/>
              </w:rPr>
            </w:pPr>
          </w:p>
        </w:tc>
        <w:tc>
          <w:tcPr>
            <w:tcW w:w="1210" w:type="dxa"/>
            <w:vMerge w:val="continue"/>
            <w:noWrap/>
            <w:tcMar>
              <w:top w:w="15" w:type="dxa"/>
              <w:left w:w="15" w:type="dxa"/>
              <w:right w:w="15" w:type="dxa"/>
            </w:tcMar>
            <w:vAlign w:val="center"/>
          </w:tcPr>
          <w:p w14:paraId="34433C28">
            <w:pPr>
              <w:spacing w:line="240" w:lineRule="exact"/>
              <w:jc w:val="center"/>
              <w:rPr>
                <w:rFonts w:ascii="Times New Roman" w:hAnsi="Times New Roman" w:eastAsia="仿宋"/>
                <w:sz w:val="20"/>
                <w:szCs w:val="20"/>
              </w:rPr>
            </w:pPr>
          </w:p>
        </w:tc>
        <w:tc>
          <w:tcPr>
            <w:tcW w:w="1903" w:type="dxa"/>
            <w:vMerge w:val="continue"/>
            <w:noWrap/>
            <w:tcMar>
              <w:top w:w="15" w:type="dxa"/>
              <w:left w:w="15" w:type="dxa"/>
              <w:right w:w="15" w:type="dxa"/>
            </w:tcMar>
            <w:vAlign w:val="center"/>
          </w:tcPr>
          <w:p w14:paraId="22751431">
            <w:pPr>
              <w:spacing w:line="240" w:lineRule="exact"/>
              <w:jc w:val="center"/>
              <w:rPr>
                <w:rFonts w:ascii="Times New Roman" w:hAnsi="Times New Roman" w:eastAsia="仿宋"/>
                <w:sz w:val="20"/>
                <w:szCs w:val="20"/>
              </w:rPr>
            </w:pPr>
          </w:p>
        </w:tc>
        <w:tc>
          <w:tcPr>
            <w:tcW w:w="1877" w:type="dxa"/>
            <w:vMerge w:val="continue"/>
            <w:noWrap/>
            <w:tcMar>
              <w:top w:w="15" w:type="dxa"/>
              <w:left w:w="15" w:type="dxa"/>
              <w:right w:w="15" w:type="dxa"/>
            </w:tcMar>
            <w:vAlign w:val="center"/>
          </w:tcPr>
          <w:p w14:paraId="3F4AE34C">
            <w:pPr>
              <w:spacing w:line="240" w:lineRule="exact"/>
              <w:jc w:val="left"/>
              <w:rPr>
                <w:rFonts w:ascii="Times New Roman" w:hAnsi="Times New Roman" w:eastAsia="仿宋"/>
                <w:sz w:val="20"/>
                <w:szCs w:val="20"/>
              </w:rPr>
            </w:pPr>
          </w:p>
        </w:tc>
        <w:tc>
          <w:tcPr>
            <w:tcW w:w="4500" w:type="dxa"/>
            <w:noWrap/>
            <w:tcMar>
              <w:top w:w="15" w:type="dxa"/>
              <w:left w:w="15" w:type="dxa"/>
              <w:right w:w="15" w:type="dxa"/>
            </w:tcMar>
            <w:vAlign w:val="center"/>
          </w:tcPr>
          <w:p w14:paraId="324CF0F1">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《存托凭证跨境资金管理办法（试行）》（中国人民银行国家外汇管理局公告〔</w:t>
            </w:r>
            <w:r>
              <w:rPr>
                <w:rFonts w:ascii="Times New Roman" w:hAnsi="Times New Roman" w:eastAsia="仿宋"/>
                <w:kern w:val="0"/>
                <w:sz w:val="20"/>
                <w:szCs w:val="20"/>
              </w:rPr>
              <w:t>2019</w:t>
            </w:r>
            <w:r>
              <w:rPr>
                <w:rFonts w:hint="eastAsia" w:ascii="Times New Roman" w:hAnsi="Times New Roman" w:eastAsia="仿宋"/>
                <w:kern w:val="0"/>
                <w:sz w:val="20"/>
                <w:szCs w:val="20"/>
              </w:rPr>
              <w:t>〕第</w:t>
            </w:r>
            <w:r>
              <w:rPr>
                <w:rFonts w:ascii="Times New Roman" w:hAnsi="Times New Roman" w:eastAsia="仿宋"/>
                <w:kern w:val="0"/>
                <w:sz w:val="20"/>
                <w:szCs w:val="20"/>
              </w:rPr>
              <w:t>8</w:t>
            </w:r>
            <w:r>
              <w:rPr>
                <w:rFonts w:hint="eastAsia" w:ascii="Times New Roman" w:hAnsi="Times New Roman" w:eastAsia="仿宋"/>
                <w:kern w:val="0"/>
                <w:sz w:val="20"/>
                <w:szCs w:val="20"/>
              </w:rPr>
              <w:t>号）</w:t>
            </w:r>
          </w:p>
        </w:tc>
        <w:tc>
          <w:tcPr>
            <w:tcW w:w="2700" w:type="dxa"/>
            <w:vMerge w:val="continue"/>
            <w:noWrap/>
            <w:tcMar>
              <w:top w:w="15" w:type="dxa"/>
              <w:left w:w="15" w:type="dxa"/>
              <w:right w:w="15" w:type="dxa"/>
            </w:tcMar>
            <w:vAlign w:val="center"/>
          </w:tcPr>
          <w:p w14:paraId="44C72087">
            <w:pPr>
              <w:spacing w:line="240" w:lineRule="exact"/>
              <w:rPr>
                <w:rFonts w:ascii="Times New Roman" w:hAnsi="Times New Roman" w:eastAsia="仿宋"/>
                <w:sz w:val="20"/>
                <w:szCs w:val="20"/>
              </w:rPr>
            </w:pPr>
          </w:p>
        </w:tc>
      </w:tr>
      <w:tr w14:paraId="4CDE92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08" w:hRule="atLeast"/>
        </w:trPr>
        <w:tc>
          <w:tcPr>
            <w:tcW w:w="507" w:type="dxa"/>
            <w:vMerge w:val="continue"/>
            <w:noWrap/>
            <w:tcMar>
              <w:top w:w="15" w:type="dxa"/>
              <w:left w:w="15" w:type="dxa"/>
              <w:right w:w="15" w:type="dxa"/>
            </w:tcMar>
            <w:vAlign w:val="center"/>
          </w:tcPr>
          <w:p w14:paraId="4F529835">
            <w:pPr>
              <w:spacing w:line="240" w:lineRule="exact"/>
              <w:jc w:val="center"/>
              <w:rPr>
                <w:rFonts w:ascii="Times New Roman" w:hAnsi="Times New Roman" w:eastAsia="仿宋"/>
                <w:sz w:val="20"/>
                <w:szCs w:val="20"/>
              </w:rPr>
            </w:pPr>
          </w:p>
        </w:tc>
        <w:tc>
          <w:tcPr>
            <w:tcW w:w="507" w:type="dxa"/>
            <w:vMerge w:val="continue"/>
            <w:noWrap/>
            <w:tcMar>
              <w:top w:w="15" w:type="dxa"/>
              <w:left w:w="15" w:type="dxa"/>
              <w:right w:w="15" w:type="dxa"/>
            </w:tcMar>
            <w:vAlign w:val="center"/>
          </w:tcPr>
          <w:p w14:paraId="5D7287BA">
            <w:pPr>
              <w:spacing w:line="240" w:lineRule="exact"/>
              <w:jc w:val="center"/>
              <w:rPr>
                <w:rFonts w:ascii="Times New Roman" w:hAnsi="Times New Roman" w:eastAsia="仿宋"/>
                <w:sz w:val="20"/>
                <w:szCs w:val="20"/>
              </w:rPr>
            </w:pPr>
          </w:p>
        </w:tc>
        <w:tc>
          <w:tcPr>
            <w:tcW w:w="1571" w:type="dxa"/>
            <w:vMerge w:val="continue"/>
            <w:noWrap/>
            <w:tcMar>
              <w:top w:w="15" w:type="dxa"/>
              <w:left w:w="15" w:type="dxa"/>
              <w:right w:w="15" w:type="dxa"/>
            </w:tcMar>
            <w:vAlign w:val="center"/>
          </w:tcPr>
          <w:p w14:paraId="1F1D84B2">
            <w:pPr>
              <w:spacing w:line="240" w:lineRule="exact"/>
              <w:rPr>
                <w:rFonts w:ascii="Times New Roman" w:hAnsi="Times New Roman" w:eastAsia="仿宋"/>
                <w:sz w:val="20"/>
                <w:szCs w:val="20"/>
              </w:rPr>
            </w:pPr>
          </w:p>
        </w:tc>
        <w:tc>
          <w:tcPr>
            <w:tcW w:w="1210" w:type="dxa"/>
            <w:vMerge w:val="continue"/>
            <w:noWrap/>
            <w:tcMar>
              <w:top w:w="15" w:type="dxa"/>
              <w:left w:w="15" w:type="dxa"/>
              <w:right w:w="15" w:type="dxa"/>
            </w:tcMar>
            <w:vAlign w:val="center"/>
          </w:tcPr>
          <w:p w14:paraId="7AAEA069">
            <w:pPr>
              <w:spacing w:line="240" w:lineRule="exact"/>
              <w:jc w:val="center"/>
              <w:rPr>
                <w:rFonts w:ascii="Times New Roman" w:hAnsi="Times New Roman" w:eastAsia="仿宋"/>
                <w:sz w:val="20"/>
                <w:szCs w:val="20"/>
              </w:rPr>
            </w:pPr>
          </w:p>
        </w:tc>
        <w:tc>
          <w:tcPr>
            <w:tcW w:w="1903" w:type="dxa"/>
            <w:vMerge w:val="continue"/>
            <w:noWrap/>
            <w:tcMar>
              <w:top w:w="15" w:type="dxa"/>
              <w:left w:w="15" w:type="dxa"/>
              <w:right w:w="15" w:type="dxa"/>
            </w:tcMar>
            <w:vAlign w:val="center"/>
          </w:tcPr>
          <w:p w14:paraId="57149B06">
            <w:pPr>
              <w:spacing w:line="240" w:lineRule="exact"/>
              <w:jc w:val="center"/>
              <w:rPr>
                <w:rFonts w:ascii="Times New Roman" w:hAnsi="Times New Roman" w:eastAsia="仿宋"/>
                <w:sz w:val="20"/>
                <w:szCs w:val="20"/>
              </w:rPr>
            </w:pPr>
          </w:p>
        </w:tc>
        <w:tc>
          <w:tcPr>
            <w:tcW w:w="1877" w:type="dxa"/>
            <w:vMerge w:val="continue"/>
            <w:noWrap/>
            <w:tcMar>
              <w:top w:w="15" w:type="dxa"/>
              <w:left w:w="15" w:type="dxa"/>
              <w:right w:w="15" w:type="dxa"/>
            </w:tcMar>
            <w:vAlign w:val="center"/>
          </w:tcPr>
          <w:p w14:paraId="07D0CCE9">
            <w:pPr>
              <w:spacing w:line="240" w:lineRule="exact"/>
              <w:jc w:val="left"/>
              <w:rPr>
                <w:rFonts w:ascii="Times New Roman" w:hAnsi="Times New Roman" w:eastAsia="仿宋"/>
                <w:sz w:val="20"/>
                <w:szCs w:val="20"/>
              </w:rPr>
            </w:pPr>
          </w:p>
        </w:tc>
        <w:tc>
          <w:tcPr>
            <w:tcW w:w="4500" w:type="dxa"/>
            <w:noWrap/>
            <w:tcMar>
              <w:top w:w="15" w:type="dxa"/>
              <w:left w:w="15" w:type="dxa"/>
              <w:right w:w="15" w:type="dxa"/>
            </w:tcMar>
            <w:vAlign w:val="center"/>
          </w:tcPr>
          <w:p w14:paraId="57E3434F">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《国家外汇管理局关于全面推开</w:t>
            </w:r>
            <w:r>
              <w:rPr>
                <w:rFonts w:ascii="Times New Roman" w:hAnsi="Times New Roman" w:eastAsia="仿宋"/>
                <w:kern w:val="0"/>
                <w:sz w:val="20"/>
                <w:szCs w:val="20"/>
              </w:rPr>
              <w:t>H</w:t>
            </w:r>
            <w:r>
              <w:rPr>
                <w:rFonts w:hint="eastAsia" w:ascii="Times New Roman" w:hAnsi="Times New Roman" w:eastAsia="仿宋"/>
                <w:kern w:val="0"/>
                <w:sz w:val="20"/>
                <w:szCs w:val="20"/>
              </w:rPr>
              <w:t>股</w:t>
            </w:r>
            <w:r>
              <w:rPr>
                <w:rFonts w:ascii="Times New Roman" w:hAnsi="Times New Roman" w:eastAsia="仿宋"/>
                <w:kern w:val="0"/>
                <w:sz w:val="20"/>
                <w:szCs w:val="20"/>
              </w:rPr>
              <w:t>“</w:t>
            </w:r>
            <w:r>
              <w:rPr>
                <w:rFonts w:hint="eastAsia" w:ascii="Times New Roman" w:hAnsi="Times New Roman" w:eastAsia="仿宋"/>
                <w:kern w:val="0"/>
                <w:sz w:val="20"/>
                <w:szCs w:val="20"/>
              </w:rPr>
              <w:t>全流通</w:t>
            </w:r>
            <w:r>
              <w:rPr>
                <w:rFonts w:ascii="Times New Roman" w:hAnsi="Times New Roman" w:eastAsia="仿宋"/>
                <w:kern w:val="0"/>
                <w:sz w:val="20"/>
                <w:szCs w:val="20"/>
              </w:rPr>
              <w:t>”</w:t>
            </w:r>
            <w:r>
              <w:rPr>
                <w:rFonts w:hint="eastAsia" w:ascii="Times New Roman" w:hAnsi="Times New Roman" w:eastAsia="仿宋"/>
                <w:kern w:val="0"/>
                <w:sz w:val="20"/>
                <w:szCs w:val="20"/>
              </w:rPr>
              <w:t>改革所涉及外汇管理工作的批复》（汇复〔</w:t>
            </w:r>
            <w:r>
              <w:rPr>
                <w:rFonts w:ascii="Times New Roman" w:hAnsi="Times New Roman" w:eastAsia="仿宋"/>
                <w:kern w:val="0"/>
                <w:sz w:val="20"/>
                <w:szCs w:val="20"/>
              </w:rPr>
              <w:t>2020</w:t>
            </w:r>
            <w:r>
              <w:rPr>
                <w:rFonts w:hint="eastAsia" w:ascii="Times New Roman" w:hAnsi="Times New Roman" w:eastAsia="仿宋"/>
                <w:kern w:val="0"/>
                <w:sz w:val="20"/>
                <w:szCs w:val="20"/>
              </w:rPr>
              <w:t>〕</w:t>
            </w:r>
            <w:r>
              <w:rPr>
                <w:rFonts w:ascii="Times New Roman" w:hAnsi="Times New Roman" w:eastAsia="仿宋"/>
                <w:kern w:val="0"/>
                <w:sz w:val="20"/>
                <w:szCs w:val="20"/>
              </w:rPr>
              <w:t>1</w:t>
            </w:r>
            <w:r>
              <w:rPr>
                <w:rFonts w:hint="eastAsia" w:ascii="Times New Roman" w:hAnsi="Times New Roman" w:eastAsia="仿宋"/>
                <w:kern w:val="0"/>
                <w:sz w:val="20"/>
                <w:szCs w:val="20"/>
              </w:rPr>
              <w:t>号）</w:t>
            </w:r>
          </w:p>
        </w:tc>
        <w:tc>
          <w:tcPr>
            <w:tcW w:w="2700" w:type="dxa"/>
            <w:vMerge w:val="continue"/>
            <w:noWrap/>
            <w:tcMar>
              <w:top w:w="15" w:type="dxa"/>
              <w:left w:w="15" w:type="dxa"/>
              <w:right w:w="15" w:type="dxa"/>
            </w:tcMar>
            <w:vAlign w:val="center"/>
          </w:tcPr>
          <w:p w14:paraId="3141C387">
            <w:pPr>
              <w:spacing w:line="240" w:lineRule="exact"/>
              <w:rPr>
                <w:rFonts w:ascii="Times New Roman" w:hAnsi="Times New Roman" w:eastAsia="仿宋"/>
                <w:sz w:val="20"/>
                <w:szCs w:val="20"/>
              </w:rPr>
            </w:pPr>
          </w:p>
        </w:tc>
      </w:tr>
      <w:tr w14:paraId="653E89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507" w:type="dxa"/>
            <w:vMerge w:val="continue"/>
            <w:noWrap/>
            <w:tcMar>
              <w:top w:w="15" w:type="dxa"/>
              <w:left w:w="15" w:type="dxa"/>
              <w:right w:w="15" w:type="dxa"/>
            </w:tcMar>
            <w:vAlign w:val="center"/>
          </w:tcPr>
          <w:p w14:paraId="7A208E56">
            <w:pPr>
              <w:spacing w:line="240" w:lineRule="exact"/>
              <w:jc w:val="center"/>
              <w:rPr>
                <w:rFonts w:ascii="Times New Roman" w:hAnsi="Times New Roman" w:eastAsia="仿宋"/>
                <w:sz w:val="20"/>
                <w:szCs w:val="20"/>
              </w:rPr>
            </w:pPr>
          </w:p>
        </w:tc>
        <w:tc>
          <w:tcPr>
            <w:tcW w:w="507" w:type="dxa"/>
            <w:vMerge w:val="continue"/>
            <w:noWrap/>
            <w:tcMar>
              <w:top w:w="15" w:type="dxa"/>
              <w:left w:w="15" w:type="dxa"/>
              <w:right w:w="15" w:type="dxa"/>
            </w:tcMar>
            <w:vAlign w:val="center"/>
          </w:tcPr>
          <w:p w14:paraId="5CDAB1F1">
            <w:pPr>
              <w:spacing w:line="240" w:lineRule="exact"/>
              <w:jc w:val="center"/>
              <w:rPr>
                <w:rFonts w:ascii="Times New Roman" w:hAnsi="Times New Roman" w:eastAsia="仿宋"/>
                <w:sz w:val="20"/>
                <w:szCs w:val="20"/>
              </w:rPr>
            </w:pPr>
          </w:p>
        </w:tc>
        <w:tc>
          <w:tcPr>
            <w:tcW w:w="1571" w:type="dxa"/>
            <w:vMerge w:val="continue"/>
            <w:noWrap/>
            <w:tcMar>
              <w:top w:w="15" w:type="dxa"/>
              <w:left w:w="15" w:type="dxa"/>
              <w:right w:w="15" w:type="dxa"/>
            </w:tcMar>
            <w:vAlign w:val="center"/>
          </w:tcPr>
          <w:p w14:paraId="3036C43D">
            <w:pPr>
              <w:spacing w:line="240" w:lineRule="exact"/>
              <w:rPr>
                <w:rFonts w:ascii="Times New Roman" w:hAnsi="Times New Roman" w:eastAsia="仿宋"/>
                <w:sz w:val="20"/>
                <w:szCs w:val="20"/>
              </w:rPr>
            </w:pPr>
          </w:p>
        </w:tc>
        <w:tc>
          <w:tcPr>
            <w:tcW w:w="1210" w:type="dxa"/>
            <w:vMerge w:val="continue"/>
            <w:noWrap/>
            <w:tcMar>
              <w:top w:w="15" w:type="dxa"/>
              <w:left w:w="15" w:type="dxa"/>
              <w:right w:w="15" w:type="dxa"/>
            </w:tcMar>
            <w:vAlign w:val="center"/>
          </w:tcPr>
          <w:p w14:paraId="22AEFF2A">
            <w:pPr>
              <w:spacing w:line="240" w:lineRule="exact"/>
              <w:jc w:val="center"/>
              <w:rPr>
                <w:rFonts w:ascii="Times New Roman" w:hAnsi="Times New Roman" w:eastAsia="仿宋"/>
                <w:sz w:val="20"/>
                <w:szCs w:val="20"/>
              </w:rPr>
            </w:pPr>
          </w:p>
        </w:tc>
        <w:tc>
          <w:tcPr>
            <w:tcW w:w="1903" w:type="dxa"/>
            <w:vMerge w:val="continue"/>
            <w:noWrap/>
            <w:tcMar>
              <w:top w:w="15" w:type="dxa"/>
              <w:left w:w="15" w:type="dxa"/>
              <w:right w:w="15" w:type="dxa"/>
            </w:tcMar>
            <w:vAlign w:val="center"/>
          </w:tcPr>
          <w:p w14:paraId="68208DF8">
            <w:pPr>
              <w:spacing w:line="240" w:lineRule="exact"/>
              <w:jc w:val="center"/>
              <w:rPr>
                <w:rFonts w:ascii="Times New Roman" w:hAnsi="Times New Roman" w:eastAsia="仿宋"/>
                <w:sz w:val="20"/>
                <w:szCs w:val="20"/>
              </w:rPr>
            </w:pPr>
          </w:p>
        </w:tc>
        <w:tc>
          <w:tcPr>
            <w:tcW w:w="1877" w:type="dxa"/>
            <w:vMerge w:val="continue"/>
            <w:noWrap/>
            <w:tcMar>
              <w:top w:w="15" w:type="dxa"/>
              <w:left w:w="15" w:type="dxa"/>
              <w:right w:w="15" w:type="dxa"/>
            </w:tcMar>
            <w:vAlign w:val="center"/>
          </w:tcPr>
          <w:p w14:paraId="0241793A">
            <w:pPr>
              <w:spacing w:line="240" w:lineRule="exact"/>
              <w:jc w:val="left"/>
              <w:rPr>
                <w:rFonts w:ascii="Times New Roman" w:hAnsi="Times New Roman" w:eastAsia="仿宋"/>
                <w:sz w:val="20"/>
                <w:szCs w:val="20"/>
              </w:rPr>
            </w:pPr>
          </w:p>
        </w:tc>
        <w:tc>
          <w:tcPr>
            <w:tcW w:w="4500" w:type="dxa"/>
            <w:noWrap/>
            <w:tcMar>
              <w:top w:w="15" w:type="dxa"/>
              <w:left w:w="15" w:type="dxa"/>
              <w:right w:w="15" w:type="dxa"/>
            </w:tcMar>
            <w:vAlign w:val="center"/>
          </w:tcPr>
          <w:p w14:paraId="3FED191F">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《关于切实加强金融衍生业务管理有关事项的通知》（国资发财评规〔</w:t>
            </w:r>
            <w:r>
              <w:rPr>
                <w:rFonts w:ascii="Times New Roman" w:hAnsi="Times New Roman" w:eastAsia="仿宋"/>
                <w:kern w:val="0"/>
                <w:sz w:val="20"/>
                <w:szCs w:val="20"/>
              </w:rPr>
              <w:t>2020</w:t>
            </w:r>
            <w:r>
              <w:rPr>
                <w:rFonts w:hint="eastAsia" w:ascii="Times New Roman" w:hAnsi="Times New Roman" w:eastAsia="仿宋"/>
                <w:kern w:val="0"/>
                <w:sz w:val="20"/>
                <w:szCs w:val="20"/>
              </w:rPr>
              <w:t>〕</w:t>
            </w:r>
            <w:r>
              <w:rPr>
                <w:rFonts w:ascii="Times New Roman" w:hAnsi="Times New Roman" w:eastAsia="仿宋"/>
                <w:kern w:val="0"/>
                <w:sz w:val="20"/>
                <w:szCs w:val="20"/>
              </w:rPr>
              <w:t>8</w:t>
            </w:r>
            <w:r>
              <w:rPr>
                <w:rFonts w:hint="eastAsia" w:ascii="Times New Roman" w:hAnsi="Times New Roman" w:eastAsia="仿宋"/>
                <w:kern w:val="0"/>
                <w:sz w:val="20"/>
                <w:szCs w:val="20"/>
              </w:rPr>
              <w:t>号）</w:t>
            </w:r>
          </w:p>
        </w:tc>
        <w:tc>
          <w:tcPr>
            <w:tcW w:w="2700" w:type="dxa"/>
            <w:vMerge w:val="continue"/>
            <w:noWrap/>
            <w:tcMar>
              <w:top w:w="15" w:type="dxa"/>
              <w:left w:w="15" w:type="dxa"/>
              <w:right w:w="15" w:type="dxa"/>
            </w:tcMar>
            <w:vAlign w:val="center"/>
          </w:tcPr>
          <w:p w14:paraId="76DB0609">
            <w:pPr>
              <w:spacing w:line="240" w:lineRule="exact"/>
              <w:rPr>
                <w:rFonts w:ascii="Times New Roman" w:hAnsi="Times New Roman" w:eastAsia="仿宋"/>
                <w:sz w:val="20"/>
                <w:szCs w:val="20"/>
              </w:rPr>
            </w:pPr>
          </w:p>
        </w:tc>
      </w:tr>
      <w:tr w14:paraId="09CFB1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3" w:hRule="atLeast"/>
        </w:trPr>
        <w:tc>
          <w:tcPr>
            <w:tcW w:w="507" w:type="dxa"/>
            <w:vMerge w:val="continue"/>
            <w:noWrap/>
            <w:tcMar>
              <w:top w:w="15" w:type="dxa"/>
              <w:left w:w="15" w:type="dxa"/>
              <w:right w:w="15" w:type="dxa"/>
            </w:tcMar>
            <w:vAlign w:val="center"/>
          </w:tcPr>
          <w:p w14:paraId="3F714B43">
            <w:pPr>
              <w:spacing w:line="240" w:lineRule="exact"/>
              <w:jc w:val="center"/>
              <w:rPr>
                <w:rFonts w:ascii="Times New Roman" w:hAnsi="Times New Roman" w:eastAsia="仿宋"/>
                <w:sz w:val="20"/>
                <w:szCs w:val="20"/>
              </w:rPr>
            </w:pPr>
          </w:p>
        </w:tc>
        <w:tc>
          <w:tcPr>
            <w:tcW w:w="507" w:type="dxa"/>
            <w:vMerge w:val="continue"/>
            <w:noWrap/>
            <w:tcMar>
              <w:top w:w="15" w:type="dxa"/>
              <w:left w:w="15" w:type="dxa"/>
              <w:right w:w="15" w:type="dxa"/>
            </w:tcMar>
            <w:vAlign w:val="center"/>
          </w:tcPr>
          <w:p w14:paraId="00A0FBBC">
            <w:pPr>
              <w:spacing w:line="240" w:lineRule="exact"/>
              <w:jc w:val="center"/>
              <w:rPr>
                <w:rFonts w:ascii="Times New Roman" w:hAnsi="Times New Roman" w:eastAsia="仿宋"/>
                <w:sz w:val="20"/>
                <w:szCs w:val="20"/>
              </w:rPr>
            </w:pPr>
          </w:p>
        </w:tc>
        <w:tc>
          <w:tcPr>
            <w:tcW w:w="1571" w:type="dxa"/>
            <w:vMerge w:val="continue"/>
            <w:noWrap/>
            <w:tcMar>
              <w:top w:w="15" w:type="dxa"/>
              <w:left w:w="15" w:type="dxa"/>
              <w:right w:w="15" w:type="dxa"/>
            </w:tcMar>
            <w:vAlign w:val="center"/>
          </w:tcPr>
          <w:p w14:paraId="45246BB5">
            <w:pPr>
              <w:spacing w:line="240" w:lineRule="exact"/>
              <w:rPr>
                <w:rFonts w:ascii="Times New Roman" w:hAnsi="Times New Roman" w:eastAsia="仿宋"/>
                <w:sz w:val="20"/>
                <w:szCs w:val="20"/>
              </w:rPr>
            </w:pPr>
          </w:p>
        </w:tc>
        <w:tc>
          <w:tcPr>
            <w:tcW w:w="1210" w:type="dxa"/>
            <w:vMerge w:val="continue"/>
            <w:noWrap/>
            <w:tcMar>
              <w:top w:w="15" w:type="dxa"/>
              <w:left w:w="15" w:type="dxa"/>
              <w:right w:w="15" w:type="dxa"/>
            </w:tcMar>
            <w:vAlign w:val="center"/>
          </w:tcPr>
          <w:p w14:paraId="6BF24731">
            <w:pPr>
              <w:spacing w:line="240" w:lineRule="exact"/>
              <w:jc w:val="center"/>
              <w:rPr>
                <w:rFonts w:ascii="Times New Roman" w:hAnsi="Times New Roman" w:eastAsia="仿宋"/>
                <w:sz w:val="20"/>
                <w:szCs w:val="20"/>
              </w:rPr>
            </w:pPr>
          </w:p>
        </w:tc>
        <w:tc>
          <w:tcPr>
            <w:tcW w:w="1903" w:type="dxa"/>
            <w:vMerge w:val="continue"/>
            <w:noWrap/>
            <w:tcMar>
              <w:top w:w="15" w:type="dxa"/>
              <w:left w:w="15" w:type="dxa"/>
              <w:right w:w="15" w:type="dxa"/>
            </w:tcMar>
            <w:vAlign w:val="center"/>
          </w:tcPr>
          <w:p w14:paraId="52976487">
            <w:pPr>
              <w:spacing w:line="240" w:lineRule="exact"/>
              <w:jc w:val="center"/>
              <w:rPr>
                <w:rFonts w:ascii="Times New Roman" w:hAnsi="Times New Roman" w:eastAsia="仿宋"/>
                <w:sz w:val="20"/>
                <w:szCs w:val="20"/>
              </w:rPr>
            </w:pPr>
          </w:p>
        </w:tc>
        <w:tc>
          <w:tcPr>
            <w:tcW w:w="1877" w:type="dxa"/>
            <w:vMerge w:val="continue"/>
            <w:noWrap/>
            <w:tcMar>
              <w:top w:w="15" w:type="dxa"/>
              <w:left w:w="15" w:type="dxa"/>
              <w:right w:w="15" w:type="dxa"/>
            </w:tcMar>
            <w:vAlign w:val="center"/>
          </w:tcPr>
          <w:p w14:paraId="3A745456">
            <w:pPr>
              <w:spacing w:line="240" w:lineRule="exact"/>
              <w:jc w:val="left"/>
              <w:rPr>
                <w:rFonts w:ascii="Times New Roman" w:hAnsi="Times New Roman" w:eastAsia="仿宋"/>
                <w:sz w:val="20"/>
                <w:szCs w:val="20"/>
              </w:rPr>
            </w:pPr>
          </w:p>
        </w:tc>
        <w:tc>
          <w:tcPr>
            <w:tcW w:w="4500" w:type="dxa"/>
            <w:noWrap/>
            <w:tcMar>
              <w:top w:w="15" w:type="dxa"/>
              <w:left w:w="15" w:type="dxa"/>
              <w:right w:w="15" w:type="dxa"/>
            </w:tcMar>
            <w:vAlign w:val="center"/>
          </w:tcPr>
          <w:p w14:paraId="26857BA6">
            <w:pPr>
              <w:widowControl/>
              <w:spacing w:line="240" w:lineRule="exact"/>
              <w:jc w:val="left"/>
              <w:textAlignment w:val="center"/>
              <w:rPr>
                <w:rFonts w:ascii="Times New Roman" w:hAnsi="Times New Roman" w:eastAsia="仿宋"/>
                <w:kern w:val="0"/>
                <w:sz w:val="20"/>
                <w:szCs w:val="20"/>
              </w:rPr>
            </w:pPr>
            <w:r>
              <w:rPr>
                <w:rFonts w:hint="eastAsia" w:ascii="Times New Roman" w:hAnsi="Times New Roman" w:eastAsia="仿宋"/>
                <w:spacing w:val="-6"/>
                <w:kern w:val="0"/>
                <w:sz w:val="20"/>
                <w:szCs w:val="20"/>
              </w:rPr>
              <w:t>《国家外汇管理局关于印发〈资本项目外汇业务指引（</w:t>
            </w:r>
            <w:r>
              <w:rPr>
                <w:rFonts w:ascii="Times New Roman" w:hAnsi="Times New Roman" w:eastAsia="仿宋"/>
                <w:spacing w:val="-6"/>
                <w:kern w:val="0"/>
                <w:sz w:val="20"/>
                <w:szCs w:val="20"/>
              </w:rPr>
              <w:t>2024</w:t>
            </w:r>
            <w:r>
              <w:rPr>
                <w:rFonts w:hint="eastAsia" w:ascii="Times New Roman" w:hAnsi="Times New Roman" w:eastAsia="仿宋"/>
                <w:spacing w:val="-6"/>
                <w:kern w:val="0"/>
                <w:sz w:val="20"/>
                <w:szCs w:val="20"/>
              </w:rPr>
              <w:t>年版）〉的通知》（汇发〔</w:t>
            </w:r>
            <w:r>
              <w:rPr>
                <w:rFonts w:ascii="Times New Roman" w:hAnsi="Times New Roman" w:eastAsia="仿宋"/>
                <w:spacing w:val="-6"/>
                <w:kern w:val="0"/>
                <w:sz w:val="20"/>
                <w:szCs w:val="20"/>
              </w:rPr>
              <w:t>2024</w:t>
            </w:r>
            <w:r>
              <w:rPr>
                <w:rFonts w:hint="eastAsia" w:ascii="Times New Roman" w:hAnsi="Times New Roman" w:eastAsia="仿宋"/>
                <w:spacing w:val="-6"/>
                <w:kern w:val="0"/>
                <w:sz w:val="20"/>
                <w:szCs w:val="20"/>
              </w:rPr>
              <w:t>〕</w:t>
            </w:r>
            <w:r>
              <w:rPr>
                <w:rFonts w:ascii="Times New Roman" w:hAnsi="Times New Roman" w:eastAsia="仿宋"/>
                <w:spacing w:val="-6"/>
                <w:kern w:val="0"/>
                <w:sz w:val="20"/>
                <w:szCs w:val="20"/>
              </w:rPr>
              <w:t>12</w:t>
            </w:r>
            <w:r>
              <w:rPr>
                <w:rFonts w:hint="eastAsia" w:ascii="Times New Roman" w:hAnsi="Times New Roman" w:eastAsia="仿宋"/>
                <w:spacing w:val="-6"/>
                <w:kern w:val="0"/>
                <w:sz w:val="20"/>
                <w:szCs w:val="20"/>
              </w:rPr>
              <w:t>号）</w:t>
            </w:r>
          </w:p>
        </w:tc>
        <w:tc>
          <w:tcPr>
            <w:tcW w:w="2700" w:type="dxa"/>
            <w:vMerge w:val="continue"/>
            <w:noWrap/>
            <w:tcMar>
              <w:top w:w="15" w:type="dxa"/>
              <w:left w:w="15" w:type="dxa"/>
              <w:right w:w="15" w:type="dxa"/>
            </w:tcMar>
            <w:vAlign w:val="center"/>
          </w:tcPr>
          <w:p w14:paraId="1639B1D3">
            <w:pPr>
              <w:spacing w:line="240" w:lineRule="exact"/>
              <w:rPr>
                <w:rFonts w:ascii="Times New Roman" w:hAnsi="Times New Roman" w:eastAsia="仿宋"/>
                <w:sz w:val="20"/>
                <w:szCs w:val="20"/>
              </w:rPr>
            </w:pPr>
          </w:p>
        </w:tc>
      </w:tr>
      <w:tr w14:paraId="52F040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52" w:hRule="atLeast"/>
        </w:trPr>
        <w:tc>
          <w:tcPr>
            <w:tcW w:w="507" w:type="dxa"/>
            <w:vMerge w:val="continue"/>
            <w:noWrap/>
            <w:tcMar>
              <w:top w:w="15" w:type="dxa"/>
              <w:left w:w="15" w:type="dxa"/>
              <w:right w:w="15" w:type="dxa"/>
            </w:tcMar>
            <w:vAlign w:val="center"/>
          </w:tcPr>
          <w:p w14:paraId="55E99847">
            <w:pPr>
              <w:spacing w:line="240" w:lineRule="exact"/>
              <w:jc w:val="center"/>
              <w:rPr>
                <w:rFonts w:ascii="Times New Roman" w:hAnsi="Times New Roman" w:eastAsia="仿宋"/>
                <w:sz w:val="20"/>
                <w:szCs w:val="20"/>
              </w:rPr>
            </w:pPr>
          </w:p>
        </w:tc>
        <w:tc>
          <w:tcPr>
            <w:tcW w:w="507" w:type="dxa"/>
            <w:vMerge w:val="continue"/>
            <w:noWrap/>
            <w:tcMar>
              <w:top w:w="15" w:type="dxa"/>
              <w:left w:w="15" w:type="dxa"/>
              <w:right w:w="15" w:type="dxa"/>
            </w:tcMar>
            <w:vAlign w:val="center"/>
          </w:tcPr>
          <w:p w14:paraId="2C15395F">
            <w:pPr>
              <w:spacing w:line="240" w:lineRule="exact"/>
              <w:jc w:val="center"/>
              <w:rPr>
                <w:rFonts w:ascii="Times New Roman" w:hAnsi="Times New Roman" w:eastAsia="仿宋"/>
                <w:sz w:val="20"/>
                <w:szCs w:val="20"/>
              </w:rPr>
            </w:pPr>
          </w:p>
        </w:tc>
        <w:tc>
          <w:tcPr>
            <w:tcW w:w="1571" w:type="dxa"/>
            <w:vMerge w:val="continue"/>
            <w:noWrap/>
            <w:tcMar>
              <w:top w:w="15" w:type="dxa"/>
              <w:left w:w="15" w:type="dxa"/>
              <w:right w:w="15" w:type="dxa"/>
            </w:tcMar>
            <w:vAlign w:val="center"/>
          </w:tcPr>
          <w:p w14:paraId="2CB2D715">
            <w:pPr>
              <w:spacing w:line="240" w:lineRule="exact"/>
              <w:rPr>
                <w:rFonts w:ascii="Times New Roman" w:hAnsi="Times New Roman" w:eastAsia="仿宋"/>
                <w:sz w:val="20"/>
                <w:szCs w:val="20"/>
              </w:rPr>
            </w:pPr>
          </w:p>
        </w:tc>
        <w:tc>
          <w:tcPr>
            <w:tcW w:w="1210" w:type="dxa"/>
            <w:vMerge w:val="continue"/>
            <w:noWrap/>
            <w:tcMar>
              <w:top w:w="15" w:type="dxa"/>
              <w:left w:w="15" w:type="dxa"/>
              <w:right w:w="15" w:type="dxa"/>
            </w:tcMar>
            <w:vAlign w:val="center"/>
          </w:tcPr>
          <w:p w14:paraId="35DC58E7">
            <w:pPr>
              <w:spacing w:line="240" w:lineRule="exact"/>
              <w:jc w:val="center"/>
              <w:rPr>
                <w:rFonts w:ascii="Times New Roman" w:hAnsi="Times New Roman" w:eastAsia="仿宋"/>
                <w:sz w:val="20"/>
                <w:szCs w:val="20"/>
              </w:rPr>
            </w:pPr>
          </w:p>
        </w:tc>
        <w:tc>
          <w:tcPr>
            <w:tcW w:w="1903" w:type="dxa"/>
            <w:vMerge w:val="continue"/>
            <w:noWrap/>
            <w:tcMar>
              <w:top w:w="15" w:type="dxa"/>
              <w:left w:w="15" w:type="dxa"/>
              <w:right w:w="15" w:type="dxa"/>
            </w:tcMar>
            <w:vAlign w:val="center"/>
          </w:tcPr>
          <w:p w14:paraId="44B40CAD">
            <w:pPr>
              <w:spacing w:line="240" w:lineRule="exact"/>
              <w:jc w:val="center"/>
              <w:rPr>
                <w:rFonts w:ascii="Times New Roman" w:hAnsi="Times New Roman" w:eastAsia="仿宋"/>
                <w:sz w:val="20"/>
                <w:szCs w:val="20"/>
              </w:rPr>
            </w:pPr>
          </w:p>
        </w:tc>
        <w:tc>
          <w:tcPr>
            <w:tcW w:w="1877" w:type="dxa"/>
            <w:vMerge w:val="continue"/>
            <w:noWrap/>
            <w:tcMar>
              <w:top w:w="15" w:type="dxa"/>
              <w:left w:w="15" w:type="dxa"/>
              <w:right w:w="15" w:type="dxa"/>
            </w:tcMar>
            <w:vAlign w:val="center"/>
          </w:tcPr>
          <w:p w14:paraId="1397968F">
            <w:pPr>
              <w:spacing w:line="240" w:lineRule="exact"/>
              <w:jc w:val="left"/>
              <w:rPr>
                <w:rFonts w:ascii="Times New Roman" w:hAnsi="Times New Roman" w:eastAsia="仿宋"/>
                <w:sz w:val="20"/>
                <w:szCs w:val="20"/>
              </w:rPr>
            </w:pPr>
          </w:p>
        </w:tc>
        <w:tc>
          <w:tcPr>
            <w:tcW w:w="4500" w:type="dxa"/>
            <w:noWrap/>
            <w:tcMar>
              <w:top w:w="15" w:type="dxa"/>
              <w:left w:w="15" w:type="dxa"/>
              <w:right w:w="15" w:type="dxa"/>
            </w:tcMar>
            <w:vAlign w:val="center"/>
          </w:tcPr>
          <w:p w14:paraId="1F44A6BA">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《国有企业境外期货套期保值业务管理办法》（证监发〔</w:t>
            </w:r>
            <w:r>
              <w:rPr>
                <w:rFonts w:ascii="Times New Roman" w:hAnsi="Times New Roman" w:eastAsia="仿宋"/>
                <w:kern w:val="0"/>
                <w:sz w:val="20"/>
                <w:szCs w:val="20"/>
              </w:rPr>
              <w:t>2001</w:t>
            </w:r>
            <w:r>
              <w:rPr>
                <w:rFonts w:hint="eastAsia" w:ascii="Times New Roman" w:hAnsi="Times New Roman" w:eastAsia="仿宋"/>
                <w:kern w:val="0"/>
                <w:sz w:val="20"/>
                <w:szCs w:val="20"/>
              </w:rPr>
              <w:t>〕</w:t>
            </w:r>
            <w:r>
              <w:rPr>
                <w:rFonts w:ascii="Times New Roman" w:hAnsi="Times New Roman" w:eastAsia="仿宋"/>
                <w:kern w:val="0"/>
                <w:sz w:val="20"/>
                <w:szCs w:val="20"/>
              </w:rPr>
              <w:t>81</w:t>
            </w:r>
            <w:r>
              <w:rPr>
                <w:rFonts w:hint="eastAsia" w:ascii="Times New Roman" w:hAnsi="Times New Roman" w:eastAsia="仿宋"/>
                <w:kern w:val="0"/>
                <w:sz w:val="20"/>
                <w:szCs w:val="20"/>
              </w:rPr>
              <w:t>号）</w:t>
            </w:r>
          </w:p>
        </w:tc>
        <w:tc>
          <w:tcPr>
            <w:tcW w:w="2700" w:type="dxa"/>
            <w:vMerge w:val="continue"/>
            <w:noWrap/>
            <w:tcMar>
              <w:top w:w="15" w:type="dxa"/>
              <w:left w:w="15" w:type="dxa"/>
              <w:right w:w="15" w:type="dxa"/>
            </w:tcMar>
            <w:vAlign w:val="center"/>
          </w:tcPr>
          <w:p w14:paraId="2738088F">
            <w:pPr>
              <w:spacing w:line="240" w:lineRule="exact"/>
              <w:rPr>
                <w:rFonts w:ascii="Times New Roman" w:hAnsi="Times New Roman" w:eastAsia="仿宋"/>
                <w:sz w:val="20"/>
                <w:szCs w:val="20"/>
              </w:rPr>
            </w:pPr>
          </w:p>
        </w:tc>
      </w:tr>
      <w:tr w14:paraId="2B0B76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76" w:hRule="atLeast"/>
        </w:trPr>
        <w:tc>
          <w:tcPr>
            <w:tcW w:w="507" w:type="dxa"/>
            <w:vMerge w:val="restart"/>
            <w:noWrap/>
            <w:tcMar>
              <w:top w:w="15" w:type="dxa"/>
              <w:left w:w="15" w:type="dxa"/>
              <w:right w:w="15" w:type="dxa"/>
            </w:tcMar>
            <w:vAlign w:val="center"/>
          </w:tcPr>
          <w:p w14:paraId="1D51743B">
            <w:pPr>
              <w:widowControl/>
              <w:spacing w:line="240" w:lineRule="exact"/>
              <w:ind w:left="384" w:hanging="384"/>
              <w:jc w:val="center"/>
              <w:textAlignment w:val="center"/>
              <w:rPr>
                <w:rFonts w:ascii="Times New Roman" w:hAnsi="Times New Roman" w:eastAsia="仿宋"/>
                <w:sz w:val="20"/>
                <w:szCs w:val="20"/>
              </w:rPr>
            </w:pPr>
            <w:r>
              <w:rPr>
                <w:rFonts w:ascii="Times New Roman" w:hAnsi="Times New Roman" w:eastAsia="仿宋"/>
                <w:sz w:val="20"/>
                <w:szCs w:val="20"/>
              </w:rPr>
              <w:t>341</w:t>
            </w:r>
          </w:p>
        </w:tc>
        <w:tc>
          <w:tcPr>
            <w:tcW w:w="507" w:type="dxa"/>
            <w:vMerge w:val="restart"/>
            <w:noWrap/>
            <w:tcMar>
              <w:top w:w="15" w:type="dxa"/>
              <w:left w:w="15" w:type="dxa"/>
              <w:right w:w="15" w:type="dxa"/>
            </w:tcMar>
            <w:vAlign w:val="center"/>
          </w:tcPr>
          <w:p w14:paraId="3D3FC547">
            <w:pPr>
              <w:widowControl/>
              <w:spacing w:line="240" w:lineRule="exact"/>
              <w:ind w:left="384" w:hanging="384"/>
              <w:jc w:val="center"/>
              <w:textAlignment w:val="center"/>
              <w:rPr>
                <w:rFonts w:ascii="Times New Roman" w:hAnsi="Times New Roman" w:eastAsia="仿宋"/>
                <w:sz w:val="20"/>
                <w:szCs w:val="20"/>
              </w:rPr>
            </w:pPr>
            <w:r>
              <w:rPr>
                <w:rFonts w:ascii="Times New Roman" w:hAnsi="Times New Roman" w:eastAsia="仿宋"/>
                <w:sz w:val="20"/>
                <w:szCs w:val="20"/>
              </w:rPr>
              <w:t>604</w:t>
            </w:r>
          </w:p>
        </w:tc>
        <w:tc>
          <w:tcPr>
            <w:tcW w:w="1571" w:type="dxa"/>
            <w:vMerge w:val="restart"/>
            <w:noWrap/>
            <w:tcMar>
              <w:top w:w="15" w:type="dxa"/>
              <w:left w:w="15" w:type="dxa"/>
              <w:right w:w="15" w:type="dxa"/>
            </w:tcMar>
            <w:vAlign w:val="center"/>
          </w:tcPr>
          <w:p w14:paraId="4F63E37A">
            <w:pPr>
              <w:widowControl/>
              <w:spacing w:line="240" w:lineRule="exact"/>
              <w:textAlignment w:val="center"/>
              <w:rPr>
                <w:rFonts w:ascii="Times New Roman" w:hAnsi="Times New Roman" w:eastAsia="仿宋"/>
                <w:sz w:val="20"/>
                <w:szCs w:val="20"/>
              </w:rPr>
            </w:pPr>
            <w:r>
              <w:rPr>
                <w:rFonts w:hint="eastAsia" w:ascii="Times New Roman" w:hAnsi="Times New Roman" w:eastAsia="仿宋"/>
                <w:kern w:val="0"/>
                <w:sz w:val="20"/>
                <w:szCs w:val="20"/>
              </w:rPr>
              <w:t>境内机构外债、跨境担保核准</w:t>
            </w:r>
          </w:p>
        </w:tc>
        <w:tc>
          <w:tcPr>
            <w:tcW w:w="1210" w:type="dxa"/>
            <w:vMerge w:val="restart"/>
            <w:noWrap/>
            <w:tcMar>
              <w:top w:w="15" w:type="dxa"/>
              <w:left w:w="15" w:type="dxa"/>
              <w:right w:w="15" w:type="dxa"/>
            </w:tcMar>
            <w:vAlign w:val="center"/>
          </w:tcPr>
          <w:p w14:paraId="26824E38">
            <w:pPr>
              <w:widowControl/>
              <w:spacing w:line="240" w:lineRule="exact"/>
              <w:jc w:val="center"/>
              <w:textAlignment w:val="center"/>
              <w:rPr>
                <w:rFonts w:ascii="Times New Roman" w:hAnsi="Times New Roman" w:eastAsia="仿宋"/>
                <w:sz w:val="20"/>
                <w:szCs w:val="20"/>
              </w:rPr>
            </w:pPr>
            <w:r>
              <w:rPr>
                <w:rFonts w:hint="eastAsia" w:ascii="Times New Roman" w:hAnsi="Times New Roman" w:eastAsia="仿宋"/>
                <w:sz w:val="20"/>
                <w:szCs w:val="20"/>
              </w:rPr>
              <w:t>外汇管理局宜宾市分局</w:t>
            </w:r>
          </w:p>
        </w:tc>
        <w:tc>
          <w:tcPr>
            <w:tcW w:w="1903" w:type="dxa"/>
            <w:vMerge w:val="restart"/>
            <w:noWrap/>
            <w:tcMar>
              <w:top w:w="15" w:type="dxa"/>
              <w:left w:w="15" w:type="dxa"/>
              <w:right w:w="15" w:type="dxa"/>
            </w:tcMar>
            <w:vAlign w:val="center"/>
          </w:tcPr>
          <w:p w14:paraId="61D85D07">
            <w:pPr>
              <w:widowControl/>
              <w:spacing w:line="240" w:lineRule="exact"/>
              <w:jc w:val="center"/>
              <w:textAlignment w:val="center"/>
              <w:rPr>
                <w:rFonts w:hint="eastAsia" w:ascii="Times New Roman" w:hAnsi="Times New Roman" w:eastAsia="仿宋"/>
                <w:sz w:val="20"/>
                <w:szCs w:val="20"/>
              </w:rPr>
            </w:pPr>
            <w:r>
              <w:rPr>
                <w:rFonts w:hint="eastAsia" w:ascii="Times New Roman" w:hAnsi="Times New Roman" w:eastAsia="仿宋"/>
                <w:sz w:val="20"/>
                <w:szCs w:val="20"/>
              </w:rPr>
              <w:t>外汇管理局</w:t>
            </w:r>
          </w:p>
          <w:p w14:paraId="1A7E64B3">
            <w:pPr>
              <w:widowControl/>
              <w:spacing w:line="240" w:lineRule="exact"/>
              <w:jc w:val="center"/>
              <w:textAlignment w:val="center"/>
              <w:rPr>
                <w:rFonts w:ascii="Times New Roman" w:hAnsi="Times New Roman" w:eastAsia="仿宋"/>
                <w:sz w:val="20"/>
                <w:szCs w:val="20"/>
              </w:rPr>
            </w:pPr>
            <w:r>
              <w:rPr>
                <w:rFonts w:hint="eastAsia" w:ascii="Times New Roman" w:hAnsi="Times New Roman" w:eastAsia="仿宋"/>
                <w:sz w:val="20"/>
                <w:szCs w:val="20"/>
              </w:rPr>
              <w:t>宜宾市分局</w:t>
            </w:r>
          </w:p>
        </w:tc>
        <w:tc>
          <w:tcPr>
            <w:tcW w:w="1877" w:type="dxa"/>
            <w:vMerge w:val="restart"/>
            <w:noWrap/>
            <w:tcMar>
              <w:top w:w="15" w:type="dxa"/>
              <w:left w:w="15" w:type="dxa"/>
              <w:right w:w="15" w:type="dxa"/>
            </w:tcMar>
            <w:vAlign w:val="center"/>
          </w:tcPr>
          <w:p w14:paraId="4B96834E">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spacing w:val="11"/>
                <w:kern w:val="0"/>
                <w:sz w:val="20"/>
                <w:szCs w:val="20"/>
              </w:rPr>
              <w:t>《中华人民共和国外汇管理条例》</w:t>
            </w:r>
          </w:p>
        </w:tc>
        <w:tc>
          <w:tcPr>
            <w:tcW w:w="4500" w:type="dxa"/>
            <w:noWrap/>
            <w:tcMar>
              <w:top w:w="15" w:type="dxa"/>
              <w:left w:w="15" w:type="dxa"/>
              <w:right w:w="15" w:type="dxa"/>
            </w:tcMar>
            <w:vAlign w:val="center"/>
          </w:tcPr>
          <w:p w14:paraId="331EB81E">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《外债统计监测暂行规定》（</w:t>
            </w:r>
            <w:r>
              <w:rPr>
                <w:rFonts w:ascii="Times New Roman" w:hAnsi="Times New Roman" w:eastAsia="仿宋"/>
                <w:kern w:val="0"/>
                <w:sz w:val="20"/>
                <w:szCs w:val="20"/>
              </w:rPr>
              <w:t>1987</w:t>
            </w:r>
            <w:r>
              <w:rPr>
                <w:rFonts w:hint="eastAsia" w:ascii="Times New Roman" w:hAnsi="Times New Roman" w:eastAsia="仿宋"/>
                <w:kern w:val="0"/>
                <w:sz w:val="20"/>
                <w:szCs w:val="20"/>
              </w:rPr>
              <w:t>年公布）</w:t>
            </w:r>
          </w:p>
        </w:tc>
        <w:tc>
          <w:tcPr>
            <w:tcW w:w="2700" w:type="dxa"/>
            <w:vMerge w:val="restart"/>
            <w:noWrap/>
            <w:tcMar>
              <w:top w:w="15" w:type="dxa"/>
              <w:left w:w="15" w:type="dxa"/>
              <w:right w:w="15" w:type="dxa"/>
            </w:tcMar>
            <w:vAlign w:val="center"/>
          </w:tcPr>
          <w:p w14:paraId="500634CD">
            <w:pPr>
              <w:spacing w:line="240" w:lineRule="exact"/>
              <w:rPr>
                <w:rFonts w:ascii="Times New Roman" w:hAnsi="Times New Roman" w:eastAsia="仿宋"/>
                <w:sz w:val="20"/>
                <w:szCs w:val="20"/>
              </w:rPr>
            </w:pPr>
          </w:p>
        </w:tc>
      </w:tr>
      <w:tr w14:paraId="547495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3" w:hRule="atLeast"/>
        </w:trPr>
        <w:tc>
          <w:tcPr>
            <w:tcW w:w="507" w:type="dxa"/>
            <w:vMerge w:val="continue"/>
            <w:noWrap/>
            <w:tcMar>
              <w:top w:w="15" w:type="dxa"/>
              <w:left w:w="15" w:type="dxa"/>
              <w:right w:w="15" w:type="dxa"/>
            </w:tcMar>
            <w:vAlign w:val="center"/>
          </w:tcPr>
          <w:p w14:paraId="71F22FC2">
            <w:pPr>
              <w:spacing w:line="240" w:lineRule="exact"/>
              <w:jc w:val="center"/>
              <w:rPr>
                <w:rFonts w:ascii="Times New Roman" w:hAnsi="Times New Roman" w:eastAsia="仿宋"/>
                <w:sz w:val="20"/>
                <w:szCs w:val="20"/>
              </w:rPr>
            </w:pPr>
          </w:p>
        </w:tc>
        <w:tc>
          <w:tcPr>
            <w:tcW w:w="507" w:type="dxa"/>
            <w:vMerge w:val="continue"/>
            <w:noWrap/>
            <w:tcMar>
              <w:top w:w="15" w:type="dxa"/>
              <w:left w:w="15" w:type="dxa"/>
              <w:right w:w="15" w:type="dxa"/>
            </w:tcMar>
            <w:vAlign w:val="center"/>
          </w:tcPr>
          <w:p w14:paraId="0DAFC200">
            <w:pPr>
              <w:spacing w:line="240" w:lineRule="exact"/>
              <w:jc w:val="center"/>
              <w:rPr>
                <w:rFonts w:ascii="Times New Roman" w:hAnsi="Times New Roman" w:eastAsia="仿宋"/>
                <w:sz w:val="20"/>
                <w:szCs w:val="20"/>
              </w:rPr>
            </w:pPr>
          </w:p>
        </w:tc>
        <w:tc>
          <w:tcPr>
            <w:tcW w:w="1571" w:type="dxa"/>
            <w:vMerge w:val="continue"/>
            <w:noWrap/>
            <w:tcMar>
              <w:top w:w="15" w:type="dxa"/>
              <w:left w:w="15" w:type="dxa"/>
              <w:right w:w="15" w:type="dxa"/>
            </w:tcMar>
            <w:vAlign w:val="center"/>
          </w:tcPr>
          <w:p w14:paraId="189A6561">
            <w:pPr>
              <w:spacing w:line="240" w:lineRule="exact"/>
              <w:rPr>
                <w:rFonts w:ascii="Times New Roman" w:hAnsi="Times New Roman" w:eastAsia="仿宋"/>
                <w:sz w:val="20"/>
                <w:szCs w:val="20"/>
              </w:rPr>
            </w:pPr>
          </w:p>
        </w:tc>
        <w:tc>
          <w:tcPr>
            <w:tcW w:w="1210" w:type="dxa"/>
            <w:vMerge w:val="continue"/>
            <w:noWrap/>
            <w:tcMar>
              <w:top w:w="15" w:type="dxa"/>
              <w:left w:w="15" w:type="dxa"/>
              <w:right w:w="15" w:type="dxa"/>
            </w:tcMar>
            <w:vAlign w:val="center"/>
          </w:tcPr>
          <w:p w14:paraId="7B2864B4">
            <w:pPr>
              <w:spacing w:line="240" w:lineRule="exact"/>
              <w:jc w:val="center"/>
              <w:rPr>
                <w:rFonts w:ascii="Times New Roman" w:hAnsi="Times New Roman" w:eastAsia="仿宋"/>
                <w:sz w:val="20"/>
                <w:szCs w:val="20"/>
              </w:rPr>
            </w:pPr>
          </w:p>
        </w:tc>
        <w:tc>
          <w:tcPr>
            <w:tcW w:w="1903" w:type="dxa"/>
            <w:vMerge w:val="continue"/>
            <w:noWrap/>
            <w:tcMar>
              <w:top w:w="15" w:type="dxa"/>
              <w:left w:w="15" w:type="dxa"/>
              <w:right w:w="15" w:type="dxa"/>
            </w:tcMar>
            <w:vAlign w:val="center"/>
          </w:tcPr>
          <w:p w14:paraId="2E06E9BA">
            <w:pPr>
              <w:spacing w:line="240" w:lineRule="exact"/>
              <w:rPr>
                <w:rFonts w:ascii="Times New Roman" w:hAnsi="Times New Roman" w:eastAsia="仿宋"/>
                <w:sz w:val="20"/>
                <w:szCs w:val="20"/>
              </w:rPr>
            </w:pPr>
          </w:p>
        </w:tc>
        <w:tc>
          <w:tcPr>
            <w:tcW w:w="1877" w:type="dxa"/>
            <w:vMerge w:val="continue"/>
            <w:noWrap/>
            <w:tcMar>
              <w:top w:w="15" w:type="dxa"/>
              <w:left w:w="15" w:type="dxa"/>
              <w:right w:w="15" w:type="dxa"/>
            </w:tcMar>
            <w:vAlign w:val="center"/>
          </w:tcPr>
          <w:p w14:paraId="0BB9022D">
            <w:pPr>
              <w:spacing w:line="240" w:lineRule="exact"/>
              <w:jc w:val="left"/>
              <w:rPr>
                <w:rFonts w:ascii="Times New Roman" w:hAnsi="Times New Roman" w:eastAsia="仿宋"/>
                <w:sz w:val="20"/>
                <w:szCs w:val="20"/>
              </w:rPr>
            </w:pPr>
          </w:p>
        </w:tc>
        <w:tc>
          <w:tcPr>
            <w:tcW w:w="4500" w:type="dxa"/>
            <w:noWrap/>
            <w:tcMar>
              <w:top w:w="15" w:type="dxa"/>
              <w:left w:w="15" w:type="dxa"/>
              <w:right w:w="15" w:type="dxa"/>
            </w:tcMar>
            <w:vAlign w:val="center"/>
          </w:tcPr>
          <w:p w14:paraId="44F4FFD9">
            <w:pPr>
              <w:widowControl/>
              <w:spacing w:line="240" w:lineRule="exact"/>
              <w:ind w:left="200" w:hanging="200" w:hangingChars="100"/>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《外债管理暂行办法》</w:t>
            </w:r>
          </w:p>
        </w:tc>
        <w:tc>
          <w:tcPr>
            <w:tcW w:w="2700" w:type="dxa"/>
            <w:vMerge w:val="continue"/>
            <w:noWrap/>
            <w:tcMar>
              <w:top w:w="15" w:type="dxa"/>
              <w:left w:w="15" w:type="dxa"/>
              <w:right w:w="15" w:type="dxa"/>
            </w:tcMar>
            <w:vAlign w:val="center"/>
          </w:tcPr>
          <w:p w14:paraId="6B827028">
            <w:pPr>
              <w:spacing w:line="240" w:lineRule="exact"/>
              <w:rPr>
                <w:rFonts w:ascii="Times New Roman" w:hAnsi="Times New Roman" w:eastAsia="仿宋"/>
                <w:sz w:val="20"/>
                <w:szCs w:val="20"/>
              </w:rPr>
            </w:pPr>
          </w:p>
        </w:tc>
      </w:tr>
      <w:tr w14:paraId="0A9090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2" w:hRule="atLeast"/>
        </w:trPr>
        <w:tc>
          <w:tcPr>
            <w:tcW w:w="507" w:type="dxa"/>
            <w:vMerge w:val="continue"/>
            <w:noWrap/>
            <w:tcMar>
              <w:top w:w="15" w:type="dxa"/>
              <w:left w:w="15" w:type="dxa"/>
              <w:right w:w="15" w:type="dxa"/>
            </w:tcMar>
            <w:vAlign w:val="center"/>
          </w:tcPr>
          <w:p w14:paraId="080C5A9C">
            <w:pPr>
              <w:spacing w:line="240" w:lineRule="exact"/>
              <w:jc w:val="center"/>
              <w:rPr>
                <w:rFonts w:ascii="Times New Roman" w:hAnsi="Times New Roman" w:eastAsia="仿宋"/>
                <w:sz w:val="20"/>
                <w:szCs w:val="20"/>
              </w:rPr>
            </w:pPr>
          </w:p>
        </w:tc>
        <w:tc>
          <w:tcPr>
            <w:tcW w:w="507" w:type="dxa"/>
            <w:vMerge w:val="continue"/>
            <w:noWrap/>
            <w:tcMar>
              <w:top w:w="15" w:type="dxa"/>
              <w:left w:w="15" w:type="dxa"/>
              <w:right w:w="15" w:type="dxa"/>
            </w:tcMar>
            <w:vAlign w:val="center"/>
          </w:tcPr>
          <w:p w14:paraId="1483122D">
            <w:pPr>
              <w:spacing w:line="240" w:lineRule="exact"/>
              <w:jc w:val="center"/>
              <w:rPr>
                <w:rFonts w:ascii="Times New Roman" w:hAnsi="Times New Roman" w:eastAsia="仿宋"/>
                <w:sz w:val="20"/>
                <w:szCs w:val="20"/>
              </w:rPr>
            </w:pPr>
          </w:p>
        </w:tc>
        <w:tc>
          <w:tcPr>
            <w:tcW w:w="1571" w:type="dxa"/>
            <w:vMerge w:val="continue"/>
            <w:noWrap/>
            <w:tcMar>
              <w:top w:w="15" w:type="dxa"/>
              <w:left w:w="15" w:type="dxa"/>
              <w:right w:w="15" w:type="dxa"/>
            </w:tcMar>
            <w:vAlign w:val="center"/>
          </w:tcPr>
          <w:p w14:paraId="03E22A40">
            <w:pPr>
              <w:spacing w:line="240" w:lineRule="exact"/>
              <w:rPr>
                <w:rFonts w:ascii="Times New Roman" w:hAnsi="Times New Roman" w:eastAsia="仿宋"/>
                <w:sz w:val="20"/>
                <w:szCs w:val="20"/>
              </w:rPr>
            </w:pPr>
          </w:p>
        </w:tc>
        <w:tc>
          <w:tcPr>
            <w:tcW w:w="1210" w:type="dxa"/>
            <w:vMerge w:val="continue"/>
            <w:noWrap/>
            <w:tcMar>
              <w:top w:w="15" w:type="dxa"/>
              <w:left w:w="15" w:type="dxa"/>
              <w:right w:w="15" w:type="dxa"/>
            </w:tcMar>
            <w:vAlign w:val="center"/>
          </w:tcPr>
          <w:p w14:paraId="0F2937D2">
            <w:pPr>
              <w:spacing w:line="240" w:lineRule="exact"/>
              <w:jc w:val="center"/>
              <w:rPr>
                <w:rFonts w:ascii="Times New Roman" w:hAnsi="Times New Roman" w:eastAsia="仿宋"/>
                <w:sz w:val="20"/>
                <w:szCs w:val="20"/>
              </w:rPr>
            </w:pPr>
          </w:p>
        </w:tc>
        <w:tc>
          <w:tcPr>
            <w:tcW w:w="1903" w:type="dxa"/>
            <w:vMerge w:val="continue"/>
            <w:noWrap/>
            <w:tcMar>
              <w:top w:w="15" w:type="dxa"/>
              <w:left w:w="15" w:type="dxa"/>
              <w:right w:w="15" w:type="dxa"/>
            </w:tcMar>
            <w:vAlign w:val="center"/>
          </w:tcPr>
          <w:p w14:paraId="5B81DC9F">
            <w:pPr>
              <w:spacing w:line="240" w:lineRule="exact"/>
              <w:rPr>
                <w:rFonts w:ascii="Times New Roman" w:hAnsi="Times New Roman" w:eastAsia="仿宋"/>
                <w:sz w:val="20"/>
                <w:szCs w:val="20"/>
              </w:rPr>
            </w:pPr>
          </w:p>
        </w:tc>
        <w:tc>
          <w:tcPr>
            <w:tcW w:w="1877" w:type="dxa"/>
            <w:vMerge w:val="continue"/>
            <w:noWrap/>
            <w:tcMar>
              <w:top w:w="15" w:type="dxa"/>
              <w:left w:w="15" w:type="dxa"/>
              <w:right w:w="15" w:type="dxa"/>
            </w:tcMar>
            <w:vAlign w:val="center"/>
          </w:tcPr>
          <w:p w14:paraId="6F1E0C81">
            <w:pPr>
              <w:spacing w:line="240" w:lineRule="exact"/>
              <w:jc w:val="left"/>
              <w:rPr>
                <w:rFonts w:ascii="Times New Roman" w:hAnsi="Times New Roman" w:eastAsia="仿宋"/>
                <w:sz w:val="20"/>
                <w:szCs w:val="20"/>
              </w:rPr>
            </w:pPr>
          </w:p>
        </w:tc>
        <w:tc>
          <w:tcPr>
            <w:tcW w:w="4500" w:type="dxa"/>
            <w:noWrap/>
            <w:tcMar>
              <w:top w:w="15" w:type="dxa"/>
              <w:left w:w="15" w:type="dxa"/>
              <w:right w:w="15" w:type="dxa"/>
            </w:tcMar>
            <w:vAlign w:val="center"/>
          </w:tcPr>
          <w:p w14:paraId="44C558AF">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《国家外汇管理局关于发布〈外债登记管理办法〉的通知》（汇发〔</w:t>
            </w:r>
            <w:r>
              <w:rPr>
                <w:rFonts w:ascii="Times New Roman" w:hAnsi="Times New Roman" w:eastAsia="仿宋"/>
                <w:kern w:val="0"/>
                <w:sz w:val="20"/>
                <w:szCs w:val="20"/>
              </w:rPr>
              <w:t>2013</w:t>
            </w:r>
            <w:r>
              <w:rPr>
                <w:rFonts w:hint="eastAsia" w:ascii="Times New Roman" w:hAnsi="Times New Roman" w:eastAsia="仿宋"/>
                <w:kern w:val="0"/>
                <w:sz w:val="20"/>
                <w:szCs w:val="20"/>
              </w:rPr>
              <w:t>〕</w:t>
            </w:r>
            <w:r>
              <w:rPr>
                <w:rFonts w:ascii="Times New Roman" w:hAnsi="Times New Roman" w:eastAsia="仿宋"/>
                <w:kern w:val="0"/>
                <w:sz w:val="20"/>
                <w:szCs w:val="20"/>
              </w:rPr>
              <w:t>19</w:t>
            </w:r>
            <w:r>
              <w:rPr>
                <w:rFonts w:hint="eastAsia" w:ascii="Times New Roman" w:hAnsi="Times New Roman" w:eastAsia="仿宋"/>
                <w:kern w:val="0"/>
                <w:sz w:val="20"/>
                <w:szCs w:val="20"/>
              </w:rPr>
              <w:t>号）</w:t>
            </w:r>
          </w:p>
        </w:tc>
        <w:tc>
          <w:tcPr>
            <w:tcW w:w="2700" w:type="dxa"/>
            <w:vMerge w:val="continue"/>
            <w:noWrap/>
            <w:tcMar>
              <w:top w:w="15" w:type="dxa"/>
              <w:left w:w="15" w:type="dxa"/>
              <w:right w:w="15" w:type="dxa"/>
            </w:tcMar>
            <w:vAlign w:val="center"/>
          </w:tcPr>
          <w:p w14:paraId="55D3367D">
            <w:pPr>
              <w:spacing w:line="240" w:lineRule="exact"/>
              <w:rPr>
                <w:rFonts w:ascii="Times New Roman" w:hAnsi="Times New Roman" w:eastAsia="仿宋"/>
                <w:sz w:val="20"/>
                <w:szCs w:val="20"/>
              </w:rPr>
            </w:pPr>
          </w:p>
        </w:tc>
      </w:tr>
      <w:tr w14:paraId="6244D8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9" w:hRule="atLeast"/>
        </w:trPr>
        <w:tc>
          <w:tcPr>
            <w:tcW w:w="507" w:type="dxa"/>
            <w:vMerge w:val="continue"/>
            <w:noWrap/>
            <w:tcMar>
              <w:top w:w="15" w:type="dxa"/>
              <w:left w:w="15" w:type="dxa"/>
              <w:right w:w="15" w:type="dxa"/>
            </w:tcMar>
            <w:vAlign w:val="center"/>
          </w:tcPr>
          <w:p w14:paraId="25A12BA4">
            <w:pPr>
              <w:spacing w:line="240" w:lineRule="exact"/>
              <w:jc w:val="center"/>
              <w:rPr>
                <w:rFonts w:ascii="Times New Roman" w:hAnsi="Times New Roman" w:eastAsia="仿宋"/>
                <w:sz w:val="20"/>
                <w:szCs w:val="20"/>
              </w:rPr>
            </w:pPr>
          </w:p>
        </w:tc>
        <w:tc>
          <w:tcPr>
            <w:tcW w:w="507" w:type="dxa"/>
            <w:vMerge w:val="continue"/>
            <w:noWrap/>
            <w:tcMar>
              <w:top w:w="15" w:type="dxa"/>
              <w:left w:w="15" w:type="dxa"/>
              <w:right w:w="15" w:type="dxa"/>
            </w:tcMar>
            <w:vAlign w:val="center"/>
          </w:tcPr>
          <w:p w14:paraId="10472AA5">
            <w:pPr>
              <w:spacing w:line="240" w:lineRule="exact"/>
              <w:jc w:val="center"/>
              <w:rPr>
                <w:rFonts w:ascii="Times New Roman" w:hAnsi="Times New Roman" w:eastAsia="仿宋"/>
                <w:sz w:val="20"/>
                <w:szCs w:val="20"/>
              </w:rPr>
            </w:pPr>
          </w:p>
        </w:tc>
        <w:tc>
          <w:tcPr>
            <w:tcW w:w="1571" w:type="dxa"/>
            <w:vMerge w:val="continue"/>
            <w:noWrap/>
            <w:tcMar>
              <w:top w:w="15" w:type="dxa"/>
              <w:left w:w="15" w:type="dxa"/>
              <w:right w:w="15" w:type="dxa"/>
            </w:tcMar>
            <w:vAlign w:val="center"/>
          </w:tcPr>
          <w:p w14:paraId="3857E185">
            <w:pPr>
              <w:spacing w:line="240" w:lineRule="exact"/>
              <w:rPr>
                <w:rFonts w:ascii="Times New Roman" w:hAnsi="Times New Roman" w:eastAsia="仿宋"/>
                <w:sz w:val="20"/>
                <w:szCs w:val="20"/>
              </w:rPr>
            </w:pPr>
          </w:p>
        </w:tc>
        <w:tc>
          <w:tcPr>
            <w:tcW w:w="1210" w:type="dxa"/>
            <w:vMerge w:val="continue"/>
            <w:noWrap/>
            <w:tcMar>
              <w:top w:w="15" w:type="dxa"/>
              <w:left w:w="15" w:type="dxa"/>
              <w:right w:w="15" w:type="dxa"/>
            </w:tcMar>
            <w:vAlign w:val="center"/>
          </w:tcPr>
          <w:p w14:paraId="25A9FA3F">
            <w:pPr>
              <w:spacing w:line="240" w:lineRule="exact"/>
              <w:jc w:val="center"/>
              <w:rPr>
                <w:rFonts w:ascii="Times New Roman" w:hAnsi="Times New Roman" w:eastAsia="仿宋"/>
                <w:sz w:val="20"/>
                <w:szCs w:val="20"/>
              </w:rPr>
            </w:pPr>
          </w:p>
        </w:tc>
        <w:tc>
          <w:tcPr>
            <w:tcW w:w="1903" w:type="dxa"/>
            <w:vMerge w:val="continue"/>
            <w:noWrap/>
            <w:tcMar>
              <w:top w:w="15" w:type="dxa"/>
              <w:left w:w="15" w:type="dxa"/>
              <w:right w:w="15" w:type="dxa"/>
            </w:tcMar>
            <w:vAlign w:val="center"/>
          </w:tcPr>
          <w:p w14:paraId="475CBCAD">
            <w:pPr>
              <w:spacing w:line="240" w:lineRule="exact"/>
              <w:rPr>
                <w:rFonts w:ascii="Times New Roman" w:hAnsi="Times New Roman" w:eastAsia="仿宋"/>
                <w:sz w:val="20"/>
                <w:szCs w:val="20"/>
              </w:rPr>
            </w:pPr>
          </w:p>
        </w:tc>
        <w:tc>
          <w:tcPr>
            <w:tcW w:w="1877" w:type="dxa"/>
            <w:vMerge w:val="continue"/>
            <w:noWrap/>
            <w:tcMar>
              <w:top w:w="15" w:type="dxa"/>
              <w:left w:w="15" w:type="dxa"/>
              <w:right w:w="15" w:type="dxa"/>
            </w:tcMar>
            <w:vAlign w:val="center"/>
          </w:tcPr>
          <w:p w14:paraId="78F8FBEE">
            <w:pPr>
              <w:spacing w:line="240" w:lineRule="exact"/>
              <w:jc w:val="left"/>
              <w:rPr>
                <w:rFonts w:ascii="Times New Roman" w:hAnsi="Times New Roman" w:eastAsia="仿宋"/>
                <w:sz w:val="20"/>
                <w:szCs w:val="20"/>
              </w:rPr>
            </w:pPr>
          </w:p>
        </w:tc>
        <w:tc>
          <w:tcPr>
            <w:tcW w:w="4500" w:type="dxa"/>
            <w:noWrap/>
            <w:tcMar>
              <w:top w:w="15" w:type="dxa"/>
              <w:left w:w="15" w:type="dxa"/>
              <w:right w:w="15" w:type="dxa"/>
            </w:tcMar>
            <w:vAlign w:val="center"/>
          </w:tcPr>
          <w:p w14:paraId="419F28FB">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《国家外汇管理局关于发布〈跨境担保外汇管理规定〉的通知》（汇发〔</w:t>
            </w:r>
            <w:r>
              <w:rPr>
                <w:rFonts w:ascii="Times New Roman" w:hAnsi="Times New Roman" w:eastAsia="仿宋"/>
                <w:kern w:val="0"/>
                <w:sz w:val="20"/>
                <w:szCs w:val="20"/>
              </w:rPr>
              <w:t>2014</w:t>
            </w:r>
            <w:r>
              <w:rPr>
                <w:rFonts w:hint="eastAsia" w:ascii="Times New Roman" w:hAnsi="Times New Roman" w:eastAsia="仿宋"/>
                <w:kern w:val="0"/>
                <w:sz w:val="20"/>
                <w:szCs w:val="20"/>
              </w:rPr>
              <w:t>〕</w:t>
            </w:r>
            <w:r>
              <w:rPr>
                <w:rFonts w:ascii="Times New Roman" w:hAnsi="Times New Roman" w:eastAsia="仿宋"/>
                <w:kern w:val="0"/>
                <w:sz w:val="20"/>
                <w:szCs w:val="20"/>
              </w:rPr>
              <w:t>29</w:t>
            </w:r>
            <w:r>
              <w:rPr>
                <w:rFonts w:hint="eastAsia" w:ascii="Times New Roman" w:hAnsi="Times New Roman" w:eastAsia="仿宋"/>
                <w:kern w:val="0"/>
                <w:sz w:val="20"/>
                <w:szCs w:val="20"/>
              </w:rPr>
              <w:t>号）</w:t>
            </w:r>
          </w:p>
        </w:tc>
        <w:tc>
          <w:tcPr>
            <w:tcW w:w="2700" w:type="dxa"/>
            <w:vMerge w:val="continue"/>
            <w:noWrap/>
            <w:tcMar>
              <w:top w:w="15" w:type="dxa"/>
              <w:left w:w="15" w:type="dxa"/>
              <w:right w:w="15" w:type="dxa"/>
            </w:tcMar>
            <w:vAlign w:val="center"/>
          </w:tcPr>
          <w:p w14:paraId="1C9395BB">
            <w:pPr>
              <w:spacing w:line="240" w:lineRule="exact"/>
              <w:rPr>
                <w:rFonts w:ascii="Times New Roman" w:hAnsi="Times New Roman" w:eastAsia="仿宋"/>
                <w:sz w:val="20"/>
                <w:szCs w:val="20"/>
              </w:rPr>
            </w:pPr>
          </w:p>
        </w:tc>
      </w:tr>
      <w:tr w14:paraId="7EFFF8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50" w:hRule="atLeast"/>
        </w:trPr>
        <w:tc>
          <w:tcPr>
            <w:tcW w:w="507" w:type="dxa"/>
            <w:vMerge w:val="continue"/>
            <w:noWrap/>
            <w:tcMar>
              <w:top w:w="15" w:type="dxa"/>
              <w:left w:w="15" w:type="dxa"/>
              <w:right w:w="15" w:type="dxa"/>
            </w:tcMar>
            <w:vAlign w:val="center"/>
          </w:tcPr>
          <w:p w14:paraId="3E8B0F0A">
            <w:pPr>
              <w:spacing w:line="240" w:lineRule="exact"/>
              <w:jc w:val="center"/>
              <w:rPr>
                <w:rFonts w:ascii="Times New Roman" w:hAnsi="Times New Roman" w:eastAsia="仿宋"/>
                <w:sz w:val="20"/>
                <w:szCs w:val="20"/>
              </w:rPr>
            </w:pPr>
          </w:p>
        </w:tc>
        <w:tc>
          <w:tcPr>
            <w:tcW w:w="507" w:type="dxa"/>
            <w:vMerge w:val="continue"/>
            <w:noWrap/>
            <w:tcMar>
              <w:top w:w="15" w:type="dxa"/>
              <w:left w:w="15" w:type="dxa"/>
              <w:right w:w="15" w:type="dxa"/>
            </w:tcMar>
            <w:vAlign w:val="center"/>
          </w:tcPr>
          <w:p w14:paraId="16AC25DC">
            <w:pPr>
              <w:spacing w:line="240" w:lineRule="exact"/>
              <w:jc w:val="center"/>
              <w:rPr>
                <w:rFonts w:ascii="Times New Roman" w:hAnsi="Times New Roman" w:eastAsia="仿宋"/>
                <w:sz w:val="20"/>
                <w:szCs w:val="20"/>
              </w:rPr>
            </w:pPr>
          </w:p>
        </w:tc>
        <w:tc>
          <w:tcPr>
            <w:tcW w:w="1571" w:type="dxa"/>
            <w:vMerge w:val="continue"/>
            <w:noWrap/>
            <w:tcMar>
              <w:top w:w="15" w:type="dxa"/>
              <w:left w:w="15" w:type="dxa"/>
              <w:right w:w="15" w:type="dxa"/>
            </w:tcMar>
            <w:vAlign w:val="center"/>
          </w:tcPr>
          <w:p w14:paraId="466505E0">
            <w:pPr>
              <w:spacing w:line="240" w:lineRule="exact"/>
              <w:rPr>
                <w:rFonts w:ascii="Times New Roman" w:hAnsi="Times New Roman" w:eastAsia="仿宋"/>
                <w:sz w:val="20"/>
                <w:szCs w:val="20"/>
              </w:rPr>
            </w:pPr>
          </w:p>
        </w:tc>
        <w:tc>
          <w:tcPr>
            <w:tcW w:w="1210" w:type="dxa"/>
            <w:vMerge w:val="continue"/>
            <w:noWrap/>
            <w:tcMar>
              <w:top w:w="15" w:type="dxa"/>
              <w:left w:w="15" w:type="dxa"/>
              <w:right w:w="15" w:type="dxa"/>
            </w:tcMar>
            <w:vAlign w:val="center"/>
          </w:tcPr>
          <w:p w14:paraId="2E46A2D9">
            <w:pPr>
              <w:spacing w:line="240" w:lineRule="exact"/>
              <w:jc w:val="center"/>
              <w:rPr>
                <w:rFonts w:ascii="Times New Roman" w:hAnsi="Times New Roman" w:eastAsia="仿宋"/>
                <w:sz w:val="20"/>
                <w:szCs w:val="20"/>
              </w:rPr>
            </w:pPr>
          </w:p>
        </w:tc>
        <w:tc>
          <w:tcPr>
            <w:tcW w:w="1903" w:type="dxa"/>
            <w:vMerge w:val="continue"/>
            <w:noWrap/>
            <w:tcMar>
              <w:top w:w="15" w:type="dxa"/>
              <w:left w:w="15" w:type="dxa"/>
              <w:right w:w="15" w:type="dxa"/>
            </w:tcMar>
            <w:vAlign w:val="center"/>
          </w:tcPr>
          <w:p w14:paraId="5866C51D">
            <w:pPr>
              <w:spacing w:line="240" w:lineRule="exact"/>
              <w:rPr>
                <w:rFonts w:ascii="Times New Roman" w:hAnsi="Times New Roman" w:eastAsia="仿宋"/>
                <w:sz w:val="20"/>
                <w:szCs w:val="20"/>
              </w:rPr>
            </w:pPr>
          </w:p>
        </w:tc>
        <w:tc>
          <w:tcPr>
            <w:tcW w:w="1877" w:type="dxa"/>
            <w:vMerge w:val="continue"/>
            <w:noWrap/>
            <w:tcMar>
              <w:top w:w="15" w:type="dxa"/>
              <w:left w:w="15" w:type="dxa"/>
              <w:right w:w="15" w:type="dxa"/>
            </w:tcMar>
            <w:vAlign w:val="center"/>
          </w:tcPr>
          <w:p w14:paraId="11EE1CF1">
            <w:pPr>
              <w:spacing w:line="240" w:lineRule="exact"/>
              <w:jc w:val="left"/>
              <w:rPr>
                <w:rFonts w:ascii="Times New Roman" w:hAnsi="Times New Roman" w:eastAsia="仿宋"/>
                <w:sz w:val="20"/>
                <w:szCs w:val="20"/>
              </w:rPr>
            </w:pPr>
          </w:p>
        </w:tc>
        <w:tc>
          <w:tcPr>
            <w:tcW w:w="4500" w:type="dxa"/>
            <w:noWrap/>
            <w:tcMar>
              <w:top w:w="15" w:type="dxa"/>
              <w:left w:w="15" w:type="dxa"/>
              <w:right w:w="15" w:type="dxa"/>
            </w:tcMar>
            <w:vAlign w:val="center"/>
          </w:tcPr>
          <w:p w14:paraId="6B41861E">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《国家外汇管理局关于对部分非银行机构内保外贷业务实行集中登记管理的通知》（汇发〔</w:t>
            </w:r>
            <w:r>
              <w:rPr>
                <w:rFonts w:ascii="Times New Roman" w:hAnsi="Times New Roman" w:eastAsia="仿宋"/>
                <w:kern w:val="0"/>
                <w:sz w:val="20"/>
                <w:szCs w:val="20"/>
              </w:rPr>
              <w:t>2015</w:t>
            </w:r>
            <w:r>
              <w:rPr>
                <w:rFonts w:hint="eastAsia" w:ascii="Times New Roman" w:hAnsi="Times New Roman" w:eastAsia="仿宋"/>
                <w:kern w:val="0"/>
                <w:sz w:val="20"/>
                <w:szCs w:val="20"/>
              </w:rPr>
              <w:t>〕</w:t>
            </w:r>
            <w:r>
              <w:rPr>
                <w:rFonts w:ascii="Times New Roman" w:hAnsi="Times New Roman" w:eastAsia="仿宋"/>
                <w:kern w:val="0"/>
                <w:sz w:val="20"/>
                <w:szCs w:val="20"/>
              </w:rPr>
              <w:t>15</w:t>
            </w:r>
            <w:r>
              <w:rPr>
                <w:rFonts w:hint="eastAsia" w:ascii="Times New Roman" w:hAnsi="Times New Roman" w:eastAsia="仿宋"/>
                <w:kern w:val="0"/>
                <w:sz w:val="20"/>
                <w:szCs w:val="20"/>
              </w:rPr>
              <w:t>号）</w:t>
            </w:r>
          </w:p>
        </w:tc>
        <w:tc>
          <w:tcPr>
            <w:tcW w:w="2700" w:type="dxa"/>
            <w:vMerge w:val="continue"/>
            <w:noWrap/>
            <w:tcMar>
              <w:top w:w="15" w:type="dxa"/>
              <w:left w:w="15" w:type="dxa"/>
              <w:right w:w="15" w:type="dxa"/>
            </w:tcMar>
            <w:vAlign w:val="center"/>
          </w:tcPr>
          <w:p w14:paraId="7F51007A">
            <w:pPr>
              <w:spacing w:line="240" w:lineRule="exact"/>
              <w:rPr>
                <w:rFonts w:ascii="Times New Roman" w:hAnsi="Times New Roman" w:eastAsia="仿宋"/>
                <w:sz w:val="20"/>
                <w:szCs w:val="20"/>
              </w:rPr>
            </w:pPr>
          </w:p>
        </w:tc>
      </w:tr>
      <w:tr w14:paraId="770963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6" w:hRule="atLeast"/>
        </w:trPr>
        <w:tc>
          <w:tcPr>
            <w:tcW w:w="507" w:type="dxa"/>
            <w:vMerge w:val="continue"/>
            <w:noWrap/>
            <w:tcMar>
              <w:top w:w="15" w:type="dxa"/>
              <w:left w:w="15" w:type="dxa"/>
              <w:right w:w="15" w:type="dxa"/>
            </w:tcMar>
            <w:vAlign w:val="center"/>
          </w:tcPr>
          <w:p w14:paraId="5DC7EE45">
            <w:pPr>
              <w:spacing w:line="240" w:lineRule="exact"/>
              <w:jc w:val="center"/>
              <w:rPr>
                <w:rFonts w:ascii="Times New Roman" w:hAnsi="Times New Roman" w:eastAsia="仿宋"/>
                <w:sz w:val="20"/>
                <w:szCs w:val="20"/>
              </w:rPr>
            </w:pPr>
          </w:p>
        </w:tc>
        <w:tc>
          <w:tcPr>
            <w:tcW w:w="507" w:type="dxa"/>
            <w:vMerge w:val="continue"/>
            <w:noWrap/>
            <w:tcMar>
              <w:top w:w="15" w:type="dxa"/>
              <w:left w:w="15" w:type="dxa"/>
              <w:right w:w="15" w:type="dxa"/>
            </w:tcMar>
            <w:vAlign w:val="center"/>
          </w:tcPr>
          <w:p w14:paraId="1EB1E96A">
            <w:pPr>
              <w:spacing w:line="240" w:lineRule="exact"/>
              <w:jc w:val="center"/>
              <w:rPr>
                <w:rFonts w:ascii="Times New Roman" w:hAnsi="Times New Roman" w:eastAsia="仿宋"/>
                <w:sz w:val="20"/>
                <w:szCs w:val="20"/>
              </w:rPr>
            </w:pPr>
          </w:p>
        </w:tc>
        <w:tc>
          <w:tcPr>
            <w:tcW w:w="1571" w:type="dxa"/>
            <w:vMerge w:val="continue"/>
            <w:noWrap/>
            <w:tcMar>
              <w:top w:w="15" w:type="dxa"/>
              <w:left w:w="15" w:type="dxa"/>
              <w:right w:w="15" w:type="dxa"/>
            </w:tcMar>
            <w:vAlign w:val="center"/>
          </w:tcPr>
          <w:p w14:paraId="69DAC077">
            <w:pPr>
              <w:spacing w:line="240" w:lineRule="exact"/>
              <w:rPr>
                <w:rFonts w:ascii="Times New Roman" w:hAnsi="Times New Roman" w:eastAsia="仿宋"/>
                <w:sz w:val="20"/>
                <w:szCs w:val="20"/>
              </w:rPr>
            </w:pPr>
          </w:p>
        </w:tc>
        <w:tc>
          <w:tcPr>
            <w:tcW w:w="1210" w:type="dxa"/>
            <w:vMerge w:val="continue"/>
            <w:noWrap/>
            <w:tcMar>
              <w:top w:w="15" w:type="dxa"/>
              <w:left w:w="15" w:type="dxa"/>
              <w:right w:w="15" w:type="dxa"/>
            </w:tcMar>
            <w:vAlign w:val="center"/>
          </w:tcPr>
          <w:p w14:paraId="202C0903">
            <w:pPr>
              <w:spacing w:line="240" w:lineRule="exact"/>
              <w:jc w:val="center"/>
              <w:rPr>
                <w:rFonts w:ascii="Times New Roman" w:hAnsi="Times New Roman" w:eastAsia="仿宋"/>
                <w:sz w:val="20"/>
                <w:szCs w:val="20"/>
              </w:rPr>
            </w:pPr>
          </w:p>
        </w:tc>
        <w:tc>
          <w:tcPr>
            <w:tcW w:w="1903" w:type="dxa"/>
            <w:vMerge w:val="continue"/>
            <w:noWrap/>
            <w:tcMar>
              <w:top w:w="15" w:type="dxa"/>
              <w:left w:w="15" w:type="dxa"/>
              <w:right w:w="15" w:type="dxa"/>
            </w:tcMar>
            <w:vAlign w:val="center"/>
          </w:tcPr>
          <w:p w14:paraId="1662F4E3">
            <w:pPr>
              <w:spacing w:line="240" w:lineRule="exact"/>
              <w:rPr>
                <w:rFonts w:ascii="Times New Roman" w:hAnsi="Times New Roman" w:eastAsia="仿宋"/>
                <w:sz w:val="20"/>
                <w:szCs w:val="20"/>
              </w:rPr>
            </w:pPr>
          </w:p>
        </w:tc>
        <w:tc>
          <w:tcPr>
            <w:tcW w:w="1877" w:type="dxa"/>
            <w:vMerge w:val="continue"/>
            <w:noWrap/>
            <w:tcMar>
              <w:top w:w="15" w:type="dxa"/>
              <w:left w:w="15" w:type="dxa"/>
              <w:right w:w="15" w:type="dxa"/>
            </w:tcMar>
            <w:vAlign w:val="center"/>
          </w:tcPr>
          <w:p w14:paraId="3F56FD5B">
            <w:pPr>
              <w:spacing w:line="240" w:lineRule="exact"/>
              <w:jc w:val="left"/>
              <w:rPr>
                <w:rFonts w:ascii="Times New Roman" w:hAnsi="Times New Roman" w:eastAsia="仿宋"/>
                <w:sz w:val="20"/>
                <w:szCs w:val="20"/>
              </w:rPr>
            </w:pPr>
          </w:p>
        </w:tc>
        <w:tc>
          <w:tcPr>
            <w:tcW w:w="4500" w:type="dxa"/>
            <w:noWrap/>
            <w:tcMar>
              <w:top w:w="15" w:type="dxa"/>
              <w:left w:w="15" w:type="dxa"/>
              <w:right w:w="15" w:type="dxa"/>
            </w:tcMar>
            <w:vAlign w:val="center"/>
          </w:tcPr>
          <w:p w14:paraId="47DF90DF">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《国家外汇管理局关于进一步推进外汇管理改革完善真实合规性审核的通知》（汇发〔</w:t>
            </w:r>
            <w:r>
              <w:rPr>
                <w:rFonts w:ascii="Times New Roman" w:hAnsi="Times New Roman" w:eastAsia="仿宋"/>
                <w:kern w:val="0"/>
                <w:sz w:val="20"/>
                <w:szCs w:val="20"/>
              </w:rPr>
              <w:t>2017</w:t>
            </w:r>
            <w:r>
              <w:rPr>
                <w:rFonts w:hint="eastAsia" w:ascii="Times New Roman" w:hAnsi="Times New Roman" w:eastAsia="仿宋"/>
                <w:kern w:val="0"/>
                <w:sz w:val="20"/>
                <w:szCs w:val="20"/>
              </w:rPr>
              <w:t>〕</w:t>
            </w:r>
            <w:r>
              <w:rPr>
                <w:rFonts w:ascii="Times New Roman" w:hAnsi="Times New Roman" w:eastAsia="仿宋"/>
                <w:kern w:val="0"/>
                <w:sz w:val="20"/>
                <w:szCs w:val="20"/>
              </w:rPr>
              <w:t>3</w:t>
            </w:r>
            <w:r>
              <w:rPr>
                <w:rFonts w:hint="eastAsia" w:ascii="Times New Roman" w:hAnsi="Times New Roman" w:eastAsia="仿宋"/>
                <w:kern w:val="0"/>
                <w:sz w:val="20"/>
                <w:szCs w:val="20"/>
              </w:rPr>
              <w:t>号）</w:t>
            </w:r>
          </w:p>
        </w:tc>
        <w:tc>
          <w:tcPr>
            <w:tcW w:w="2700" w:type="dxa"/>
            <w:vMerge w:val="continue"/>
            <w:noWrap/>
            <w:tcMar>
              <w:top w:w="15" w:type="dxa"/>
              <w:left w:w="15" w:type="dxa"/>
              <w:right w:w="15" w:type="dxa"/>
            </w:tcMar>
            <w:vAlign w:val="center"/>
          </w:tcPr>
          <w:p w14:paraId="1ED88168">
            <w:pPr>
              <w:spacing w:line="240" w:lineRule="exact"/>
              <w:rPr>
                <w:rFonts w:ascii="Times New Roman" w:hAnsi="Times New Roman" w:eastAsia="仿宋"/>
                <w:sz w:val="20"/>
                <w:szCs w:val="20"/>
              </w:rPr>
            </w:pPr>
          </w:p>
        </w:tc>
      </w:tr>
      <w:tr w14:paraId="77F5FC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36" w:hRule="atLeast"/>
        </w:trPr>
        <w:tc>
          <w:tcPr>
            <w:tcW w:w="507" w:type="dxa"/>
            <w:vMerge w:val="continue"/>
            <w:noWrap/>
            <w:tcMar>
              <w:top w:w="15" w:type="dxa"/>
              <w:left w:w="15" w:type="dxa"/>
              <w:right w:w="15" w:type="dxa"/>
            </w:tcMar>
            <w:vAlign w:val="center"/>
          </w:tcPr>
          <w:p w14:paraId="6ED36CEB">
            <w:pPr>
              <w:spacing w:line="240" w:lineRule="exact"/>
              <w:jc w:val="center"/>
              <w:rPr>
                <w:rFonts w:ascii="Times New Roman" w:hAnsi="Times New Roman" w:eastAsia="仿宋"/>
                <w:sz w:val="20"/>
                <w:szCs w:val="20"/>
              </w:rPr>
            </w:pPr>
          </w:p>
        </w:tc>
        <w:tc>
          <w:tcPr>
            <w:tcW w:w="507" w:type="dxa"/>
            <w:vMerge w:val="continue"/>
            <w:noWrap/>
            <w:tcMar>
              <w:top w:w="15" w:type="dxa"/>
              <w:left w:w="15" w:type="dxa"/>
              <w:right w:w="15" w:type="dxa"/>
            </w:tcMar>
            <w:vAlign w:val="center"/>
          </w:tcPr>
          <w:p w14:paraId="7F6E2FAE">
            <w:pPr>
              <w:spacing w:line="240" w:lineRule="exact"/>
              <w:jc w:val="center"/>
              <w:rPr>
                <w:rFonts w:ascii="Times New Roman" w:hAnsi="Times New Roman" w:eastAsia="仿宋"/>
                <w:sz w:val="20"/>
                <w:szCs w:val="20"/>
              </w:rPr>
            </w:pPr>
          </w:p>
        </w:tc>
        <w:tc>
          <w:tcPr>
            <w:tcW w:w="1571" w:type="dxa"/>
            <w:vMerge w:val="continue"/>
            <w:noWrap/>
            <w:tcMar>
              <w:top w:w="15" w:type="dxa"/>
              <w:left w:w="15" w:type="dxa"/>
              <w:right w:w="15" w:type="dxa"/>
            </w:tcMar>
            <w:vAlign w:val="center"/>
          </w:tcPr>
          <w:p w14:paraId="1F1CB256">
            <w:pPr>
              <w:spacing w:line="240" w:lineRule="exact"/>
              <w:rPr>
                <w:rFonts w:ascii="Times New Roman" w:hAnsi="Times New Roman" w:eastAsia="仿宋"/>
                <w:sz w:val="20"/>
                <w:szCs w:val="20"/>
              </w:rPr>
            </w:pPr>
          </w:p>
        </w:tc>
        <w:tc>
          <w:tcPr>
            <w:tcW w:w="1210" w:type="dxa"/>
            <w:vMerge w:val="continue"/>
            <w:noWrap/>
            <w:tcMar>
              <w:top w:w="15" w:type="dxa"/>
              <w:left w:w="15" w:type="dxa"/>
              <w:right w:w="15" w:type="dxa"/>
            </w:tcMar>
            <w:vAlign w:val="center"/>
          </w:tcPr>
          <w:p w14:paraId="7F872B27">
            <w:pPr>
              <w:spacing w:line="240" w:lineRule="exact"/>
              <w:jc w:val="center"/>
              <w:rPr>
                <w:rFonts w:ascii="Times New Roman" w:hAnsi="Times New Roman" w:eastAsia="仿宋"/>
                <w:sz w:val="20"/>
                <w:szCs w:val="20"/>
              </w:rPr>
            </w:pPr>
          </w:p>
        </w:tc>
        <w:tc>
          <w:tcPr>
            <w:tcW w:w="1903" w:type="dxa"/>
            <w:vMerge w:val="continue"/>
            <w:noWrap/>
            <w:tcMar>
              <w:top w:w="15" w:type="dxa"/>
              <w:left w:w="15" w:type="dxa"/>
              <w:right w:w="15" w:type="dxa"/>
            </w:tcMar>
            <w:vAlign w:val="center"/>
          </w:tcPr>
          <w:p w14:paraId="46916683">
            <w:pPr>
              <w:spacing w:line="240" w:lineRule="exact"/>
              <w:rPr>
                <w:rFonts w:ascii="Times New Roman" w:hAnsi="Times New Roman" w:eastAsia="仿宋"/>
                <w:sz w:val="20"/>
                <w:szCs w:val="20"/>
              </w:rPr>
            </w:pPr>
          </w:p>
        </w:tc>
        <w:tc>
          <w:tcPr>
            <w:tcW w:w="1877" w:type="dxa"/>
            <w:vMerge w:val="continue"/>
            <w:noWrap/>
            <w:tcMar>
              <w:top w:w="15" w:type="dxa"/>
              <w:left w:w="15" w:type="dxa"/>
              <w:right w:w="15" w:type="dxa"/>
            </w:tcMar>
            <w:vAlign w:val="center"/>
          </w:tcPr>
          <w:p w14:paraId="329C7EE0">
            <w:pPr>
              <w:spacing w:line="240" w:lineRule="exact"/>
              <w:jc w:val="left"/>
              <w:rPr>
                <w:rFonts w:ascii="Times New Roman" w:hAnsi="Times New Roman" w:eastAsia="仿宋"/>
                <w:sz w:val="20"/>
                <w:szCs w:val="20"/>
              </w:rPr>
            </w:pPr>
          </w:p>
        </w:tc>
        <w:tc>
          <w:tcPr>
            <w:tcW w:w="4500" w:type="dxa"/>
            <w:noWrap/>
            <w:tcMar>
              <w:top w:w="15" w:type="dxa"/>
              <w:left w:w="15" w:type="dxa"/>
              <w:right w:w="15" w:type="dxa"/>
            </w:tcMar>
            <w:vAlign w:val="center"/>
          </w:tcPr>
          <w:p w14:paraId="4F99C136">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《中国人民银行关于全口径跨境融资宏观审慎管理有关事宜的通知》（银发〔</w:t>
            </w:r>
            <w:r>
              <w:rPr>
                <w:rFonts w:ascii="Times New Roman" w:hAnsi="Times New Roman" w:eastAsia="仿宋"/>
                <w:kern w:val="0"/>
                <w:sz w:val="20"/>
                <w:szCs w:val="20"/>
              </w:rPr>
              <w:t>2017</w:t>
            </w:r>
            <w:r>
              <w:rPr>
                <w:rFonts w:hint="eastAsia" w:ascii="Times New Roman" w:hAnsi="Times New Roman" w:eastAsia="仿宋"/>
                <w:kern w:val="0"/>
                <w:sz w:val="20"/>
                <w:szCs w:val="20"/>
              </w:rPr>
              <w:t>〕</w:t>
            </w:r>
            <w:r>
              <w:rPr>
                <w:rFonts w:ascii="Times New Roman" w:hAnsi="Times New Roman" w:eastAsia="仿宋"/>
                <w:kern w:val="0"/>
                <w:sz w:val="20"/>
                <w:szCs w:val="20"/>
              </w:rPr>
              <w:t>9</w:t>
            </w:r>
            <w:r>
              <w:rPr>
                <w:rFonts w:hint="eastAsia" w:ascii="Times New Roman" w:hAnsi="Times New Roman" w:eastAsia="仿宋"/>
                <w:kern w:val="0"/>
                <w:sz w:val="20"/>
                <w:szCs w:val="20"/>
              </w:rPr>
              <w:t>号）</w:t>
            </w:r>
          </w:p>
        </w:tc>
        <w:tc>
          <w:tcPr>
            <w:tcW w:w="2700" w:type="dxa"/>
            <w:vMerge w:val="continue"/>
            <w:noWrap/>
            <w:tcMar>
              <w:top w:w="15" w:type="dxa"/>
              <w:left w:w="15" w:type="dxa"/>
              <w:right w:w="15" w:type="dxa"/>
            </w:tcMar>
            <w:vAlign w:val="center"/>
          </w:tcPr>
          <w:p w14:paraId="12BDFC54">
            <w:pPr>
              <w:spacing w:line="240" w:lineRule="exact"/>
              <w:rPr>
                <w:rFonts w:ascii="Times New Roman" w:hAnsi="Times New Roman" w:eastAsia="仿宋"/>
                <w:sz w:val="20"/>
                <w:szCs w:val="20"/>
              </w:rPr>
            </w:pPr>
          </w:p>
        </w:tc>
      </w:tr>
      <w:tr w14:paraId="0315D0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36" w:hRule="atLeast"/>
        </w:trPr>
        <w:tc>
          <w:tcPr>
            <w:tcW w:w="507" w:type="dxa"/>
            <w:vMerge w:val="restart"/>
            <w:noWrap/>
            <w:tcMar>
              <w:top w:w="15" w:type="dxa"/>
              <w:left w:w="15" w:type="dxa"/>
              <w:right w:w="15" w:type="dxa"/>
            </w:tcMar>
            <w:vAlign w:val="center"/>
          </w:tcPr>
          <w:p w14:paraId="1F6C930D">
            <w:pPr>
              <w:spacing w:line="240" w:lineRule="exact"/>
              <w:jc w:val="center"/>
              <w:rPr>
                <w:rFonts w:ascii="Times New Roman" w:hAnsi="Times New Roman" w:eastAsia="仿宋"/>
                <w:sz w:val="20"/>
                <w:szCs w:val="20"/>
              </w:rPr>
            </w:pPr>
          </w:p>
        </w:tc>
        <w:tc>
          <w:tcPr>
            <w:tcW w:w="507" w:type="dxa"/>
            <w:vMerge w:val="restart"/>
            <w:noWrap/>
            <w:tcMar>
              <w:top w:w="15" w:type="dxa"/>
              <w:left w:w="15" w:type="dxa"/>
              <w:right w:w="15" w:type="dxa"/>
            </w:tcMar>
            <w:vAlign w:val="center"/>
          </w:tcPr>
          <w:p w14:paraId="49682E0B">
            <w:pPr>
              <w:spacing w:line="240" w:lineRule="exact"/>
              <w:jc w:val="center"/>
              <w:rPr>
                <w:rFonts w:ascii="Times New Roman" w:hAnsi="Times New Roman" w:eastAsia="仿宋"/>
                <w:sz w:val="20"/>
                <w:szCs w:val="20"/>
              </w:rPr>
            </w:pPr>
          </w:p>
        </w:tc>
        <w:tc>
          <w:tcPr>
            <w:tcW w:w="1571" w:type="dxa"/>
            <w:vMerge w:val="restart"/>
            <w:noWrap/>
            <w:tcMar>
              <w:top w:w="15" w:type="dxa"/>
              <w:left w:w="15" w:type="dxa"/>
              <w:right w:w="15" w:type="dxa"/>
            </w:tcMar>
            <w:vAlign w:val="center"/>
          </w:tcPr>
          <w:p w14:paraId="6596E874">
            <w:pPr>
              <w:spacing w:line="240" w:lineRule="exact"/>
              <w:rPr>
                <w:rFonts w:ascii="Times New Roman" w:hAnsi="Times New Roman" w:eastAsia="仿宋"/>
                <w:sz w:val="20"/>
                <w:szCs w:val="20"/>
              </w:rPr>
            </w:pPr>
          </w:p>
        </w:tc>
        <w:tc>
          <w:tcPr>
            <w:tcW w:w="1210" w:type="dxa"/>
            <w:vMerge w:val="restart"/>
            <w:noWrap/>
            <w:tcMar>
              <w:top w:w="15" w:type="dxa"/>
              <w:left w:w="15" w:type="dxa"/>
              <w:right w:w="15" w:type="dxa"/>
            </w:tcMar>
            <w:vAlign w:val="center"/>
          </w:tcPr>
          <w:p w14:paraId="178D8FD9">
            <w:pPr>
              <w:spacing w:line="240" w:lineRule="exact"/>
              <w:jc w:val="center"/>
              <w:rPr>
                <w:rFonts w:ascii="Times New Roman" w:hAnsi="Times New Roman" w:eastAsia="仿宋"/>
                <w:sz w:val="20"/>
                <w:szCs w:val="20"/>
              </w:rPr>
            </w:pPr>
          </w:p>
        </w:tc>
        <w:tc>
          <w:tcPr>
            <w:tcW w:w="1903" w:type="dxa"/>
            <w:vMerge w:val="restart"/>
            <w:noWrap/>
            <w:tcMar>
              <w:top w:w="15" w:type="dxa"/>
              <w:left w:w="15" w:type="dxa"/>
              <w:right w:w="15" w:type="dxa"/>
            </w:tcMar>
            <w:vAlign w:val="center"/>
          </w:tcPr>
          <w:p w14:paraId="1B2C4191">
            <w:pPr>
              <w:spacing w:line="240" w:lineRule="exact"/>
              <w:rPr>
                <w:rFonts w:ascii="Times New Roman" w:hAnsi="Times New Roman" w:eastAsia="仿宋"/>
                <w:sz w:val="20"/>
                <w:szCs w:val="20"/>
              </w:rPr>
            </w:pPr>
          </w:p>
        </w:tc>
        <w:tc>
          <w:tcPr>
            <w:tcW w:w="1877" w:type="dxa"/>
            <w:vMerge w:val="restart"/>
            <w:noWrap/>
            <w:tcMar>
              <w:top w:w="15" w:type="dxa"/>
              <w:left w:w="15" w:type="dxa"/>
              <w:right w:w="15" w:type="dxa"/>
            </w:tcMar>
            <w:vAlign w:val="center"/>
          </w:tcPr>
          <w:p w14:paraId="0A09B1F6">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《国务院对确需保留的行政审批项目设定行政许可的决定》</w:t>
            </w:r>
          </w:p>
        </w:tc>
        <w:tc>
          <w:tcPr>
            <w:tcW w:w="4500" w:type="dxa"/>
            <w:noWrap/>
            <w:tcMar>
              <w:top w:w="15" w:type="dxa"/>
              <w:left w:w="15" w:type="dxa"/>
              <w:right w:w="15" w:type="dxa"/>
            </w:tcMar>
            <w:vAlign w:val="center"/>
          </w:tcPr>
          <w:p w14:paraId="6CCA4124">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《国家外汇管理局关于印发〈跨国公司跨境资金集中运营管理规定〉的通知》（汇发〔</w:t>
            </w:r>
            <w:r>
              <w:rPr>
                <w:rFonts w:ascii="Times New Roman" w:hAnsi="Times New Roman" w:eastAsia="仿宋"/>
                <w:kern w:val="0"/>
                <w:sz w:val="20"/>
                <w:szCs w:val="20"/>
              </w:rPr>
              <w:t>2019</w:t>
            </w:r>
            <w:r>
              <w:rPr>
                <w:rFonts w:hint="eastAsia" w:ascii="Times New Roman" w:hAnsi="Times New Roman" w:eastAsia="仿宋"/>
                <w:kern w:val="0"/>
                <w:sz w:val="20"/>
                <w:szCs w:val="20"/>
              </w:rPr>
              <w:t>〕</w:t>
            </w:r>
            <w:r>
              <w:rPr>
                <w:rFonts w:ascii="Times New Roman" w:hAnsi="Times New Roman" w:eastAsia="仿宋"/>
                <w:kern w:val="0"/>
                <w:sz w:val="20"/>
                <w:szCs w:val="20"/>
              </w:rPr>
              <w:t>7</w:t>
            </w:r>
            <w:r>
              <w:rPr>
                <w:rFonts w:hint="eastAsia" w:ascii="Times New Roman" w:hAnsi="Times New Roman" w:eastAsia="仿宋"/>
                <w:kern w:val="0"/>
                <w:sz w:val="20"/>
                <w:szCs w:val="20"/>
              </w:rPr>
              <w:t>号）</w:t>
            </w:r>
          </w:p>
        </w:tc>
        <w:tc>
          <w:tcPr>
            <w:tcW w:w="2700" w:type="dxa"/>
            <w:vMerge w:val="restart"/>
            <w:noWrap/>
            <w:tcMar>
              <w:top w:w="15" w:type="dxa"/>
              <w:left w:w="15" w:type="dxa"/>
              <w:right w:w="15" w:type="dxa"/>
            </w:tcMar>
            <w:vAlign w:val="center"/>
          </w:tcPr>
          <w:p w14:paraId="543E13E9">
            <w:pPr>
              <w:spacing w:line="240" w:lineRule="exact"/>
              <w:rPr>
                <w:rFonts w:ascii="Times New Roman" w:hAnsi="Times New Roman" w:eastAsia="仿宋"/>
                <w:sz w:val="20"/>
                <w:szCs w:val="20"/>
              </w:rPr>
            </w:pPr>
          </w:p>
        </w:tc>
      </w:tr>
      <w:tr w14:paraId="575E09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60" w:hRule="atLeast"/>
        </w:trPr>
        <w:tc>
          <w:tcPr>
            <w:tcW w:w="507" w:type="dxa"/>
            <w:vMerge w:val="continue"/>
            <w:noWrap/>
            <w:tcMar>
              <w:top w:w="15" w:type="dxa"/>
              <w:left w:w="15" w:type="dxa"/>
              <w:right w:w="15" w:type="dxa"/>
            </w:tcMar>
            <w:vAlign w:val="center"/>
          </w:tcPr>
          <w:p w14:paraId="16A474D1">
            <w:pPr>
              <w:spacing w:line="240" w:lineRule="exact"/>
              <w:jc w:val="center"/>
              <w:rPr>
                <w:rFonts w:ascii="Times New Roman" w:hAnsi="Times New Roman" w:eastAsia="仿宋"/>
                <w:sz w:val="20"/>
                <w:szCs w:val="20"/>
              </w:rPr>
            </w:pPr>
          </w:p>
        </w:tc>
        <w:tc>
          <w:tcPr>
            <w:tcW w:w="507" w:type="dxa"/>
            <w:vMerge w:val="continue"/>
            <w:noWrap/>
            <w:tcMar>
              <w:top w:w="15" w:type="dxa"/>
              <w:left w:w="15" w:type="dxa"/>
              <w:right w:w="15" w:type="dxa"/>
            </w:tcMar>
            <w:vAlign w:val="center"/>
          </w:tcPr>
          <w:p w14:paraId="6D82A619">
            <w:pPr>
              <w:spacing w:line="240" w:lineRule="exact"/>
              <w:jc w:val="center"/>
              <w:rPr>
                <w:rFonts w:ascii="Times New Roman" w:hAnsi="Times New Roman" w:eastAsia="仿宋"/>
                <w:sz w:val="20"/>
                <w:szCs w:val="20"/>
              </w:rPr>
            </w:pPr>
          </w:p>
        </w:tc>
        <w:tc>
          <w:tcPr>
            <w:tcW w:w="1571" w:type="dxa"/>
            <w:vMerge w:val="continue"/>
            <w:noWrap/>
            <w:tcMar>
              <w:top w:w="15" w:type="dxa"/>
              <w:left w:w="15" w:type="dxa"/>
              <w:right w:w="15" w:type="dxa"/>
            </w:tcMar>
            <w:vAlign w:val="center"/>
          </w:tcPr>
          <w:p w14:paraId="29A690B3">
            <w:pPr>
              <w:spacing w:line="240" w:lineRule="exact"/>
              <w:rPr>
                <w:rFonts w:ascii="Times New Roman" w:hAnsi="Times New Roman" w:eastAsia="仿宋"/>
                <w:sz w:val="20"/>
                <w:szCs w:val="20"/>
              </w:rPr>
            </w:pPr>
          </w:p>
        </w:tc>
        <w:tc>
          <w:tcPr>
            <w:tcW w:w="1210" w:type="dxa"/>
            <w:vMerge w:val="continue"/>
            <w:noWrap/>
            <w:tcMar>
              <w:top w:w="15" w:type="dxa"/>
              <w:left w:w="15" w:type="dxa"/>
              <w:right w:w="15" w:type="dxa"/>
            </w:tcMar>
            <w:vAlign w:val="center"/>
          </w:tcPr>
          <w:p w14:paraId="2B6B8490">
            <w:pPr>
              <w:spacing w:line="240" w:lineRule="exact"/>
              <w:jc w:val="center"/>
              <w:rPr>
                <w:rFonts w:ascii="Times New Roman" w:hAnsi="Times New Roman" w:eastAsia="仿宋"/>
                <w:sz w:val="20"/>
                <w:szCs w:val="20"/>
              </w:rPr>
            </w:pPr>
          </w:p>
        </w:tc>
        <w:tc>
          <w:tcPr>
            <w:tcW w:w="1903" w:type="dxa"/>
            <w:vMerge w:val="continue"/>
            <w:noWrap/>
            <w:tcMar>
              <w:top w:w="15" w:type="dxa"/>
              <w:left w:w="15" w:type="dxa"/>
              <w:right w:w="15" w:type="dxa"/>
            </w:tcMar>
            <w:vAlign w:val="center"/>
          </w:tcPr>
          <w:p w14:paraId="2E8E3777">
            <w:pPr>
              <w:spacing w:line="240" w:lineRule="exact"/>
              <w:rPr>
                <w:rFonts w:ascii="Times New Roman" w:hAnsi="Times New Roman" w:eastAsia="仿宋"/>
                <w:sz w:val="20"/>
                <w:szCs w:val="20"/>
              </w:rPr>
            </w:pPr>
          </w:p>
        </w:tc>
        <w:tc>
          <w:tcPr>
            <w:tcW w:w="1877" w:type="dxa"/>
            <w:vMerge w:val="continue"/>
            <w:noWrap/>
            <w:tcMar>
              <w:top w:w="15" w:type="dxa"/>
              <w:left w:w="15" w:type="dxa"/>
              <w:right w:w="15" w:type="dxa"/>
            </w:tcMar>
            <w:vAlign w:val="center"/>
          </w:tcPr>
          <w:p w14:paraId="4FD04EAB">
            <w:pPr>
              <w:spacing w:line="240" w:lineRule="exact"/>
              <w:jc w:val="left"/>
              <w:rPr>
                <w:rFonts w:ascii="Times New Roman" w:hAnsi="Times New Roman" w:eastAsia="仿宋"/>
                <w:sz w:val="20"/>
                <w:szCs w:val="20"/>
              </w:rPr>
            </w:pPr>
          </w:p>
        </w:tc>
        <w:tc>
          <w:tcPr>
            <w:tcW w:w="4500" w:type="dxa"/>
            <w:noWrap/>
            <w:tcMar>
              <w:top w:w="15" w:type="dxa"/>
              <w:left w:w="15" w:type="dxa"/>
              <w:right w:w="15" w:type="dxa"/>
            </w:tcMar>
            <w:vAlign w:val="center"/>
          </w:tcPr>
          <w:p w14:paraId="51AA9700">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《国家外汇管理局关于进一步促进跨境贸易投资便利化的通知》（汇发〔</w:t>
            </w:r>
            <w:r>
              <w:rPr>
                <w:rFonts w:ascii="Times New Roman" w:hAnsi="Times New Roman" w:eastAsia="仿宋"/>
                <w:kern w:val="0"/>
                <w:sz w:val="20"/>
                <w:szCs w:val="20"/>
              </w:rPr>
              <w:t>2019</w:t>
            </w:r>
            <w:r>
              <w:rPr>
                <w:rFonts w:hint="eastAsia" w:ascii="Times New Roman" w:hAnsi="Times New Roman" w:eastAsia="仿宋"/>
                <w:kern w:val="0"/>
                <w:sz w:val="20"/>
                <w:szCs w:val="20"/>
              </w:rPr>
              <w:t>〕</w:t>
            </w:r>
            <w:r>
              <w:rPr>
                <w:rFonts w:ascii="Times New Roman" w:hAnsi="Times New Roman" w:eastAsia="仿宋"/>
                <w:kern w:val="0"/>
                <w:sz w:val="20"/>
                <w:szCs w:val="20"/>
              </w:rPr>
              <w:t>28</w:t>
            </w:r>
            <w:r>
              <w:rPr>
                <w:rFonts w:hint="eastAsia" w:ascii="Times New Roman" w:hAnsi="Times New Roman" w:eastAsia="仿宋"/>
                <w:kern w:val="0"/>
                <w:sz w:val="20"/>
                <w:szCs w:val="20"/>
              </w:rPr>
              <w:t>号）</w:t>
            </w:r>
          </w:p>
        </w:tc>
        <w:tc>
          <w:tcPr>
            <w:tcW w:w="2700" w:type="dxa"/>
            <w:vMerge w:val="continue"/>
            <w:noWrap/>
            <w:tcMar>
              <w:top w:w="15" w:type="dxa"/>
              <w:left w:w="15" w:type="dxa"/>
              <w:right w:w="15" w:type="dxa"/>
            </w:tcMar>
            <w:vAlign w:val="center"/>
          </w:tcPr>
          <w:p w14:paraId="57C8CD42">
            <w:pPr>
              <w:spacing w:line="240" w:lineRule="exact"/>
              <w:rPr>
                <w:rFonts w:ascii="Times New Roman" w:hAnsi="Times New Roman" w:eastAsia="仿宋"/>
                <w:sz w:val="20"/>
                <w:szCs w:val="20"/>
              </w:rPr>
            </w:pPr>
          </w:p>
        </w:tc>
      </w:tr>
      <w:tr w14:paraId="092F87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70" w:hRule="atLeast"/>
        </w:trPr>
        <w:tc>
          <w:tcPr>
            <w:tcW w:w="507" w:type="dxa"/>
            <w:vMerge w:val="continue"/>
            <w:noWrap/>
            <w:tcMar>
              <w:top w:w="15" w:type="dxa"/>
              <w:left w:w="15" w:type="dxa"/>
              <w:right w:w="15" w:type="dxa"/>
            </w:tcMar>
            <w:vAlign w:val="center"/>
          </w:tcPr>
          <w:p w14:paraId="6B54EB23">
            <w:pPr>
              <w:spacing w:line="240" w:lineRule="exact"/>
              <w:jc w:val="center"/>
              <w:rPr>
                <w:rFonts w:ascii="Times New Roman" w:hAnsi="Times New Roman" w:eastAsia="仿宋"/>
                <w:sz w:val="20"/>
                <w:szCs w:val="20"/>
              </w:rPr>
            </w:pPr>
          </w:p>
        </w:tc>
        <w:tc>
          <w:tcPr>
            <w:tcW w:w="507" w:type="dxa"/>
            <w:vMerge w:val="continue"/>
            <w:noWrap/>
            <w:tcMar>
              <w:top w:w="15" w:type="dxa"/>
              <w:left w:w="15" w:type="dxa"/>
              <w:right w:w="15" w:type="dxa"/>
            </w:tcMar>
            <w:vAlign w:val="center"/>
          </w:tcPr>
          <w:p w14:paraId="75BF23D6">
            <w:pPr>
              <w:spacing w:line="240" w:lineRule="exact"/>
              <w:jc w:val="center"/>
              <w:rPr>
                <w:rFonts w:ascii="Times New Roman" w:hAnsi="Times New Roman" w:eastAsia="仿宋"/>
                <w:sz w:val="20"/>
                <w:szCs w:val="20"/>
              </w:rPr>
            </w:pPr>
          </w:p>
        </w:tc>
        <w:tc>
          <w:tcPr>
            <w:tcW w:w="1571" w:type="dxa"/>
            <w:vMerge w:val="continue"/>
            <w:noWrap/>
            <w:tcMar>
              <w:top w:w="15" w:type="dxa"/>
              <w:left w:w="15" w:type="dxa"/>
              <w:right w:w="15" w:type="dxa"/>
            </w:tcMar>
            <w:vAlign w:val="center"/>
          </w:tcPr>
          <w:p w14:paraId="06E710CC">
            <w:pPr>
              <w:spacing w:line="240" w:lineRule="exact"/>
              <w:rPr>
                <w:rFonts w:ascii="Times New Roman" w:hAnsi="Times New Roman" w:eastAsia="仿宋"/>
                <w:sz w:val="20"/>
                <w:szCs w:val="20"/>
              </w:rPr>
            </w:pPr>
          </w:p>
        </w:tc>
        <w:tc>
          <w:tcPr>
            <w:tcW w:w="1210" w:type="dxa"/>
            <w:vMerge w:val="continue"/>
            <w:noWrap/>
            <w:tcMar>
              <w:top w:w="15" w:type="dxa"/>
              <w:left w:w="15" w:type="dxa"/>
              <w:right w:w="15" w:type="dxa"/>
            </w:tcMar>
            <w:vAlign w:val="center"/>
          </w:tcPr>
          <w:p w14:paraId="24FBA30A">
            <w:pPr>
              <w:spacing w:line="240" w:lineRule="exact"/>
              <w:jc w:val="center"/>
              <w:rPr>
                <w:rFonts w:ascii="Times New Roman" w:hAnsi="Times New Roman" w:eastAsia="仿宋"/>
                <w:sz w:val="20"/>
                <w:szCs w:val="20"/>
              </w:rPr>
            </w:pPr>
          </w:p>
        </w:tc>
        <w:tc>
          <w:tcPr>
            <w:tcW w:w="1903" w:type="dxa"/>
            <w:vMerge w:val="continue"/>
            <w:noWrap/>
            <w:tcMar>
              <w:top w:w="15" w:type="dxa"/>
              <w:left w:w="15" w:type="dxa"/>
              <w:right w:w="15" w:type="dxa"/>
            </w:tcMar>
            <w:vAlign w:val="center"/>
          </w:tcPr>
          <w:p w14:paraId="0BD8BDE1">
            <w:pPr>
              <w:spacing w:line="240" w:lineRule="exact"/>
              <w:rPr>
                <w:rFonts w:ascii="Times New Roman" w:hAnsi="Times New Roman" w:eastAsia="仿宋"/>
                <w:sz w:val="20"/>
                <w:szCs w:val="20"/>
              </w:rPr>
            </w:pPr>
          </w:p>
        </w:tc>
        <w:tc>
          <w:tcPr>
            <w:tcW w:w="1877" w:type="dxa"/>
            <w:vMerge w:val="continue"/>
            <w:noWrap/>
            <w:tcMar>
              <w:top w:w="15" w:type="dxa"/>
              <w:left w:w="15" w:type="dxa"/>
              <w:right w:w="15" w:type="dxa"/>
            </w:tcMar>
            <w:vAlign w:val="center"/>
          </w:tcPr>
          <w:p w14:paraId="2E629DC6">
            <w:pPr>
              <w:spacing w:line="240" w:lineRule="exact"/>
              <w:jc w:val="left"/>
              <w:rPr>
                <w:rFonts w:ascii="Times New Roman" w:hAnsi="Times New Roman" w:eastAsia="仿宋"/>
                <w:sz w:val="20"/>
                <w:szCs w:val="20"/>
              </w:rPr>
            </w:pPr>
          </w:p>
        </w:tc>
        <w:tc>
          <w:tcPr>
            <w:tcW w:w="4500" w:type="dxa"/>
            <w:noWrap/>
            <w:tcMar>
              <w:top w:w="15" w:type="dxa"/>
              <w:left w:w="15" w:type="dxa"/>
              <w:right w:w="15" w:type="dxa"/>
            </w:tcMar>
            <w:vAlign w:val="center"/>
          </w:tcPr>
          <w:p w14:paraId="671CBBE5">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《国家外汇管理局关于优化外汇管理支持涉外业务发展的通知》（汇发〔</w:t>
            </w:r>
            <w:r>
              <w:rPr>
                <w:rFonts w:ascii="Times New Roman" w:hAnsi="Times New Roman" w:eastAsia="仿宋"/>
                <w:kern w:val="0"/>
                <w:sz w:val="20"/>
                <w:szCs w:val="20"/>
              </w:rPr>
              <w:t>2020</w:t>
            </w:r>
            <w:r>
              <w:rPr>
                <w:rFonts w:hint="eastAsia" w:ascii="Times New Roman" w:hAnsi="Times New Roman" w:eastAsia="仿宋"/>
                <w:kern w:val="0"/>
                <w:sz w:val="20"/>
                <w:szCs w:val="20"/>
              </w:rPr>
              <w:t>〕</w:t>
            </w:r>
            <w:r>
              <w:rPr>
                <w:rFonts w:ascii="Times New Roman" w:hAnsi="Times New Roman" w:eastAsia="仿宋"/>
                <w:kern w:val="0"/>
                <w:sz w:val="20"/>
                <w:szCs w:val="20"/>
              </w:rPr>
              <w:t>8</w:t>
            </w:r>
            <w:r>
              <w:rPr>
                <w:rFonts w:hint="eastAsia" w:ascii="Times New Roman" w:hAnsi="Times New Roman" w:eastAsia="仿宋"/>
                <w:kern w:val="0"/>
                <w:sz w:val="20"/>
                <w:szCs w:val="20"/>
              </w:rPr>
              <w:t>号）</w:t>
            </w:r>
          </w:p>
        </w:tc>
        <w:tc>
          <w:tcPr>
            <w:tcW w:w="2700" w:type="dxa"/>
            <w:vMerge w:val="continue"/>
            <w:noWrap/>
            <w:tcMar>
              <w:top w:w="15" w:type="dxa"/>
              <w:left w:w="15" w:type="dxa"/>
              <w:right w:w="15" w:type="dxa"/>
            </w:tcMar>
            <w:vAlign w:val="center"/>
          </w:tcPr>
          <w:p w14:paraId="02583935">
            <w:pPr>
              <w:spacing w:line="240" w:lineRule="exact"/>
              <w:rPr>
                <w:rFonts w:ascii="Times New Roman" w:hAnsi="Times New Roman" w:eastAsia="仿宋"/>
                <w:sz w:val="20"/>
                <w:szCs w:val="20"/>
              </w:rPr>
            </w:pPr>
          </w:p>
        </w:tc>
      </w:tr>
      <w:tr w14:paraId="080A42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51" w:hRule="atLeast"/>
        </w:trPr>
        <w:tc>
          <w:tcPr>
            <w:tcW w:w="507" w:type="dxa"/>
            <w:vMerge w:val="continue"/>
            <w:noWrap/>
            <w:tcMar>
              <w:top w:w="15" w:type="dxa"/>
              <w:left w:w="15" w:type="dxa"/>
              <w:right w:w="15" w:type="dxa"/>
            </w:tcMar>
            <w:vAlign w:val="center"/>
          </w:tcPr>
          <w:p w14:paraId="3401D463">
            <w:pPr>
              <w:spacing w:line="240" w:lineRule="exact"/>
              <w:jc w:val="center"/>
              <w:rPr>
                <w:rFonts w:ascii="Times New Roman" w:hAnsi="Times New Roman" w:eastAsia="仿宋"/>
                <w:sz w:val="20"/>
                <w:szCs w:val="20"/>
              </w:rPr>
            </w:pPr>
          </w:p>
        </w:tc>
        <w:tc>
          <w:tcPr>
            <w:tcW w:w="507" w:type="dxa"/>
            <w:vMerge w:val="continue"/>
            <w:noWrap/>
            <w:tcMar>
              <w:top w:w="15" w:type="dxa"/>
              <w:left w:w="15" w:type="dxa"/>
              <w:right w:w="15" w:type="dxa"/>
            </w:tcMar>
            <w:vAlign w:val="center"/>
          </w:tcPr>
          <w:p w14:paraId="27A5AA7B">
            <w:pPr>
              <w:spacing w:line="240" w:lineRule="exact"/>
              <w:jc w:val="center"/>
              <w:rPr>
                <w:rFonts w:ascii="Times New Roman" w:hAnsi="Times New Roman" w:eastAsia="仿宋"/>
                <w:sz w:val="20"/>
                <w:szCs w:val="20"/>
              </w:rPr>
            </w:pPr>
          </w:p>
        </w:tc>
        <w:tc>
          <w:tcPr>
            <w:tcW w:w="1571" w:type="dxa"/>
            <w:vMerge w:val="continue"/>
            <w:noWrap/>
            <w:tcMar>
              <w:top w:w="15" w:type="dxa"/>
              <w:left w:w="15" w:type="dxa"/>
              <w:right w:w="15" w:type="dxa"/>
            </w:tcMar>
            <w:vAlign w:val="center"/>
          </w:tcPr>
          <w:p w14:paraId="0D212410">
            <w:pPr>
              <w:spacing w:line="240" w:lineRule="exact"/>
              <w:rPr>
                <w:rFonts w:ascii="Times New Roman" w:hAnsi="Times New Roman" w:eastAsia="仿宋"/>
                <w:sz w:val="20"/>
                <w:szCs w:val="20"/>
              </w:rPr>
            </w:pPr>
          </w:p>
        </w:tc>
        <w:tc>
          <w:tcPr>
            <w:tcW w:w="1210" w:type="dxa"/>
            <w:vMerge w:val="continue"/>
            <w:noWrap/>
            <w:tcMar>
              <w:top w:w="15" w:type="dxa"/>
              <w:left w:w="15" w:type="dxa"/>
              <w:right w:w="15" w:type="dxa"/>
            </w:tcMar>
            <w:vAlign w:val="center"/>
          </w:tcPr>
          <w:p w14:paraId="325DD001">
            <w:pPr>
              <w:spacing w:line="240" w:lineRule="exact"/>
              <w:jc w:val="center"/>
              <w:rPr>
                <w:rFonts w:ascii="Times New Roman" w:hAnsi="Times New Roman" w:eastAsia="仿宋"/>
                <w:sz w:val="20"/>
                <w:szCs w:val="20"/>
              </w:rPr>
            </w:pPr>
          </w:p>
        </w:tc>
        <w:tc>
          <w:tcPr>
            <w:tcW w:w="1903" w:type="dxa"/>
            <w:vMerge w:val="continue"/>
            <w:noWrap/>
            <w:tcMar>
              <w:top w:w="15" w:type="dxa"/>
              <w:left w:w="15" w:type="dxa"/>
              <w:right w:w="15" w:type="dxa"/>
            </w:tcMar>
            <w:vAlign w:val="center"/>
          </w:tcPr>
          <w:p w14:paraId="14A98AC2">
            <w:pPr>
              <w:spacing w:line="240" w:lineRule="exact"/>
              <w:rPr>
                <w:rFonts w:ascii="Times New Roman" w:hAnsi="Times New Roman" w:eastAsia="仿宋"/>
                <w:sz w:val="20"/>
                <w:szCs w:val="20"/>
              </w:rPr>
            </w:pPr>
          </w:p>
        </w:tc>
        <w:tc>
          <w:tcPr>
            <w:tcW w:w="1877" w:type="dxa"/>
            <w:vMerge w:val="continue"/>
            <w:noWrap/>
            <w:tcMar>
              <w:top w:w="15" w:type="dxa"/>
              <w:left w:w="15" w:type="dxa"/>
              <w:right w:w="15" w:type="dxa"/>
            </w:tcMar>
            <w:vAlign w:val="center"/>
          </w:tcPr>
          <w:p w14:paraId="6DE265A9">
            <w:pPr>
              <w:spacing w:line="240" w:lineRule="exact"/>
              <w:jc w:val="left"/>
              <w:rPr>
                <w:rFonts w:ascii="Times New Roman" w:hAnsi="Times New Roman" w:eastAsia="仿宋"/>
                <w:sz w:val="20"/>
                <w:szCs w:val="20"/>
              </w:rPr>
            </w:pPr>
          </w:p>
        </w:tc>
        <w:tc>
          <w:tcPr>
            <w:tcW w:w="4500" w:type="dxa"/>
            <w:noWrap/>
            <w:tcMar>
              <w:top w:w="15" w:type="dxa"/>
              <w:left w:w="15" w:type="dxa"/>
              <w:right w:w="15" w:type="dxa"/>
            </w:tcMar>
            <w:vAlign w:val="center"/>
          </w:tcPr>
          <w:p w14:paraId="01899835">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spacing w:val="-6"/>
                <w:kern w:val="0"/>
                <w:sz w:val="20"/>
                <w:szCs w:val="20"/>
              </w:rPr>
              <w:t>《国家外汇管理局关于印发〈资本项目外汇业务指引（</w:t>
            </w:r>
            <w:r>
              <w:rPr>
                <w:rFonts w:ascii="Times New Roman" w:hAnsi="Times New Roman" w:eastAsia="仿宋"/>
                <w:spacing w:val="-6"/>
                <w:kern w:val="0"/>
                <w:sz w:val="20"/>
                <w:szCs w:val="20"/>
              </w:rPr>
              <w:t>2024</w:t>
            </w:r>
            <w:r>
              <w:rPr>
                <w:rFonts w:hint="eastAsia" w:ascii="Times New Roman" w:hAnsi="Times New Roman" w:eastAsia="仿宋"/>
                <w:spacing w:val="-6"/>
                <w:kern w:val="0"/>
                <w:sz w:val="20"/>
                <w:szCs w:val="20"/>
              </w:rPr>
              <w:t>年版）〉的通知》（汇发〔</w:t>
            </w:r>
            <w:r>
              <w:rPr>
                <w:rFonts w:ascii="Times New Roman" w:hAnsi="Times New Roman" w:eastAsia="仿宋"/>
                <w:spacing w:val="-6"/>
                <w:kern w:val="0"/>
                <w:sz w:val="20"/>
                <w:szCs w:val="20"/>
              </w:rPr>
              <w:t>2024</w:t>
            </w:r>
            <w:r>
              <w:rPr>
                <w:rFonts w:hint="eastAsia" w:ascii="Times New Roman" w:hAnsi="Times New Roman" w:eastAsia="仿宋"/>
                <w:spacing w:val="-6"/>
                <w:kern w:val="0"/>
                <w:sz w:val="20"/>
                <w:szCs w:val="20"/>
              </w:rPr>
              <w:t>〕</w:t>
            </w:r>
            <w:r>
              <w:rPr>
                <w:rFonts w:ascii="Times New Roman" w:hAnsi="Times New Roman" w:eastAsia="仿宋"/>
                <w:spacing w:val="-6"/>
                <w:kern w:val="0"/>
                <w:sz w:val="20"/>
                <w:szCs w:val="20"/>
              </w:rPr>
              <w:t>12</w:t>
            </w:r>
            <w:r>
              <w:rPr>
                <w:rFonts w:hint="eastAsia" w:ascii="Times New Roman" w:hAnsi="Times New Roman" w:eastAsia="仿宋"/>
                <w:spacing w:val="-6"/>
                <w:kern w:val="0"/>
                <w:sz w:val="20"/>
                <w:szCs w:val="20"/>
              </w:rPr>
              <w:t>号）</w:t>
            </w:r>
          </w:p>
        </w:tc>
        <w:tc>
          <w:tcPr>
            <w:tcW w:w="2700" w:type="dxa"/>
            <w:vMerge w:val="continue"/>
            <w:noWrap/>
            <w:tcMar>
              <w:top w:w="15" w:type="dxa"/>
              <w:left w:w="15" w:type="dxa"/>
              <w:right w:w="15" w:type="dxa"/>
            </w:tcMar>
            <w:vAlign w:val="center"/>
          </w:tcPr>
          <w:p w14:paraId="5A28AE43">
            <w:pPr>
              <w:spacing w:line="240" w:lineRule="exact"/>
              <w:rPr>
                <w:rFonts w:ascii="Times New Roman" w:hAnsi="Times New Roman" w:eastAsia="仿宋"/>
                <w:sz w:val="20"/>
                <w:szCs w:val="20"/>
              </w:rPr>
            </w:pPr>
          </w:p>
        </w:tc>
      </w:tr>
      <w:tr w14:paraId="2D8766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507" w:type="dxa"/>
            <w:vMerge w:val="restart"/>
            <w:noWrap/>
            <w:tcMar>
              <w:top w:w="15" w:type="dxa"/>
              <w:left w:w="15" w:type="dxa"/>
              <w:right w:w="15" w:type="dxa"/>
            </w:tcMar>
            <w:vAlign w:val="center"/>
          </w:tcPr>
          <w:p w14:paraId="1941904A">
            <w:pPr>
              <w:widowControl/>
              <w:spacing w:line="240" w:lineRule="exact"/>
              <w:ind w:left="384" w:hanging="384"/>
              <w:jc w:val="center"/>
              <w:textAlignment w:val="center"/>
              <w:rPr>
                <w:rFonts w:ascii="Times New Roman" w:hAnsi="Times New Roman" w:eastAsia="仿宋"/>
                <w:sz w:val="20"/>
                <w:szCs w:val="20"/>
              </w:rPr>
            </w:pPr>
            <w:r>
              <w:rPr>
                <w:rFonts w:ascii="Times New Roman" w:hAnsi="Times New Roman" w:eastAsia="仿宋"/>
                <w:sz w:val="20"/>
                <w:szCs w:val="20"/>
              </w:rPr>
              <w:t>342</w:t>
            </w:r>
          </w:p>
        </w:tc>
        <w:tc>
          <w:tcPr>
            <w:tcW w:w="507" w:type="dxa"/>
            <w:vMerge w:val="restart"/>
            <w:noWrap/>
            <w:tcMar>
              <w:top w:w="15" w:type="dxa"/>
              <w:left w:w="15" w:type="dxa"/>
              <w:right w:w="15" w:type="dxa"/>
            </w:tcMar>
            <w:vAlign w:val="center"/>
          </w:tcPr>
          <w:p w14:paraId="52C7E2F6">
            <w:pPr>
              <w:widowControl/>
              <w:spacing w:line="240" w:lineRule="exact"/>
              <w:ind w:left="384" w:hanging="384"/>
              <w:jc w:val="center"/>
              <w:textAlignment w:val="center"/>
              <w:rPr>
                <w:rFonts w:ascii="Times New Roman" w:hAnsi="Times New Roman" w:eastAsia="仿宋"/>
                <w:sz w:val="20"/>
                <w:szCs w:val="20"/>
              </w:rPr>
            </w:pPr>
            <w:r>
              <w:rPr>
                <w:rFonts w:ascii="Times New Roman" w:hAnsi="Times New Roman" w:eastAsia="仿宋"/>
                <w:sz w:val="20"/>
                <w:szCs w:val="20"/>
              </w:rPr>
              <w:t>605</w:t>
            </w:r>
          </w:p>
        </w:tc>
        <w:tc>
          <w:tcPr>
            <w:tcW w:w="1571" w:type="dxa"/>
            <w:vMerge w:val="restart"/>
            <w:noWrap/>
            <w:tcMar>
              <w:top w:w="15" w:type="dxa"/>
              <w:left w:w="15" w:type="dxa"/>
              <w:right w:w="15" w:type="dxa"/>
            </w:tcMar>
            <w:vAlign w:val="center"/>
          </w:tcPr>
          <w:p w14:paraId="2D40C2C4">
            <w:pPr>
              <w:widowControl/>
              <w:spacing w:line="240" w:lineRule="exact"/>
              <w:textAlignment w:val="center"/>
              <w:rPr>
                <w:rFonts w:ascii="Times New Roman" w:hAnsi="Times New Roman" w:eastAsia="仿宋"/>
                <w:sz w:val="20"/>
                <w:szCs w:val="20"/>
              </w:rPr>
            </w:pPr>
            <w:r>
              <w:rPr>
                <w:rFonts w:hint="eastAsia" w:ascii="Times New Roman" w:hAnsi="Times New Roman" w:eastAsia="仿宋"/>
                <w:kern w:val="0"/>
                <w:sz w:val="20"/>
                <w:szCs w:val="20"/>
              </w:rPr>
              <w:t>境内机构（不含银行业金融机构）对外债权核准</w:t>
            </w:r>
          </w:p>
        </w:tc>
        <w:tc>
          <w:tcPr>
            <w:tcW w:w="1210" w:type="dxa"/>
            <w:vMerge w:val="restart"/>
            <w:noWrap/>
            <w:tcMar>
              <w:top w:w="15" w:type="dxa"/>
              <w:left w:w="15" w:type="dxa"/>
              <w:right w:w="15" w:type="dxa"/>
            </w:tcMar>
            <w:vAlign w:val="center"/>
          </w:tcPr>
          <w:p w14:paraId="75BB3F44">
            <w:pPr>
              <w:widowControl/>
              <w:spacing w:line="240" w:lineRule="exact"/>
              <w:jc w:val="center"/>
              <w:textAlignment w:val="center"/>
              <w:rPr>
                <w:rFonts w:ascii="Times New Roman" w:hAnsi="Times New Roman" w:eastAsia="仿宋"/>
                <w:sz w:val="20"/>
                <w:szCs w:val="20"/>
              </w:rPr>
            </w:pPr>
            <w:r>
              <w:rPr>
                <w:rFonts w:hint="eastAsia" w:ascii="Times New Roman" w:hAnsi="Times New Roman" w:eastAsia="仿宋"/>
                <w:sz w:val="20"/>
                <w:szCs w:val="20"/>
              </w:rPr>
              <w:t>外汇管理局宜宾市分局</w:t>
            </w:r>
          </w:p>
        </w:tc>
        <w:tc>
          <w:tcPr>
            <w:tcW w:w="1903" w:type="dxa"/>
            <w:vMerge w:val="restart"/>
            <w:noWrap/>
            <w:tcMar>
              <w:top w:w="15" w:type="dxa"/>
              <w:left w:w="15" w:type="dxa"/>
              <w:right w:w="15" w:type="dxa"/>
            </w:tcMar>
            <w:vAlign w:val="center"/>
          </w:tcPr>
          <w:p w14:paraId="65CF72CC">
            <w:pPr>
              <w:widowControl/>
              <w:spacing w:line="240" w:lineRule="exact"/>
              <w:jc w:val="center"/>
              <w:textAlignment w:val="center"/>
              <w:rPr>
                <w:rFonts w:hint="eastAsia" w:ascii="Times New Roman" w:hAnsi="Times New Roman" w:eastAsia="仿宋"/>
                <w:sz w:val="20"/>
                <w:szCs w:val="20"/>
              </w:rPr>
            </w:pPr>
            <w:r>
              <w:rPr>
                <w:rFonts w:hint="eastAsia" w:ascii="Times New Roman" w:hAnsi="Times New Roman" w:eastAsia="仿宋"/>
                <w:sz w:val="20"/>
                <w:szCs w:val="20"/>
              </w:rPr>
              <w:t>外汇管理局</w:t>
            </w:r>
          </w:p>
          <w:p w14:paraId="13461AC7">
            <w:pPr>
              <w:widowControl/>
              <w:spacing w:line="240" w:lineRule="exact"/>
              <w:jc w:val="center"/>
              <w:textAlignment w:val="center"/>
              <w:rPr>
                <w:rFonts w:ascii="Times New Roman" w:hAnsi="Times New Roman" w:eastAsia="仿宋"/>
                <w:sz w:val="20"/>
                <w:szCs w:val="20"/>
              </w:rPr>
            </w:pPr>
            <w:r>
              <w:rPr>
                <w:rFonts w:hint="eastAsia" w:ascii="Times New Roman" w:hAnsi="Times New Roman" w:eastAsia="仿宋"/>
                <w:sz w:val="20"/>
                <w:szCs w:val="20"/>
              </w:rPr>
              <w:t>宜宾市分局</w:t>
            </w:r>
          </w:p>
        </w:tc>
        <w:tc>
          <w:tcPr>
            <w:tcW w:w="1877" w:type="dxa"/>
            <w:vMerge w:val="restart"/>
            <w:noWrap/>
            <w:tcMar>
              <w:top w:w="15" w:type="dxa"/>
              <w:left w:w="15" w:type="dxa"/>
              <w:right w:w="15" w:type="dxa"/>
            </w:tcMar>
            <w:vAlign w:val="center"/>
          </w:tcPr>
          <w:p w14:paraId="559EA332">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spacing w:val="11"/>
                <w:kern w:val="0"/>
                <w:sz w:val="20"/>
                <w:szCs w:val="20"/>
              </w:rPr>
              <w:t>《中华人民共和国外汇管理条例》</w:t>
            </w:r>
          </w:p>
        </w:tc>
        <w:tc>
          <w:tcPr>
            <w:tcW w:w="4500" w:type="dxa"/>
            <w:noWrap/>
            <w:tcMar>
              <w:top w:w="15" w:type="dxa"/>
              <w:left w:w="15" w:type="dxa"/>
              <w:right w:w="15" w:type="dxa"/>
            </w:tcMar>
            <w:vAlign w:val="center"/>
          </w:tcPr>
          <w:p w14:paraId="1F175AC1">
            <w:pPr>
              <w:widowControl/>
              <w:spacing w:line="240" w:lineRule="exact"/>
              <w:textAlignment w:val="center"/>
              <w:rPr>
                <w:rFonts w:ascii="Times New Roman" w:hAnsi="Times New Roman" w:eastAsia="仿宋"/>
                <w:sz w:val="20"/>
                <w:szCs w:val="20"/>
              </w:rPr>
            </w:pPr>
            <w:r>
              <w:rPr>
                <w:rFonts w:hint="eastAsia" w:ascii="Times New Roman" w:hAnsi="Times New Roman" w:eastAsia="仿宋"/>
                <w:kern w:val="0"/>
                <w:sz w:val="20"/>
                <w:szCs w:val="20"/>
              </w:rPr>
              <w:t>《国家外汇管理局关于境内企业境外放款外汇管理有关问题的通知》（汇发〔</w:t>
            </w:r>
            <w:r>
              <w:rPr>
                <w:rFonts w:ascii="Times New Roman" w:hAnsi="Times New Roman" w:eastAsia="仿宋"/>
                <w:kern w:val="0"/>
                <w:sz w:val="20"/>
                <w:szCs w:val="20"/>
              </w:rPr>
              <w:t>2009</w:t>
            </w:r>
            <w:r>
              <w:rPr>
                <w:rFonts w:hint="eastAsia" w:ascii="Times New Roman" w:hAnsi="Times New Roman" w:eastAsia="仿宋"/>
                <w:kern w:val="0"/>
                <w:sz w:val="20"/>
                <w:szCs w:val="20"/>
              </w:rPr>
              <w:t>〕</w:t>
            </w:r>
            <w:r>
              <w:rPr>
                <w:rFonts w:ascii="Times New Roman" w:hAnsi="Times New Roman" w:eastAsia="仿宋"/>
                <w:kern w:val="0"/>
                <w:sz w:val="20"/>
                <w:szCs w:val="20"/>
              </w:rPr>
              <w:t>24</w:t>
            </w:r>
            <w:r>
              <w:rPr>
                <w:rFonts w:hint="eastAsia" w:ascii="Times New Roman" w:hAnsi="Times New Roman" w:eastAsia="仿宋"/>
                <w:kern w:val="0"/>
                <w:sz w:val="20"/>
                <w:szCs w:val="20"/>
              </w:rPr>
              <w:t>号）</w:t>
            </w:r>
          </w:p>
        </w:tc>
        <w:tc>
          <w:tcPr>
            <w:tcW w:w="2700" w:type="dxa"/>
            <w:vMerge w:val="restart"/>
            <w:noWrap/>
            <w:tcMar>
              <w:top w:w="15" w:type="dxa"/>
              <w:left w:w="15" w:type="dxa"/>
              <w:right w:w="15" w:type="dxa"/>
            </w:tcMar>
            <w:vAlign w:val="center"/>
          </w:tcPr>
          <w:p w14:paraId="05D6B635">
            <w:pPr>
              <w:spacing w:line="240" w:lineRule="exact"/>
              <w:rPr>
                <w:rFonts w:ascii="Times New Roman" w:hAnsi="Times New Roman" w:eastAsia="仿宋"/>
                <w:sz w:val="20"/>
                <w:szCs w:val="20"/>
              </w:rPr>
            </w:pPr>
          </w:p>
        </w:tc>
      </w:tr>
      <w:tr w14:paraId="7DD019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507" w:type="dxa"/>
            <w:vMerge w:val="continue"/>
            <w:noWrap/>
            <w:tcMar>
              <w:top w:w="15" w:type="dxa"/>
              <w:left w:w="15" w:type="dxa"/>
              <w:right w:w="15" w:type="dxa"/>
            </w:tcMar>
            <w:vAlign w:val="center"/>
          </w:tcPr>
          <w:p w14:paraId="251CB35D">
            <w:pPr>
              <w:spacing w:line="240" w:lineRule="exact"/>
              <w:jc w:val="center"/>
              <w:rPr>
                <w:rFonts w:ascii="Times New Roman" w:hAnsi="Times New Roman" w:eastAsia="仿宋"/>
                <w:sz w:val="20"/>
                <w:szCs w:val="20"/>
              </w:rPr>
            </w:pPr>
          </w:p>
        </w:tc>
        <w:tc>
          <w:tcPr>
            <w:tcW w:w="507" w:type="dxa"/>
            <w:vMerge w:val="continue"/>
            <w:noWrap/>
            <w:tcMar>
              <w:top w:w="15" w:type="dxa"/>
              <w:left w:w="15" w:type="dxa"/>
              <w:right w:w="15" w:type="dxa"/>
            </w:tcMar>
            <w:vAlign w:val="center"/>
          </w:tcPr>
          <w:p w14:paraId="6F81F6C6">
            <w:pPr>
              <w:spacing w:line="240" w:lineRule="exact"/>
              <w:jc w:val="center"/>
              <w:rPr>
                <w:rFonts w:ascii="Times New Roman" w:hAnsi="Times New Roman" w:eastAsia="仿宋"/>
                <w:sz w:val="20"/>
                <w:szCs w:val="20"/>
              </w:rPr>
            </w:pPr>
          </w:p>
        </w:tc>
        <w:tc>
          <w:tcPr>
            <w:tcW w:w="1571" w:type="dxa"/>
            <w:vMerge w:val="continue"/>
            <w:noWrap/>
            <w:tcMar>
              <w:top w:w="15" w:type="dxa"/>
              <w:left w:w="15" w:type="dxa"/>
              <w:right w:w="15" w:type="dxa"/>
            </w:tcMar>
            <w:vAlign w:val="center"/>
          </w:tcPr>
          <w:p w14:paraId="22F35464">
            <w:pPr>
              <w:spacing w:line="240" w:lineRule="exact"/>
              <w:rPr>
                <w:rFonts w:ascii="Times New Roman" w:hAnsi="Times New Roman" w:eastAsia="仿宋"/>
                <w:sz w:val="20"/>
                <w:szCs w:val="20"/>
              </w:rPr>
            </w:pPr>
          </w:p>
        </w:tc>
        <w:tc>
          <w:tcPr>
            <w:tcW w:w="1210" w:type="dxa"/>
            <w:vMerge w:val="continue"/>
            <w:noWrap/>
            <w:tcMar>
              <w:top w:w="15" w:type="dxa"/>
              <w:left w:w="15" w:type="dxa"/>
              <w:right w:w="15" w:type="dxa"/>
            </w:tcMar>
            <w:vAlign w:val="center"/>
          </w:tcPr>
          <w:p w14:paraId="1AD14328">
            <w:pPr>
              <w:spacing w:line="240" w:lineRule="exact"/>
              <w:jc w:val="center"/>
              <w:rPr>
                <w:rFonts w:ascii="Times New Roman" w:hAnsi="Times New Roman" w:eastAsia="仿宋"/>
                <w:sz w:val="20"/>
                <w:szCs w:val="20"/>
              </w:rPr>
            </w:pPr>
          </w:p>
        </w:tc>
        <w:tc>
          <w:tcPr>
            <w:tcW w:w="1903" w:type="dxa"/>
            <w:vMerge w:val="continue"/>
            <w:noWrap/>
            <w:tcMar>
              <w:top w:w="15" w:type="dxa"/>
              <w:left w:w="15" w:type="dxa"/>
              <w:right w:w="15" w:type="dxa"/>
            </w:tcMar>
            <w:vAlign w:val="center"/>
          </w:tcPr>
          <w:p w14:paraId="2936463E">
            <w:pPr>
              <w:spacing w:line="240" w:lineRule="exact"/>
              <w:jc w:val="center"/>
              <w:rPr>
                <w:rFonts w:ascii="Times New Roman" w:hAnsi="Times New Roman" w:eastAsia="仿宋"/>
                <w:sz w:val="20"/>
                <w:szCs w:val="20"/>
              </w:rPr>
            </w:pPr>
          </w:p>
        </w:tc>
        <w:tc>
          <w:tcPr>
            <w:tcW w:w="1877" w:type="dxa"/>
            <w:vMerge w:val="continue"/>
            <w:noWrap/>
            <w:tcMar>
              <w:top w:w="15" w:type="dxa"/>
              <w:left w:w="15" w:type="dxa"/>
              <w:right w:w="15" w:type="dxa"/>
            </w:tcMar>
            <w:vAlign w:val="center"/>
          </w:tcPr>
          <w:p w14:paraId="076283E7">
            <w:pPr>
              <w:spacing w:line="240" w:lineRule="exact"/>
              <w:jc w:val="left"/>
              <w:rPr>
                <w:rFonts w:ascii="Times New Roman" w:hAnsi="Times New Roman" w:eastAsia="仿宋"/>
                <w:sz w:val="20"/>
                <w:szCs w:val="20"/>
              </w:rPr>
            </w:pPr>
          </w:p>
        </w:tc>
        <w:tc>
          <w:tcPr>
            <w:tcW w:w="4500" w:type="dxa"/>
            <w:noWrap/>
            <w:tcMar>
              <w:top w:w="15" w:type="dxa"/>
              <w:left w:w="15" w:type="dxa"/>
              <w:right w:w="15" w:type="dxa"/>
            </w:tcMar>
            <w:vAlign w:val="center"/>
          </w:tcPr>
          <w:p w14:paraId="3A4FDC30">
            <w:pPr>
              <w:widowControl/>
              <w:spacing w:line="240" w:lineRule="exact"/>
              <w:textAlignment w:val="center"/>
              <w:rPr>
                <w:rFonts w:ascii="Times New Roman" w:hAnsi="Times New Roman" w:eastAsia="仿宋"/>
                <w:sz w:val="20"/>
                <w:szCs w:val="20"/>
              </w:rPr>
            </w:pPr>
            <w:r>
              <w:rPr>
                <w:rFonts w:hint="eastAsia" w:ascii="Times New Roman" w:hAnsi="Times New Roman" w:eastAsia="仿宋"/>
                <w:kern w:val="0"/>
                <w:sz w:val="20"/>
                <w:szCs w:val="20"/>
              </w:rPr>
              <w:t>《国家外汇管理局关于进一步改进和调整资本项目外汇管理政策的通知》（汇发〔</w:t>
            </w:r>
            <w:r>
              <w:rPr>
                <w:rFonts w:ascii="Times New Roman" w:hAnsi="Times New Roman" w:eastAsia="仿宋"/>
                <w:kern w:val="0"/>
                <w:sz w:val="20"/>
                <w:szCs w:val="20"/>
              </w:rPr>
              <w:t>2014</w:t>
            </w:r>
            <w:r>
              <w:rPr>
                <w:rFonts w:hint="eastAsia" w:ascii="Times New Roman" w:hAnsi="Times New Roman" w:eastAsia="仿宋"/>
                <w:kern w:val="0"/>
                <w:sz w:val="20"/>
                <w:szCs w:val="20"/>
              </w:rPr>
              <w:t>〕</w:t>
            </w:r>
            <w:r>
              <w:rPr>
                <w:rFonts w:ascii="Times New Roman" w:hAnsi="Times New Roman" w:eastAsia="仿宋"/>
                <w:kern w:val="0"/>
                <w:sz w:val="20"/>
                <w:szCs w:val="20"/>
              </w:rPr>
              <w:t>2</w:t>
            </w:r>
            <w:r>
              <w:rPr>
                <w:rFonts w:hint="eastAsia" w:ascii="Times New Roman" w:hAnsi="Times New Roman" w:eastAsia="仿宋"/>
                <w:kern w:val="0"/>
                <w:sz w:val="20"/>
                <w:szCs w:val="20"/>
              </w:rPr>
              <w:t>号）</w:t>
            </w:r>
          </w:p>
        </w:tc>
        <w:tc>
          <w:tcPr>
            <w:tcW w:w="2700" w:type="dxa"/>
            <w:vMerge w:val="continue"/>
            <w:noWrap/>
            <w:tcMar>
              <w:top w:w="15" w:type="dxa"/>
              <w:left w:w="15" w:type="dxa"/>
              <w:right w:w="15" w:type="dxa"/>
            </w:tcMar>
            <w:vAlign w:val="center"/>
          </w:tcPr>
          <w:p w14:paraId="71A40634">
            <w:pPr>
              <w:spacing w:line="240" w:lineRule="exact"/>
              <w:rPr>
                <w:rFonts w:ascii="Times New Roman" w:hAnsi="Times New Roman" w:eastAsia="仿宋"/>
                <w:sz w:val="20"/>
                <w:szCs w:val="20"/>
              </w:rPr>
            </w:pPr>
          </w:p>
        </w:tc>
      </w:tr>
      <w:tr w14:paraId="60F2CC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507" w:type="dxa"/>
            <w:vMerge w:val="continue"/>
            <w:noWrap/>
            <w:tcMar>
              <w:top w:w="15" w:type="dxa"/>
              <w:left w:w="15" w:type="dxa"/>
              <w:right w:w="15" w:type="dxa"/>
            </w:tcMar>
            <w:vAlign w:val="center"/>
          </w:tcPr>
          <w:p w14:paraId="46952ECE">
            <w:pPr>
              <w:spacing w:line="240" w:lineRule="exact"/>
              <w:jc w:val="center"/>
              <w:rPr>
                <w:rFonts w:ascii="Times New Roman" w:hAnsi="Times New Roman" w:eastAsia="仿宋"/>
                <w:sz w:val="20"/>
                <w:szCs w:val="20"/>
              </w:rPr>
            </w:pPr>
          </w:p>
        </w:tc>
        <w:tc>
          <w:tcPr>
            <w:tcW w:w="507" w:type="dxa"/>
            <w:vMerge w:val="continue"/>
            <w:noWrap/>
            <w:tcMar>
              <w:top w:w="15" w:type="dxa"/>
              <w:left w:w="15" w:type="dxa"/>
              <w:right w:w="15" w:type="dxa"/>
            </w:tcMar>
            <w:vAlign w:val="center"/>
          </w:tcPr>
          <w:p w14:paraId="566DCE9B">
            <w:pPr>
              <w:spacing w:line="240" w:lineRule="exact"/>
              <w:jc w:val="center"/>
              <w:rPr>
                <w:rFonts w:ascii="Times New Roman" w:hAnsi="Times New Roman" w:eastAsia="仿宋"/>
                <w:sz w:val="20"/>
                <w:szCs w:val="20"/>
              </w:rPr>
            </w:pPr>
          </w:p>
        </w:tc>
        <w:tc>
          <w:tcPr>
            <w:tcW w:w="1571" w:type="dxa"/>
            <w:vMerge w:val="continue"/>
            <w:noWrap/>
            <w:tcMar>
              <w:top w:w="15" w:type="dxa"/>
              <w:left w:w="15" w:type="dxa"/>
              <w:right w:w="15" w:type="dxa"/>
            </w:tcMar>
            <w:vAlign w:val="center"/>
          </w:tcPr>
          <w:p w14:paraId="730443AF">
            <w:pPr>
              <w:spacing w:line="240" w:lineRule="exact"/>
              <w:rPr>
                <w:rFonts w:ascii="Times New Roman" w:hAnsi="Times New Roman" w:eastAsia="仿宋"/>
                <w:sz w:val="20"/>
                <w:szCs w:val="20"/>
              </w:rPr>
            </w:pPr>
          </w:p>
        </w:tc>
        <w:tc>
          <w:tcPr>
            <w:tcW w:w="1210" w:type="dxa"/>
            <w:vMerge w:val="continue"/>
            <w:noWrap/>
            <w:tcMar>
              <w:top w:w="15" w:type="dxa"/>
              <w:left w:w="15" w:type="dxa"/>
              <w:right w:w="15" w:type="dxa"/>
            </w:tcMar>
            <w:vAlign w:val="center"/>
          </w:tcPr>
          <w:p w14:paraId="430ABFC1">
            <w:pPr>
              <w:spacing w:line="240" w:lineRule="exact"/>
              <w:jc w:val="center"/>
              <w:rPr>
                <w:rFonts w:ascii="Times New Roman" w:hAnsi="Times New Roman" w:eastAsia="仿宋"/>
                <w:sz w:val="20"/>
                <w:szCs w:val="20"/>
              </w:rPr>
            </w:pPr>
          </w:p>
        </w:tc>
        <w:tc>
          <w:tcPr>
            <w:tcW w:w="1903" w:type="dxa"/>
            <w:vMerge w:val="continue"/>
            <w:noWrap/>
            <w:tcMar>
              <w:top w:w="15" w:type="dxa"/>
              <w:left w:w="15" w:type="dxa"/>
              <w:right w:w="15" w:type="dxa"/>
            </w:tcMar>
            <w:vAlign w:val="center"/>
          </w:tcPr>
          <w:p w14:paraId="4EB3EF85">
            <w:pPr>
              <w:spacing w:line="240" w:lineRule="exact"/>
              <w:jc w:val="center"/>
              <w:rPr>
                <w:rFonts w:ascii="Times New Roman" w:hAnsi="Times New Roman" w:eastAsia="仿宋"/>
                <w:sz w:val="20"/>
                <w:szCs w:val="20"/>
              </w:rPr>
            </w:pPr>
          </w:p>
        </w:tc>
        <w:tc>
          <w:tcPr>
            <w:tcW w:w="1877" w:type="dxa"/>
            <w:vMerge w:val="continue"/>
            <w:noWrap/>
            <w:tcMar>
              <w:top w:w="15" w:type="dxa"/>
              <w:left w:w="15" w:type="dxa"/>
              <w:right w:w="15" w:type="dxa"/>
            </w:tcMar>
            <w:vAlign w:val="center"/>
          </w:tcPr>
          <w:p w14:paraId="7FCAE733">
            <w:pPr>
              <w:spacing w:line="240" w:lineRule="exact"/>
              <w:jc w:val="left"/>
              <w:rPr>
                <w:rFonts w:ascii="Times New Roman" w:hAnsi="Times New Roman" w:eastAsia="仿宋"/>
                <w:sz w:val="20"/>
                <w:szCs w:val="20"/>
              </w:rPr>
            </w:pPr>
          </w:p>
        </w:tc>
        <w:tc>
          <w:tcPr>
            <w:tcW w:w="4500" w:type="dxa"/>
            <w:noWrap/>
            <w:tcMar>
              <w:top w:w="15" w:type="dxa"/>
              <w:left w:w="15" w:type="dxa"/>
              <w:right w:w="15" w:type="dxa"/>
            </w:tcMar>
            <w:vAlign w:val="center"/>
          </w:tcPr>
          <w:p w14:paraId="2D5BA642">
            <w:pPr>
              <w:widowControl/>
              <w:spacing w:line="240" w:lineRule="exact"/>
              <w:textAlignment w:val="center"/>
              <w:rPr>
                <w:rFonts w:ascii="Times New Roman" w:hAnsi="Times New Roman" w:eastAsia="仿宋"/>
                <w:sz w:val="20"/>
                <w:szCs w:val="20"/>
              </w:rPr>
            </w:pPr>
            <w:r>
              <w:rPr>
                <w:rFonts w:hint="eastAsia" w:ascii="Times New Roman" w:hAnsi="Times New Roman" w:eastAsia="仿宋"/>
                <w:kern w:val="0"/>
                <w:sz w:val="20"/>
                <w:szCs w:val="20"/>
              </w:rPr>
              <w:t>《国家外汇管理局关于发布〈跨境担保外汇管理规定〉的通知》（汇发〔</w:t>
            </w:r>
            <w:r>
              <w:rPr>
                <w:rFonts w:ascii="Times New Roman" w:hAnsi="Times New Roman" w:eastAsia="仿宋"/>
                <w:kern w:val="0"/>
                <w:sz w:val="20"/>
                <w:szCs w:val="20"/>
              </w:rPr>
              <w:t>2014</w:t>
            </w:r>
            <w:r>
              <w:rPr>
                <w:rFonts w:hint="eastAsia" w:ascii="Times New Roman" w:hAnsi="Times New Roman" w:eastAsia="仿宋"/>
                <w:kern w:val="0"/>
                <w:sz w:val="20"/>
                <w:szCs w:val="20"/>
              </w:rPr>
              <w:t>〕</w:t>
            </w:r>
            <w:r>
              <w:rPr>
                <w:rFonts w:ascii="Times New Roman" w:hAnsi="Times New Roman" w:eastAsia="仿宋"/>
                <w:kern w:val="0"/>
                <w:sz w:val="20"/>
                <w:szCs w:val="20"/>
              </w:rPr>
              <w:t>29</w:t>
            </w:r>
            <w:r>
              <w:rPr>
                <w:rFonts w:hint="eastAsia" w:ascii="Times New Roman" w:hAnsi="Times New Roman" w:eastAsia="仿宋"/>
                <w:kern w:val="0"/>
                <w:sz w:val="20"/>
                <w:szCs w:val="20"/>
              </w:rPr>
              <w:t>号）</w:t>
            </w:r>
          </w:p>
        </w:tc>
        <w:tc>
          <w:tcPr>
            <w:tcW w:w="2700" w:type="dxa"/>
            <w:vMerge w:val="continue"/>
            <w:noWrap/>
            <w:tcMar>
              <w:top w:w="15" w:type="dxa"/>
              <w:left w:w="15" w:type="dxa"/>
              <w:right w:w="15" w:type="dxa"/>
            </w:tcMar>
            <w:vAlign w:val="center"/>
          </w:tcPr>
          <w:p w14:paraId="07EBD29A">
            <w:pPr>
              <w:spacing w:line="240" w:lineRule="exact"/>
              <w:rPr>
                <w:rFonts w:ascii="Times New Roman" w:hAnsi="Times New Roman" w:eastAsia="仿宋"/>
                <w:sz w:val="20"/>
                <w:szCs w:val="20"/>
              </w:rPr>
            </w:pPr>
          </w:p>
        </w:tc>
      </w:tr>
      <w:tr w14:paraId="109B95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507" w:type="dxa"/>
            <w:vMerge w:val="continue"/>
            <w:noWrap/>
            <w:tcMar>
              <w:top w:w="15" w:type="dxa"/>
              <w:left w:w="15" w:type="dxa"/>
              <w:right w:w="15" w:type="dxa"/>
            </w:tcMar>
            <w:vAlign w:val="center"/>
          </w:tcPr>
          <w:p w14:paraId="69D16631">
            <w:pPr>
              <w:spacing w:line="240" w:lineRule="exact"/>
              <w:jc w:val="center"/>
              <w:rPr>
                <w:rFonts w:ascii="Times New Roman" w:hAnsi="Times New Roman" w:eastAsia="仿宋"/>
                <w:sz w:val="20"/>
                <w:szCs w:val="20"/>
              </w:rPr>
            </w:pPr>
          </w:p>
        </w:tc>
        <w:tc>
          <w:tcPr>
            <w:tcW w:w="507" w:type="dxa"/>
            <w:vMerge w:val="continue"/>
            <w:noWrap/>
            <w:tcMar>
              <w:top w:w="15" w:type="dxa"/>
              <w:left w:w="15" w:type="dxa"/>
              <w:right w:w="15" w:type="dxa"/>
            </w:tcMar>
            <w:vAlign w:val="center"/>
          </w:tcPr>
          <w:p w14:paraId="0CE93AC2">
            <w:pPr>
              <w:spacing w:line="240" w:lineRule="exact"/>
              <w:jc w:val="center"/>
              <w:rPr>
                <w:rFonts w:ascii="Times New Roman" w:hAnsi="Times New Roman" w:eastAsia="仿宋"/>
                <w:sz w:val="20"/>
                <w:szCs w:val="20"/>
              </w:rPr>
            </w:pPr>
          </w:p>
        </w:tc>
        <w:tc>
          <w:tcPr>
            <w:tcW w:w="1571" w:type="dxa"/>
            <w:vMerge w:val="continue"/>
            <w:noWrap/>
            <w:tcMar>
              <w:top w:w="15" w:type="dxa"/>
              <w:left w:w="15" w:type="dxa"/>
              <w:right w:w="15" w:type="dxa"/>
            </w:tcMar>
            <w:vAlign w:val="center"/>
          </w:tcPr>
          <w:p w14:paraId="4876A864">
            <w:pPr>
              <w:spacing w:line="240" w:lineRule="exact"/>
              <w:rPr>
                <w:rFonts w:ascii="Times New Roman" w:hAnsi="Times New Roman" w:eastAsia="仿宋"/>
                <w:sz w:val="20"/>
                <w:szCs w:val="20"/>
              </w:rPr>
            </w:pPr>
          </w:p>
        </w:tc>
        <w:tc>
          <w:tcPr>
            <w:tcW w:w="1210" w:type="dxa"/>
            <w:vMerge w:val="continue"/>
            <w:noWrap/>
            <w:tcMar>
              <w:top w:w="15" w:type="dxa"/>
              <w:left w:w="15" w:type="dxa"/>
              <w:right w:w="15" w:type="dxa"/>
            </w:tcMar>
            <w:vAlign w:val="center"/>
          </w:tcPr>
          <w:p w14:paraId="3842D17F">
            <w:pPr>
              <w:spacing w:line="240" w:lineRule="exact"/>
              <w:jc w:val="center"/>
              <w:rPr>
                <w:rFonts w:ascii="Times New Roman" w:hAnsi="Times New Roman" w:eastAsia="仿宋"/>
                <w:sz w:val="20"/>
                <w:szCs w:val="20"/>
              </w:rPr>
            </w:pPr>
          </w:p>
        </w:tc>
        <w:tc>
          <w:tcPr>
            <w:tcW w:w="1903" w:type="dxa"/>
            <w:vMerge w:val="continue"/>
            <w:noWrap/>
            <w:tcMar>
              <w:top w:w="15" w:type="dxa"/>
              <w:left w:w="15" w:type="dxa"/>
              <w:right w:w="15" w:type="dxa"/>
            </w:tcMar>
            <w:vAlign w:val="center"/>
          </w:tcPr>
          <w:p w14:paraId="4D3E59F3">
            <w:pPr>
              <w:spacing w:line="240" w:lineRule="exact"/>
              <w:jc w:val="center"/>
              <w:rPr>
                <w:rFonts w:ascii="Times New Roman" w:hAnsi="Times New Roman" w:eastAsia="仿宋"/>
                <w:sz w:val="20"/>
                <w:szCs w:val="20"/>
              </w:rPr>
            </w:pPr>
          </w:p>
        </w:tc>
        <w:tc>
          <w:tcPr>
            <w:tcW w:w="1877" w:type="dxa"/>
            <w:vMerge w:val="continue"/>
            <w:noWrap/>
            <w:tcMar>
              <w:top w:w="15" w:type="dxa"/>
              <w:left w:w="15" w:type="dxa"/>
              <w:right w:w="15" w:type="dxa"/>
            </w:tcMar>
            <w:vAlign w:val="center"/>
          </w:tcPr>
          <w:p w14:paraId="0E3E9CA8">
            <w:pPr>
              <w:spacing w:line="240" w:lineRule="exact"/>
              <w:jc w:val="left"/>
              <w:rPr>
                <w:rFonts w:ascii="Times New Roman" w:hAnsi="Times New Roman" w:eastAsia="仿宋"/>
                <w:sz w:val="20"/>
                <w:szCs w:val="20"/>
              </w:rPr>
            </w:pPr>
          </w:p>
        </w:tc>
        <w:tc>
          <w:tcPr>
            <w:tcW w:w="4500" w:type="dxa"/>
            <w:noWrap/>
            <w:tcMar>
              <w:top w:w="15" w:type="dxa"/>
              <w:left w:w="15" w:type="dxa"/>
              <w:right w:w="15" w:type="dxa"/>
            </w:tcMar>
            <w:vAlign w:val="center"/>
          </w:tcPr>
          <w:p w14:paraId="36647EBD">
            <w:pPr>
              <w:widowControl/>
              <w:spacing w:line="240" w:lineRule="exact"/>
              <w:textAlignment w:val="center"/>
              <w:rPr>
                <w:rFonts w:ascii="Times New Roman" w:hAnsi="Times New Roman" w:eastAsia="仿宋"/>
                <w:sz w:val="20"/>
                <w:szCs w:val="20"/>
              </w:rPr>
            </w:pPr>
            <w:r>
              <w:rPr>
                <w:rFonts w:hint="eastAsia" w:ascii="Times New Roman" w:hAnsi="Times New Roman" w:eastAsia="仿宋"/>
                <w:kern w:val="0"/>
                <w:sz w:val="20"/>
                <w:szCs w:val="20"/>
              </w:rPr>
              <w:t>《中国人民银行关于进一步明确境内企业人民币境外放款业务有关事项的通知》（银发〔</w:t>
            </w:r>
            <w:r>
              <w:rPr>
                <w:rFonts w:ascii="Times New Roman" w:hAnsi="Times New Roman" w:eastAsia="仿宋"/>
                <w:kern w:val="0"/>
                <w:sz w:val="20"/>
                <w:szCs w:val="20"/>
              </w:rPr>
              <w:t>2016</w:t>
            </w:r>
            <w:r>
              <w:rPr>
                <w:rFonts w:hint="eastAsia" w:ascii="Times New Roman" w:hAnsi="Times New Roman" w:eastAsia="仿宋"/>
                <w:kern w:val="0"/>
                <w:sz w:val="20"/>
                <w:szCs w:val="20"/>
              </w:rPr>
              <w:t>〕</w:t>
            </w:r>
            <w:r>
              <w:rPr>
                <w:rFonts w:ascii="Times New Roman" w:hAnsi="Times New Roman" w:eastAsia="仿宋"/>
                <w:kern w:val="0"/>
                <w:sz w:val="20"/>
                <w:szCs w:val="20"/>
              </w:rPr>
              <w:t>306</w:t>
            </w:r>
            <w:r>
              <w:rPr>
                <w:rFonts w:hint="eastAsia" w:ascii="Times New Roman" w:hAnsi="Times New Roman" w:eastAsia="仿宋"/>
                <w:kern w:val="0"/>
                <w:sz w:val="20"/>
                <w:szCs w:val="20"/>
              </w:rPr>
              <w:t>号）</w:t>
            </w:r>
          </w:p>
        </w:tc>
        <w:tc>
          <w:tcPr>
            <w:tcW w:w="2700" w:type="dxa"/>
            <w:vMerge w:val="continue"/>
            <w:noWrap/>
            <w:tcMar>
              <w:top w:w="15" w:type="dxa"/>
              <w:left w:w="15" w:type="dxa"/>
              <w:right w:w="15" w:type="dxa"/>
            </w:tcMar>
            <w:vAlign w:val="center"/>
          </w:tcPr>
          <w:p w14:paraId="7C626037">
            <w:pPr>
              <w:spacing w:line="240" w:lineRule="exact"/>
              <w:rPr>
                <w:rFonts w:ascii="Times New Roman" w:hAnsi="Times New Roman" w:eastAsia="仿宋"/>
                <w:sz w:val="20"/>
                <w:szCs w:val="20"/>
              </w:rPr>
            </w:pPr>
          </w:p>
        </w:tc>
      </w:tr>
      <w:tr w14:paraId="6E55E7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507" w:type="dxa"/>
            <w:vMerge w:val="continue"/>
            <w:noWrap/>
            <w:tcMar>
              <w:top w:w="15" w:type="dxa"/>
              <w:left w:w="15" w:type="dxa"/>
              <w:right w:w="15" w:type="dxa"/>
            </w:tcMar>
            <w:vAlign w:val="center"/>
          </w:tcPr>
          <w:p w14:paraId="29826758">
            <w:pPr>
              <w:spacing w:line="240" w:lineRule="exact"/>
              <w:jc w:val="center"/>
              <w:rPr>
                <w:rFonts w:ascii="Times New Roman" w:hAnsi="Times New Roman" w:eastAsia="仿宋"/>
                <w:sz w:val="20"/>
                <w:szCs w:val="20"/>
              </w:rPr>
            </w:pPr>
          </w:p>
        </w:tc>
        <w:tc>
          <w:tcPr>
            <w:tcW w:w="507" w:type="dxa"/>
            <w:vMerge w:val="continue"/>
            <w:noWrap/>
            <w:tcMar>
              <w:top w:w="15" w:type="dxa"/>
              <w:left w:w="15" w:type="dxa"/>
              <w:right w:w="15" w:type="dxa"/>
            </w:tcMar>
            <w:vAlign w:val="center"/>
          </w:tcPr>
          <w:p w14:paraId="46A3E315">
            <w:pPr>
              <w:spacing w:line="240" w:lineRule="exact"/>
              <w:jc w:val="center"/>
              <w:rPr>
                <w:rFonts w:ascii="Times New Roman" w:hAnsi="Times New Roman" w:eastAsia="仿宋"/>
                <w:sz w:val="20"/>
                <w:szCs w:val="20"/>
              </w:rPr>
            </w:pPr>
          </w:p>
        </w:tc>
        <w:tc>
          <w:tcPr>
            <w:tcW w:w="1571" w:type="dxa"/>
            <w:vMerge w:val="continue"/>
            <w:noWrap/>
            <w:tcMar>
              <w:top w:w="15" w:type="dxa"/>
              <w:left w:w="15" w:type="dxa"/>
              <w:right w:w="15" w:type="dxa"/>
            </w:tcMar>
            <w:vAlign w:val="center"/>
          </w:tcPr>
          <w:p w14:paraId="5BCB3C8A">
            <w:pPr>
              <w:spacing w:line="240" w:lineRule="exact"/>
              <w:rPr>
                <w:rFonts w:ascii="Times New Roman" w:hAnsi="Times New Roman" w:eastAsia="仿宋"/>
                <w:sz w:val="20"/>
                <w:szCs w:val="20"/>
              </w:rPr>
            </w:pPr>
          </w:p>
        </w:tc>
        <w:tc>
          <w:tcPr>
            <w:tcW w:w="1210" w:type="dxa"/>
            <w:vMerge w:val="continue"/>
            <w:noWrap/>
            <w:tcMar>
              <w:top w:w="15" w:type="dxa"/>
              <w:left w:w="15" w:type="dxa"/>
              <w:right w:w="15" w:type="dxa"/>
            </w:tcMar>
            <w:vAlign w:val="center"/>
          </w:tcPr>
          <w:p w14:paraId="61D3DE17">
            <w:pPr>
              <w:spacing w:line="240" w:lineRule="exact"/>
              <w:jc w:val="center"/>
              <w:rPr>
                <w:rFonts w:ascii="Times New Roman" w:hAnsi="Times New Roman" w:eastAsia="仿宋"/>
                <w:sz w:val="20"/>
                <w:szCs w:val="20"/>
              </w:rPr>
            </w:pPr>
          </w:p>
        </w:tc>
        <w:tc>
          <w:tcPr>
            <w:tcW w:w="1903" w:type="dxa"/>
            <w:vMerge w:val="continue"/>
            <w:noWrap/>
            <w:tcMar>
              <w:top w:w="15" w:type="dxa"/>
              <w:left w:w="15" w:type="dxa"/>
              <w:right w:w="15" w:type="dxa"/>
            </w:tcMar>
            <w:vAlign w:val="center"/>
          </w:tcPr>
          <w:p w14:paraId="66CED64B">
            <w:pPr>
              <w:spacing w:line="240" w:lineRule="exact"/>
              <w:jc w:val="center"/>
              <w:rPr>
                <w:rFonts w:ascii="Times New Roman" w:hAnsi="Times New Roman" w:eastAsia="仿宋"/>
                <w:sz w:val="20"/>
                <w:szCs w:val="20"/>
              </w:rPr>
            </w:pPr>
          </w:p>
        </w:tc>
        <w:tc>
          <w:tcPr>
            <w:tcW w:w="1877" w:type="dxa"/>
            <w:vMerge w:val="continue"/>
            <w:noWrap/>
            <w:tcMar>
              <w:top w:w="15" w:type="dxa"/>
              <w:left w:w="15" w:type="dxa"/>
              <w:right w:w="15" w:type="dxa"/>
            </w:tcMar>
            <w:vAlign w:val="center"/>
          </w:tcPr>
          <w:p w14:paraId="7BFF60B9">
            <w:pPr>
              <w:spacing w:line="240" w:lineRule="exact"/>
              <w:jc w:val="left"/>
              <w:rPr>
                <w:rFonts w:ascii="Times New Roman" w:hAnsi="Times New Roman" w:eastAsia="仿宋"/>
                <w:sz w:val="20"/>
                <w:szCs w:val="20"/>
              </w:rPr>
            </w:pPr>
          </w:p>
        </w:tc>
        <w:tc>
          <w:tcPr>
            <w:tcW w:w="4500" w:type="dxa"/>
            <w:noWrap/>
            <w:tcMar>
              <w:top w:w="15" w:type="dxa"/>
              <w:left w:w="15" w:type="dxa"/>
              <w:right w:w="15" w:type="dxa"/>
            </w:tcMar>
            <w:vAlign w:val="center"/>
          </w:tcPr>
          <w:p w14:paraId="62437F64">
            <w:pPr>
              <w:widowControl/>
              <w:spacing w:line="240" w:lineRule="exact"/>
              <w:textAlignment w:val="center"/>
              <w:rPr>
                <w:rFonts w:ascii="Times New Roman" w:hAnsi="Times New Roman" w:eastAsia="仿宋"/>
                <w:sz w:val="20"/>
                <w:szCs w:val="20"/>
              </w:rPr>
            </w:pPr>
            <w:r>
              <w:rPr>
                <w:rFonts w:hint="eastAsia" w:ascii="Times New Roman" w:hAnsi="Times New Roman" w:eastAsia="仿宋"/>
                <w:kern w:val="0"/>
                <w:sz w:val="20"/>
                <w:szCs w:val="20"/>
              </w:rPr>
              <w:t>《国家外汇管理局关于进一步推进外汇管理改革完善真实合规性审核的通知》（汇发〔</w:t>
            </w:r>
            <w:r>
              <w:rPr>
                <w:rFonts w:ascii="Times New Roman" w:hAnsi="Times New Roman" w:eastAsia="仿宋"/>
                <w:kern w:val="0"/>
                <w:sz w:val="20"/>
                <w:szCs w:val="20"/>
              </w:rPr>
              <w:t>2017</w:t>
            </w:r>
            <w:r>
              <w:rPr>
                <w:rFonts w:hint="eastAsia" w:ascii="Times New Roman" w:hAnsi="Times New Roman" w:eastAsia="仿宋"/>
                <w:kern w:val="0"/>
                <w:sz w:val="20"/>
                <w:szCs w:val="20"/>
              </w:rPr>
              <w:t>〕</w:t>
            </w:r>
            <w:r>
              <w:rPr>
                <w:rFonts w:ascii="Times New Roman" w:hAnsi="Times New Roman" w:eastAsia="仿宋"/>
                <w:kern w:val="0"/>
                <w:sz w:val="20"/>
                <w:szCs w:val="20"/>
              </w:rPr>
              <w:t>3</w:t>
            </w:r>
            <w:r>
              <w:rPr>
                <w:rFonts w:hint="eastAsia" w:ascii="Times New Roman" w:hAnsi="Times New Roman" w:eastAsia="仿宋"/>
                <w:kern w:val="0"/>
                <w:sz w:val="20"/>
                <w:szCs w:val="20"/>
              </w:rPr>
              <w:t>号）</w:t>
            </w:r>
          </w:p>
        </w:tc>
        <w:tc>
          <w:tcPr>
            <w:tcW w:w="2700" w:type="dxa"/>
            <w:vMerge w:val="continue"/>
            <w:noWrap/>
            <w:tcMar>
              <w:top w:w="15" w:type="dxa"/>
              <w:left w:w="15" w:type="dxa"/>
              <w:right w:w="15" w:type="dxa"/>
            </w:tcMar>
            <w:vAlign w:val="center"/>
          </w:tcPr>
          <w:p w14:paraId="3538EA90">
            <w:pPr>
              <w:spacing w:line="240" w:lineRule="exact"/>
              <w:rPr>
                <w:rFonts w:ascii="Times New Roman" w:hAnsi="Times New Roman" w:eastAsia="仿宋"/>
                <w:sz w:val="20"/>
                <w:szCs w:val="20"/>
              </w:rPr>
            </w:pPr>
          </w:p>
        </w:tc>
      </w:tr>
      <w:tr w14:paraId="58E392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507" w:type="dxa"/>
            <w:vMerge w:val="continue"/>
            <w:noWrap/>
            <w:tcMar>
              <w:top w:w="15" w:type="dxa"/>
              <w:left w:w="15" w:type="dxa"/>
              <w:right w:w="15" w:type="dxa"/>
            </w:tcMar>
            <w:vAlign w:val="center"/>
          </w:tcPr>
          <w:p w14:paraId="74A455FF">
            <w:pPr>
              <w:spacing w:line="240" w:lineRule="exact"/>
              <w:jc w:val="center"/>
              <w:rPr>
                <w:rFonts w:ascii="Times New Roman" w:hAnsi="Times New Roman" w:eastAsia="仿宋"/>
                <w:sz w:val="20"/>
                <w:szCs w:val="20"/>
              </w:rPr>
            </w:pPr>
          </w:p>
        </w:tc>
        <w:tc>
          <w:tcPr>
            <w:tcW w:w="507" w:type="dxa"/>
            <w:vMerge w:val="continue"/>
            <w:noWrap/>
            <w:tcMar>
              <w:top w:w="15" w:type="dxa"/>
              <w:left w:w="15" w:type="dxa"/>
              <w:right w:w="15" w:type="dxa"/>
            </w:tcMar>
            <w:vAlign w:val="center"/>
          </w:tcPr>
          <w:p w14:paraId="02D1B728">
            <w:pPr>
              <w:spacing w:line="240" w:lineRule="exact"/>
              <w:jc w:val="center"/>
              <w:rPr>
                <w:rFonts w:ascii="Times New Roman" w:hAnsi="Times New Roman" w:eastAsia="仿宋"/>
                <w:sz w:val="20"/>
                <w:szCs w:val="20"/>
              </w:rPr>
            </w:pPr>
          </w:p>
        </w:tc>
        <w:tc>
          <w:tcPr>
            <w:tcW w:w="1571" w:type="dxa"/>
            <w:vMerge w:val="continue"/>
            <w:noWrap/>
            <w:tcMar>
              <w:top w:w="15" w:type="dxa"/>
              <w:left w:w="15" w:type="dxa"/>
              <w:right w:w="15" w:type="dxa"/>
            </w:tcMar>
            <w:vAlign w:val="center"/>
          </w:tcPr>
          <w:p w14:paraId="4A621964">
            <w:pPr>
              <w:spacing w:line="240" w:lineRule="exact"/>
              <w:rPr>
                <w:rFonts w:ascii="Times New Roman" w:hAnsi="Times New Roman" w:eastAsia="仿宋"/>
                <w:sz w:val="20"/>
                <w:szCs w:val="20"/>
              </w:rPr>
            </w:pPr>
          </w:p>
        </w:tc>
        <w:tc>
          <w:tcPr>
            <w:tcW w:w="1210" w:type="dxa"/>
            <w:vMerge w:val="continue"/>
            <w:noWrap/>
            <w:tcMar>
              <w:top w:w="15" w:type="dxa"/>
              <w:left w:w="15" w:type="dxa"/>
              <w:right w:w="15" w:type="dxa"/>
            </w:tcMar>
            <w:vAlign w:val="center"/>
          </w:tcPr>
          <w:p w14:paraId="472E85E3">
            <w:pPr>
              <w:spacing w:line="240" w:lineRule="exact"/>
              <w:jc w:val="center"/>
              <w:rPr>
                <w:rFonts w:ascii="Times New Roman" w:hAnsi="Times New Roman" w:eastAsia="仿宋"/>
                <w:sz w:val="20"/>
                <w:szCs w:val="20"/>
              </w:rPr>
            </w:pPr>
          </w:p>
        </w:tc>
        <w:tc>
          <w:tcPr>
            <w:tcW w:w="1903" w:type="dxa"/>
            <w:vMerge w:val="continue"/>
            <w:noWrap/>
            <w:tcMar>
              <w:top w:w="15" w:type="dxa"/>
              <w:left w:w="15" w:type="dxa"/>
              <w:right w:w="15" w:type="dxa"/>
            </w:tcMar>
            <w:vAlign w:val="center"/>
          </w:tcPr>
          <w:p w14:paraId="349C959D">
            <w:pPr>
              <w:spacing w:line="240" w:lineRule="exact"/>
              <w:jc w:val="center"/>
              <w:rPr>
                <w:rFonts w:ascii="Times New Roman" w:hAnsi="Times New Roman" w:eastAsia="仿宋"/>
                <w:sz w:val="20"/>
                <w:szCs w:val="20"/>
              </w:rPr>
            </w:pPr>
          </w:p>
        </w:tc>
        <w:tc>
          <w:tcPr>
            <w:tcW w:w="1877" w:type="dxa"/>
            <w:vMerge w:val="continue"/>
            <w:noWrap/>
            <w:tcMar>
              <w:top w:w="15" w:type="dxa"/>
              <w:left w:w="15" w:type="dxa"/>
              <w:right w:w="15" w:type="dxa"/>
            </w:tcMar>
            <w:vAlign w:val="center"/>
          </w:tcPr>
          <w:p w14:paraId="5BF2DFCF">
            <w:pPr>
              <w:spacing w:line="240" w:lineRule="exact"/>
              <w:jc w:val="left"/>
              <w:rPr>
                <w:rFonts w:ascii="Times New Roman" w:hAnsi="Times New Roman" w:eastAsia="仿宋"/>
                <w:sz w:val="20"/>
                <w:szCs w:val="20"/>
              </w:rPr>
            </w:pPr>
          </w:p>
        </w:tc>
        <w:tc>
          <w:tcPr>
            <w:tcW w:w="4500" w:type="dxa"/>
            <w:noWrap/>
            <w:tcMar>
              <w:top w:w="15" w:type="dxa"/>
              <w:left w:w="15" w:type="dxa"/>
              <w:right w:w="15" w:type="dxa"/>
            </w:tcMar>
            <w:vAlign w:val="center"/>
          </w:tcPr>
          <w:p w14:paraId="3119C94D">
            <w:pPr>
              <w:widowControl/>
              <w:spacing w:line="240" w:lineRule="exact"/>
              <w:textAlignment w:val="center"/>
              <w:rPr>
                <w:rFonts w:ascii="Times New Roman" w:hAnsi="Times New Roman" w:eastAsia="仿宋"/>
                <w:sz w:val="20"/>
                <w:szCs w:val="20"/>
              </w:rPr>
            </w:pPr>
            <w:r>
              <w:rPr>
                <w:rFonts w:hint="eastAsia" w:ascii="Times New Roman" w:hAnsi="Times New Roman" w:eastAsia="仿宋"/>
                <w:kern w:val="0"/>
                <w:sz w:val="20"/>
                <w:szCs w:val="20"/>
              </w:rPr>
              <w:t>《国家外汇管理局关于印发〈跨国公司跨境资金集中运营管理规定〉的通知》（汇发〔</w:t>
            </w:r>
            <w:r>
              <w:rPr>
                <w:rFonts w:ascii="Times New Roman" w:hAnsi="Times New Roman" w:eastAsia="仿宋"/>
                <w:kern w:val="0"/>
                <w:sz w:val="20"/>
                <w:szCs w:val="20"/>
              </w:rPr>
              <w:t>2019</w:t>
            </w:r>
            <w:r>
              <w:rPr>
                <w:rFonts w:hint="eastAsia" w:ascii="Times New Roman" w:hAnsi="Times New Roman" w:eastAsia="仿宋"/>
                <w:kern w:val="0"/>
                <w:sz w:val="20"/>
                <w:szCs w:val="20"/>
              </w:rPr>
              <w:t>〕</w:t>
            </w:r>
            <w:r>
              <w:rPr>
                <w:rFonts w:ascii="Times New Roman" w:hAnsi="Times New Roman" w:eastAsia="仿宋"/>
                <w:kern w:val="0"/>
                <w:sz w:val="20"/>
                <w:szCs w:val="20"/>
              </w:rPr>
              <w:t>7</w:t>
            </w:r>
            <w:r>
              <w:rPr>
                <w:rFonts w:hint="eastAsia" w:ascii="Times New Roman" w:hAnsi="Times New Roman" w:eastAsia="仿宋"/>
                <w:kern w:val="0"/>
                <w:sz w:val="20"/>
                <w:szCs w:val="20"/>
              </w:rPr>
              <w:t>号）</w:t>
            </w:r>
          </w:p>
        </w:tc>
        <w:tc>
          <w:tcPr>
            <w:tcW w:w="2700" w:type="dxa"/>
            <w:vMerge w:val="continue"/>
            <w:noWrap/>
            <w:tcMar>
              <w:top w:w="15" w:type="dxa"/>
              <w:left w:w="15" w:type="dxa"/>
              <w:right w:w="15" w:type="dxa"/>
            </w:tcMar>
            <w:vAlign w:val="center"/>
          </w:tcPr>
          <w:p w14:paraId="51D922B2">
            <w:pPr>
              <w:spacing w:line="240" w:lineRule="exact"/>
              <w:rPr>
                <w:rFonts w:ascii="Times New Roman" w:hAnsi="Times New Roman" w:eastAsia="仿宋"/>
                <w:sz w:val="20"/>
                <w:szCs w:val="20"/>
              </w:rPr>
            </w:pPr>
          </w:p>
        </w:tc>
      </w:tr>
      <w:tr w14:paraId="4F231C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85" w:hRule="atLeast"/>
        </w:trPr>
        <w:tc>
          <w:tcPr>
            <w:tcW w:w="507" w:type="dxa"/>
            <w:vMerge w:val="continue"/>
            <w:noWrap/>
            <w:tcMar>
              <w:top w:w="15" w:type="dxa"/>
              <w:left w:w="15" w:type="dxa"/>
              <w:right w:w="15" w:type="dxa"/>
            </w:tcMar>
            <w:vAlign w:val="center"/>
          </w:tcPr>
          <w:p w14:paraId="0B27137B">
            <w:pPr>
              <w:spacing w:line="240" w:lineRule="exact"/>
              <w:jc w:val="center"/>
              <w:rPr>
                <w:rFonts w:ascii="Times New Roman" w:hAnsi="Times New Roman" w:eastAsia="仿宋"/>
                <w:sz w:val="20"/>
                <w:szCs w:val="20"/>
              </w:rPr>
            </w:pPr>
          </w:p>
        </w:tc>
        <w:tc>
          <w:tcPr>
            <w:tcW w:w="507" w:type="dxa"/>
            <w:vMerge w:val="continue"/>
            <w:noWrap/>
            <w:tcMar>
              <w:top w:w="15" w:type="dxa"/>
              <w:left w:w="15" w:type="dxa"/>
              <w:right w:w="15" w:type="dxa"/>
            </w:tcMar>
            <w:vAlign w:val="center"/>
          </w:tcPr>
          <w:p w14:paraId="31227D89">
            <w:pPr>
              <w:spacing w:line="240" w:lineRule="exact"/>
              <w:jc w:val="center"/>
              <w:rPr>
                <w:rFonts w:ascii="Times New Roman" w:hAnsi="Times New Roman" w:eastAsia="仿宋"/>
                <w:sz w:val="20"/>
                <w:szCs w:val="20"/>
              </w:rPr>
            </w:pPr>
          </w:p>
        </w:tc>
        <w:tc>
          <w:tcPr>
            <w:tcW w:w="1571" w:type="dxa"/>
            <w:vMerge w:val="continue"/>
            <w:noWrap/>
            <w:tcMar>
              <w:top w:w="15" w:type="dxa"/>
              <w:left w:w="15" w:type="dxa"/>
              <w:right w:w="15" w:type="dxa"/>
            </w:tcMar>
            <w:vAlign w:val="center"/>
          </w:tcPr>
          <w:p w14:paraId="5F6B7D63">
            <w:pPr>
              <w:spacing w:line="240" w:lineRule="exact"/>
              <w:rPr>
                <w:rFonts w:ascii="Times New Roman" w:hAnsi="Times New Roman" w:eastAsia="仿宋"/>
                <w:sz w:val="20"/>
                <w:szCs w:val="20"/>
              </w:rPr>
            </w:pPr>
          </w:p>
        </w:tc>
        <w:tc>
          <w:tcPr>
            <w:tcW w:w="1210" w:type="dxa"/>
            <w:vMerge w:val="continue"/>
            <w:noWrap/>
            <w:tcMar>
              <w:top w:w="15" w:type="dxa"/>
              <w:left w:w="15" w:type="dxa"/>
              <w:right w:w="15" w:type="dxa"/>
            </w:tcMar>
            <w:vAlign w:val="center"/>
          </w:tcPr>
          <w:p w14:paraId="5E9FC7C7">
            <w:pPr>
              <w:spacing w:line="240" w:lineRule="exact"/>
              <w:jc w:val="center"/>
              <w:rPr>
                <w:rFonts w:ascii="Times New Roman" w:hAnsi="Times New Roman" w:eastAsia="仿宋"/>
                <w:sz w:val="20"/>
                <w:szCs w:val="20"/>
              </w:rPr>
            </w:pPr>
          </w:p>
        </w:tc>
        <w:tc>
          <w:tcPr>
            <w:tcW w:w="1903" w:type="dxa"/>
            <w:vMerge w:val="continue"/>
            <w:noWrap/>
            <w:tcMar>
              <w:top w:w="15" w:type="dxa"/>
              <w:left w:w="15" w:type="dxa"/>
              <w:right w:w="15" w:type="dxa"/>
            </w:tcMar>
            <w:vAlign w:val="center"/>
          </w:tcPr>
          <w:p w14:paraId="3B757781">
            <w:pPr>
              <w:spacing w:line="240" w:lineRule="exact"/>
              <w:jc w:val="center"/>
              <w:rPr>
                <w:rFonts w:ascii="Times New Roman" w:hAnsi="Times New Roman" w:eastAsia="仿宋"/>
                <w:sz w:val="20"/>
                <w:szCs w:val="20"/>
              </w:rPr>
            </w:pPr>
          </w:p>
        </w:tc>
        <w:tc>
          <w:tcPr>
            <w:tcW w:w="1877" w:type="dxa"/>
            <w:vMerge w:val="continue"/>
            <w:noWrap/>
            <w:tcMar>
              <w:top w:w="15" w:type="dxa"/>
              <w:left w:w="15" w:type="dxa"/>
              <w:right w:w="15" w:type="dxa"/>
            </w:tcMar>
            <w:vAlign w:val="center"/>
          </w:tcPr>
          <w:p w14:paraId="22D53654">
            <w:pPr>
              <w:spacing w:line="240" w:lineRule="exact"/>
              <w:jc w:val="left"/>
              <w:rPr>
                <w:rFonts w:ascii="Times New Roman" w:hAnsi="Times New Roman" w:eastAsia="仿宋"/>
                <w:sz w:val="20"/>
                <w:szCs w:val="20"/>
              </w:rPr>
            </w:pPr>
          </w:p>
        </w:tc>
        <w:tc>
          <w:tcPr>
            <w:tcW w:w="4500" w:type="dxa"/>
            <w:noWrap/>
            <w:tcMar>
              <w:top w:w="15" w:type="dxa"/>
              <w:left w:w="15" w:type="dxa"/>
              <w:right w:w="15" w:type="dxa"/>
            </w:tcMar>
            <w:vAlign w:val="center"/>
          </w:tcPr>
          <w:p w14:paraId="0E5435B3">
            <w:pPr>
              <w:widowControl/>
              <w:spacing w:line="240" w:lineRule="exact"/>
              <w:textAlignment w:val="center"/>
              <w:rPr>
                <w:rFonts w:ascii="Times New Roman" w:hAnsi="Times New Roman" w:eastAsia="仿宋"/>
                <w:sz w:val="20"/>
                <w:szCs w:val="20"/>
              </w:rPr>
            </w:pPr>
            <w:r>
              <w:rPr>
                <w:rFonts w:hint="eastAsia" w:ascii="Times New Roman" w:hAnsi="Times New Roman" w:eastAsia="仿宋"/>
                <w:kern w:val="0"/>
                <w:sz w:val="20"/>
                <w:szCs w:val="20"/>
              </w:rPr>
              <w:t>《国家外汇管理局关于印发〈资本项目外汇业务指引（</w:t>
            </w:r>
            <w:r>
              <w:rPr>
                <w:rFonts w:ascii="Times New Roman" w:hAnsi="Times New Roman" w:eastAsia="仿宋"/>
                <w:kern w:val="0"/>
                <w:sz w:val="20"/>
                <w:szCs w:val="20"/>
              </w:rPr>
              <w:t>2024</w:t>
            </w:r>
            <w:r>
              <w:rPr>
                <w:rFonts w:hint="eastAsia" w:ascii="Times New Roman" w:hAnsi="Times New Roman" w:eastAsia="仿宋"/>
                <w:kern w:val="0"/>
                <w:sz w:val="20"/>
                <w:szCs w:val="20"/>
              </w:rPr>
              <w:t>年版）〉的通知》（汇发〔</w:t>
            </w:r>
            <w:r>
              <w:rPr>
                <w:rFonts w:ascii="Times New Roman" w:hAnsi="Times New Roman" w:eastAsia="仿宋"/>
                <w:kern w:val="0"/>
                <w:sz w:val="20"/>
                <w:szCs w:val="20"/>
              </w:rPr>
              <w:t>2024</w:t>
            </w:r>
            <w:r>
              <w:rPr>
                <w:rFonts w:hint="eastAsia" w:ascii="Times New Roman" w:hAnsi="Times New Roman" w:eastAsia="仿宋"/>
                <w:kern w:val="0"/>
                <w:sz w:val="20"/>
                <w:szCs w:val="20"/>
              </w:rPr>
              <w:t>〕</w:t>
            </w:r>
            <w:r>
              <w:rPr>
                <w:rFonts w:ascii="Times New Roman" w:hAnsi="Times New Roman" w:eastAsia="仿宋"/>
                <w:kern w:val="0"/>
                <w:sz w:val="20"/>
                <w:szCs w:val="20"/>
              </w:rPr>
              <w:t>12</w:t>
            </w:r>
            <w:r>
              <w:rPr>
                <w:rFonts w:hint="eastAsia" w:ascii="Times New Roman" w:hAnsi="Times New Roman" w:eastAsia="仿宋"/>
                <w:kern w:val="0"/>
                <w:sz w:val="20"/>
                <w:szCs w:val="20"/>
              </w:rPr>
              <w:t>号）</w:t>
            </w:r>
          </w:p>
        </w:tc>
        <w:tc>
          <w:tcPr>
            <w:tcW w:w="2700" w:type="dxa"/>
            <w:vMerge w:val="continue"/>
            <w:noWrap/>
            <w:tcMar>
              <w:top w:w="15" w:type="dxa"/>
              <w:left w:w="15" w:type="dxa"/>
              <w:right w:w="15" w:type="dxa"/>
            </w:tcMar>
            <w:vAlign w:val="center"/>
          </w:tcPr>
          <w:p w14:paraId="29499FA4">
            <w:pPr>
              <w:spacing w:line="240" w:lineRule="exact"/>
              <w:rPr>
                <w:rFonts w:ascii="Times New Roman" w:hAnsi="Times New Roman" w:eastAsia="仿宋"/>
                <w:sz w:val="20"/>
                <w:szCs w:val="20"/>
              </w:rPr>
            </w:pPr>
          </w:p>
        </w:tc>
      </w:tr>
      <w:tr w14:paraId="74F9C9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507" w:type="dxa"/>
            <w:vMerge w:val="restart"/>
            <w:noWrap/>
            <w:tcMar>
              <w:top w:w="15" w:type="dxa"/>
              <w:left w:w="15" w:type="dxa"/>
              <w:right w:w="15" w:type="dxa"/>
            </w:tcMar>
            <w:vAlign w:val="center"/>
          </w:tcPr>
          <w:p w14:paraId="26BA6321">
            <w:pPr>
              <w:widowControl/>
              <w:spacing w:line="240" w:lineRule="exact"/>
              <w:ind w:left="384" w:hanging="384"/>
              <w:jc w:val="center"/>
              <w:textAlignment w:val="center"/>
              <w:rPr>
                <w:rFonts w:ascii="Times New Roman" w:hAnsi="Times New Roman" w:eastAsia="仿宋"/>
                <w:sz w:val="20"/>
                <w:szCs w:val="20"/>
              </w:rPr>
            </w:pPr>
            <w:r>
              <w:rPr>
                <w:rFonts w:ascii="Times New Roman" w:hAnsi="Times New Roman" w:eastAsia="仿宋"/>
                <w:sz w:val="20"/>
                <w:szCs w:val="20"/>
              </w:rPr>
              <w:t>343</w:t>
            </w:r>
          </w:p>
        </w:tc>
        <w:tc>
          <w:tcPr>
            <w:tcW w:w="507" w:type="dxa"/>
            <w:vMerge w:val="restart"/>
            <w:noWrap/>
            <w:tcMar>
              <w:top w:w="15" w:type="dxa"/>
              <w:left w:w="15" w:type="dxa"/>
              <w:right w:w="15" w:type="dxa"/>
            </w:tcMar>
            <w:vAlign w:val="center"/>
          </w:tcPr>
          <w:p w14:paraId="369B0128">
            <w:pPr>
              <w:widowControl/>
              <w:spacing w:line="240" w:lineRule="exact"/>
              <w:ind w:left="384" w:hanging="384"/>
              <w:jc w:val="center"/>
              <w:textAlignment w:val="center"/>
              <w:rPr>
                <w:rFonts w:ascii="Times New Roman" w:hAnsi="Times New Roman" w:eastAsia="仿宋"/>
                <w:sz w:val="20"/>
                <w:szCs w:val="20"/>
              </w:rPr>
            </w:pPr>
            <w:r>
              <w:rPr>
                <w:rFonts w:ascii="Times New Roman" w:hAnsi="Times New Roman" w:eastAsia="仿宋"/>
                <w:sz w:val="20"/>
                <w:szCs w:val="20"/>
              </w:rPr>
              <w:t>606</w:t>
            </w:r>
          </w:p>
        </w:tc>
        <w:tc>
          <w:tcPr>
            <w:tcW w:w="1571" w:type="dxa"/>
            <w:vMerge w:val="restart"/>
            <w:noWrap/>
            <w:tcMar>
              <w:top w:w="15" w:type="dxa"/>
              <w:left w:w="15" w:type="dxa"/>
              <w:right w:w="15" w:type="dxa"/>
            </w:tcMar>
            <w:vAlign w:val="center"/>
          </w:tcPr>
          <w:p w14:paraId="64B0709F">
            <w:pPr>
              <w:widowControl/>
              <w:spacing w:line="240" w:lineRule="exact"/>
              <w:textAlignment w:val="center"/>
              <w:rPr>
                <w:rFonts w:ascii="Times New Roman" w:hAnsi="Times New Roman" w:eastAsia="仿宋"/>
                <w:sz w:val="20"/>
                <w:szCs w:val="20"/>
              </w:rPr>
            </w:pPr>
            <w:r>
              <w:rPr>
                <w:rFonts w:hint="eastAsia" w:ascii="Times New Roman" w:hAnsi="Times New Roman" w:eastAsia="仿宋"/>
                <w:kern w:val="0"/>
                <w:sz w:val="20"/>
                <w:szCs w:val="20"/>
              </w:rPr>
              <w:t>资本项目外汇资金结汇核准</w:t>
            </w:r>
          </w:p>
        </w:tc>
        <w:tc>
          <w:tcPr>
            <w:tcW w:w="1210" w:type="dxa"/>
            <w:vMerge w:val="restart"/>
            <w:noWrap/>
            <w:tcMar>
              <w:top w:w="15" w:type="dxa"/>
              <w:left w:w="15" w:type="dxa"/>
              <w:right w:w="15" w:type="dxa"/>
            </w:tcMar>
            <w:vAlign w:val="center"/>
          </w:tcPr>
          <w:p w14:paraId="7415EB16">
            <w:pPr>
              <w:widowControl/>
              <w:spacing w:line="240" w:lineRule="exact"/>
              <w:jc w:val="center"/>
              <w:textAlignment w:val="center"/>
              <w:rPr>
                <w:rFonts w:ascii="Times New Roman" w:hAnsi="Times New Roman" w:eastAsia="仿宋"/>
                <w:sz w:val="20"/>
                <w:szCs w:val="20"/>
              </w:rPr>
            </w:pPr>
            <w:r>
              <w:rPr>
                <w:rFonts w:hint="eastAsia" w:ascii="Times New Roman" w:hAnsi="Times New Roman" w:eastAsia="仿宋"/>
                <w:sz w:val="20"/>
                <w:szCs w:val="20"/>
              </w:rPr>
              <w:t>外汇管理局宜宾市分局</w:t>
            </w:r>
          </w:p>
        </w:tc>
        <w:tc>
          <w:tcPr>
            <w:tcW w:w="1903" w:type="dxa"/>
            <w:vMerge w:val="restart"/>
            <w:noWrap/>
            <w:tcMar>
              <w:top w:w="15" w:type="dxa"/>
              <w:left w:w="15" w:type="dxa"/>
              <w:right w:w="15" w:type="dxa"/>
            </w:tcMar>
            <w:vAlign w:val="center"/>
          </w:tcPr>
          <w:p w14:paraId="3C0CAABF">
            <w:pPr>
              <w:widowControl/>
              <w:spacing w:line="240" w:lineRule="exact"/>
              <w:jc w:val="center"/>
              <w:textAlignment w:val="center"/>
              <w:rPr>
                <w:rFonts w:hint="eastAsia" w:ascii="Times New Roman" w:hAnsi="Times New Roman" w:eastAsia="仿宋"/>
                <w:sz w:val="20"/>
                <w:szCs w:val="20"/>
              </w:rPr>
            </w:pPr>
            <w:r>
              <w:rPr>
                <w:rFonts w:hint="eastAsia" w:ascii="Times New Roman" w:hAnsi="Times New Roman" w:eastAsia="仿宋"/>
                <w:sz w:val="20"/>
                <w:szCs w:val="20"/>
              </w:rPr>
              <w:t>外汇管理局</w:t>
            </w:r>
          </w:p>
          <w:p w14:paraId="313DEF5C">
            <w:pPr>
              <w:widowControl/>
              <w:spacing w:line="240" w:lineRule="exact"/>
              <w:jc w:val="center"/>
              <w:textAlignment w:val="center"/>
              <w:rPr>
                <w:rFonts w:ascii="Times New Roman" w:hAnsi="Times New Roman" w:eastAsia="仿宋"/>
                <w:sz w:val="20"/>
                <w:szCs w:val="20"/>
              </w:rPr>
            </w:pPr>
            <w:r>
              <w:rPr>
                <w:rFonts w:hint="eastAsia" w:ascii="Times New Roman" w:hAnsi="Times New Roman" w:eastAsia="仿宋"/>
                <w:sz w:val="20"/>
                <w:szCs w:val="20"/>
              </w:rPr>
              <w:t>宜宾市分局</w:t>
            </w:r>
          </w:p>
        </w:tc>
        <w:tc>
          <w:tcPr>
            <w:tcW w:w="1877" w:type="dxa"/>
            <w:vMerge w:val="restart"/>
            <w:noWrap/>
            <w:tcMar>
              <w:top w:w="15" w:type="dxa"/>
              <w:left w:w="15" w:type="dxa"/>
              <w:right w:w="15" w:type="dxa"/>
            </w:tcMar>
            <w:vAlign w:val="center"/>
          </w:tcPr>
          <w:p w14:paraId="1DD0EDC8">
            <w:pPr>
              <w:widowControl/>
              <w:spacing w:line="240" w:lineRule="exact"/>
              <w:jc w:val="left"/>
              <w:textAlignment w:val="center"/>
              <w:rPr>
                <w:rFonts w:ascii="Times New Roman" w:hAnsi="Times New Roman" w:eastAsia="仿宋"/>
                <w:spacing w:val="11"/>
                <w:kern w:val="0"/>
                <w:sz w:val="20"/>
                <w:szCs w:val="20"/>
              </w:rPr>
            </w:pPr>
            <w:r>
              <w:rPr>
                <w:rFonts w:hint="eastAsia" w:ascii="Times New Roman" w:hAnsi="Times New Roman" w:eastAsia="仿宋"/>
                <w:spacing w:val="11"/>
                <w:kern w:val="0"/>
                <w:sz w:val="20"/>
                <w:szCs w:val="20"/>
              </w:rPr>
              <w:t>《中华人民共和国外汇管理条例》</w:t>
            </w:r>
          </w:p>
        </w:tc>
        <w:tc>
          <w:tcPr>
            <w:tcW w:w="4500" w:type="dxa"/>
            <w:noWrap/>
            <w:tcMar>
              <w:top w:w="15" w:type="dxa"/>
              <w:left w:w="15" w:type="dxa"/>
              <w:right w:w="15" w:type="dxa"/>
            </w:tcMar>
            <w:vAlign w:val="center"/>
          </w:tcPr>
          <w:p w14:paraId="4DD5FDA5">
            <w:pPr>
              <w:widowControl/>
              <w:spacing w:line="240" w:lineRule="exact"/>
              <w:ind w:left="200" w:hanging="200" w:hangingChars="100"/>
              <w:textAlignment w:val="center"/>
              <w:rPr>
                <w:rFonts w:ascii="Times New Roman" w:hAnsi="Times New Roman" w:eastAsia="仿宋"/>
                <w:sz w:val="20"/>
                <w:szCs w:val="20"/>
              </w:rPr>
            </w:pPr>
            <w:r>
              <w:rPr>
                <w:rFonts w:hint="eastAsia" w:ascii="Times New Roman" w:hAnsi="Times New Roman" w:eastAsia="仿宋"/>
                <w:kern w:val="0"/>
                <w:sz w:val="20"/>
                <w:szCs w:val="20"/>
              </w:rPr>
              <w:t>《外债管理暂行办法》（国家发展计划委员会、财政部、国家外汇管理局令</w:t>
            </w:r>
            <w:r>
              <w:rPr>
                <w:rFonts w:ascii="Times New Roman" w:hAnsi="Times New Roman" w:eastAsia="仿宋"/>
                <w:kern w:val="0"/>
                <w:sz w:val="20"/>
                <w:szCs w:val="20"/>
              </w:rPr>
              <w:t>2003</w:t>
            </w:r>
            <w:r>
              <w:rPr>
                <w:rFonts w:hint="eastAsia" w:ascii="Times New Roman" w:hAnsi="Times New Roman" w:eastAsia="仿宋"/>
                <w:kern w:val="0"/>
                <w:sz w:val="20"/>
                <w:szCs w:val="20"/>
              </w:rPr>
              <w:t>年第</w:t>
            </w:r>
            <w:r>
              <w:rPr>
                <w:rFonts w:ascii="Times New Roman" w:hAnsi="Times New Roman" w:eastAsia="仿宋"/>
                <w:kern w:val="0"/>
                <w:sz w:val="20"/>
                <w:szCs w:val="20"/>
              </w:rPr>
              <w:t>28</w:t>
            </w:r>
            <w:r>
              <w:rPr>
                <w:rFonts w:hint="eastAsia" w:ascii="Times New Roman" w:hAnsi="Times New Roman" w:eastAsia="仿宋"/>
                <w:kern w:val="0"/>
                <w:sz w:val="20"/>
                <w:szCs w:val="20"/>
              </w:rPr>
              <w:t>号）</w:t>
            </w:r>
          </w:p>
        </w:tc>
        <w:tc>
          <w:tcPr>
            <w:tcW w:w="2700" w:type="dxa"/>
            <w:vMerge w:val="restart"/>
            <w:noWrap/>
            <w:tcMar>
              <w:top w:w="15" w:type="dxa"/>
              <w:left w:w="15" w:type="dxa"/>
              <w:right w:w="15" w:type="dxa"/>
            </w:tcMar>
            <w:vAlign w:val="center"/>
          </w:tcPr>
          <w:p w14:paraId="1FF12D5A">
            <w:pPr>
              <w:spacing w:line="240" w:lineRule="exact"/>
              <w:rPr>
                <w:rFonts w:ascii="Times New Roman" w:hAnsi="Times New Roman" w:eastAsia="仿宋"/>
                <w:sz w:val="20"/>
                <w:szCs w:val="20"/>
              </w:rPr>
            </w:pPr>
          </w:p>
        </w:tc>
      </w:tr>
      <w:tr w14:paraId="5F0FC1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80" w:hRule="atLeast"/>
        </w:trPr>
        <w:tc>
          <w:tcPr>
            <w:tcW w:w="507" w:type="dxa"/>
            <w:vMerge w:val="continue"/>
            <w:noWrap/>
            <w:tcMar>
              <w:top w:w="15" w:type="dxa"/>
              <w:left w:w="15" w:type="dxa"/>
              <w:right w:w="15" w:type="dxa"/>
            </w:tcMar>
            <w:vAlign w:val="center"/>
          </w:tcPr>
          <w:p w14:paraId="4F28B660">
            <w:pPr>
              <w:spacing w:line="240" w:lineRule="exact"/>
              <w:jc w:val="center"/>
              <w:rPr>
                <w:rFonts w:ascii="Times New Roman" w:hAnsi="Times New Roman" w:eastAsia="仿宋"/>
                <w:sz w:val="20"/>
                <w:szCs w:val="20"/>
              </w:rPr>
            </w:pPr>
          </w:p>
        </w:tc>
        <w:tc>
          <w:tcPr>
            <w:tcW w:w="507" w:type="dxa"/>
            <w:vMerge w:val="continue"/>
            <w:noWrap/>
            <w:tcMar>
              <w:top w:w="15" w:type="dxa"/>
              <w:left w:w="15" w:type="dxa"/>
              <w:right w:w="15" w:type="dxa"/>
            </w:tcMar>
            <w:vAlign w:val="center"/>
          </w:tcPr>
          <w:p w14:paraId="03075177">
            <w:pPr>
              <w:spacing w:line="240" w:lineRule="exact"/>
              <w:jc w:val="center"/>
              <w:rPr>
                <w:rFonts w:ascii="Times New Roman" w:hAnsi="Times New Roman" w:eastAsia="仿宋"/>
                <w:sz w:val="20"/>
                <w:szCs w:val="20"/>
              </w:rPr>
            </w:pPr>
          </w:p>
        </w:tc>
        <w:tc>
          <w:tcPr>
            <w:tcW w:w="1571" w:type="dxa"/>
            <w:vMerge w:val="continue"/>
            <w:noWrap/>
            <w:tcMar>
              <w:top w:w="15" w:type="dxa"/>
              <w:left w:w="15" w:type="dxa"/>
              <w:right w:w="15" w:type="dxa"/>
            </w:tcMar>
            <w:vAlign w:val="center"/>
          </w:tcPr>
          <w:p w14:paraId="2EFEEC2D">
            <w:pPr>
              <w:spacing w:line="240" w:lineRule="exact"/>
              <w:rPr>
                <w:rFonts w:ascii="Times New Roman" w:hAnsi="Times New Roman" w:eastAsia="仿宋"/>
                <w:sz w:val="20"/>
                <w:szCs w:val="20"/>
              </w:rPr>
            </w:pPr>
          </w:p>
        </w:tc>
        <w:tc>
          <w:tcPr>
            <w:tcW w:w="1210" w:type="dxa"/>
            <w:vMerge w:val="continue"/>
            <w:noWrap/>
            <w:tcMar>
              <w:top w:w="15" w:type="dxa"/>
              <w:left w:w="15" w:type="dxa"/>
              <w:right w:w="15" w:type="dxa"/>
            </w:tcMar>
            <w:vAlign w:val="center"/>
          </w:tcPr>
          <w:p w14:paraId="009685DB">
            <w:pPr>
              <w:spacing w:line="240" w:lineRule="exact"/>
              <w:jc w:val="center"/>
              <w:rPr>
                <w:rFonts w:ascii="Times New Roman" w:hAnsi="Times New Roman" w:eastAsia="仿宋"/>
                <w:sz w:val="20"/>
                <w:szCs w:val="20"/>
              </w:rPr>
            </w:pPr>
          </w:p>
        </w:tc>
        <w:tc>
          <w:tcPr>
            <w:tcW w:w="1903" w:type="dxa"/>
            <w:vMerge w:val="continue"/>
            <w:noWrap/>
            <w:tcMar>
              <w:top w:w="15" w:type="dxa"/>
              <w:left w:w="15" w:type="dxa"/>
              <w:right w:w="15" w:type="dxa"/>
            </w:tcMar>
            <w:vAlign w:val="center"/>
          </w:tcPr>
          <w:p w14:paraId="7C7DE182">
            <w:pPr>
              <w:spacing w:line="240" w:lineRule="exact"/>
              <w:rPr>
                <w:rFonts w:ascii="Times New Roman" w:hAnsi="Times New Roman" w:eastAsia="仿宋"/>
                <w:sz w:val="20"/>
                <w:szCs w:val="20"/>
              </w:rPr>
            </w:pPr>
          </w:p>
        </w:tc>
        <w:tc>
          <w:tcPr>
            <w:tcW w:w="1877" w:type="dxa"/>
            <w:vMerge w:val="continue"/>
            <w:noWrap/>
            <w:tcMar>
              <w:top w:w="15" w:type="dxa"/>
              <w:left w:w="15" w:type="dxa"/>
              <w:right w:w="15" w:type="dxa"/>
            </w:tcMar>
            <w:vAlign w:val="center"/>
          </w:tcPr>
          <w:p w14:paraId="19BCEE83">
            <w:pPr>
              <w:widowControl/>
              <w:spacing w:line="240" w:lineRule="exact"/>
              <w:jc w:val="left"/>
              <w:textAlignment w:val="center"/>
              <w:rPr>
                <w:rFonts w:ascii="Times New Roman" w:hAnsi="Times New Roman" w:eastAsia="仿宋"/>
                <w:spacing w:val="11"/>
                <w:kern w:val="0"/>
                <w:sz w:val="20"/>
                <w:szCs w:val="20"/>
              </w:rPr>
            </w:pPr>
          </w:p>
        </w:tc>
        <w:tc>
          <w:tcPr>
            <w:tcW w:w="4500" w:type="dxa"/>
            <w:noWrap/>
            <w:tcMar>
              <w:top w:w="15" w:type="dxa"/>
              <w:left w:w="15" w:type="dxa"/>
              <w:right w:w="15" w:type="dxa"/>
            </w:tcMar>
            <w:vAlign w:val="center"/>
          </w:tcPr>
          <w:p w14:paraId="23EA5B85">
            <w:pPr>
              <w:widowControl/>
              <w:spacing w:line="240" w:lineRule="exact"/>
              <w:textAlignment w:val="center"/>
              <w:rPr>
                <w:rFonts w:ascii="Times New Roman" w:hAnsi="Times New Roman" w:eastAsia="仿宋"/>
                <w:sz w:val="20"/>
                <w:szCs w:val="20"/>
              </w:rPr>
            </w:pPr>
            <w:r>
              <w:rPr>
                <w:rFonts w:hint="eastAsia" w:ascii="Times New Roman" w:hAnsi="Times New Roman" w:eastAsia="仿宋"/>
                <w:kern w:val="0"/>
                <w:sz w:val="20"/>
                <w:szCs w:val="20"/>
              </w:rPr>
              <w:t>《国家外汇管理局关于发布〈外债登记管理办法〉的通知》（汇发〔</w:t>
            </w:r>
            <w:r>
              <w:rPr>
                <w:rFonts w:ascii="Times New Roman" w:hAnsi="Times New Roman" w:eastAsia="仿宋"/>
                <w:kern w:val="0"/>
                <w:sz w:val="20"/>
                <w:szCs w:val="20"/>
              </w:rPr>
              <w:t>2013</w:t>
            </w:r>
            <w:r>
              <w:rPr>
                <w:rFonts w:hint="eastAsia" w:ascii="Times New Roman" w:hAnsi="Times New Roman" w:eastAsia="仿宋"/>
                <w:kern w:val="0"/>
                <w:sz w:val="20"/>
                <w:szCs w:val="20"/>
              </w:rPr>
              <w:t>〕</w:t>
            </w:r>
            <w:r>
              <w:rPr>
                <w:rFonts w:ascii="Times New Roman" w:hAnsi="Times New Roman" w:eastAsia="仿宋"/>
                <w:kern w:val="0"/>
                <w:sz w:val="20"/>
                <w:szCs w:val="20"/>
              </w:rPr>
              <w:t>19</w:t>
            </w:r>
            <w:r>
              <w:rPr>
                <w:rFonts w:hint="eastAsia" w:ascii="Times New Roman" w:hAnsi="Times New Roman" w:eastAsia="仿宋"/>
                <w:kern w:val="0"/>
                <w:sz w:val="20"/>
                <w:szCs w:val="20"/>
              </w:rPr>
              <w:t>号）</w:t>
            </w:r>
          </w:p>
        </w:tc>
        <w:tc>
          <w:tcPr>
            <w:tcW w:w="2700" w:type="dxa"/>
            <w:vMerge w:val="continue"/>
            <w:noWrap/>
            <w:tcMar>
              <w:top w:w="15" w:type="dxa"/>
              <w:left w:w="15" w:type="dxa"/>
              <w:right w:w="15" w:type="dxa"/>
            </w:tcMar>
            <w:vAlign w:val="center"/>
          </w:tcPr>
          <w:p w14:paraId="637C9663">
            <w:pPr>
              <w:spacing w:line="240" w:lineRule="exact"/>
              <w:rPr>
                <w:rFonts w:ascii="Times New Roman" w:hAnsi="Times New Roman" w:eastAsia="仿宋"/>
                <w:sz w:val="20"/>
                <w:szCs w:val="20"/>
              </w:rPr>
            </w:pPr>
          </w:p>
        </w:tc>
      </w:tr>
      <w:tr w14:paraId="764457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507" w:type="dxa"/>
            <w:vMerge w:val="continue"/>
            <w:noWrap/>
            <w:tcMar>
              <w:top w:w="15" w:type="dxa"/>
              <w:left w:w="15" w:type="dxa"/>
              <w:right w:w="15" w:type="dxa"/>
            </w:tcMar>
            <w:vAlign w:val="center"/>
          </w:tcPr>
          <w:p w14:paraId="3A83041B">
            <w:pPr>
              <w:spacing w:line="240" w:lineRule="exact"/>
              <w:jc w:val="center"/>
              <w:rPr>
                <w:rFonts w:ascii="Times New Roman" w:hAnsi="Times New Roman" w:eastAsia="仿宋"/>
                <w:sz w:val="20"/>
                <w:szCs w:val="20"/>
              </w:rPr>
            </w:pPr>
          </w:p>
        </w:tc>
        <w:tc>
          <w:tcPr>
            <w:tcW w:w="507" w:type="dxa"/>
            <w:vMerge w:val="continue"/>
            <w:noWrap/>
            <w:tcMar>
              <w:top w:w="15" w:type="dxa"/>
              <w:left w:w="15" w:type="dxa"/>
              <w:right w:w="15" w:type="dxa"/>
            </w:tcMar>
            <w:vAlign w:val="center"/>
          </w:tcPr>
          <w:p w14:paraId="0CB9F7AE">
            <w:pPr>
              <w:spacing w:line="240" w:lineRule="exact"/>
              <w:jc w:val="center"/>
              <w:rPr>
                <w:rFonts w:ascii="Times New Roman" w:hAnsi="Times New Roman" w:eastAsia="仿宋"/>
                <w:sz w:val="20"/>
                <w:szCs w:val="20"/>
              </w:rPr>
            </w:pPr>
          </w:p>
        </w:tc>
        <w:tc>
          <w:tcPr>
            <w:tcW w:w="1571" w:type="dxa"/>
            <w:vMerge w:val="continue"/>
            <w:noWrap/>
            <w:tcMar>
              <w:top w:w="15" w:type="dxa"/>
              <w:left w:w="15" w:type="dxa"/>
              <w:right w:w="15" w:type="dxa"/>
            </w:tcMar>
            <w:vAlign w:val="center"/>
          </w:tcPr>
          <w:p w14:paraId="64A2FAF3">
            <w:pPr>
              <w:spacing w:line="240" w:lineRule="exact"/>
              <w:rPr>
                <w:rFonts w:ascii="Times New Roman" w:hAnsi="Times New Roman" w:eastAsia="仿宋"/>
                <w:sz w:val="20"/>
                <w:szCs w:val="20"/>
              </w:rPr>
            </w:pPr>
          </w:p>
        </w:tc>
        <w:tc>
          <w:tcPr>
            <w:tcW w:w="1210" w:type="dxa"/>
            <w:vMerge w:val="continue"/>
            <w:noWrap/>
            <w:tcMar>
              <w:top w:w="15" w:type="dxa"/>
              <w:left w:w="15" w:type="dxa"/>
              <w:right w:w="15" w:type="dxa"/>
            </w:tcMar>
            <w:vAlign w:val="center"/>
          </w:tcPr>
          <w:p w14:paraId="29E1E799">
            <w:pPr>
              <w:spacing w:line="240" w:lineRule="exact"/>
              <w:jc w:val="center"/>
              <w:rPr>
                <w:rFonts w:ascii="Times New Roman" w:hAnsi="Times New Roman" w:eastAsia="仿宋"/>
                <w:sz w:val="20"/>
                <w:szCs w:val="20"/>
              </w:rPr>
            </w:pPr>
          </w:p>
        </w:tc>
        <w:tc>
          <w:tcPr>
            <w:tcW w:w="1903" w:type="dxa"/>
            <w:vMerge w:val="continue"/>
            <w:noWrap/>
            <w:tcMar>
              <w:top w:w="15" w:type="dxa"/>
              <w:left w:w="15" w:type="dxa"/>
              <w:right w:w="15" w:type="dxa"/>
            </w:tcMar>
            <w:vAlign w:val="center"/>
          </w:tcPr>
          <w:p w14:paraId="1D6E9333">
            <w:pPr>
              <w:spacing w:line="240" w:lineRule="exact"/>
              <w:rPr>
                <w:rFonts w:ascii="Times New Roman" w:hAnsi="Times New Roman" w:eastAsia="仿宋"/>
                <w:sz w:val="20"/>
                <w:szCs w:val="20"/>
              </w:rPr>
            </w:pPr>
          </w:p>
        </w:tc>
        <w:tc>
          <w:tcPr>
            <w:tcW w:w="1877" w:type="dxa"/>
            <w:vMerge w:val="continue"/>
            <w:noWrap/>
            <w:tcMar>
              <w:top w:w="15" w:type="dxa"/>
              <w:left w:w="15" w:type="dxa"/>
              <w:right w:w="15" w:type="dxa"/>
            </w:tcMar>
            <w:vAlign w:val="center"/>
          </w:tcPr>
          <w:p w14:paraId="5DCE1D87">
            <w:pPr>
              <w:widowControl/>
              <w:spacing w:line="240" w:lineRule="exact"/>
              <w:jc w:val="left"/>
              <w:textAlignment w:val="center"/>
              <w:rPr>
                <w:rFonts w:ascii="Times New Roman" w:hAnsi="Times New Roman" w:eastAsia="仿宋"/>
                <w:spacing w:val="11"/>
                <w:kern w:val="0"/>
                <w:sz w:val="20"/>
                <w:szCs w:val="20"/>
              </w:rPr>
            </w:pPr>
          </w:p>
        </w:tc>
        <w:tc>
          <w:tcPr>
            <w:tcW w:w="4500" w:type="dxa"/>
            <w:noWrap/>
            <w:tcMar>
              <w:top w:w="15" w:type="dxa"/>
              <w:left w:w="15" w:type="dxa"/>
              <w:right w:w="15" w:type="dxa"/>
            </w:tcMar>
            <w:vAlign w:val="center"/>
          </w:tcPr>
          <w:p w14:paraId="5F413130">
            <w:pPr>
              <w:widowControl/>
              <w:spacing w:line="240" w:lineRule="exact"/>
              <w:textAlignment w:val="center"/>
              <w:rPr>
                <w:rFonts w:ascii="Times New Roman" w:hAnsi="Times New Roman" w:eastAsia="仿宋"/>
                <w:sz w:val="20"/>
                <w:szCs w:val="20"/>
              </w:rPr>
            </w:pPr>
            <w:r>
              <w:rPr>
                <w:rFonts w:hint="eastAsia" w:ascii="Times New Roman" w:hAnsi="Times New Roman" w:eastAsia="仿宋"/>
                <w:kern w:val="0"/>
                <w:sz w:val="20"/>
                <w:szCs w:val="20"/>
              </w:rPr>
              <w:t>《国家外汇管理局关于发布〈跨境担保外汇管理规定〉的通知》（汇发〔</w:t>
            </w:r>
            <w:r>
              <w:rPr>
                <w:rFonts w:ascii="Times New Roman" w:hAnsi="Times New Roman" w:eastAsia="仿宋"/>
                <w:kern w:val="0"/>
                <w:sz w:val="20"/>
                <w:szCs w:val="20"/>
              </w:rPr>
              <w:t>2014</w:t>
            </w:r>
            <w:r>
              <w:rPr>
                <w:rFonts w:hint="eastAsia" w:ascii="Times New Roman" w:hAnsi="Times New Roman" w:eastAsia="仿宋"/>
                <w:kern w:val="0"/>
                <w:sz w:val="20"/>
                <w:szCs w:val="20"/>
              </w:rPr>
              <w:t>〕</w:t>
            </w:r>
            <w:r>
              <w:rPr>
                <w:rFonts w:ascii="Times New Roman" w:hAnsi="Times New Roman" w:eastAsia="仿宋"/>
                <w:kern w:val="0"/>
                <w:sz w:val="20"/>
                <w:szCs w:val="20"/>
              </w:rPr>
              <w:t>29</w:t>
            </w:r>
            <w:r>
              <w:rPr>
                <w:rFonts w:hint="eastAsia" w:ascii="Times New Roman" w:hAnsi="Times New Roman" w:eastAsia="仿宋"/>
                <w:kern w:val="0"/>
                <w:sz w:val="20"/>
                <w:szCs w:val="20"/>
              </w:rPr>
              <w:t>号）</w:t>
            </w:r>
          </w:p>
        </w:tc>
        <w:tc>
          <w:tcPr>
            <w:tcW w:w="2700" w:type="dxa"/>
            <w:vMerge w:val="continue"/>
            <w:noWrap/>
            <w:tcMar>
              <w:top w:w="15" w:type="dxa"/>
              <w:left w:w="15" w:type="dxa"/>
              <w:right w:w="15" w:type="dxa"/>
            </w:tcMar>
            <w:vAlign w:val="center"/>
          </w:tcPr>
          <w:p w14:paraId="0375B3FC">
            <w:pPr>
              <w:spacing w:line="240" w:lineRule="exact"/>
              <w:rPr>
                <w:rFonts w:ascii="Times New Roman" w:hAnsi="Times New Roman" w:eastAsia="仿宋"/>
                <w:sz w:val="20"/>
                <w:szCs w:val="20"/>
              </w:rPr>
            </w:pPr>
          </w:p>
        </w:tc>
      </w:tr>
      <w:tr w14:paraId="3C17FE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57" w:hRule="atLeast"/>
        </w:trPr>
        <w:tc>
          <w:tcPr>
            <w:tcW w:w="507" w:type="dxa"/>
            <w:vMerge w:val="continue"/>
            <w:noWrap/>
            <w:tcMar>
              <w:top w:w="15" w:type="dxa"/>
              <w:left w:w="15" w:type="dxa"/>
              <w:right w:w="15" w:type="dxa"/>
            </w:tcMar>
            <w:vAlign w:val="center"/>
          </w:tcPr>
          <w:p w14:paraId="3988E815">
            <w:pPr>
              <w:spacing w:line="240" w:lineRule="exact"/>
              <w:jc w:val="center"/>
              <w:rPr>
                <w:rFonts w:ascii="Times New Roman" w:hAnsi="Times New Roman" w:eastAsia="仿宋"/>
                <w:sz w:val="20"/>
                <w:szCs w:val="20"/>
              </w:rPr>
            </w:pPr>
          </w:p>
        </w:tc>
        <w:tc>
          <w:tcPr>
            <w:tcW w:w="507" w:type="dxa"/>
            <w:vMerge w:val="continue"/>
            <w:noWrap/>
            <w:tcMar>
              <w:top w:w="15" w:type="dxa"/>
              <w:left w:w="15" w:type="dxa"/>
              <w:right w:w="15" w:type="dxa"/>
            </w:tcMar>
            <w:vAlign w:val="center"/>
          </w:tcPr>
          <w:p w14:paraId="47141B51">
            <w:pPr>
              <w:spacing w:line="240" w:lineRule="exact"/>
              <w:jc w:val="center"/>
              <w:rPr>
                <w:rFonts w:ascii="Times New Roman" w:hAnsi="Times New Roman" w:eastAsia="仿宋"/>
                <w:sz w:val="20"/>
                <w:szCs w:val="20"/>
              </w:rPr>
            </w:pPr>
          </w:p>
        </w:tc>
        <w:tc>
          <w:tcPr>
            <w:tcW w:w="1571" w:type="dxa"/>
            <w:vMerge w:val="continue"/>
            <w:noWrap/>
            <w:tcMar>
              <w:top w:w="15" w:type="dxa"/>
              <w:left w:w="15" w:type="dxa"/>
              <w:right w:w="15" w:type="dxa"/>
            </w:tcMar>
            <w:vAlign w:val="center"/>
          </w:tcPr>
          <w:p w14:paraId="41276A1A">
            <w:pPr>
              <w:spacing w:line="240" w:lineRule="exact"/>
              <w:rPr>
                <w:rFonts w:ascii="Times New Roman" w:hAnsi="Times New Roman" w:eastAsia="仿宋"/>
                <w:sz w:val="20"/>
                <w:szCs w:val="20"/>
              </w:rPr>
            </w:pPr>
          </w:p>
        </w:tc>
        <w:tc>
          <w:tcPr>
            <w:tcW w:w="1210" w:type="dxa"/>
            <w:vMerge w:val="continue"/>
            <w:noWrap/>
            <w:tcMar>
              <w:top w:w="15" w:type="dxa"/>
              <w:left w:w="15" w:type="dxa"/>
              <w:right w:w="15" w:type="dxa"/>
            </w:tcMar>
            <w:vAlign w:val="center"/>
          </w:tcPr>
          <w:p w14:paraId="6D440532">
            <w:pPr>
              <w:spacing w:line="240" w:lineRule="exact"/>
              <w:jc w:val="center"/>
              <w:rPr>
                <w:rFonts w:ascii="Times New Roman" w:hAnsi="Times New Roman" w:eastAsia="仿宋"/>
                <w:sz w:val="20"/>
                <w:szCs w:val="20"/>
              </w:rPr>
            </w:pPr>
          </w:p>
        </w:tc>
        <w:tc>
          <w:tcPr>
            <w:tcW w:w="1903" w:type="dxa"/>
            <w:vMerge w:val="continue"/>
            <w:noWrap/>
            <w:tcMar>
              <w:top w:w="15" w:type="dxa"/>
              <w:left w:w="15" w:type="dxa"/>
              <w:right w:w="15" w:type="dxa"/>
            </w:tcMar>
            <w:vAlign w:val="center"/>
          </w:tcPr>
          <w:p w14:paraId="4564CB62">
            <w:pPr>
              <w:spacing w:line="240" w:lineRule="exact"/>
              <w:rPr>
                <w:rFonts w:ascii="Times New Roman" w:hAnsi="Times New Roman" w:eastAsia="仿宋"/>
                <w:sz w:val="20"/>
                <w:szCs w:val="20"/>
              </w:rPr>
            </w:pPr>
          </w:p>
        </w:tc>
        <w:tc>
          <w:tcPr>
            <w:tcW w:w="1877" w:type="dxa"/>
            <w:vMerge w:val="continue"/>
            <w:noWrap/>
            <w:tcMar>
              <w:top w:w="15" w:type="dxa"/>
              <w:left w:w="15" w:type="dxa"/>
              <w:right w:w="15" w:type="dxa"/>
            </w:tcMar>
            <w:vAlign w:val="center"/>
          </w:tcPr>
          <w:p w14:paraId="1584B26A">
            <w:pPr>
              <w:widowControl/>
              <w:spacing w:line="240" w:lineRule="exact"/>
              <w:jc w:val="left"/>
              <w:textAlignment w:val="center"/>
              <w:rPr>
                <w:rFonts w:ascii="Times New Roman" w:hAnsi="Times New Roman" w:eastAsia="仿宋"/>
                <w:spacing w:val="11"/>
                <w:kern w:val="0"/>
                <w:sz w:val="20"/>
                <w:szCs w:val="20"/>
              </w:rPr>
            </w:pPr>
          </w:p>
        </w:tc>
        <w:tc>
          <w:tcPr>
            <w:tcW w:w="4500" w:type="dxa"/>
            <w:noWrap/>
            <w:tcMar>
              <w:top w:w="15" w:type="dxa"/>
              <w:left w:w="15" w:type="dxa"/>
              <w:right w:w="15" w:type="dxa"/>
            </w:tcMar>
            <w:vAlign w:val="center"/>
          </w:tcPr>
          <w:p w14:paraId="54BFE8CC">
            <w:pPr>
              <w:widowControl/>
              <w:spacing w:line="240" w:lineRule="exact"/>
              <w:textAlignment w:val="center"/>
              <w:rPr>
                <w:rFonts w:ascii="Times New Roman" w:hAnsi="Times New Roman" w:eastAsia="仿宋"/>
                <w:sz w:val="20"/>
                <w:szCs w:val="20"/>
              </w:rPr>
            </w:pPr>
            <w:r>
              <w:rPr>
                <w:rFonts w:hint="eastAsia" w:ascii="Times New Roman" w:hAnsi="Times New Roman" w:eastAsia="仿宋"/>
                <w:kern w:val="0"/>
                <w:sz w:val="20"/>
                <w:szCs w:val="20"/>
              </w:rPr>
              <w:t>《国家外汇管理局关于印发〈资本项目外汇业务指引（</w:t>
            </w:r>
            <w:r>
              <w:rPr>
                <w:rFonts w:ascii="Times New Roman" w:hAnsi="Times New Roman" w:eastAsia="仿宋"/>
                <w:kern w:val="0"/>
                <w:sz w:val="20"/>
                <w:szCs w:val="20"/>
              </w:rPr>
              <w:t>2024</w:t>
            </w:r>
            <w:r>
              <w:rPr>
                <w:rFonts w:hint="eastAsia" w:ascii="Times New Roman" w:hAnsi="Times New Roman" w:eastAsia="仿宋"/>
                <w:kern w:val="0"/>
                <w:sz w:val="20"/>
                <w:szCs w:val="20"/>
              </w:rPr>
              <w:t>年版）〉的通知》（汇发〔</w:t>
            </w:r>
            <w:r>
              <w:rPr>
                <w:rFonts w:ascii="Times New Roman" w:hAnsi="Times New Roman" w:eastAsia="仿宋"/>
                <w:kern w:val="0"/>
                <w:sz w:val="20"/>
                <w:szCs w:val="20"/>
              </w:rPr>
              <w:t>2024</w:t>
            </w:r>
            <w:r>
              <w:rPr>
                <w:rFonts w:hint="eastAsia" w:ascii="Times New Roman" w:hAnsi="Times New Roman" w:eastAsia="仿宋"/>
                <w:kern w:val="0"/>
                <w:sz w:val="20"/>
                <w:szCs w:val="20"/>
              </w:rPr>
              <w:t>〕</w:t>
            </w:r>
            <w:r>
              <w:rPr>
                <w:rFonts w:ascii="Times New Roman" w:hAnsi="Times New Roman" w:eastAsia="仿宋"/>
                <w:kern w:val="0"/>
                <w:sz w:val="20"/>
                <w:szCs w:val="20"/>
              </w:rPr>
              <w:t>12</w:t>
            </w:r>
            <w:r>
              <w:rPr>
                <w:rFonts w:hint="eastAsia" w:ascii="Times New Roman" w:hAnsi="Times New Roman" w:eastAsia="仿宋"/>
                <w:kern w:val="0"/>
                <w:sz w:val="20"/>
                <w:szCs w:val="20"/>
              </w:rPr>
              <w:t>号）</w:t>
            </w:r>
          </w:p>
        </w:tc>
        <w:tc>
          <w:tcPr>
            <w:tcW w:w="2700" w:type="dxa"/>
            <w:vMerge w:val="continue"/>
            <w:noWrap/>
            <w:tcMar>
              <w:top w:w="15" w:type="dxa"/>
              <w:left w:w="15" w:type="dxa"/>
              <w:right w:w="15" w:type="dxa"/>
            </w:tcMar>
            <w:vAlign w:val="center"/>
          </w:tcPr>
          <w:p w14:paraId="17AF8E2E">
            <w:pPr>
              <w:spacing w:line="240" w:lineRule="exact"/>
              <w:rPr>
                <w:rFonts w:ascii="Times New Roman" w:hAnsi="Times New Roman" w:eastAsia="仿宋"/>
                <w:sz w:val="20"/>
                <w:szCs w:val="20"/>
              </w:rPr>
            </w:pPr>
          </w:p>
        </w:tc>
      </w:tr>
      <w:tr w14:paraId="64840A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0" w:hRule="atLeast"/>
        </w:trPr>
        <w:tc>
          <w:tcPr>
            <w:tcW w:w="507" w:type="dxa"/>
            <w:vMerge w:val="restart"/>
            <w:noWrap/>
            <w:tcMar>
              <w:top w:w="15" w:type="dxa"/>
              <w:left w:w="15" w:type="dxa"/>
              <w:right w:w="15" w:type="dxa"/>
            </w:tcMar>
            <w:vAlign w:val="center"/>
          </w:tcPr>
          <w:p w14:paraId="2705A23F">
            <w:pPr>
              <w:widowControl/>
              <w:spacing w:line="240" w:lineRule="exact"/>
              <w:ind w:left="384" w:hanging="384"/>
              <w:jc w:val="center"/>
              <w:textAlignment w:val="center"/>
              <w:rPr>
                <w:rFonts w:ascii="Times New Roman" w:hAnsi="Times New Roman" w:eastAsia="仿宋"/>
                <w:sz w:val="20"/>
                <w:szCs w:val="20"/>
              </w:rPr>
            </w:pPr>
            <w:r>
              <w:rPr>
                <w:rFonts w:ascii="Times New Roman" w:hAnsi="Times New Roman" w:eastAsia="仿宋"/>
                <w:sz w:val="20"/>
                <w:szCs w:val="20"/>
              </w:rPr>
              <w:t>344</w:t>
            </w:r>
          </w:p>
        </w:tc>
        <w:tc>
          <w:tcPr>
            <w:tcW w:w="507" w:type="dxa"/>
            <w:vMerge w:val="restart"/>
            <w:noWrap/>
            <w:tcMar>
              <w:top w:w="15" w:type="dxa"/>
              <w:left w:w="15" w:type="dxa"/>
              <w:right w:w="15" w:type="dxa"/>
            </w:tcMar>
            <w:vAlign w:val="center"/>
          </w:tcPr>
          <w:p w14:paraId="72700415">
            <w:pPr>
              <w:widowControl/>
              <w:spacing w:line="240" w:lineRule="exact"/>
              <w:ind w:left="384" w:hanging="384"/>
              <w:jc w:val="center"/>
              <w:textAlignment w:val="center"/>
              <w:rPr>
                <w:rFonts w:ascii="Times New Roman" w:hAnsi="Times New Roman" w:eastAsia="仿宋"/>
                <w:sz w:val="20"/>
                <w:szCs w:val="20"/>
              </w:rPr>
            </w:pPr>
            <w:r>
              <w:rPr>
                <w:rFonts w:ascii="Times New Roman" w:hAnsi="Times New Roman" w:eastAsia="仿宋"/>
                <w:sz w:val="20"/>
                <w:szCs w:val="20"/>
              </w:rPr>
              <w:t>607</w:t>
            </w:r>
          </w:p>
        </w:tc>
        <w:tc>
          <w:tcPr>
            <w:tcW w:w="1571" w:type="dxa"/>
            <w:vMerge w:val="restart"/>
            <w:noWrap/>
            <w:tcMar>
              <w:top w:w="15" w:type="dxa"/>
              <w:left w:w="15" w:type="dxa"/>
              <w:right w:w="15" w:type="dxa"/>
            </w:tcMar>
            <w:vAlign w:val="center"/>
          </w:tcPr>
          <w:p w14:paraId="0293ECEA">
            <w:pPr>
              <w:widowControl/>
              <w:spacing w:line="240" w:lineRule="exact"/>
              <w:textAlignment w:val="center"/>
              <w:rPr>
                <w:rFonts w:ascii="Times New Roman" w:hAnsi="Times New Roman" w:eastAsia="仿宋"/>
                <w:sz w:val="20"/>
                <w:szCs w:val="20"/>
              </w:rPr>
            </w:pPr>
            <w:r>
              <w:rPr>
                <w:rFonts w:hint="eastAsia" w:ascii="Times New Roman" w:hAnsi="Times New Roman" w:eastAsia="仿宋"/>
                <w:kern w:val="0"/>
                <w:sz w:val="20"/>
                <w:szCs w:val="20"/>
              </w:rPr>
              <w:t>资本项目外汇资金购付汇核准</w:t>
            </w:r>
          </w:p>
        </w:tc>
        <w:tc>
          <w:tcPr>
            <w:tcW w:w="1210" w:type="dxa"/>
            <w:vMerge w:val="restart"/>
            <w:noWrap/>
            <w:tcMar>
              <w:top w:w="15" w:type="dxa"/>
              <w:left w:w="15" w:type="dxa"/>
              <w:right w:w="15" w:type="dxa"/>
            </w:tcMar>
            <w:vAlign w:val="center"/>
          </w:tcPr>
          <w:p w14:paraId="4538FC5C">
            <w:pPr>
              <w:widowControl/>
              <w:spacing w:line="240" w:lineRule="exact"/>
              <w:jc w:val="center"/>
              <w:textAlignment w:val="center"/>
              <w:rPr>
                <w:rFonts w:ascii="Times New Roman" w:hAnsi="Times New Roman" w:eastAsia="仿宋"/>
                <w:sz w:val="20"/>
                <w:szCs w:val="20"/>
              </w:rPr>
            </w:pPr>
            <w:r>
              <w:rPr>
                <w:rFonts w:hint="eastAsia" w:ascii="Times New Roman" w:hAnsi="Times New Roman" w:eastAsia="仿宋"/>
                <w:sz w:val="20"/>
                <w:szCs w:val="20"/>
              </w:rPr>
              <w:t>外汇管理局宜宾市分局</w:t>
            </w:r>
          </w:p>
        </w:tc>
        <w:tc>
          <w:tcPr>
            <w:tcW w:w="1903" w:type="dxa"/>
            <w:vMerge w:val="restart"/>
            <w:noWrap/>
            <w:tcMar>
              <w:top w:w="15" w:type="dxa"/>
              <w:left w:w="15" w:type="dxa"/>
              <w:right w:w="15" w:type="dxa"/>
            </w:tcMar>
            <w:vAlign w:val="center"/>
          </w:tcPr>
          <w:p w14:paraId="17242D51">
            <w:pPr>
              <w:widowControl/>
              <w:spacing w:line="240" w:lineRule="exact"/>
              <w:jc w:val="center"/>
              <w:textAlignment w:val="center"/>
              <w:rPr>
                <w:rFonts w:hint="eastAsia" w:ascii="Times New Roman" w:hAnsi="Times New Roman" w:eastAsia="仿宋"/>
                <w:sz w:val="20"/>
                <w:szCs w:val="20"/>
              </w:rPr>
            </w:pPr>
            <w:r>
              <w:rPr>
                <w:rFonts w:hint="eastAsia" w:ascii="Times New Roman" w:hAnsi="Times New Roman" w:eastAsia="仿宋"/>
                <w:sz w:val="20"/>
                <w:szCs w:val="20"/>
              </w:rPr>
              <w:t>外汇管理局</w:t>
            </w:r>
          </w:p>
          <w:p w14:paraId="2194849F">
            <w:pPr>
              <w:widowControl/>
              <w:spacing w:line="240" w:lineRule="exact"/>
              <w:jc w:val="center"/>
              <w:textAlignment w:val="center"/>
              <w:rPr>
                <w:rFonts w:ascii="Times New Roman" w:hAnsi="Times New Roman" w:eastAsia="仿宋"/>
                <w:sz w:val="20"/>
                <w:szCs w:val="20"/>
              </w:rPr>
            </w:pPr>
            <w:r>
              <w:rPr>
                <w:rFonts w:hint="eastAsia" w:ascii="Times New Roman" w:hAnsi="Times New Roman" w:eastAsia="仿宋"/>
                <w:sz w:val="20"/>
                <w:szCs w:val="20"/>
              </w:rPr>
              <w:t>宜宾市分局</w:t>
            </w:r>
          </w:p>
        </w:tc>
        <w:tc>
          <w:tcPr>
            <w:tcW w:w="1877" w:type="dxa"/>
            <w:vMerge w:val="restart"/>
            <w:noWrap/>
            <w:tcMar>
              <w:top w:w="15" w:type="dxa"/>
              <w:left w:w="15" w:type="dxa"/>
              <w:right w:w="15" w:type="dxa"/>
            </w:tcMar>
            <w:vAlign w:val="center"/>
          </w:tcPr>
          <w:p w14:paraId="6B11B76C">
            <w:pPr>
              <w:widowControl/>
              <w:spacing w:line="240" w:lineRule="exact"/>
              <w:jc w:val="left"/>
              <w:textAlignment w:val="center"/>
              <w:rPr>
                <w:rFonts w:ascii="Times New Roman" w:hAnsi="Times New Roman" w:eastAsia="仿宋"/>
                <w:spacing w:val="11"/>
                <w:kern w:val="0"/>
                <w:sz w:val="20"/>
                <w:szCs w:val="20"/>
              </w:rPr>
            </w:pPr>
            <w:r>
              <w:rPr>
                <w:rFonts w:hint="eastAsia" w:ascii="Times New Roman" w:hAnsi="Times New Roman" w:eastAsia="仿宋"/>
                <w:spacing w:val="11"/>
                <w:kern w:val="0"/>
                <w:sz w:val="20"/>
                <w:szCs w:val="20"/>
              </w:rPr>
              <w:t>《中华人民共和国外汇管理条例》</w:t>
            </w:r>
          </w:p>
        </w:tc>
        <w:tc>
          <w:tcPr>
            <w:tcW w:w="4500" w:type="dxa"/>
            <w:noWrap/>
            <w:tcMar>
              <w:top w:w="15" w:type="dxa"/>
              <w:left w:w="15" w:type="dxa"/>
              <w:right w:w="15" w:type="dxa"/>
            </w:tcMar>
            <w:vAlign w:val="center"/>
          </w:tcPr>
          <w:p w14:paraId="6D8C35D5">
            <w:pPr>
              <w:widowControl/>
              <w:spacing w:line="240" w:lineRule="exact"/>
              <w:textAlignment w:val="center"/>
              <w:rPr>
                <w:rFonts w:ascii="Times New Roman" w:hAnsi="Times New Roman" w:eastAsia="仿宋"/>
                <w:sz w:val="20"/>
                <w:szCs w:val="20"/>
              </w:rPr>
            </w:pPr>
            <w:r>
              <w:rPr>
                <w:rFonts w:hint="eastAsia" w:ascii="Times New Roman" w:hAnsi="Times New Roman" w:eastAsia="仿宋"/>
                <w:kern w:val="0"/>
                <w:sz w:val="20"/>
                <w:szCs w:val="20"/>
              </w:rPr>
              <w:t>《个人财产对外转移售付汇管理暂行办法》（中国人民银行公告</w:t>
            </w:r>
            <w:r>
              <w:rPr>
                <w:rFonts w:ascii="Times New Roman" w:hAnsi="Times New Roman" w:eastAsia="仿宋"/>
                <w:kern w:val="0"/>
                <w:sz w:val="20"/>
                <w:szCs w:val="20"/>
              </w:rPr>
              <w:t>2004</w:t>
            </w:r>
            <w:r>
              <w:rPr>
                <w:rFonts w:hint="eastAsia" w:ascii="Times New Roman" w:hAnsi="Times New Roman" w:eastAsia="仿宋"/>
                <w:kern w:val="0"/>
                <w:sz w:val="20"/>
                <w:szCs w:val="20"/>
              </w:rPr>
              <w:t>年第</w:t>
            </w:r>
            <w:r>
              <w:rPr>
                <w:rFonts w:ascii="Times New Roman" w:hAnsi="Times New Roman" w:eastAsia="仿宋"/>
                <w:kern w:val="0"/>
                <w:sz w:val="20"/>
                <w:szCs w:val="20"/>
              </w:rPr>
              <w:t>16</w:t>
            </w:r>
            <w:r>
              <w:rPr>
                <w:rFonts w:hint="eastAsia" w:ascii="Times New Roman" w:hAnsi="Times New Roman" w:eastAsia="仿宋"/>
                <w:kern w:val="0"/>
                <w:sz w:val="20"/>
                <w:szCs w:val="20"/>
              </w:rPr>
              <w:t>号）</w:t>
            </w:r>
          </w:p>
        </w:tc>
        <w:tc>
          <w:tcPr>
            <w:tcW w:w="2700" w:type="dxa"/>
            <w:vMerge w:val="restart"/>
            <w:noWrap/>
            <w:tcMar>
              <w:top w:w="15" w:type="dxa"/>
              <w:left w:w="15" w:type="dxa"/>
              <w:right w:w="15" w:type="dxa"/>
            </w:tcMar>
            <w:vAlign w:val="center"/>
          </w:tcPr>
          <w:p w14:paraId="61DC4398">
            <w:pPr>
              <w:spacing w:line="240" w:lineRule="exact"/>
              <w:rPr>
                <w:rFonts w:ascii="Times New Roman" w:hAnsi="Times New Roman" w:eastAsia="仿宋"/>
                <w:sz w:val="20"/>
                <w:szCs w:val="20"/>
              </w:rPr>
            </w:pPr>
          </w:p>
        </w:tc>
      </w:tr>
      <w:tr w14:paraId="1759BC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40" w:hRule="atLeast"/>
        </w:trPr>
        <w:tc>
          <w:tcPr>
            <w:tcW w:w="507" w:type="dxa"/>
            <w:vMerge w:val="continue"/>
            <w:noWrap/>
            <w:tcMar>
              <w:top w:w="15" w:type="dxa"/>
              <w:left w:w="15" w:type="dxa"/>
              <w:right w:w="15" w:type="dxa"/>
            </w:tcMar>
            <w:vAlign w:val="center"/>
          </w:tcPr>
          <w:p w14:paraId="5D2D939E">
            <w:pPr>
              <w:spacing w:line="240" w:lineRule="exact"/>
              <w:jc w:val="center"/>
              <w:rPr>
                <w:rFonts w:ascii="Times New Roman" w:hAnsi="Times New Roman" w:eastAsia="仿宋"/>
                <w:sz w:val="20"/>
                <w:szCs w:val="20"/>
              </w:rPr>
            </w:pPr>
          </w:p>
        </w:tc>
        <w:tc>
          <w:tcPr>
            <w:tcW w:w="507" w:type="dxa"/>
            <w:vMerge w:val="continue"/>
            <w:noWrap/>
            <w:tcMar>
              <w:top w:w="15" w:type="dxa"/>
              <w:left w:w="15" w:type="dxa"/>
              <w:right w:w="15" w:type="dxa"/>
            </w:tcMar>
            <w:vAlign w:val="center"/>
          </w:tcPr>
          <w:p w14:paraId="317D3FE2">
            <w:pPr>
              <w:spacing w:line="240" w:lineRule="exact"/>
              <w:jc w:val="center"/>
              <w:rPr>
                <w:rFonts w:ascii="Times New Roman" w:hAnsi="Times New Roman" w:eastAsia="仿宋"/>
                <w:sz w:val="20"/>
                <w:szCs w:val="20"/>
              </w:rPr>
            </w:pPr>
          </w:p>
        </w:tc>
        <w:tc>
          <w:tcPr>
            <w:tcW w:w="1571" w:type="dxa"/>
            <w:vMerge w:val="continue"/>
            <w:noWrap/>
            <w:tcMar>
              <w:top w:w="15" w:type="dxa"/>
              <w:left w:w="15" w:type="dxa"/>
              <w:right w:w="15" w:type="dxa"/>
            </w:tcMar>
            <w:vAlign w:val="center"/>
          </w:tcPr>
          <w:p w14:paraId="0A1296E4">
            <w:pPr>
              <w:widowControl/>
              <w:spacing w:line="240" w:lineRule="exact"/>
              <w:rPr>
                <w:rFonts w:ascii="Times New Roman" w:hAnsi="Times New Roman" w:eastAsia="仿宋"/>
                <w:sz w:val="20"/>
                <w:szCs w:val="20"/>
              </w:rPr>
            </w:pPr>
          </w:p>
        </w:tc>
        <w:tc>
          <w:tcPr>
            <w:tcW w:w="1210" w:type="dxa"/>
            <w:vMerge w:val="continue"/>
            <w:noWrap/>
            <w:tcMar>
              <w:top w:w="15" w:type="dxa"/>
              <w:left w:w="15" w:type="dxa"/>
              <w:right w:w="15" w:type="dxa"/>
            </w:tcMar>
            <w:vAlign w:val="center"/>
          </w:tcPr>
          <w:p w14:paraId="61BE943C">
            <w:pPr>
              <w:widowControl/>
              <w:spacing w:line="240" w:lineRule="exact"/>
              <w:jc w:val="center"/>
              <w:rPr>
                <w:rFonts w:ascii="Times New Roman" w:hAnsi="Times New Roman" w:eastAsia="仿宋"/>
                <w:sz w:val="20"/>
                <w:szCs w:val="20"/>
              </w:rPr>
            </w:pPr>
          </w:p>
        </w:tc>
        <w:tc>
          <w:tcPr>
            <w:tcW w:w="1903" w:type="dxa"/>
            <w:vMerge w:val="continue"/>
            <w:noWrap/>
            <w:tcMar>
              <w:top w:w="15" w:type="dxa"/>
              <w:left w:w="15" w:type="dxa"/>
              <w:right w:w="15" w:type="dxa"/>
            </w:tcMar>
            <w:vAlign w:val="center"/>
          </w:tcPr>
          <w:p w14:paraId="14F29307">
            <w:pPr>
              <w:widowControl/>
              <w:spacing w:line="240" w:lineRule="exact"/>
              <w:jc w:val="center"/>
              <w:rPr>
                <w:rFonts w:ascii="Times New Roman" w:hAnsi="Times New Roman" w:eastAsia="仿宋"/>
                <w:sz w:val="20"/>
                <w:szCs w:val="20"/>
              </w:rPr>
            </w:pPr>
          </w:p>
        </w:tc>
        <w:tc>
          <w:tcPr>
            <w:tcW w:w="1877" w:type="dxa"/>
            <w:vMerge w:val="continue"/>
            <w:noWrap/>
            <w:tcMar>
              <w:top w:w="15" w:type="dxa"/>
              <w:left w:w="15" w:type="dxa"/>
              <w:right w:w="15" w:type="dxa"/>
            </w:tcMar>
            <w:vAlign w:val="center"/>
          </w:tcPr>
          <w:p w14:paraId="610D038F">
            <w:pPr>
              <w:widowControl/>
              <w:spacing w:line="240" w:lineRule="exact"/>
              <w:jc w:val="left"/>
              <w:rPr>
                <w:rFonts w:ascii="Times New Roman" w:hAnsi="Times New Roman" w:eastAsia="仿宋"/>
                <w:sz w:val="20"/>
                <w:szCs w:val="20"/>
              </w:rPr>
            </w:pPr>
          </w:p>
        </w:tc>
        <w:tc>
          <w:tcPr>
            <w:tcW w:w="4500" w:type="dxa"/>
            <w:noWrap/>
            <w:tcMar>
              <w:top w:w="15" w:type="dxa"/>
              <w:left w:w="15" w:type="dxa"/>
              <w:right w:w="15" w:type="dxa"/>
            </w:tcMar>
            <w:vAlign w:val="center"/>
          </w:tcPr>
          <w:p w14:paraId="1CE6D910">
            <w:pPr>
              <w:widowControl/>
              <w:spacing w:line="240" w:lineRule="exact"/>
              <w:textAlignment w:val="center"/>
              <w:rPr>
                <w:rFonts w:ascii="Times New Roman" w:hAnsi="Times New Roman" w:eastAsia="仿宋"/>
                <w:sz w:val="20"/>
                <w:szCs w:val="20"/>
              </w:rPr>
            </w:pPr>
            <w:r>
              <w:rPr>
                <w:rFonts w:hint="eastAsia" w:ascii="Times New Roman" w:hAnsi="Times New Roman" w:eastAsia="仿宋"/>
                <w:spacing w:val="-11"/>
                <w:kern w:val="0"/>
                <w:sz w:val="20"/>
                <w:szCs w:val="20"/>
              </w:rPr>
              <w:t>《国家外汇管理局关于印发〈个人财产对外转移售付汇管理暂行办法操作指引（试行）〉的通知》（汇发〔</w:t>
            </w:r>
            <w:r>
              <w:rPr>
                <w:rFonts w:ascii="Times New Roman" w:hAnsi="Times New Roman" w:eastAsia="仿宋"/>
                <w:spacing w:val="-11"/>
                <w:kern w:val="0"/>
                <w:sz w:val="20"/>
                <w:szCs w:val="20"/>
              </w:rPr>
              <w:t>2004</w:t>
            </w:r>
            <w:r>
              <w:rPr>
                <w:rFonts w:hint="eastAsia" w:ascii="Times New Roman" w:hAnsi="Times New Roman" w:eastAsia="仿宋"/>
                <w:spacing w:val="-11"/>
                <w:kern w:val="0"/>
                <w:sz w:val="20"/>
                <w:szCs w:val="20"/>
              </w:rPr>
              <w:t>〕</w:t>
            </w:r>
            <w:r>
              <w:rPr>
                <w:rFonts w:ascii="Times New Roman" w:hAnsi="Times New Roman" w:eastAsia="仿宋"/>
                <w:spacing w:val="-11"/>
                <w:kern w:val="0"/>
                <w:sz w:val="20"/>
                <w:szCs w:val="20"/>
              </w:rPr>
              <w:t>118</w:t>
            </w:r>
            <w:r>
              <w:rPr>
                <w:rFonts w:hint="eastAsia" w:ascii="Times New Roman" w:hAnsi="Times New Roman" w:eastAsia="仿宋"/>
                <w:spacing w:val="-11"/>
                <w:kern w:val="0"/>
                <w:sz w:val="20"/>
                <w:szCs w:val="20"/>
              </w:rPr>
              <w:t>号）</w:t>
            </w:r>
          </w:p>
        </w:tc>
        <w:tc>
          <w:tcPr>
            <w:tcW w:w="2700" w:type="dxa"/>
            <w:vMerge w:val="continue"/>
            <w:noWrap/>
            <w:tcMar>
              <w:top w:w="15" w:type="dxa"/>
              <w:left w:w="15" w:type="dxa"/>
              <w:right w:w="15" w:type="dxa"/>
            </w:tcMar>
            <w:vAlign w:val="center"/>
          </w:tcPr>
          <w:p w14:paraId="110AA0C1">
            <w:pPr>
              <w:spacing w:line="240" w:lineRule="exact"/>
              <w:rPr>
                <w:rFonts w:ascii="Times New Roman" w:hAnsi="Times New Roman" w:eastAsia="仿宋"/>
                <w:sz w:val="20"/>
                <w:szCs w:val="20"/>
              </w:rPr>
            </w:pPr>
          </w:p>
        </w:tc>
      </w:tr>
      <w:tr w14:paraId="7051D1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46" w:hRule="atLeast"/>
        </w:trPr>
        <w:tc>
          <w:tcPr>
            <w:tcW w:w="507" w:type="dxa"/>
            <w:vMerge w:val="continue"/>
            <w:noWrap/>
            <w:tcMar>
              <w:top w:w="15" w:type="dxa"/>
              <w:left w:w="15" w:type="dxa"/>
              <w:right w:w="15" w:type="dxa"/>
            </w:tcMar>
            <w:vAlign w:val="center"/>
          </w:tcPr>
          <w:p w14:paraId="4426D19C">
            <w:pPr>
              <w:spacing w:line="240" w:lineRule="exact"/>
              <w:jc w:val="center"/>
              <w:rPr>
                <w:rFonts w:ascii="Times New Roman" w:hAnsi="Times New Roman" w:eastAsia="仿宋"/>
                <w:sz w:val="20"/>
                <w:szCs w:val="20"/>
              </w:rPr>
            </w:pPr>
          </w:p>
        </w:tc>
        <w:tc>
          <w:tcPr>
            <w:tcW w:w="507" w:type="dxa"/>
            <w:vMerge w:val="continue"/>
            <w:noWrap/>
            <w:tcMar>
              <w:top w:w="15" w:type="dxa"/>
              <w:left w:w="15" w:type="dxa"/>
              <w:right w:w="15" w:type="dxa"/>
            </w:tcMar>
            <w:vAlign w:val="center"/>
          </w:tcPr>
          <w:p w14:paraId="401B1E4B">
            <w:pPr>
              <w:spacing w:line="240" w:lineRule="exact"/>
              <w:jc w:val="center"/>
              <w:rPr>
                <w:rFonts w:ascii="Times New Roman" w:hAnsi="Times New Roman" w:eastAsia="仿宋"/>
                <w:sz w:val="20"/>
                <w:szCs w:val="20"/>
              </w:rPr>
            </w:pPr>
          </w:p>
        </w:tc>
        <w:tc>
          <w:tcPr>
            <w:tcW w:w="1571" w:type="dxa"/>
            <w:vMerge w:val="continue"/>
            <w:noWrap/>
            <w:tcMar>
              <w:top w:w="15" w:type="dxa"/>
              <w:left w:w="15" w:type="dxa"/>
              <w:right w:w="15" w:type="dxa"/>
            </w:tcMar>
            <w:vAlign w:val="center"/>
          </w:tcPr>
          <w:p w14:paraId="7A62781F">
            <w:pPr>
              <w:widowControl/>
              <w:spacing w:line="240" w:lineRule="exact"/>
              <w:rPr>
                <w:rFonts w:ascii="Times New Roman" w:hAnsi="Times New Roman" w:eastAsia="仿宋"/>
                <w:sz w:val="20"/>
                <w:szCs w:val="20"/>
              </w:rPr>
            </w:pPr>
          </w:p>
        </w:tc>
        <w:tc>
          <w:tcPr>
            <w:tcW w:w="1210" w:type="dxa"/>
            <w:vMerge w:val="continue"/>
            <w:noWrap/>
            <w:tcMar>
              <w:top w:w="15" w:type="dxa"/>
              <w:left w:w="15" w:type="dxa"/>
              <w:right w:w="15" w:type="dxa"/>
            </w:tcMar>
            <w:vAlign w:val="center"/>
          </w:tcPr>
          <w:p w14:paraId="56345031">
            <w:pPr>
              <w:widowControl/>
              <w:spacing w:line="240" w:lineRule="exact"/>
              <w:jc w:val="center"/>
              <w:rPr>
                <w:rFonts w:ascii="Times New Roman" w:hAnsi="Times New Roman" w:eastAsia="仿宋"/>
                <w:sz w:val="20"/>
                <w:szCs w:val="20"/>
              </w:rPr>
            </w:pPr>
          </w:p>
        </w:tc>
        <w:tc>
          <w:tcPr>
            <w:tcW w:w="1903" w:type="dxa"/>
            <w:vMerge w:val="continue"/>
            <w:noWrap/>
            <w:tcMar>
              <w:top w:w="15" w:type="dxa"/>
              <w:left w:w="15" w:type="dxa"/>
              <w:right w:w="15" w:type="dxa"/>
            </w:tcMar>
            <w:vAlign w:val="center"/>
          </w:tcPr>
          <w:p w14:paraId="501F87DD">
            <w:pPr>
              <w:widowControl/>
              <w:spacing w:line="240" w:lineRule="exact"/>
              <w:jc w:val="center"/>
              <w:rPr>
                <w:rFonts w:ascii="Times New Roman" w:hAnsi="Times New Roman" w:eastAsia="仿宋"/>
                <w:sz w:val="20"/>
                <w:szCs w:val="20"/>
              </w:rPr>
            </w:pPr>
          </w:p>
        </w:tc>
        <w:tc>
          <w:tcPr>
            <w:tcW w:w="1877" w:type="dxa"/>
            <w:vMerge w:val="continue"/>
            <w:noWrap/>
            <w:tcMar>
              <w:top w:w="15" w:type="dxa"/>
              <w:left w:w="15" w:type="dxa"/>
              <w:right w:w="15" w:type="dxa"/>
            </w:tcMar>
            <w:vAlign w:val="center"/>
          </w:tcPr>
          <w:p w14:paraId="40994361">
            <w:pPr>
              <w:widowControl/>
              <w:spacing w:line="240" w:lineRule="exact"/>
              <w:jc w:val="left"/>
              <w:rPr>
                <w:rFonts w:ascii="Times New Roman" w:hAnsi="Times New Roman" w:eastAsia="仿宋"/>
                <w:sz w:val="20"/>
                <w:szCs w:val="20"/>
              </w:rPr>
            </w:pPr>
          </w:p>
        </w:tc>
        <w:tc>
          <w:tcPr>
            <w:tcW w:w="4500" w:type="dxa"/>
            <w:noWrap/>
            <w:tcMar>
              <w:top w:w="15" w:type="dxa"/>
              <w:left w:w="15" w:type="dxa"/>
              <w:right w:w="15" w:type="dxa"/>
            </w:tcMar>
            <w:vAlign w:val="center"/>
          </w:tcPr>
          <w:p w14:paraId="0CA93D20">
            <w:pPr>
              <w:widowControl/>
              <w:spacing w:line="240" w:lineRule="exact"/>
              <w:textAlignment w:val="center"/>
              <w:rPr>
                <w:rFonts w:ascii="Times New Roman" w:hAnsi="Times New Roman" w:eastAsia="仿宋"/>
                <w:sz w:val="20"/>
                <w:szCs w:val="20"/>
              </w:rPr>
            </w:pPr>
            <w:r>
              <w:rPr>
                <w:rFonts w:hint="eastAsia" w:ascii="Times New Roman" w:hAnsi="Times New Roman" w:eastAsia="仿宋"/>
                <w:kern w:val="0"/>
                <w:sz w:val="20"/>
                <w:szCs w:val="20"/>
              </w:rPr>
              <w:t>《国家外汇管理局外交部公安部监察部司法部关于实施〈个人财产对外转移售付汇管理暂行办法〉有关问题的通知》（汇发〔</w:t>
            </w:r>
            <w:r>
              <w:rPr>
                <w:rFonts w:ascii="Times New Roman" w:hAnsi="Times New Roman" w:eastAsia="仿宋"/>
                <w:kern w:val="0"/>
                <w:sz w:val="20"/>
                <w:szCs w:val="20"/>
              </w:rPr>
              <w:t>2005</w:t>
            </w:r>
            <w:r>
              <w:rPr>
                <w:rFonts w:hint="eastAsia" w:ascii="Times New Roman" w:hAnsi="Times New Roman" w:eastAsia="仿宋"/>
                <w:kern w:val="0"/>
                <w:sz w:val="20"/>
                <w:szCs w:val="20"/>
              </w:rPr>
              <w:t>〕</w:t>
            </w:r>
            <w:r>
              <w:rPr>
                <w:rFonts w:ascii="Times New Roman" w:hAnsi="Times New Roman" w:eastAsia="仿宋"/>
                <w:kern w:val="0"/>
                <w:sz w:val="20"/>
                <w:szCs w:val="20"/>
              </w:rPr>
              <w:t>9</w:t>
            </w:r>
            <w:r>
              <w:rPr>
                <w:rFonts w:hint="eastAsia" w:ascii="Times New Roman" w:hAnsi="Times New Roman" w:eastAsia="仿宋"/>
                <w:kern w:val="0"/>
                <w:sz w:val="20"/>
                <w:szCs w:val="20"/>
              </w:rPr>
              <w:t>号）</w:t>
            </w:r>
          </w:p>
        </w:tc>
        <w:tc>
          <w:tcPr>
            <w:tcW w:w="2700" w:type="dxa"/>
            <w:vMerge w:val="continue"/>
            <w:noWrap/>
            <w:tcMar>
              <w:top w:w="15" w:type="dxa"/>
              <w:left w:w="15" w:type="dxa"/>
              <w:right w:w="15" w:type="dxa"/>
            </w:tcMar>
            <w:vAlign w:val="center"/>
          </w:tcPr>
          <w:p w14:paraId="55043C69">
            <w:pPr>
              <w:spacing w:line="240" w:lineRule="exact"/>
              <w:rPr>
                <w:rFonts w:ascii="Times New Roman" w:hAnsi="Times New Roman" w:eastAsia="仿宋"/>
                <w:sz w:val="20"/>
                <w:szCs w:val="20"/>
              </w:rPr>
            </w:pPr>
          </w:p>
        </w:tc>
      </w:tr>
      <w:tr w14:paraId="3F9D4F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6" w:hRule="atLeast"/>
        </w:trPr>
        <w:tc>
          <w:tcPr>
            <w:tcW w:w="507" w:type="dxa"/>
            <w:vMerge w:val="continue"/>
            <w:noWrap/>
            <w:tcMar>
              <w:top w:w="15" w:type="dxa"/>
              <w:left w:w="15" w:type="dxa"/>
              <w:right w:w="15" w:type="dxa"/>
            </w:tcMar>
            <w:vAlign w:val="center"/>
          </w:tcPr>
          <w:p w14:paraId="2A67C61E">
            <w:pPr>
              <w:spacing w:line="240" w:lineRule="exact"/>
              <w:jc w:val="center"/>
              <w:rPr>
                <w:rFonts w:ascii="Times New Roman" w:hAnsi="Times New Roman" w:eastAsia="仿宋"/>
                <w:sz w:val="20"/>
                <w:szCs w:val="20"/>
              </w:rPr>
            </w:pPr>
          </w:p>
        </w:tc>
        <w:tc>
          <w:tcPr>
            <w:tcW w:w="507" w:type="dxa"/>
            <w:vMerge w:val="continue"/>
            <w:noWrap/>
            <w:tcMar>
              <w:top w:w="15" w:type="dxa"/>
              <w:left w:w="15" w:type="dxa"/>
              <w:right w:w="15" w:type="dxa"/>
            </w:tcMar>
            <w:vAlign w:val="center"/>
          </w:tcPr>
          <w:p w14:paraId="578A3CDD">
            <w:pPr>
              <w:spacing w:line="240" w:lineRule="exact"/>
              <w:jc w:val="center"/>
              <w:rPr>
                <w:rFonts w:ascii="Times New Roman" w:hAnsi="Times New Roman" w:eastAsia="仿宋"/>
                <w:sz w:val="20"/>
                <w:szCs w:val="20"/>
              </w:rPr>
            </w:pPr>
          </w:p>
        </w:tc>
        <w:tc>
          <w:tcPr>
            <w:tcW w:w="1571" w:type="dxa"/>
            <w:vMerge w:val="continue"/>
            <w:noWrap/>
            <w:tcMar>
              <w:top w:w="15" w:type="dxa"/>
              <w:left w:w="15" w:type="dxa"/>
              <w:right w:w="15" w:type="dxa"/>
            </w:tcMar>
            <w:vAlign w:val="center"/>
          </w:tcPr>
          <w:p w14:paraId="1497E6BC">
            <w:pPr>
              <w:widowControl/>
              <w:spacing w:line="240" w:lineRule="exact"/>
              <w:rPr>
                <w:rFonts w:ascii="Times New Roman" w:hAnsi="Times New Roman" w:eastAsia="仿宋"/>
                <w:sz w:val="20"/>
                <w:szCs w:val="20"/>
              </w:rPr>
            </w:pPr>
          </w:p>
        </w:tc>
        <w:tc>
          <w:tcPr>
            <w:tcW w:w="1210" w:type="dxa"/>
            <w:vMerge w:val="continue"/>
            <w:noWrap/>
            <w:tcMar>
              <w:top w:w="15" w:type="dxa"/>
              <w:left w:w="15" w:type="dxa"/>
              <w:right w:w="15" w:type="dxa"/>
            </w:tcMar>
            <w:vAlign w:val="center"/>
          </w:tcPr>
          <w:p w14:paraId="38212522">
            <w:pPr>
              <w:widowControl/>
              <w:spacing w:line="240" w:lineRule="exact"/>
              <w:jc w:val="center"/>
              <w:rPr>
                <w:rFonts w:ascii="Times New Roman" w:hAnsi="Times New Roman" w:eastAsia="仿宋"/>
                <w:sz w:val="20"/>
                <w:szCs w:val="20"/>
              </w:rPr>
            </w:pPr>
          </w:p>
        </w:tc>
        <w:tc>
          <w:tcPr>
            <w:tcW w:w="1903" w:type="dxa"/>
            <w:vMerge w:val="continue"/>
            <w:noWrap/>
            <w:tcMar>
              <w:top w:w="15" w:type="dxa"/>
              <w:left w:w="15" w:type="dxa"/>
              <w:right w:w="15" w:type="dxa"/>
            </w:tcMar>
            <w:vAlign w:val="center"/>
          </w:tcPr>
          <w:p w14:paraId="309A63B1">
            <w:pPr>
              <w:widowControl/>
              <w:spacing w:line="240" w:lineRule="exact"/>
              <w:jc w:val="center"/>
              <w:rPr>
                <w:rFonts w:ascii="Times New Roman" w:hAnsi="Times New Roman" w:eastAsia="仿宋"/>
                <w:sz w:val="20"/>
                <w:szCs w:val="20"/>
              </w:rPr>
            </w:pPr>
          </w:p>
        </w:tc>
        <w:tc>
          <w:tcPr>
            <w:tcW w:w="1877" w:type="dxa"/>
            <w:vMerge w:val="restart"/>
            <w:noWrap/>
            <w:tcMar>
              <w:top w:w="15" w:type="dxa"/>
              <w:left w:w="15" w:type="dxa"/>
              <w:right w:w="15" w:type="dxa"/>
            </w:tcMar>
            <w:vAlign w:val="center"/>
          </w:tcPr>
          <w:p w14:paraId="794B82BB">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《国务院对确需保留的行政审批项目设定行政许可的决定》</w:t>
            </w:r>
          </w:p>
        </w:tc>
        <w:tc>
          <w:tcPr>
            <w:tcW w:w="4500" w:type="dxa"/>
            <w:noWrap/>
            <w:tcMar>
              <w:top w:w="15" w:type="dxa"/>
              <w:left w:w="15" w:type="dxa"/>
              <w:right w:w="15" w:type="dxa"/>
            </w:tcMar>
            <w:vAlign w:val="center"/>
          </w:tcPr>
          <w:p w14:paraId="61D2531D">
            <w:pPr>
              <w:widowControl/>
              <w:spacing w:line="240" w:lineRule="exact"/>
              <w:textAlignment w:val="center"/>
              <w:rPr>
                <w:rFonts w:ascii="Times New Roman" w:hAnsi="Times New Roman" w:eastAsia="仿宋"/>
                <w:sz w:val="20"/>
                <w:szCs w:val="20"/>
              </w:rPr>
            </w:pPr>
            <w:r>
              <w:rPr>
                <w:rFonts w:hint="eastAsia" w:ascii="Times New Roman" w:hAnsi="Times New Roman" w:eastAsia="仿宋"/>
                <w:kern w:val="0"/>
                <w:sz w:val="20"/>
                <w:szCs w:val="20"/>
              </w:rPr>
              <w:t>《国家税务总局国家外汇管理局关于个人财产对外转移提交税收证明或者完税凭证有关问题的通知》（国税发〔</w:t>
            </w:r>
            <w:r>
              <w:rPr>
                <w:rFonts w:ascii="Times New Roman" w:hAnsi="Times New Roman" w:eastAsia="仿宋"/>
                <w:kern w:val="0"/>
                <w:sz w:val="20"/>
                <w:szCs w:val="20"/>
              </w:rPr>
              <w:t>2005</w:t>
            </w:r>
            <w:r>
              <w:rPr>
                <w:rFonts w:hint="eastAsia" w:ascii="Times New Roman" w:hAnsi="Times New Roman" w:eastAsia="仿宋"/>
                <w:kern w:val="0"/>
                <w:sz w:val="20"/>
                <w:szCs w:val="20"/>
              </w:rPr>
              <w:t>〕</w:t>
            </w:r>
            <w:r>
              <w:rPr>
                <w:rFonts w:ascii="Times New Roman" w:hAnsi="Times New Roman" w:eastAsia="仿宋"/>
                <w:kern w:val="0"/>
                <w:sz w:val="20"/>
                <w:szCs w:val="20"/>
              </w:rPr>
              <w:t>13</w:t>
            </w:r>
            <w:r>
              <w:rPr>
                <w:rFonts w:hint="eastAsia" w:ascii="Times New Roman" w:hAnsi="Times New Roman" w:eastAsia="仿宋"/>
                <w:kern w:val="0"/>
                <w:sz w:val="20"/>
                <w:szCs w:val="20"/>
              </w:rPr>
              <w:t>号）</w:t>
            </w:r>
          </w:p>
        </w:tc>
        <w:tc>
          <w:tcPr>
            <w:tcW w:w="2700" w:type="dxa"/>
            <w:vMerge w:val="continue"/>
            <w:noWrap/>
            <w:tcMar>
              <w:top w:w="15" w:type="dxa"/>
              <w:left w:w="15" w:type="dxa"/>
              <w:right w:w="15" w:type="dxa"/>
            </w:tcMar>
            <w:vAlign w:val="center"/>
          </w:tcPr>
          <w:p w14:paraId="32DB3AB6">
            <w:pPr>
              <w:spacing w:line="240" w:lineRule="exact"/>
              <w:rPr>
                <w:rFonts w:ascii="Times New Roman" w:hAnsi="Times New Roman" w:eastAsia="仿宋"/>
                <w:sz w:val="20"/>
                <w:szCs w:val="20"/>
              </w:rPr>
            </w:pPr>
          </w:p>
        </w:tc>
      </w:tr>
      <w:tr w14:paraId="68763E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32" w:hRule="atLeast"/>
        </w:trPr>
        <w:tc>
          <w:tcPr>
            <w:tcW w:w="507" w:type="dxa"/>
            <w:vMerge w:val="continue"/>
            <w:noWrap/>
            <w:tcMar>
              <w:top w:w="15" w:type="dxa"/>
              <w:left w:w="15" w:type="dxa"/>
              <w:right w:w="15" w:type="dxa"/>
            </w:tcMar>
            <w:vAlign w:val="center"/>
          </w:tcPr>
          <w:p w14:paraId="056F41E6">
            <w:pPr>
              <w:spacing w:line="240" w:lineRule="exact"/>
              <w:jc w:val="center"/>
              <w:rPr>
                <w:rFonts w:ascii="Times New Roman" w:hAnsi="Times New Roman" w:eastAsia="仿宋"/>
                <w:sz w:val="20"/>
                <w:szCs w:val="20"/>
              </w:rPr>
            </w:pPr>
          </w:p>
        </w:tc>
        <w:tc>
          <w:tcPr>
            <w:tcW w:w="507" w:type="dxa"/>
            <w:vMerge w:val="continue"/>
            <w:noWrap/>
            <w:tcMar>
              <w:top w:w="15" w:type="dxa"/>
              <w:left w:w="15" w:type="dxa"/>
              <w:right w:w="15" w:type="dxa"/>
            </w:tcMar>
            <w:vAlign w:val="center"/>
          </w:tcPr>
          <w:p w14:paraId="56A517C8">
            <w:pPr>
              <w:spacing w:line="240" w:lineRule="exact"/>
              <w:jc w:val="center"/>
              <w:rPr>
                <w:rFonts w:ascii="Times New Roman" w:hAnsi="Times New Roman" w:eastAsia="仿宋"/>
                <w:sz w:val="20"/>
                <w:szCs w:val="20"/>
              </w:rPr>
            </w:pPr>
          </w:p>
        </w:tc>
        <w:tc>
          <w:tcPr>
            <w:tcW w:w="1571" w:type="dxa"/>
            <w:vMerge w:val="continue"/>
            <w:noWrap/>
            <w:tcMar>
              <w:top w:w="15" w:type="dxa"/>
              <w:left w:w="15" w:type="dxa"/>
              <w:right w:w="15" w:type="dxa"/>
            </w:tcMar>
            <w:vAlign w:val="center"/>
          </w:tcPr>
          <w:p w14:paraId="71839F44">
            <w:pPr>
              <w:widowControl/>
              <w:spacing w:line="240" w:lineRule="exact"/>
              <w:rPr>
                <w:rFonts w:ascii="Times New Roman" w:hAnsi="Times New Roman" w:eastAsia="仿宋"/>
                <w:sz w:val="20"/>
                <w:szCs w:val="20"/>
              </w:rPr>
            </w:pPr>
          </w:p>
        </w:tc>
        <w:tc>
          <w:tcPr>
            <w:tcW w:w="1210" w:type="dxa"/>
            <w:vMerge w:val="continue"/>
            <w:noWrap/>
            <w:tcMar>
              <w:top w:w="15" w:type="dxa"/>
              <w:left w:w="15" w:type="dxa"/>
              <w:right w:w="15" w:type="dxa"/>
            </w:tcMar>
            <w:vAlign w:val="center"/>
          </w:tcPr>
          <w:p w14:paraId="555179E1">
            <w:pPr>
              <w:widowControl/>
              <w:spacing w:line="240" w:lineRule="exact"/>
              <w:jc w:val="center"/>
              <w:rPr>
                <w:rFonts w:ascii="Times New Roman" w:hAnsi="Times New Roman" w:eastAsia="仿宋"/>
                <w:sz w:val="20"/>
                <w:szCs w:val="20"/>
              </w:rPr>
            </w:pPr>
          </w:p>
        </w:tc>
        <w:tc>
          <w:tcPr>
            <w:tcW w:w="1903" w:type="dxa"/>
            <w:vMerge w:val="continue"/>
            <w:noWrap/>
            <w:tcMar>
              <w:top w:w="15" w:type="dxa"/>
              <w:left w:w="15" w:type="dxa"/>
              <w:right w:w="15" w:type="dxa"/>
            </w:tcMar>
            <w:vAlign w:val="center"/>
          </w:tcPr>
          <w:p w14:paraId="75AD4D29">
            <w:pPr>
              <w:widowControl/>
              <w:spacing w:line="240" w:lineRule="exact"/>
              <w:jc w:val="center"/>
              <w:rPr>
                <w:rFonts w:ascii="Times New Roman" w:hAnsi="Times New Roman" w:eastAsia="仿宋"/>
                <w:sz w:val="20"/>
                <w:szCs w:val="20"/>
              </w:rPr>
            </w:pPr>
          </w:p>
        </w:tc>
        <w:tc>
          <w:tcPr>
            <w:tcW w:w="1877" w:type="dxa"/>
            <w:vMerge w:val="continue"/>
            <w:noWrap/>
            <w:tcMar>
              <w:top w:w="15" w:type="dxa"/>
              <w:left w:w="15" w:type="dxa"/>
              <w:right w:w="15" w:type="dxa"/>
            </w:tcMar>
            <w:vAlign w:val="center"/>
          </w:tcPr>
          <w:p w14:paraId="37B8157C">
            <w:pPr>
              <w:widowControl/>
              <w:spacing w:line="240" w:lineRule="exact"/>
              <w:jc w:val="left"/>
              <w:rPr>
                <w:rFonts w:ascii="Times New Roman" w:hAnsi="Times New Roman" w:eastAsia="仿宋"/>
                <w:sz w:val="20"/>
                <w:szCs w:val="20"/>
              </w:rPr>
            </w:pPr>
          </w:p>
        </w:tc>
        <w:tc>
          <w:tcPr>
            <w:tcW w:w="4500" w:type="dxa"/>
            <w:noWrap/>
            <w:tcMar>
              <w:top w:w="15" w:type="dxa"/>
              <w:left w:w="15" w:type="dxa"/>
              <w:right w:w="15" w:type="dxa"/>
            </w:tcMar>
            <w:vAlign w:val="center"/>
          </w:tcPr>
          <w:p w14:paraId="5CE48CC7">
            <w:pPr>
              <w:widowControl/>
              <w:spacing w:line="240" w:lineRule="exact"/>
              <w:textAlignment w:val="center"/>
              <w:rPr>
                <w:rFonts w:ascii="Times New Roman" w:hAnsi="Times New Roman" w:eastAsia="仿宋"/>
                <w:sz w:val="20"/>
                <w:szCs w:val="20"/>
              </w:rPr>
            </w:pPr>
            <w:r>
              <w:rPr>
                <w:rFonts w:hint="eastAsia" w:ascii="Times New Roman" w:hAnsi="Times New Roman" w:eastAsia="仿宋"/>
                <w:sz w:val="20"/>
                <w:szCs w:val="20"/>
              </w:rPr>
              <w:t>《国家外汇管理局关于进一步改进和调整资本项目外汇管理政策的通知》（汇发〔</w:t>
            </w:r>
            <w:r>
              <w:rPr>
                <w:rFonts w:ascii="Times New Roman" w:hAnsi="Times New Roman" w:eastAsia="仿宋"/>
                <w:sz w:val="20"/>
                <w:szCs w:val="20"/>
              </w:rPr>
              <w:t>2014</w:t>
            </w:r>
            <w:r>
              <w:rPr>
                <w:rFonts w:hint="eastAsia" w:ascii="Times New Roman" w:hAnsi="Times New Roman" w:eastAsia="仿宋"/>
                <w:sz w:val="20"/>
                <w:szCs w:val="20"/>
              </w:rPr>
              <w:t>〕</w:t>
            </w:r>
            <w:r>
              <w:rPr>
                <w:rFonts w:ascii="Times New Roman" w:hAnsi="Times New Roman" w:eastAsia="仿宋"/>
                <w:sz w:val="20"/>
                <w:szCs w:val="20"/>
              </w:rPr>
              <w:t>2</w:t>
            </w:r>
            <w:r>
              <w:rPr>
                <w:rFonts w:hint="eastAsia" w:ascii="Times New Roman" w:hAnsi="Times New Roman" w:eastAsia="仿宋"/>
                <w:sz w:val="20"/>
                <w:szCs w:val="20"/>
              </w:rPr>
              <w:t>号）</w:t>
            </w:r>
          </w:p>
        </w:tc>
        <w:tc>
          <w:tcPr>
            <w:tcW w:w="2700" w:type="dxa"/>
            <w:vMerge w:val="continue"/>
            <w:noWrap/>
            <w:tcMar>
              <w:top w:w="15" w:type="dxa"/>
              <w:left w:w="15" w:type="dxa"/>
              <w:right w:w="15" w:type="dxa"/>
            </w:tcMar>
            <w:vAlign w:val="center"/>
          </w:tcPr>
          <w:p w14:paraId="594E2CD2">
            <w:pPr>
              <w:spacing w:line="240" w:lineRule="exact"/>
              <w:rPr>
                <w:rFonts w:ascii="Times New Roman" w:hAnsi="Times New Roman" w:eastAsia="仿宋"/>
                <w:sz w:val="20"/>
                <w:szCs w:val="20"/>
              </w:rPr>
            </w:pPr>
          </w:p>
        </w:tc>
      </w:tr>
      <w:tr w14:paraId="341869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2" w:hRule="atLeast"/>
        </w:trPr>
        <w:tc>
          <w:tcPr>
            <w:tcW w:w="507" w:type="dxa"/>
            <w:vMerge w:val="continue"/>
            <w:noWrap/>
            <w:tcMar>
              <w:top w:w="15" w:type="dxa"/>
              <w:left w:w="15" w:type="dxa"/>
              <w:right w:w="15" w:type="dxa"/>
            </w:tcMar>
            <w:vAlign w:val="center"/>
          </w:tcPr>
          <w:p w14:paraId="1EC518BF">
            <w:pPr>
              <w:spacing w:line="240" w:lineRule="exact"/>
              <w:jc w:val="center"/>
              <w:rPr>
                <w:rFonts w:ascii="Times New Roman" w:hAnsi="Times New Roman" w:eastAsia="仿宋"/>
                <w:sz w:val="20"/>
                <w:szCs w:val="20"/>
              </w:rPr>
            </w:pPr>
          </w:p>
        </w:tc>
        <w:tc>
          <w:tcPr>
            <w:tcW w:w="507" w:type="dxa"/>
            <w:vMerge w:val="continue"/>
            <w:noWrap/>
            <w:tcMar>
              <w:top w:w="15" w:type="dxa"/>
              <w:left w:w="15" w:type="dxa"/>
              <w:right w:w="15" w:type="dxa"/>
            </w:tcMar>
            <w:vAlign w:val="center"/>
          </w:tcPr>
          <w:p w14:paraId="11B8E859">
            <w:pPr>
              <w:spacing w:line="240" w:lineRule="exact"/>
              <w:jc w:val="center"/>
              <w:rPr>
                <w:rFonts w:ascii="Times New Roman" w:hAnsi="Times New Roman" w:eastAsia="仿宋"/>
                <w:sz w:val="20"/>
                <w:szCs w:val="20"/>
              </w:rPr>
            </w:pPr>
          </w:p>
        </w:tc>
        <w:tc>
          <w:tcPr>
            <w:tcW w:w="1571" w:type="dxa"/>
            <w:vMerge w:val="continue"/>
            <w:noWrap/>
            <w:tcMar>
              <w:top w:w="15" w:type="dxa"/>
              <w:left w:w="15" w:type="dxa"/>
              <w:right w:w="15" w:type="dxa"/>
            </w:tcMar>
            <w:vAlign w:val="center"/>
          </w:tcPr>
          <w:p w14:paraId="4736B6E8">
            <w:pPr>
              <w:widowControl/>
              <w:spacing w:line="240" w:lineRule="exact"/>
              <w:rPr>
                <w:rFonts w:ascii="Times New Roman" w:hAnsi="Times New Roman" w:eastAsia="仿宋"/>
                <w:sz w:val="20"/>
                <w:szCs w:val="20"/>
              </w:rPr>
            </w:pPr>
          </w:p>
        </w:tc>
        <w:tc>
          <w:tcPr>
            <w:tcW w:w="1210" w:type="dxa"/>
            <w:vMerge w:val="continue"/>
            <w:noWrap/>
            <w:tcMar>
              <w:top w:w="15" w:type="dxa"/>
              <w:left w:w="15" w:type="dxa"/>
              <w:right w:w="15" w:type="dxa"/>
            </w:tcMar>
            <w:vAlign w:val="center"/>
          </w:tcPr>
          <w:p w14:paraId="5FCE761C">
            <w:pPr>
              <w:widowControl/>
              <w:spacing w:line="240" w:lineRule="exact"/>
              <w:jc w:val="center"/>
              <w:rPr>
                <w:rFonts w:ascii="Times New Roman" w:hAnsi="Times New Roman" w:eastAsia="仿宋"/>
                <w:sz w:val="20"/>
                <w:szCs w:val="20"/>
              </w:rPr>
            </w:pPr>
          </w:p>
        </w:tc>
        <w:tc>
          <w:tcPr>
            <w:tcW w:w="1903" w:type="dxa"/>
            <w:vMerge w:val="continue"/>
            <w:noWrap/>
            <w:tcMar>
              <w:top w:w="15" w:type="dxa"/>
              <w:left w:w="15" w:type="dxa"/>
              <w:right w:w="15" w:type="dxa"/>
            </w:tcMar>
            <w:vAlign w:val="center"/>
          </w:tcPr>
          <w:p w14:paraId="741CE292">
            <w:pPr>
              <w:widowControl/>
              <w:spacing w:line="240" w:lineRule="exact"/>
              <w:jc w:val="center"/>
              <w:rPr>
                <w:rFonts w:ascii="Times New Roman" w:hAnsi="Times New Roman" w:eastAsia="仿宋"/>
                <w:sz w:val="20"/>
                <w:szCs w:val="20"/>
              </w:rPr>
            </w:pPr>
          </w:p>
        </w:tc>
        <w:tc>
          <w:tcPr>
            <w:tcW w:w="1877" w:type="dxa"/>
            <w:vMerge w:val="continue"/>
            <w:noWrap/>
            <w:tcMar>
              <w:top w:w="15" w:type="dxa"/>
              <w:left w:w="15" w:type="dxa"/>
              <w:right w:w="15" w:type="dxa"/>
            </w:tcMar>
            <w:vAlign w:val="center"/>
          </w:tcPr>
          <w:p w14:paraId="4FBA1E32">
            <w:pPr>
              <w:widowControl/>
              <w:spacing w:line="240" w:lineRule="exact"/>
              <w:jc w:val="left"/>
              <w:rPr>
                <w:rFonts w:ascii="Times New Roman" w:hAnsi="Times New Roman" w:eastAsia="仿宋"/>
                <w:sz w:val="20"/>
                <w:szCs w:val="20"/>
              </w:rPr>
            </w:pPr>
          </w:p>
        </w:tc>
        <w:tc>
          <w:tcPr>
            <w:tcW w:w="4500" w:type="dxa"/>
            <w:noWrap/>
            <w:tcMar>
              <w:top w:w="15" w:type="dxa"/>
              <w:left w:w="15" w:type="dxa"/>
              <w:right w:w="15" w:type="dxa"/>
            </w:tcMar>
            <w:vAlign w:val="center"/>
          </w:tcPr>
          <w:p w14:paraId="4A0F8977">
            <w:pPr>
              <w:widowControl/>
              <w:spacing w:line="240" w:lineRule="exact"/>
              <w:textAlignment w:val="center"/>
              <w:rPr>
                <w:rFonts w:ascii="Times New Roman" w:hAnsi="Times New Roman" w:eastAsia="仿宋"/>
                <w:sz w:val="20"/>
                <w:szCs w:val="20"/>
              </w:rPr>
            </w:pPr>
            <w:r>
              <w:rPr>
                <w:rFonts w:hint="eastAsia" w:ascii="Times New Roman" w:hAnsi="Times New Roman" w:eastAsia="仿宋"/>
                <w:kern w:val="0"/>
                <w:sz w:val="20"/>
                <w:szCs w:val="20"/>
              </w:rPr>
              <w:t>《国家外汇管理局关于境内居民通过特殊目的公司境外投融资及返程投资外汇管理有关问题的通知》（汇发〔</w:t>
            </w:r>
            <w:r>
              <w:rPr>
                <w:rFonts w:ascii="Times New Roman" w:hAnsi="Times New Roman" w:eastAsia="仿宋"/>
                <w:kern w:val="0"/>
                <w:sz w:val="20"/>
                <w:szCs w:val="20"/>
              </w:rPr>
              <w:t>2014</w:t>
            </w:r>
            <w:r>
              <w:rPr>
                <w:rFonts w:hint="eastAsia" w:ascii="Times New Roman" w:hAnsi="Times New Roman" w:eastAsia="仿宋"/>
                <w:kern w:val="0"/>
                <w:sz w:val="20"/>
                <w:szCs w:val="20"/>
              </w:rPr>
              <w:t>〕</w:t>
            </w:r>
            <w:r>
              <w:rPr>
                <w:rFonts w:ascii="Times New Roman" w:hAnsi="Times New Roman" w:eastAsia="仿宋"/>
                <w:kern w:val="0"/>
                <w:sz w:val="20"/>
                <w:szCs w:val="20"/>
              </w:rPr>
              <w:t>37</w:t>
            </w:r>
            <w:r>
              <w:rPr>
                <w:rFonts w:hint="eastAsia" w:ascii="Times New Roman" w:hAnsi="Times New Roman" w:eastAsia="仿宋"/>
                <w:kern w:val="0"/>
                <w:sz w:val="20"/>
                <w:szCs w:val="20"/>
              </w:rPr>
              <w:t>号）</w:t>
            </w:r>
          </w:p>
        </w:tc>
        <w:tc>
          <w:tcPr>
            <w:tcW w:w="2700" w:type="dxa"/>
            <w:vMerge w:val="continue"/>
            <w:noWrap/>
            <w:tcMar>
              <w:top w:w="15" w:type="dxa"/>
              <w:left w:w="15" w:type="dxa"/>
              <w:right w:w="15" w:type="dxa"/>
            </w:tcMar>
            <w:vAlign w:val="center"/>
          </w:tcPr>
          <w:p w14:paraId="09ED26D4">
            <w:pPr>
              <w:spacing w:line="240" w:lineRule="exact"/>
              <w:rPr>
                <w:rFonts w:ascii="Times New Roman" w:hAnsi="Times New Roman" w:eastAsia="仿宋"/>
                <w:sz w:val="20"/>
                <w:szCs w:val="20"/>
              </w:rPr>
            </w:pPr>
          </w:p>
        </w:tc>
      </w:tr>
      <w:tr w14:paraId="3AB2E4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86" w:hRule="atLeast"/>
        </w:trPr>
        <w:tc>
          <w:tcPr>
            <w:tcW w:w="507" w:type="dxa"/>
            <w:vMerge w:val="continue"/>
            <w:noWrap/>
            <w:tcMar>
              <w:top w:w="15" w:type="dxa"/>
              <w:left w:w="15" w:type="dxa"/>
              <w:right w:w="15" w:type="dxa"/>
            </w:tcMar>
            <w:vAlign w:val="center"/>
          </w:tcPr>
          <w:p w14:paraId="4B0BF7A2">
            <w:pPr>
              <w:spacing w:line="240" w:lineRule="exact"/>
              <w:jc w:val="center"/>
              <w:rPr>
                <w:rFonts w:ascii="Times New Roman" w:hAnsi="Times New Roman" w:eastAsia="仿宋"/>
                <w:sz w:val="20"/>
                <w:szCs w:val="20"/>
              </w:rPr>
            </w:pPr>
          </w:p>
        </w:tc>
        <w:tc>
          <w:tcPr>
            <w:tcW w:w="507" w:type="dxa"/>
            <w:vMerge w:val="continue"/>
            <w:noWrap/>
            <w:tcMar>
              <w:top w:w="15" w:type="dxa"/>
              <w:left w:w="15" w:type="dxa"/>
              <w:right w:w="15" w:type="dxa"/>
            </w:tcMar>
            <w:vAlign w:val="center"/>
          </w:tcPr>
          <w:p w14:paraId="77C7D21E">
            <w:pPr>
              <w:spacing w:line="240" w:lineRule="exact"/>
              <w:jc w:val="center"/>
              <w:rPr>
                <w:rFonts w:ascii="Times New Roman" w:hAnsi="Times New Roman" w:eastAsia="仿宋"/>
                <w:sz w:val="20"/>
                <w:szCs w:val="20"/>
              </w:rPr>
            </w:pPr>
          </w:p>
        </w:tc>
        <w:tc>
          <w:tcPr>
            <w:tcW w:w="1571" w:type="dxa"/>
            <w:vMerge w:val="continue"/>
            <w:noWrap/>
            <w:tcMar>
              <w:top w:w="15" w:type="dxa"/>
              <w:left w:w="15" w:type="dxa"/>
              <w:right w:w="15" w:type="dxa"/>
            </w:tcMar>
            <w:vAlign w:val="center"/>
          </w:tcPr>
          <w:p w14:paraId="3B72098C">
            <w:pPr>
              <w:widowControl/>
              <w:spacing w:line="240" w:lineRule="exact"/>
              <w:rPr>
                <w:rFonts w:ascii="Times New Roman" w:hAnsi="Times New Roman" w:eastAsia="仿宋"/>
                <w:sz w:val="20"/>
                <w:szCs w:val="20"/>
              </w:rPr>
            </w:pPr>
          </w:p>
        </w:tc>
        <w:tc>
          <w:tcPr>
            <w:tcW w:w="1210" w:type="dxa"/>
            <w:vMerge w:val="continue"/>
            <w:noWrap/>
            <w:tcMar>
              <w:top w:w="15" w:type="dxa"/>
              <w:left w:w="15" w:type="dxa"/>
              <w:right w:w="15" w:type="dxa"/>
            </w:tcMar>
            <w:vAlign w:val="center"/>
          </w:tcPr>
          <w:p w14:paraId="400D79BC">
            <w:pPr>
              <w:widowControl/>
              <w:spacing w:line="240" w:lineRule="exact"/>
              <w:jc w:val="center"/>
              <w:rPr>
                <w:rFonts w:ascii="Times New Roman" w:hAnsi="Times New Roman" w:eastAsia="仿宋"/>
                <w:sz w:val="20"/>
                <w:szCs w:val="20"/>
              </w:rPr>
            </w:pPr>
          </w:p>
        </w:tc>
        <w:tc>
          <w:tcPr>
            <w:tcW w:w="1903" w:type="dxa"/>
            <w:vMerge w:val="continue"/>
            <w:noWrap/>
            <w:tcMar>
              <w:top w:w="15" w:type="dxa"/>
              <w:left w:w="15" w:type="dxa"/>
              <w:right w:w="15" w:type="dxa"/>
            </w:tcMar>
            <w:vAlign w:val="center"/>
          </w:tcPr>
          <w:p w14:paraId="5BDAC256">
            <w:pPr>
              <w:widowControl/>
              <w:spacing w:line="240" w:lineRule="exact"/>
              <w:jc w:val="center"/>
              <w:rPr>
                <w:rFonts w:ascii="Times New Roman" w:hAnsi="Times New Roman" w:eastAsia="仿宋"/>
                <w:sz w:val="20"/>
                <w:szCs w:val="20"/>
              </w:rPr>
            </w:pPr>
          </w:p>
        </w:tc>
        <w:tc>
          <w:tcPr>
            <w:tcW w:w="1877" w:type="dxa"/>
            <w:vMerge w:val="continue"/>
            <w:noWrap/>
            <w:tcMar>
              <w:top w:w="15" w:type="dxa"/>
              <w:left w:w="15" w:type="dxa"/>
              <w:right w:w="15" w:type="dxa"/>
            </w:tcMar>
            <w:vAlign w:val="center"/>
          </w:tcPr>
          <w:p w14:paraId="368E0992">
            <w:pPr>
              <w:widowControl/>
              <w:spacing w:line="240" w:lineRule="exact"/>
              <w:jc w:val="left"/>
              <w:rPr>
                <w:rFonts w:ascii="Times New Roman" w:hAnsi="Times New Roman" w:eastAsia="仿宋"/>
                <w:sz w:val="20"/>
                <w:szCs w:val="20"/>
              </w:rPr>
            </w:pPr>
          </w:p>
        </w:tc>
        <w:tc>
          <w:tcPr>
            <w:tcW w:w="4500" w:type="dxa"/>
            <w:noWrap/>
            <w:tcMar>
              <w:top w:w="15" w:type="dxa"/>
              <w:left w:w="15" w:type="dxa"/>
              <w:right w:w="15" w:type="dxa"/>
            </w:tcMar>
            <w:vAlign w:val="center"/>
          </w:tcPr>
          <w:p w14:paraId="61868CD0">
            <w:pPr>
              <w:widowControl/>
              <w:spacing w:line="240" w:lineRule="exact"/>
              <w:textAlignment w:val="center"/>
              <w:rPr>
                <w:rFonts w:ascii="Times New Roman" w:hAnsi="Times New Roman" w:eastAsia="仿宋"/>
                <w:kern w:val="0"/>
                <w:sz w:val="20"/>
                <w:szCs w:val="20"/>
              </w:rPr>
            </w:pPr>
            <w:r>
              <w:rPr>
                <w:rFonts w:hint="eastAsia" w:ascii="Times New Roman" w:hAnsi="Times New Roman" w:eastAsia="仿宋"/>
                <w:kern w:val="0"/>
                <w:sz w:val="20"/>
                <w:szCs w:val="20"/>
              </w:rPr>
              <w:t>《国家外汇管理局关于进一步推进外汇管理改革完善真实合规性审核的通知》（汇发〔</w:t>
            </w:r>
            <w:r>
              <w:rPr>
                <w:rFonts w:ascii="Times New Roman" w:hAnsi="Times New Roman" w:eastAsia="仿宋"/>
                <w:kern w:val="0"/>
                <w:sz w:val="20"/>
                <w:szCs w:val="20"/>
              </w:rPr>
              <w:t>2017</w:t>
            </w:r>
            <w:r>
              <w:rPr>
                <w:rFonts w:hint="eastAsia" w:ascii="Times New Roman" w:hAnsi="Times New Roman" w:eastAsia="仿宋"/>
                <w:kern w:val="0"/>
                <w:sz w:val="20"/>
                <w:szCs w:val="20"/>
              </w:rPr>
              <w:t>〕</w:t>
            </w:r>
            <w:r>
              <w:rPr>
                <w:rFonts w:ascii="Times New Roman" w:hAnsi="Times New Roman" w:eastAsia="仿宋"/>
                <w:kern w:val="0"/>
                <w:sz w:val="20"/>
                <w:szCs w:val="20"/>
              </w:rPr>
              <w:t>3</w:t>
            </w:r>
            <w:r>
              <w:rPr>
                <w:rFonts w:hint="eastAsia" w:ascii="Times New Roman" w:hAnsi="Times New Roman" w:eastAsia="仿宋"/>
                <w:kern w:val="0"/>
                <w:sz w:val="20"/>
                <w:szCs w:val="20"/>
              </w:rPr>
              <w:t>号）</w:t>
            </w:r>
          </w:p>
        </w:tc>
        <w:tc>
          <w:tcPr>
            <w:tcW w:w="2700" w:type="dxa"/>
            <w:vMerge w:val="continue"/>
            <w:noWrap/>
            <w:tcMar>
              <w:top w:w="15" w:type="dxa"/>
              <w:left w:w="15" w:type="dxa"/>
              <w:right w:w="15" w:type="dxa"/>
            </w:tcMar>
            <w:vAlign w:val="center"/>
          </w:tcPr>
          <w:p w14:paraId="735AC1C7">
            <w:pPr>
              <w:spacing w:line="240" w:lineRule="exact"/>
              <w:rPr>
                <w:rFonts w:ascii="Times New Roman" w:hAnsi="Times New Roman" w:eastAsia="仿宋"/>
                <w:sz w:val="20"/>
                <w:szCs w:val="20"/>
              </w:rPr>
            </w:pPr>
          </w:p>
        </w:tc>
      </w:tr>
      <w:tr w14:paraId="738886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25" w:hRule="atLeast"/>
        </w:trPr>
        <w:tc>
          <w:tcPr>
            <w:tcW w:w="507" w:type="dxa"/>
            <w:vMerge w:val="continue"/>
            <w:noWrap/>
            <w:tcMar>
              <w:top w:w="15" w:type="dxa"/>
              <w:left w:w="15" w:type="dxa"/>
              <w:right w:w="15" w:type="dxa"/>
            </w:tcMar>
            <w:vAlign w:val="center"/>
          </w:tcPr>
          <w:p w14:paraId="1100A947">
            <w:pPr>
              <w:spacing w:line="240" w:lineRule="exact"/>
              <w:jc w:val="center"/>
              <w:rPr>
                <w:rFonts w:ascii="Times New Roman" w:hAnsi="Times New Roman" w:eastAsia="仿宋"/>
                <w:sz w:val="20"/>
                <w:szCs w:val="20"/>
              </w:rPr>
            </w:pPr>
          </w:p>
        </w:tc>
        <w:tc>
          <w:tcPr>
            <w:tcW w:w="507" w:type="dxa"/>
            <w:vMerge w:val="continue"/>
            <w:noWrap/>
            <w:tcMar>
              <w:top w:w="15" w:type="dxa"/>
              <w:left w:w="15" w:type="dxa"/>
              <w:right w:w="15" w:type="dxa"/>
            </w:tcMar>
            <w:vAlign w:val="center"/>
          </w:tcPr>
          <w:p w14:paraId="4FCAF7F9">
            <w:pPr>
              <w:spacing w:line="240" w:lineRule="exact"/>
              <w:jc w:val="center"/>
              <w:rPr>
                <w:rFonts w:ascii="Times New Roman" w:hAnsi="Times New Roman" w:eastAsia="仿宋"/>
                <w:sz w:val="20"/>
                <w:szCs w:val="20"/>
              </w:rPr>
            </w:pPr>
          </w:p>
        </w:tc>
        <w:tc>
          <w:tcPr>
            <w:tcW w:w="1571" w:type="dxa"/>
            <w:vMerge w:val="continue"/>
            <w:noWrap/>
            <w:tcMar>
              <w:top w:w="15" w:type="dxa"/>
              <w:left w:w="15" w:type="dxa"/>
              <w:right w:w="15" w:type="dxa"/>
            </w:tcMar>
            <w:vAlign w:val="center"/>
          </w:tcPr>
          <w:p w14:paraId="3685D5FB">
            <w:pPr>
              <w:widowControl/>
              <w:spacing w:line="240" w:lineRule="exact"/>
              <w:rPr>
                <w:rFonts w:ascii="Times New Roman" w:hAnsi="Times New Roman" w:eastAsia="仿宋"/>
                <w:sz w:val="20"/>
                <w:szCs w:val="20"/>
              </w:rPr>
            </w:pPr>
          </w:p>
        </w:tc>
        <w:tc>
          <w:tcPr>
            <w:tcW w:w="1210" w:type="dxa"/>
            <w:vMerge w:val="continue"/>
            <w:noWrap/>
            <w:tcMar>
              <w:top w:w="15" w:type="dxa"/>
              <w:left w:w="15" w:type="dxa"/>
              <w:right w:w="15" w:type="dxa"/>
            </w:tcMar>
            <w:vAlign w:val="center"/>
          </w:tcPr>
          <w:p w14:paraId="35B1E8A8">
            <w:pPr>
              <w:widowControl/>
              <w:spacing w:line="240" w:lineRule="exact"/>
              <w:jc w:val="center"/>
              <w:rPr>
                <w:rFonts w:ascii="Times New Roman" w:hAnsi="Times New Roman" w:eastAsia="仿宋"/>
                <w:sz w:val="20"/>
                <w:szCs w:val="20"/>
              </w:rPr>
            </w:pPr>
          </w:p>
        </w:tc>
        <w:tc>
          <w:tcPr>
            <w:tcW w:w="1903" w:type="dxa"/>
            <w:vMerge w:val="continue"/>
            <w:noWrap/>
            <w:tcMar>
              <w:top w:w="15" w:type="dxa"/>
              <w:left w:w="15" w:type="dxa"/>
              <w:right w:w="15" w:type="dxa"/>
            </w:tcMar>
            <w:vAlign w:val="center"/>
          </w:tcPr>
          <w:p w14:paraId="2D8B7CB4">
            <w:pPr>
              <w:widowControl/>
              <w:spacing w:line="240" w:lineRule="exact"/>
              <w:jc w:val="center"/>
              <w:rPr>
                <w:rFonts w:ascii="Times New Roman" w:hAnsi="Times New Roman" w:eastAsia="仿宋"/>
                <w:sz w:val="20"/>
                <w:szCs w:val="20"/>
              </w:rPr>
            </w:pPr>
          </w:p>
        </w:tc>
        <w:tc>
          <w:tcPr>
            <w:tcW w:w="1877" w:type="dxa"/>
            <w:vMerge w:val="continue"/>
            <w:noWrap/>
            <w:tcMar>
              <w:top w:w="15" w:type="dxa"/>
              <w:left w:w="15" w:type="dxa"/>
              <w:right w:w="15" w:type="dxa"/>
            </w:tcMar>
            <w:vAlign w:val="center"/>
          </w:tcPr>
          <w:p w14:paraId="154D8E38">
            <w:pPr>
              <w:widowControl/>
              <w:spacing w:line="240" w:lineRule="exact"/>
              <w:jc w:val="left"/>
              <w:rPr>
                <w:rFonts w:ascii="Times New Roman" w:hAnsi="Times New Roman" w:eastAsia="仿宋"/>
                <w:sz w:val="20"/>
                <w:szCs w:val="20"/>
              </w:rPr>
            </w:pPr>
          </w:p>
        </w:tc>
        <w:tc>
          <w:tcPr>
            <w:tcW w:w="4500" w:type="dxa"/>
            <w:noWrap/>
            <w:tcMar>
              <w:top w:w="15" w:type="dxa"/>
              <w:left w:w="15" w:type="dxa"/>
              <w:right w:w="15" w:type="dxa"/>
            </w:tcMar>
            <w:vAlign w:val="center"/>
          </w:tcPr>
          <w:p w14:paraId="362FD4F4">
            <w:pPr>
              <w:widowControl/>
              <w:spacing w:line="240" w:lineRule="exact"/>
              <w:textAlignment w:val="center"/>
              <w:rPr>
                <w:rFonts w:ascii="Times New Roman" w:hAnsi="Times New Roman" w:eastAsia="仿宋"/>
                <w:kern w:val="0"/>
                <w:sz w:val="20"/>
                <w:szCs w:val="20"/>
              </w:rPr>
            </w:pPr>
            <w:r>
              <w:rPr>
                <w:rFonts w:hint="eastAsia" w:ascii="Times New Roman" w:hAnsi="Times New Roman" w:eastAsia="仿宋"/>
                <w:kern w:val="0"/>
                <w:sz w:val="20"/>
                <w:szCs w:val="20"/>
              </w:rPr>
              <w:t>《国家外汇管理局综合司关于完善银行内保外贷外汇管理的通知》（汇综发〔</w:t>
            </w:r>
            <w:r>
              <w:rPr>
                <w:rFonts w:ascii="Times New Roman" w:hAnsi="Times New Roman" w:eastAsia="仿宋"/>
                <w:kern w:val="0"/>
                <w:sz w:val="20"/>
                <w:szCs w:val="20"/>
              </w:rPr>
              <w:t>2017</w:t>
            </w:r>
            <w:r>
              <w:rPr>
                <w:rFonts w:hint="eastAsia" w:ascii="Times New Roman" w:hAnsi="Times New Roman" w:eastAsia="仿宋"/>
                <w:kern w:val="0"/>
                <w:sz w:val="20"/>
                <w:szCs w:val="20"/>
              </w:rPr>
              <w:t>〕</w:t>
            </w:r>
            <w:r>
              <w:rPr>
                <w:rFonts w:ascii="Times New Roman" w:hAnsi="Times New Roman" w:eastAsia="仿宋"/>
                <w:kern w:val="0"/>
                <w:sz w:val="20"/>
                <w:szCs w:val="20"/>
              </w:rPr>
              <w:t>108</w:t>
            </w:r>
            <w:r>
              <w:rPr>
                <w:rFonts w:hint="eastAsia" w:ascii="Times New Roman" w:hAnsi="Times New Roman" w:eastAsia="仿宋"/>
                <w:kern w:val="0"/>
                <w:sz w:val="20"/>
                <w:szCs w:val="20"/>
              </w:rPr>
              <w:t>号）</w:t>
            </w:r>
          </w:p>
        </w:tc>
        <w:tc>
          <w:tcPr>
            <w:tcW w:w="2700" w:type="dxa"/>
            <w:vMerge w:val="continue"/>
            <w:noWrap/>
            <w:tcMar>
              <w:top w:w="15" w:type="dxa"/>
              <w:left w:w="15" w:type="dxa"/>
              <w:right w:w="15" w:type="dxa"/>
            </w:tcMar>
            <w:vAlign w:val="center"/>
          </w:tcPr>
          <w:p w14:paraId="7298F379">
            <w:pPr>
              <w:spacing w:line="240" w:lineRule="exact"/>
              <w:rPr>
                <w:rFonts w:ascii="Times New Roman" w:hAnsi="Times New Roman" w:eastAsia="仿宋"/>
                <w:sz w:val="20"/>
                <w:szCs w:val="20"/>
              </w:rPr>
            </w:pPr>
          </w:p>
        </w:tc>
      </w:tr>
      <w:tr w14:paraId="3C02FC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05" w:hRule="atLeast"/>
        </w:trPr>
        <w:tc>
          <w:tcPr>
            <w:tcW w:w="507" w:type="dxa"/>
            <w:vMerge w:val="continue"/>
            <w:noWrap/>
            <w:tcMar>
              <w:top w:w="15" w:type="dxa"/>
              <w:left w:w="15" w:type="dxa"/>
              <w:right w:w="15" w:type="dxa"/>
            </w:tcMar>
            <w:vAlign w:val="center"/>
          </w:tcPr>
          <w:p w14:paraId="442C38E6">
            <w:pPr>
              <w:spacing w:line="240" w:lineRule="exact"/>
              <w:jc w:val="center"/>
              <w:rPr>
                <w:rFonts w:ascii="Times New Roman" w:hAnsi="Times New Roman" w:eastAsia="仿宋"/>
                <w:sz w:val="20"/>
                <w:szCs w:val="20"/>
              </w:rPr>
            </w:pPr>
          </w:p>
        </w:tc>
        <w:tc>
          <w:tcPr>
            <w:tcW w:w="507" w:type="dxa"/>
            <w:vMerge w:val="continue"/>
            <w:noWrap/>
            <w:tcMar>
              <w:top w:w="15" w:type="dxa"/>
              <w:left w:w="15" w:type="dxa"/>
              <w:right w:w="15" w:type="dxa"/>
            </w:tcMar>
            <w:vAlign w:val="center"/>
          </w:tcPr>
          <w:p w14:paraId="1BCC7E44">
            <w:pPr>
              <w:spacing w:line="240" w:lineRule="exact"/>
              <w:jc w:val="center"/>
              <w:rPr>
                <w:rFonts w:ascii="Times New Roman" w:hAnsi="Times New Roman" w:eastAsia="仿宋"/>
                <w:sz w:val="20"/>
                <w:szCs w:val="20"/>
              </w:rPr>
            </w:pPr>
          </w:p>
        </w:tc>
        <w:tc>
          <w:tcPr>
            <w:tcW w:w="1571" w:type="dxa"/>
            <w:vMerge w:val="continue"/>
            <w:noWrap/>
            <w:tcMar>
              <w:top w:w="15" w:type="dxa"/>
              <w:left w:w="15" w:type="dxa"/>
              <w:right w:w="15" w:type="dxa"/>
            </w:tcMar>
            <w:vAlign w:val="center"/>
          </w:tcPr>
          <w:p w14:paraId="518C1230">
            <w:pPr>
              <w:widowControl/>
              <w:spacing w:line="240" w:lineRule="exact"/>
              <w:rPr>
                <w:rFonts w:ascii="Times New Roman" w:hAnsi="Times New Roman" w:eastAsia="仿宋"/>
                <w:sz w:val="20"/>
                <w:szCs w:val="20"/>
              </w:rPr>
            </w:pPr>
          </w:p>
        </w:tc>
        <w:tc>
          <w:tcPr>
            <w:tcW w:w="1210" w:type="dxa"/>
            <w:vMerge w:val="continue"/>
            <w:noWrap/>
            <w:tcMar>
              <w:top w:w="15" w:type="dxa"/>
              <w:left w:w="15" w:type="dxa"/>
              <w:right w:w="15" w:type="dxa"/>
            </w:tcMar>
            <w:vAlign w:val="center"/>
          </w:tcPr>
          <w:p w14:paraId="3DF9441E">
            <w:pPr>
              <w:widowControl/>
              <w:spacing w:line="240" w:lineRule="exact"/>
              <w:jc w:val="center"/>
              <w:rPr>
                <w:rFonts w:ascii="Times New Roman" w:hAnsi="Times New Roman" w:eastAsia="仿宋"/>
                <w:sz w:val="20"/>
                <w:szCs w:val="20"/>
              </w:rPr>
            </w:pPr>
          </w:p>
        </w:tc>
        <w:tc>
          <w:tcPr>
            <w:tcW w:w="1903" w:type="dxa"/>
            <w:vMerge w:val="continue"/>
            <w:noWrap/>
            <w:tcMar>
              <w:top w:w="15" w:type="dxa"/>
              <w:left w:w="15" w:type="dxa"/>
              <w:right w:w="15" w:type="dxa"/>
            </w:tcMar>
            <w:vAlign w:val="center"/>
          </w:tcPr>
          <w:p w14:paraId="658268A6">
            <w:pPr>
              <w:widowControl/>
              <w:spacing w:line="240" w:lineRule="exact"/>
              <w:jc w:val="center"/>
              <w:rPr>
                <w:rFonts w:ascii="Times New Roman" w:hAnsi="Times New Roman" w:eastAsia="仿宋"/>
                <w:sz w:val="20"/>
                <w:szCs w:val="20"/>
              </w:rPr>
            </w:pPr>
          </w:p>
        </w:tc>
        <w:tc>
          <w:tcPr>
            <w:tcW w:w="1877" w:type="dxa"/>
            <w:vMerge w:val="continue"/>
            <w:noWrap/>
            <w:tcMar>
              <w:top w:w="15" w:type="dxa"/>
              <w:left w:w="15" w:type="dxa"/>
              <w:right w:w="15" w:type="dxa"/>
            </w:tcMar>
            <w:vAlign w:val="center"/>
          </w:tcPr>
          <w:p w14:paraId="27F20918">
            <w:pPr>
              <w:widowControl/>
              <w:spacing w:line="240" w:lineRule="exact"/>
              <w:jc w:val="left"/>
              <w:rPr>
                <w:rFonts w:ascii="Times New Roman" w:hAnsi="Times New Roman" w:eastAsia="仿宋"/>
                <w:sz w:val="20"/>
                <w:szCs w:val="20"/>
              </w:rPr>
            </w:pPr>
          </w:p>
        </w:tc>
        <w:tc>
          <w:tcPr>
            <w:tcW w:w="4500" w:type="dxa"/>
            <w:noWrap/>
            <w:tcMar>
              <w:top w:w="15" w:type="dxa"/>
              <w:left w:w="15" w:type="dxa"/>
              <w:right w:w="15" w:type="dxa"/>
            </w:tcMar>
            <w:vAlign w:val="center"/>
          </w:tcPr>
          <w:p w14:paraId="1B29B59D">
            <w:pPr>
              <w:widowControl/>
              <w:spacing w:line="240" w:lineRule="exact"/>
              <w:textAlignment w:val="center"/>
              <w:rPr>
                <w:rFonts w:ascii="Times New Roman" w:hAnsi="Times New Roman" w:eastAsia="仿宋"/>
                <w:kern w:val="0"/>
                <w:sz w:val="20"/>
                <w:szCs w:val="20"/>
              </w:rPr>
            </w:pPr>
            <w:r>
              <w:rPr>
                <w:rFonts w:hint="eastAsia" w:ascii="Times New Roman" w:hAnsi="Times New Roman" w:eastAsia="仿宋"/>
                <w:kern w:val="0"/>
                <w:sz w:val="20"/>
                <w:szCs w:val="20"/>
              </w:rPr>
              <w:t>《国家外汇管理局行政许可实施办法》（国家外汇管理局公告</w:t>
            </w:r>
            <w:r>
              <w:rPr>
                <w:rFonts w:ascii="Times New Roman" w:hAnsi="Times New Roman" w:eastAsia="仿宋"/>
                <w:kern w:val="0"/>
                <w:sz w:val="20"/>
                <w:szCs w:val="20"/>
              </w:rPr>
              <w:t>2021</w:t>
            </w:r>
            <w:r>
              <w:rPr>
                <w:rFonts w:hint="eastAsia" w:ascii="Times New Roman" w:hAnsi="Times New Roman" w:eastAsia="仿宋"/>
                <w:kern w:val="0"/>
                <w:sz w:val="20"/>
                <w:szCs w:val="20"/>
              </w:rPr>
              <w:t>年第</w:t>
            </w:r>
            <w:r>
              <w:rPr>
                <w:rFonts w:ascii="Times New Roman" w:hAnsi="Times New Roman" w:eastAsia="仿宋"/>
                <w:kern w:val="0"/>
                <w:sz w:val="20"/>
                <w:szCs w:val="20"/>
              </w:rPr>
              <w:t>1</w:t>
            </w:r>
            <w:r>
              <w:rPr>
                <w:rFonts w:hint="eastAsia" w:ascii="Times New Roman" w:hAnsi="Times New Roman" w:eastAsia="仿宋"/>
                <w:kern w:val="0"/>
                <w:sz w:val="20"/>
                <w:szCs w:val="20"/>
              </w:rPr>
              <w:t>号）</w:t>
            </w:r>
          </w:p>
        </w:tc>
        <w:tc>
          <w:tcPr>
            <w:tcW w:w="2700" w:type="dxa"/>
            <w:vMerge w:val="continue"/>
            <w:noWrap/>
            <w:tcMar>
              <w:top w:w="15" w:type="dxa"/>
              <w:left w:w="15" w:type="dxa"/>
              <w:right w:w="15" w:type="dxa"/>
            </w:tcMar>
            <w:vAlign w:val="center"/>
          </w:tcPr>
          <w:p w14:paraId="50BACC60">
            <w:pPr>
              <w:spacing w:line="240" w:lineRule="exact"/>
              <w:rPr>
                <w:rFonts w:ascii="Times New Roman" w:hAnsi="Times New Roman" w:eastAsia="仿宋"/>
                <w:sz w:val="20"/>
                <w:szCs w:val="20"/>
              </w:rPr>
            </w:pPr>
          </w:p>
        </w:tc>
      </w:tr>
      <w:tr w14:paraId="18A72F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15" w:hRule="atLeast"/>
        </w:trPr>
        <w:tc>
          <w:tcPr>
            <w:tcW w:w="507" w:type="dxa"/>
            <w:vMerge w:val="continue"/>
            <w:noWrap/>
            <w:tcMar>
              <w:top w:w="15" w:type="dxa"/>
              <w:left w:w="15" w:type="dxa"/>
              <w:right w:w="15" w:type="dxa"/>
            </w:tcMar>
            <w:vAlign w:val="center"/>
          </w:tcPr>
          <w:p w14:paraId="6B03FBA4">
            <w:pPr>
              <w:spacing w:line="240" w:lineRule="exact"/>
              <w:jc w:val="center"/>
              <w:rPr>
                <w:rFonts w:ascii="Times New Roman" w:hAnsi="Times New Roman" w:eastAsia="仿宋"/>
                <w:sz w:val="20"/>
                <w:szCs w:val="20"/>
              </w:rPr>
            </w:pPr>
          </w:p>
        </w:tc>
        <w:tc>
          <w:tcPr>
            <w:tcW w:w="507" w:type="dxa"/>
            <w:vMerge w:val="continue"/>
            <w:noWrap/>
            <w:tcMar>
              <w:top w:w="15" w:type="dxa"/>
              <w:left w:w="15" w:type="dxa"/>
              <w:right w:w="15" w:type="dxa"/>
            </w:tcMar>
            <w:vAlign w:val="center"/>
          </w:tcPr>
          <w:p w14:paraId="3BBC6C2F">
            <w:pPr>
              <w:spacing w:line="240" w:lineRule="exact"/>
              <w:jc w:val="center"/>
              <w:rPr>
                <w:rFonts w:ascii="Times New Roman" w:hAnsi="Times New Roman" w:eastAsia="仿宋"/>
                <w:sz w:val="20"/>
                <w:szCs w:val="20"/>
              </w:rPr>
            </w:pPr>
          </w:p>
        </w:tc>
        <w:tc>
          <w:tcPr>
            <w:tcW w:w="1571" w:type="dxa"/>
            <w:vMerge w:val="continue"/>
            <w:noWrap/>
            <w:tcMar>
              <w:top w:w="15" w:type="dxa"/>
              <w:left w:w="15" w:type="dxa"/>
              <w:right w:w="15" w:type="dxa"/>
            </w:tcMar>
            <w:vAlign w:val="center"/>
          </w:tcPr>
          <w:p w14:paraId="7DF19B39">
            <w:pPr>
              <w:widowControl/>
              <w:spacing w:line="240" w:lineRule="exact"/>
              <w:rPr>
                <w:rFonts w:ascii="Times New Roman" w:hAnsi="Times New Roman" w:eastAsia="仿宋"/>
                <w:sz w:val="20"/>
                <w:szCs w:val="20"/>
              </w:rPr>
            </w:pPr>
          </w:p>
        </w:tc>
        <w:tc>
          <w:tcPr>
            <w:tcW w:w="1210" w:type="dxa"/>
            <w:vMerge w:val="continue"/>
            <w:noWrap/>
            <w:tcMar>
              <w:top w:w="15" w:type="dxa"/>
              <w:left w:w="15" w:type="dxa"/>
              <w:right w:w="15" w:type="dxa"/>
            </w:tcMar>
            <w:vAlign w:val="center"/>
          </w:tcPr>
          <w:p w14:paraId="72E2EC51">
            <w:pPr>
              <w:widowControl/>
              <w:spacing w:line="240" w:lineRule="exact"/>
              <w:jc w:val="center"/>
              <w:rPr>
                <w:rFonts w:ascii="Times New Roman" w:hAnsi="Times New Roman" w:eastAsia="仿宋"/>
                <w:sz w:val="20"/>
                <w:szCs w:val="20"/>
              </w:rPr>
            </w:pPr>
          </w:p>
        </w:tc>
        <w:tc>
          <w:tcPr>
            <w:tcW w:w="1903" w:type="dxa"/>
            <w:vMerge w:val="continue"/>
            <w:noWrap/>
            <w:tcMar>
              <w:top w:w="15" w:type="dxa"/>
              <w:left w:w="15" w:type="dxa"/>
              <w:right w:w="15" w:type="dxa"/>
            </w:tcMar>
            <w:vAlign w:val="center"/>
          </w:tcPr>
          <w:p w14:paraId="59FFFAED">
            <w:pPr>
              <w:widowControl/>
              <w:spacing w:line="240" w:lineRule="exact"/>
              <w:jc w:val="center"/>
              <w:rPr>
                <w:rFonts w:ascii="Times New Roman" w:hAnsi="Times New Roman" w:eastAsia="仿宋"/>
                <w:sz w:val="20"/>
                <w:szCs w:val="20"/>
              </w:rPr>
            </w:pPr>
          </w:p>
        </w:tc>
        <w:tc>
          <w:tcPr>
            <w:tcW w:w="1877" w:type="dxa"/>
            <w:vMerge w:val="continue"/>
            <w:noWrap/>
            <w:tcMar>
              <w:top w:w="15" w:type="dxa"/>
              <w:left w:w="15" w:type="dxa"/>
              <w:right w:w="15" w:type="dxa"/>
            </w:tcMar>
            <w:vAlign w:val="center"/>
          </w:tcPr>
          <w:p w14:paraId="2F310EC1">
            <w:pPr>
              <w:widowControl/>
              <w:spacing w:line="240" w:lineRule="exact"/>
              <w:jc w:val="left"/>
              <w:rPr>
                <w:rFonts w:ascii="Times New Roman" w:hAnsi="Times New Roman" w:eastAsia="仿宋"/>
                <w:sz w:val="20"/>
                <w:szCs w:val="20"/>
              </w:rPr>
            </w:pPr>
          </w:p>
        </w:tc>
        <w:tc>
          <w:tcPr>
            <w:tcW w:w="4500" w:type="dxa"/>
            <w:noWrap/>
            <w:tcMar>
              <w:top w:w="15" w:type="dxa"/>
              <w:left w:w="15" w:type="dxa"/>
              <w:right w:w="15" w:type="dxa"/>
            </w:tcMar>
            <w:vAlign w:val="center"/>
          </w:tcPr>
          <w:p w14:paraId="16C83BF2">
            <w:pPr>
              <w:widowControl/>
              <w:spacing w:line="240" w:lineRule="exact"/>
              <w:textAlignment w:val="center"/>
              <w:rPr>
                <w:rFonts w:ascii="Times New Roman" w:hAnsi="Times New Roman" w:eastAsia="仿宋"/>
                <w:sz w:val="20"/>
                <w:szCs w:val="20"/>
              </w:rPr>
            </w:pPr>
            <w:r>
              <w:rPr>
                <w:rFonts w:hint="eastAsia" w:ascii="Times New Roman" w:hAnsi="Times New Roman" w:eastAsia="仿宋"/>
                <w:kern w:val="0"/>
                <w:sz w:val="20"/>
                <w:szCs w:val="20"/>
              </w:rPr>
              <w:t>《国家外汇管理局关于印发〈资本项目外汇业务指引（</w:t>
            </w:r>
            <w:r>
              <w:rPr>
                <w:rFonts w:ascii="Times New Roman" w:hAnsi="Times New Roman" w:eastAsia="仿宋"/>
                <w:kern w:val="0"/>
                <w:sz w:val="20"/>
                <w:szCs w:val="20"/>
              </w:rPr>
              <w:t>2024</w:t>
            </w:r>
            <w:r>
              <w:rPr>
                <w:rFonts w:hint="eastAsia" w:ascii="Times New Roman" w:hAnsi="Times New Roman" w:eastAsia="仿宋"/>
                <w:kern w:val="0"/>
                <w:sz w:val="20"/>
                <w:szCs w:val="20"/>
              </w:rPr>
              <w:t>年版）〉的通知》（汇发〔</w:t>
            </w:r>
            <w:r>
              <w:rPr>
                <w:rFonts w:ascii="Times New Roman" w:hAnsi="Times New Roman" w:eastAsia="仿宋"/>
                <w:kern w:val="0"/>
                <w:sz w:val="20"/>
                <w:szCs w:val="20"/>
              </w:rPr>
              <w:t>2024</w:t>
            </w:r>
            <w:r>
              <w:rPr>
                <w:rFonts w:hint="eastAsia" w:ascii="Times New Roman" w:hAnsi="Times New Roman" w:eastAsia="仿宋"/>
                <w:kern w:val="0"/>
                <w:sz w:val="20"/>
                <w:szCs w:val="20"/>
              </w:rPr>
              <w:t>〕</w:t>
            </w:r>
            <w:r>
              <w:rPr>
                <w:rFonts w:ascii="Times New Roman" w:hAnsi="Times New Roman" w:eastAsia="仿宋"/>
                <w:kern w:val="0"/>
                <w:sz w:val="20"/>
                <w:szCs w:val="20"/>
              </w:rPr>
              <w:t>12</w:t>
            </w:r>
            <w:r>
              <w:rPr>
                <w:rFonts w:hint="eastAsia" w:ascii="Times New Roman" w:hAnsi="Times New Roman" w:eastAsia="仿宋"/>
                <w:kern w:val="0"/>
                <w:sz w:val="20"/>
                <w:szCs w:val="20"/>
              </w:rPr>
              <w:t>号）</w:t>
            </w:r>
          </w:p>
        </w:tc>
        <w:tc>
          <w:tcPr>
            <w:tcW w:w="2700" w:type="dxa"/>
            <w:vMerge w:val="continue"/>
            <w:noWrap/>
            <w:tcMar>
              <w:top w:w="15" w:type="dxa"/>
              <w:left w:w="15" w:type="dxa"/>
              <w:right w:w="15" w:type="dxa"/>
            </w:tcMar>
            <w:vAlign w:val="center"/>
          </w:tcPr>
          <w:p w14:paraId="5B096D8E">
            <w:pPr>
              <w:spacing w:line="240" w:lineRule="exact"/>
              <w:rPr>
                <w:rFonts w:ascii="Times New Roman" w:hAnsi="Times New Roman" w:eastAsia="仿宋"/>
                <w:sz w:val="20"/>
                <w:szCs w:val="20"/>
              </w:rPr>
            </w:pPr>
          </w:p>
        </w:tc>
      </w:tr>
      <w:tr w14:paraId="0EFAF7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4" w:hRule="atLeast"/>
        </w:trPr>
        <w:tc>
          <w:tcPr>
            <w:tcW w:w="507" w:type="dxa"/>
            <w:vMerge w:val="restart"/>
            <w:noWrap/>
            <w:tcMar>
              <w:top w:w="15" w:type="dxa"/>
              <w:left w:w="15" w:type="dxa"/>
              <w:right w:w="15" w:type="dxa"/>
            </w:tcMar>
            <w:vAlign w:val="center"/>
          </w:tcPr>
          <w:p w14:paraId="047EAAD8">
            <w:pPr>
              <w:widowControl/>
              <w:spacing w:line="240" w:lineRule="exact"/>
              <w:ind w:left="384" w:hanging="384"/>
              <w:jc w:val="center"/>
              <w:textAlignment w:val="center"/>
              <w:rPr>
                <w:rFonts w:ascii="Times New Roman" w:hAnsi="Times New Roman" w:eastAsia="仿宋"/>
                <w:sz w:val="20"/>
                <w:szCs w:val="20"/>
              </w:rPr>
            </w:pPr>
            <w:r>
              <w:rPr>
                <w:rFonts w:ascii="Times New Roman" w:hAnsi="Times New Roman" w:eastAsia="仿宋"/>
                <w:sz w:val="20"/>
                <w:szCs w:val="20"/>
              </w:rPr>
              <w:t>345</w:t>
            </w:r>
          </w:p>
        </w:tc>
        <w:tc>
          <w:tcPr>
            <w:tcW w:w="507" w:type="dxa"/>
            <w:vMerge w:val="restart"/>
            <w:noWrap/>
            <w:tcMar>
              <w:top w:w="15" w:type="dxa"/>
              <w:left w:w="15" w:type="dxa"/>
              <w:right w:w="15" w:type="dxa"/>
            </w:tcMar>
            <w:vAlign w:val="center"/>
          </w:tcPr>
          <w:p w14:paraId="146BE7EE">
            <w:pPr>
              <w:widowControl/>
              <w:spacing w:line="240" w:lineRule="exact"/>
              <w:ind w:left="384" w:hanging="384"/>
              <w:jc w:val="center"/>
              <w:textAlignment w:val="center"/>
              <w:rPr>
                <w:rFonts w:ascii="Times New Roman" w:hAnsi="Times New Roman" w:eastAsia="仿宋"/>
                <w:sz w:val="20"/>
                <w:szCs w:val="20"/>
              </w:rPr>
            </w:pPr>
            <w:r>
              <w:rPr>
                <w:rFonts w:ascii="Times New Roman" w:hAnsi="Times New Roman" w:eastAsia="仿宋"/>
                <w:sz w:val="20"/>
                <w:szCs w:val="20"/>
              </w:rPr>
              <w:t>608</w:t>
            </w:r>
          </w:p>
        </w:tc>
        <w:tc>
          <w:tcPr>
            <w:tcW w:w="1571" w:type="dxa"/>
            <w:vMerge w:val="restart"/>
            <w:noWrap/>
            <w:tcMar>
              <w:top w:w="15" w:type="dxa"/>
              <w:left w:w="15" w:type="dxa"/>
              <w:right w:w="15" w:type="dxa"/>
            </w:tcMar>
            <w:vAlign w:val="center"/>
          </w:tcPr>
          <w:p w14:paraId="36E77E42">
            <w:pPr>
              <w:widowControl/>
              <w:spacing w:line="240" w:lineRule="exact"/>
              <w:textAlignment w:val="center"/>
              <w:rPr>
                <w:rFonts w:ascii="Times New Roman" w:hAnsi="Times New Roman" w:eastAsia="仿宋"/>
                <w:sz w:val="20"/>
                <w:szCs w:val="20"/>
              </w:rPr>
            </w:pPr>
            <w:r>
              <w:rPr>
                <w:rFonts w:hint="eastAsia" w:ascii="Times New Roman" w:hAnsi="Times New Roman" w:eastAsia="仿宋"/>
                <w:kern w:val="0"/>
                <w:sz w:val="20"/>
                <w:szCs w:val="20"/>
              </w:rPr>
              <w:t>经营或终止结售汇业务审批</w:t>
            </w:r>
          </w:p>
        </w:tc>
        <w:tc>
          <w:tcPr>
            <w:tcW w:w="1210" w:type="dxa"/>
            <w:vMerge w:val="restart"/>
            <w:noWrap/>
            <w:tcMar>
              <w:top w:w="15" w:type="dxa"/>
              <w:left w:w="15" w:type="dxa"/>
              <w:right w:w="15" w:type="dxa"/>
            </w:tcMar>
            <w:vAlign w:val="center"/>
          </w:tcPr>
          <w:p w14:paraId="0BFC42E2">
            <w:pPr>
              <w:widowControl/>
              <w:spacing w:line="240" w:lineRule="exact"/>
              <w:jc w:val="center"/>
              <w:textAlignment w:val="center"/>
              <w:rPr>
                <w:rFonts w:ascii="Times New Roman" w:hAnsi="Times New Roman" w:eastAsia="仿宋"/>
                <w:sz w:val="20"/>
                <w:szCs w:val="20"/>
              </w:rPr>
            </w:pPr>
            <w:r>
              <w:rPr>
                <w:rFonts w:hint="eastAsia" w:ascii="Times New Roman" w:hAnsi="Times New Roman" w:eastAsia="仿宋"/>
                <w:sz w:val="20"/>
                <w:szCs w:val="20"/>
              </w:rPr>
              <w:t>外汇管理局宜宾市分局</w:t>
            </w:r>
          </w:p>
        </w:tc>
        <w:tc>
          <w:tcPr>
            <w:tcW w:w="1903" w:type="dxa"/>
            <w:vMerge w:val="restart"/>
            <w:noWrap/>
            <w:tcMar>
              <w:top w:w="15" w:type="dxa"/>
              <w:left w:w="15" w:type="dxa"/>
              <w:right w:w="15" w:type="dxa"/>
            </w:tcMar>
            <w:vAlign w:val="center"/>
          </w:tcPr>
          <w:p w14:paraId="1F09D7A6">
            <w:pPr>
              <w:widowControl/>
              <w:spacing w:line="240" w:lineRule="exact"/>
              <w:jc w:val="center"/>
              <w:textAlignment w:val="center"/>
              <w:rPr>
                <w:rFonts w:hint="eastAsia" w:ascii="Times New Roman" w:hAnsi="Times New Roman" w:eastAsia="仿宋"/>
                <w:sz w:val="20"/>
                <w:szCs w:val="20"/>
              </w:rPr>
            </w:pPr>
            <w:r>
              <w:rPr>
                <w:rFonts w:hint="eastAsia" w:ascii="Times New Roman" w:hAnsi="Times New Roman" w:eastAsia="仿宋"/>
                <w:sz w:val="20"/>
                <w:szCs w:val="20"/>
              </w:rPr>
              <w:t>外汇管理局</w:t>
            </w:r>
          </w:p>
          <w:p w14:paraId="0ED9E06C">
            <w:pPr>
              <w:widowControl/>
              <w:spacing w:line="240" w:lineRule="exact"/>
              <w:jc w:val="center"/>
              <w:textAlignment w:val="center"/>
              <w:rPr>
                <w:rFonts w:ascii="Times New Roman" w:hAnsi="Times New Roman" w:eastAsia="仿宋"/>
                <w:sz w:val="20"/>
                <w:szCs w:val="20"/>
              </w:rPr>
            </w:pPr>
            <w:r>
              <w:rPr>
                <w:rFonts w:hint="eastAsia" w:ascii="Times New Roman" w:hAnsi="Times New Roman" w:eastAsia="仿宋"/>
                <w:sz w:val="20"/>
                <w:szCs w:val="20"/>
              </w:rPr>
              <w:t>宜宾市分局</w:t>
            </w:r>
          </w:p>
        </w:tc>
        <w:tc>
          <w:tcPr>
            <w:tcW w:w="1877" w:type="dxa"/>
            <w:vMerge w:val="restart"/>
            <w:noWrap/>
            <w:tcMar>
              <w:top w:w="15" w:type="dxa"/>
              <w:left w:w="15" w:type="dxa"/>
              <w:right w:w="15" w:type="dxa"/>
            </w:tcMar>
            <w:vAlign w:val="center"/>
          </w:tcPr>
          <w:p w14:paraId="165C5A10">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spacing w:val="11"/>
                <w:kern w:val="0"/>
                <w:sz w:val="20"/>
                <w:szCs w:val="20"/>
              </w:rPr>
              <w:t>《中华人民共和国外汇管理条例》</w:t>
            </w:r>
          </w:p>
        </w:tc>
        <w:tc>
          <w:tcPr>
            <w:tcW w:w="4500" w:type="dxa"/>
            <w:noWrap/>
            <w:tcMar>
              <w:top w:w="15" w:type="dxa"/>
              <w:left w:w="15" w:type="dxa"/>
              <w:right w:w="15" w:type="dxa"/>
            </w:tcMar>
            <w:vAlign w:val="center"/>
          </w:tcPr>
          <w:p w14:paraId="198EB644">
            <w:pPr>
              <w:widowControl/>
              <w:spacing w:line="240" w:lineRule="exact"/>
              <w:textAlignment w:val="center"/>
              <w:rPr>
                <w:rFonts w:ascii="Times New Roman" w:hAnsi="Times New Roman" w:eastAsia="仿宋"/>
                <w:sz w:val="20"/>
                <w:szCs w:val="20"/>
              </w:rPr>
            </w:pPr>
            <w:r>
              <w:rPr>
                <w:rFonts w:hint="eastAsia" w:ascii="Times New Roman" w:hAnsi="Times New Roman" w:eastAsia="仿宋"/>
                <w:kern w:val="0"/>
                <w:sz w:val="20"/>
                <w:szCs w:val="20"/>
              </w:rPr>
              <w:t>《中华人民共和国外汇管理条例》</w:t>
            </w:r>
          </w:p>
        </w:tc>
        <w:tc>
          <w:tcPr>
            <w:tcW w:w="2700" w:type="dxa"/>
            <w:vMerge w:val="restart"/>
            <w:noWrap/>
            <w:tcMar>
              <w:top w:w="15" w:type="dxa"/>
              <w:left w:w="15" w:type="dxa"/>
              <w:right w:w="15" w:type="dxa"/>
            </w:tcMar>
            <w:vAlign w:val="center"/>
          </w:tcPr>
          <w:p w14:paraId="660BAB94">
            <w:pPr>
              <w:spacing w:line="240" w:lineRule="exact"/>
              <w:rPr>
                <w:rFonts w:ascii="Times New Roman" w:hAnsi="Times New Roman" w:eastAsia="仿宋"/>
                <w:sz w:val="20"/>
                <w:szCs w:val="20"/>
              </w:rPr>
            </w:pPr>
          </w:p>
        </w:tc>
      </w:tr>
      <w:tr w14:paraId="1EE939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9" w:hRule="atLeast"/>
        </w:trPr>
        <w:tc>
          <w:tcPr>
            <w:tcW w:w="507" w:type="dxa"/>
            <w:vMerge w:val="continue"/>
            <w:noWrap/>
            <w:tcMar>
              <w:top w:w="15" w:type="dxa"/>
              <w:left w:w="15" w:type="dxa"/>
              <w:right w:w="15" w:type="dxa"/>
            </w:tcMar>
            <w:vAlign w:val="center"/>
          </w:tcPr>
          <w:p w14:paraId="0F03BF49">
            <w:pPr>
              <w:spacing w:line="240" w:lineRule="exact"/>
              <w:jc w:val="center"/>
              <w:rPr>
                <w:rFonts w:ascii="Times New Roman" w:hAnsi="Times New Roman" w:eastAsia="仿宋"/>
                <w:sz w:val="20"/>
                <w:szCs w:val="20"/>
              </w:rPr>
            </w:pPr>
          </w:p>
        </w:tc>
        <w:tc>
          <w:tcPr>
            <w:tcW w:w="507" w:type="dxa"/>
            <w:vMerge w:val="continue"/>
            <w:noWrap/>
            <w:tcMar>
              <w:top w:w="15" w:type="dxa"/>
              <w:left w:w="15" w:type="dxa"/>
              <w:right w:w="15" w:type="dxa"/>
            </w:tcMar>
            <w:vAlign w:val="center"/>
          </w:tcPr>
          <w:p w14:paraId="2A19375D">
            <w:pPr>
              <w:spacing w:line="240" w:lineRule="exact"/>
              <w:jc w:val="center"/>
              <w:rPr>
                <w:rFonts w:ascii="Times New Roman" w:hAnsi="Times New Roman" w:eastAsia="仿宋"/>
                <w:sz w:val="20"/>
                <w:szCs w:val="20"/>
              </w:rPr>
            </w:pPr>
          </w:p>
        </w:tc>
        <w:tc>
          <w:tcPr>
            <w:tcW w:w="1571" w:type="dxa"/>
            <w:vMerge w:val="continue"/>
            <w:noWrap/>
            <w:tcMar>
              <w:top w:w="15" w:type="dxa"/>
              <w:left w:w="15" w:type="dxa"/>
              <w:right w:w="15" w:type="dxa"/>
            </w:tcMar>
            <w:vAlign w:val="center"/>
          </w:tcPr>
          <w:p w14:paraId="1FF9DB7D">
            <w:pPr>
              <w:widowControl/>
              <w:spacing w:line="240" w:lineRule="exact"/>
              <w:rPr>
                <w:rFonts w:ascii="Times New Roman" w:hAnsi="Times New Roman" w:eastAsia="仿宋"/>
                <w:sz w:val="20"/>
                <w:szCs w:val="20"/>
              </w:rPr>
            </w:pPr>
          </w:p>
        </w:tc>
        <w:tc>
          <w:tcPr>
            <w:tcW w:w="1210" w:type="dxa"/>
            <w:vMerge w:val="continue"/>
            <w:noWrap/>
            <w:tcMar>
              <w:top w:w="15" w:type="dxa"/>
              <w:left w:w="15" w:type="dxa"/>
              <w:right w:w="15" w:type="dxa"/>
            </w:tcMar>
            <w:vAlign w:val="center"/>
          </w:tcPr>
          <w:p w14:paraId="4A1C8468">
            <w:pPr>
              <w:widowControl/>
              <w:spacing w:line="240" w:lineRule="exact"/>
              <w:jc w:val="center"/>
              <w:rPr>
                <w:rFonts w:ascii="Times New Roman" w:hAnsi="Times New Roman" w:eastAsia="仿宋"/>
                <w:sz w:val="20"/>
                <w:szCs w:val="20"/>
              </w:rPr>
            </w:pPr>
          </w:p>
        </w:tc>
        <w:tc>
          <w:tcPr>
            <w:tcW w:w="1903" w:type="dxa"/>
            <w:vMerge w:val="continue"/>
            <w:noWrap/>
            <w:tcMar>
              <w:top w:w="15" w:type="dxa"/>
              <w:left w:w="15" w:type="dxa"/>
              <w:right w:w="15" w:type="dxa"/>
            </w:tcMar>
            <w:vAlign w:val="center"/>
          </w:tcPr>
          <w:p w14:paraId="1C08FEE1">
            <w:pPr>
              <w:widowControl/>
              <w:spacing w:line="240" w:lineRule="exact"/>
              <w:rPr>
                <w:rFonts w:ascii="Times New Roman" w:hAnsi="Times New Roman" w:eastAsia="仿宋"/>
                <w:sz w:val="20"/>
                <w:szCs w:val="20"/>
              </w:rPr>
            </w:pPr>
          </w:p>
        </w:tc>
        <w:tc>
          <w:tcPr>
            <w:tcW w:w="1877" w:type="dxa"/>
            <w:vMerge w:val="continue"/>
            <w:noWrap/>
            <w:tcMar>
              <w:top w:w="15" w:type="dxa"/>
              <w:left w:w="15" w:type="dxa"/>
              <w:right w:w="15" w:type="dxa"/>
            </w:tcMar>
            <w:vAlign w:val="center"/>
          </w:tcPr>
          <w:p w14:paraId="512219E0">
            <w:pPr>
              <w:widowControl/>
              <w:spacing w:line="240" w:lineRule="exact"/>
              <w:jc w:val="left"/>
              <w:rPr>
                <w:rFonts w:ascii="Times New Roman" w:hAnsi="Times New Roman" w:eastAsia="仿宋"/>
                <w:sz w:val="20"/>
                <w:szCs w:val="20"/>
              </w:rPr>
            </w:pPr>
          </w:p>
        </w:tc>
        <w:tc>
          <w:tcPr>
            <w:tcW w:w="4500" w:type="dxa"/>
            <w:noWrap/>
            <w:tcMar>
              <w:top w:w="15" w:type="dxa"/>
              <w:left w:w="15" w:type="dxa"/>
              <w:right w:w="15" w:type="dxa"/>
            </w:tcMar>
            <w:vAlign w:val="center"/>
          </w:tcPr>
          <w:p w14:paraId="4020E912">
            <w:pPr>
              <w:widowControl/>
              <w:spacing w:line="240" w:lineRule="exact"/>
              <w:textAlignment w:val="center"/>
              <w:rPr>
                <w:rFonts w:ascii="Times New Roman" w:hAnsi="Times New Roman" w:eastAsia="仿宋"/>
                <w:sz w:val="20"/>
                <w:szCs w:val="20"/>
              </w:rPr>
            </w:pPr>
            <w:r>
              <w:rPr>
                <w:rFonts w:hint="eastAsia" w:ascii="Times New Roman" w:hAnsi="Times New Roman" w:eastAsia="仿宋"/>
                <w:kern w:val="0"/>
                <w:sz w:val="20"/>
                <w:szCs w:val="20"/>
              </w:rPr>
              <w:t>《银行办理结售汇业务管理办法》</w:t>
            </w:r>
          </w:p>
        </w:tc>
        <w:tc>
          <w:tcPr>
            <w:tcW w:w="2700" w:type="dxa"/>
            <w:vMerge w:val="continue"/>
            <w:noWrap/>
            <w:tcMar>
              <w:top w:w="15" w:type="dxa"/>
              <w:left w:w="15" w:type="dxa"/>
              <w:right w:w="15" w:type="dxa"/>
            </w:tcMar>
            <w:vAlign w:val="center"/>
          </w:tcPr>
          <w:p w14:paraId="23FEB50A">
            <w:pPr>
              <w:spacing w:line="240" w:lineRule="exact"/>
              <w:rPr>
                <w:rFonts w:ascii="Times New Roman" w:hAnsi="Times New Roman" w:eastAsia="仿宋"/>
                <w:sz w:val="20"/>
                <w:szCs w:val="20"/>
              </w:rPr>
            </w:pPr>
          </w:p>
        </w:tc>
      </w:tr>
      <w:tr w14:paraId="4B7586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79" w:hRule="atLeast"/>
        </w:trPr>
        <w:tc>
          <w:tcPr>
            <w:tcW w:w="507" w:type="dxa"/>
            <w:vMerge w:val="continue"/>
            <w:noWrap/>
            <w:tcMar>
              <w:top w:w="15" w:type="dxa"/>
              <w:left w:w="15" w:type="dxa"/>
              <w:right w:w="15" w:type="dxa"/>
            </w:tcMar>
            <w:vAlign w:val="center"/>
          </w:tcPr>
          <w:p w14:paraId="21D9012D">
            <w:pPr>
              <w:spacing w:line="240" w:lineRule="exact"/>
              <w:jc w:val="center"/>
              <w:rPr>
                <w:rFonts w:ascii="Times New Roman" w:hAnsi="Times New Roman" w:eastAsia="仿宋"/>
                <w:sz w:val="20"/>
                <w:szCs w:val="20"/>
              </w:rPr>
            </w:pPr>
          </w:p>
        </w:tc>
        <w:tc>
          <w:tcPr>
            <w:tcW w:w="507" w:type="dxa"/>
            <w:vMerge w:val="continue"/>
            <w:noWrap/>
            <w:tcMar>
              <w:top w:w="15" w:type="dxa"/>
              <w:left w:w="15" w:type="dxa"/>
              <w:right w:w="15" w:type="dxa"/>
            </w:tcMar>
            <w:vAlign w:val="center"/>
          </w:tcPr>
          <w:p w14:paraId="0546CE46">
            <w:pPr>
              <w:spacing w:line="240" w:lineRule="exact"/>
              <w:jc w:val="center"/>
              <w:rPr>
                <w:rFonts w:ascii="Times New Roman" w:hAnsi="Times New Roman" w:eastAsia="仿宋"/>
                <w:sz w:val="20"/>
                <w:szCs w:val="20"/>
              </w:rPr>
            </w:pPr>
          </w:p>
        </w:tc>
        <w:tc>
          <w:tcPr>
            <w:tcW w:w="1571" w:type="dxa"/>
            <w:vMerge w:val="continue"/>
            <w:noWrap/>
            <w:tcMar>
              <w:top w:w="15" w:type="dxa"/>
              <w:left w:w="15" w:type="dxa"/>
              <w:right w:w="15" w:type="dxa"/>
            </w:tcMar>
            <w:vAlign w:val="center"/>
          </w:tcPr>
          <w:p w14:paraId="7F4F8C1B">
            <w:pPr>
              <w:widowControl/>
              <w:spacing w:line="240" w:lineRule="exact"/>
              <w:rPr>
                <w:rFonts w:ascii="Times New Roman" w:hAnsi="Times New Roman" w:eastAsia="仿宋"/>
                <w:sz w:val="20"/>
                <w:szCs w:val="20"/>
              </w:rPr>
            </w:pPr>
          </w:p>
        </w:tc>
        <w:tc>
          <w:tcPr>
            <w:tcW w:w="1210" w:type="dxa"/>
            <w:vMerge w:val="continue"/>
            <w:noWrap/>
            <w:tcMar>
              <w:top w:w="15" w:type="dxa"/>
              <w:left w:w="15" w:type="dxa"/>
              <w:right w:w="15" w:type="dxa"/>
            </w:tcMar>
            <w:vAlign w:val="center"/>
          </w:tcPr>
          <w:p w14:paraId="35B740FA">
            <w:pPr>
              <w:widowControl/>
              <w:spacing w:line="240" w:lineRule="exact"/>
              <w:jc w:val="center"/>
              <w:rPr>
                <w:rFonts w:ascii="Times New Roman" w:hAnsi="Times New Roman" w:eastAsia="仿宋"/>
                <w:sz w:val="20"/>
                <w:szCs w:val="20"/>
              </w:rPr>
            </w:pPr>
          </w:p>
        </w:tc>
        <w:tc>
          <w:tcPr>
            <w:tcW w:w="1903" w:type="dxa"/>
            <w:vMerge w:val="continue"/>
            <w:noWrap/>
            <w:tcMar>
              <w:top w:w="15" w:type="dxa"/>
              <w:left w:w="15" w:type="dxa"/>
              <w:right w:w="15" w:type="dxa"/>
            </w:tcMar>
            <w:vAlign w:val="center"/>
          </w:tcPr>
          <w:p w14:paraId="4E5B1432">
            <w:pPr>
              <w:widowControl/>
              <w:spacing w:line="240" w:lineRule="exact"/>
              <w:rPr>
                <w:rFonts w:ascii="Times New Roman" w:hAnsi="Times New Roman" w:eastAsia="仿宋"/>
                <w:sz w:val="20"/>
                <w:szCs w:val="20"/>
              </w:rPr>
            </w:pPr>
          </w:p>
        </w:tc>
        <w:tc>
          <w:tcPr>
            <w:tcW w:w="1877" w:type="dxa"/>
            <w:vMerge w:val="continue"/>
            <w:noWrap/>
            <w:tcMar>
              <w:top w:w="15" w:type="dxa"/>
              <w:left w:w="15" w:type="dxa"/>
              <w:right w:w="15" w:type="dxa"/>
            </w:tcMar>
            <w:vAlign w:val="center"/>
          </w:tcPr>
          <w:p w14:paraId="6B325C65">
            <w:pPr>
              <w:widowControl/>
              <w:spacing w:line="240" w:lineRule="exact"/>
              <w:jc w:val="left"/>
              <w:rPr>
                <w:rFonts w:ascii="Times New Roman" w:hAnsi="Times New Roman" w:eastAsia="仿宋"/>
                <w:sz w:val="20"/>
                <w:szCs w:val="20"/>
              </w:rPr>
            </w:pPr>
          </w:p>
        </w:tc>
        <w:tc>
          <w:tcPr>
            <w:tcW w:w="4500" w:type="dxa"/>
            <w:noWrap/>
            <w:tcMar>
              <w:top w:w="15" w:type="dxa"/>
              <w:left w:w="15" w:type="dxa"/>
              <w:right w:w="15" w:type="dxa"/>
            </w:tcMar>
            <w:vAlign w:val="center"/>
          </w:tcPr>
          <w:p w14:paraId="2FB6AD80">
            <w:pPr>
              <w:widowControl/>
              <w:spacing w:line="240" w:lineRule="exact"/>
              <w:textAlignment w:val="center"/>
              <w:rPr>
                <w:rFonts w:ascii="Times New Roman" w:hAnsi="Times New Roman" w:eastAsia="仿宋"/>
                <w:sz w:val="20"/>
                <w:szCs w:val="20"/>
              </w:rPr>
            </w:pPr>
            <w:r>
              <w:rPr>
                <w:rFonts w:hint="eastAsia" w:ascii="Times New Roman" w:hAnsi="Times New Roman" w:eastAsia="仿宋"/>
                <w:kern w:val="0"/>
                <w:sz w:val="20"/>
                <w:szCs w:val="20"/>
              </w:rPr>
              <w:t>《国家外汇管理局关于发布〈境内企业内部成员外汇资金集中运营管理规定〉的通知》（汇发〔</w:t>
            </w:r>
            <w:r>
              <w:rPr>
                <w:rFonts w:ascii="Times New Roman" w:hAnsi="Times New Roman" w:eastAsia="仿宋"/>
                <w:kern w:val="0"/>
                <w:sz w:val="20"/>
                <w:szCs w:val="20"/>
              </w:rPr>
              <w:t>2009</w:t>
            </w:r>
            <w:r>
              <w:rPr>
                <w:rFonts w:hint="eastAsia" w:ascii="Times New Roman" w:hAnsi="Times New Roman" w:eastAsia="仿宋"/>
                <w:kern w:val="0"/>
                <w:sz w:val="20"/>
                <w:szCs w:val="20"/>
              </w:rPr>
              <w:t>〕</w:t>
            </w:r>
            <w:r>
              <w:rPr>
                <w:rFonts w:ascii="Times New Roman" w:hAnsi="Times New Roman" w:eastAsia="仿宋"/>
                <w:kern w:val="0"/>
                <w:sz w:val="20"/>
                <w:szCs w:val="20"/>
              </w:rPr>
              <w:t>49</w:t>
            </w:r>
            <w:r>
              <w:rPr>
                <w:rFonts w:hint="eastAsia" w:ascii="Times New Roman" w:hAnsi="Times New Roman" w:eastAsia="仿宋"/>
                <w:kern w:val="0"/>
                <w:sz w:val="20"/>
                <w:szCs w:val="20"/>
              </w:rPr>
              <w:t>号）</w:t>
            </w:r>
          </w:p>
        </w:tc>
        <w:tc>
          <w:tcPr>
            <w:tcW w:w="2700" w:type="dxa"/>
            <w:vMerge w:val="continue"/>
            <w:noWrap/>
            <w:tcMar>
              <w:top w:w="15" w:type="dxa"/>
              <w:left w:w="15" w:type="dxa"/>
              <w:right w:w="15" w:type="dxa"/>
            </w:tcMar>
            <w:vAlign w:val="center"/>
          </w:tcPr>
          <w:p w14:paraId="605EB5FD">
            <w:pPr>
              <w:spacing w:line="240" w:lineRule="exact"/>
              <w:rPr>
                <w:rFonts w:ascii="Times New Roman" w:hAnsi="Times New Roman" w:eastAsia="仿宋"/>
                <w:sz w:val="20"/>
                <w:szCs w:val="20"/>
              </w:rPr>
            </w:pPr>
          </w:p>
        </w:tc>
      </w:tr>
      <w:tr w14:paraId="076DAE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15" w:hRule="atLeast"/>
        </w:trPr>
        <w:tc>
          <w:tcPr>
            <w:tcW w:w="507" w:type="dxa"/>
            <w:vMerge w:val="continue"/>
            <w:noWrap/>
            <w:tcMar>
              <w:top w:w="15" w:type="dxa"/>
              <w:left w:w="15" w:type="dxa"/>
              <w:right w:w="15" w:type="dxa"/>
            </w:tcMar>
            <w:vAlign w:val="center"/>
          </w:tcPr>
          <w:p w14:paraId="45B621C5">
            <w:pPr>
              <w:spacing w:line="240" w:lineRule="exact"/>
              <w:jc w:val="center"/>
              <w:rPr>
                <w:rFonts w:ascii="Times New Roman" w:hAnsi="Times New Roman" w:eastAsia="仿宋"/>
                <w:sz w:val="20"/>
                <w:szCs w:val="20"/>
              </w:rPr>
            </w:pPr>
          </w:p>
        </w:tc>
        <w:tc>
          <w:tcPr>
            <w:tcW w:w="507" w:type="dxa"/>
            <w:vMerge w:val="continue"/>
            <w:noWrap/>
            <w:tcMar>
              <w:top w:w="15" w:type="dxa"/>
              <w:left w:w="15" w:type="dxa"/>
              <w:right w:w="15" w:type="dxa"/>
            </w:tcMar>
            <w:vAlign w:val="center"/>
          </w:tcPr>
          <w:p w14:paraId="2B81053C">
            <w:pPr>
              <w:spacing w:line="240" w:lineRule="exact"/>
              <w:jc w:val="center"/>
              <w:rPr>
                <w:rFonts w:ascii="Times New Roman" w:hAnsi="Times New Roman" w:eastAsia="仿宋"/>
                <w:sz w:val="20"/>
                <w:szCs w:val="20"/>
              </w:rPr>
            </w:pPr>
          </w:p>
        </w:tc>
        <w:tc>
          <w:tcPr>
            <w:tcW w:w="1571" w:type="dxa"/>
            <w:vMerge w:val="continue"/>
            <w:noWrap/>
            <w:tcMar>
              <w:top w:w="15" w:type="dxa"/>
              <w:left w:w="15" w:type="dxa"/>
              <w:right w:w="15" w:type="dxa"/>
            </w:tcMar>
            <w:vAlign w:val="center"/>
          </w:tcPr>
          <w:p w14:paraId="64D11D6B">
            <w:pPr>
              <w:widowControl/>
              <w:spacing w:line="240" w:lineRule="exact"/>
              <w:rPr>
                <w:rFonts w:ascii="Times New Roman" w:hAnsi="Times New Roman" w:eastAsia="仿宋"/>
                <w:sz w:val="20"/>
                <w:szCs w:val="20"/>
              </w:rPr>
            </w:pPr>
          </w:p>
        </w:tc>
        <w:tc>
          <w:tcPr>
            <w:tcW w:w="1210" w:type="dxa"/>
            <w:vMerge w:val="continue"/>
            <w:noWrap/>
            <w:tcMar>
              <w:top w:w="15" w:type="dxa"/>
              <w:left w:w="15" w:type="dxa"/>
              <w:right w:w="15" w:type="dxa"/>
            </w:tcMar>
            <w:vAlign w:val="center"/>
          </w:tcPr>
          <w:p w14:paraId="5AB671B9">
            <w:pPr>
              <w:widowControl/>
              <w:spacing w:line="240" w:lineRule="exact"/>
              <w:jc w:val="center"/>
              <w:rPr>
                <w:rFonts w:ascii="Times New Roman" w:hAnsi="Times New Roman" w:eastAsia="仿宋"/>
                <w:sz w:val="20"/>
                <w:szCs w:val="20"/>
              </w:rPr>
            </w:pPr>
          </w:p>
        </w:tc>
        <w:tc>
          <w:tcPr>
            <w:tcW w:w="1903" w:type="dxa"/>
            <w:vMerge w:val="continue"/>
            <w:noWrap/>
            <w:tcMar>
              <w:top w:w="15" w:type="dxa"/>
              <w:left w:w="15" w:type="dxa"/>
              <w:right w:w="15" w:type="dxa"/>
            </w:tcMar>
            <w:vAlign w:val="center"/>
          </w:tcPr>
          <w:p w14:paraId="0FD5BB69">
            <w:pPr>
              <w:widowControl/>
              <w:spacing w:line="240" w:lineRule="exact"/>
              <w:rPr>
                <w:rFonts w:ascii="Times New Roman" w:hAnsi="Times New Roman" w:eastAsia="仿宋"/>
                <w:sz w:val="20"/>
                <w:szCs w:val="20"/>
              </w:rPr>
            </w:pPr>
          </w:p>
        </w:tc>
        <w:tc>
          <w:tcPr>
            <w:tcW w:w="1877" w:type="dxa"/>
            <w:vMerge w:val="continue"/>
            <w:noWrap/>
            <w:tcMar>
              <w:top w:w="15" w:type="dxa"/>
              <w:left w:w="15" w:type="dxa"/>
              <w:right w:w="15" w:type="dxa"/>
            </w:tcMar>
            <w:vAlign w:val="center"/>
          </w:tcPr>
          <w:p w14:paraId="095AFACF">
            <w:pPr>
              <w:widowControl/>
              <w:spacing w:line="240" w:lineRule="exact"/>
              <w:jc w:val="left"/>
              <w:rPr>
                <w:rFonts w:ascii="Times New Roman" w:hAnsi="Times New Roman" w:eastAsia="仿宋"/>
                <w:sz w:val="20"/>
                <w:szCs w:val="20"/>
              </w:rPr>
            </w:pPr>
          </w:p>
        </w:tc>
        <w:tc>
          <w:tcPr>
            <w:tcW w:w="4500" w:type="dxa"/>
            <w:noWrap/>
            <w:tcMar>
              <w:top w:w="15" w:type="dxa"/>
              <w:left w:w="15" w:type="dxa"/>
              <w:right w:w="15" w:type="dxa"/>
            </w:tcMar>
            <w:vAlign w:val="center"/>
          </w:tcPr>
          <w:p w14:paraId="3F6DE5C6">
            <w:pPr>
              <w:widowControl/>
              <w:spacing w:line="240" w:lineRule="exact"/>
              <w:textAlignment w:val="center"/>
              <w:rPr>
                <w:rFonts w:ascii="Times New Roman" w:hAnsi="Times New Roman" w:eastAsia="仿宋"/>
                <w:sz w:val="20"/>
                <w:szCs w:val="20"/>
              </w:rPr>
            </w:pPr>
            <w:r>
              <w:rPr>
                <w:rFonts w:hint="eastAsia" w:ascii="Times New Roman" w:hAnsi="Times New Roman" w:eastAsia="仿宋"/>
                <w:kern w:val="0"/>
                <w:sz w:val="20"/>
                <w:szCs w:val="20"/>
              </w:rPr>
              <w:t>《国家外汇管理局关于调整金融机构进入银行间外汇市场有关管理政策的通知》（汇发〔</w:t>
            </w:r>
            <w:r>
              <w:rPr>
                <w:rFonts w:ascii="Times New Roman" w:hAnsi="Times New Roman" w:eastAsia="仿宋"/>
                <w:kern w:val="0"/>
                <w:sz w:val="20"/>
                <w:szCs w:val="20"/>
              </w:rPr>
              <w:t>2014</w:t>
            </w:r>
            <w:r>
              <w:rPr>
                <w:rFonts w:hint="eastAsia" w:ascii="Times New Roman" w:hAnsi="Times New Roman" w:eastAsia="仿宋"/>
                <w:kern w:val="0"/>
                <w:sz w:val="20"/>
                <w:szCs w:val="20"/>
              </w:rPr>
              <w:t>〕</w:t>
            </w:r>
            <w:r>
              <w:rPr>
                <w:rFonts w:ascii="Times New Roman" w:hAnsi="Times New Roman" w:eastAsia="仿宋"/>
                <w:kern w:val="0"/>
                <w:sz w:val="20"/>
                <w:szCs w:val="20"/>
              </w:rPr>
              <w:t>48</w:t>
            </w:r>
            <w:r>
              <w:rPr>
                <w:rFonts w:hint="eastAsia" w:ascii="Times New Roman" w:hAnsi="Times New Roman" w:eastAsia="仿宋"/>
                <w:kern w:val="0"/>
                <w:sz w:val="20"/>
                <w:szCs w:val="20"/>
              </w:rPr>
              <w:t>号）</w:t>
            </w:r>
          </w:p>
        </w:tc>
        <w:tc>
          <w:tcPr>
            <w:tcW w:w="2700" w:type="dxa"/>
            <w:vMerge w:val="continue"/>
            <w:noWrap/>
            <w:tcMar>
              <w:top w:w="15" w:type="dxa"/>
              <w:left w:w="15" w:type="dxa"/>
              <w:right w:w="15" w:type="dxa"/>
            </w:tcMar>
            <w:vAlign w:val="center"/>
          </w:tcPr>
          <w:p w14:paraId="1F9EBC38">
            <w:pPr>
              <w:spacing w:line="240" w:lineRule="exact"/>
              <w:rPr>
                <w:rFonts w:ascii="Times New Roman" w:hAnsi="Times New Roman" w:eastAsia="仿宋"/>
                <w:sz w:val="20"/>
                <w:szCs w:val="20"/>
              </w:rPr>
            </w:pPr>
          </w:p>
        </w:tc>
      </w:tr>
      <w:tr w14:paraId="4C529F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93" w:hRule="atLeast"/>
        </w:trPr>
        <w:tc>
          <w:tcPr>
            <w:tcW w:w="507" w:type="dxa"/>
            <w:vMerge w:val="continue"/>
            <w:noWrap/>
            <w:tcMar>
              <w:top w:w="15" w:type="dxa"/>
              <w:left w:w="15" w:type="dxa"/>
              <w:right w:w="15" w:type="dxa"/>
            </w:tcMar>
            <w:vAlign w:val="center"/>
          </w:tcPr>
          <w:p w14:paraId="321615EC">
            <w:pPr>
              <w:spacing w:line="240" w:lineRule="exact"/>
              <w:jc w:val="center"/>
              <w:rPr>
                <w:rFonts w:ascii="Times New Roman" w:hAnsi="Times New Roman" w:eastAsia="仿宋"/>
                <w:sz w:val="20"/>
                <w:szCs w:val="20"/>
              </w:rPr>
            </w:pPr>
          </w:p>
        </w:tc>
        <w:tc>
          <w:tcPr>
            <w:tcW w:w="507" w:type="dxa"/>
            <w:vMerge w:val="continue"/>
            <w:noWrap/>
            <w:tcMar>
              <w:top w:w="15" w:type="dxa"/>
              <w:left w:w="15" w:type="dxa"/>
              <w:right w:w="15" w:type="dxa"/>
            </w:tcMar>
            <w:vAlign w:val="center"/>
          </w:tcPr>
          <w:p w14:paraId="19DDC373">
            <w:pPr>
              <w:spacing w:line="240" w:lineRule="exact"/>
              <w:jc w:val="center"/>
              <w:rPr>
                <w:rFonts w:ascii="Times New Roman" w:hAnsi="Times New Roman" w:eastAsia="仿宋"/>
                <w:sz w:val="20"/>
                <w:szCs w:val="20"/>
              </w:rPr>
            </w:pPr>
          </w:p>
        </w:tc>
        <w:tc>
          <w:tcPr>
            <w:tcW w:w="1571" w:type="dxa"/>
            <w:vMerge w:val="continue"/>
            <w:noWrap/>
            <w:tcMar>
              <w:top w:w="15" w:type="dxa"/>
              <w:left w:w="15" w:type="dxa"/>
              <w:right w:w="15" w:type="dxa"/>
            </w:tcMar>
            <w:vAlign w:val="center"/>
          </w:tcPr>
          <w:p w14:paraId="31F15716">
            <w:pPr>
              <w:widowControl/>
              <w:spacing w:line="240" w:lineRule="exact"/>
              <w:rPr>
                <w:rFonts w:ascii="Times New Roman" w:hAnsi="Times New Roman" w:eastAsia="仿宋"/>
                <w:sz w:val="20"/>
                <w:szCs w:val="20"/>
              </w:rPr>
            </w:pPr>
          </w:p>
        </w:tc>
        <w:tc>
          <w:tcPr>
            <w:tcW w:w="1210" w:type="dxa"/>
            <w:vMerge w:val="continue"/>
            <w:noWrap/>
            <w:tcMar>
              <w:top w:w="15" w:type="dxa"/>
              <w:left w:w="15" w:type="dxa"/>
              <w:right w:w="15" w:type="dxa"/>
            </w:tcMar>
            <w:vAlign w:val="center"/>
          </w:tcPr>
          <w:p w14:paraId="0739BD91">
            <w:pPr>
              <w:widowControl/>
              <w:spacing w:line="240" w:lineRule="exact"/>
              <w:jc w:val="center"/>
              <w:rPr>
                <w:rFonts w:ascii="Times New Roman" w:hAnsi="Times New Roman" w:eastAsia="仿宋"/>
                <w:sz w:val="20"/>
                <w:szCs w:val="20"/>
              </w:rPr>
            </w:pPr>
          </w:p>
        </w:tc>
        <w:tc>
          <w:tcPr>
            <w:tcW w:w="1903" w:type="dxa"/>
            <w:vMerge w:val="continue"/>
            <w:noWrap/>
            <w:tcMar>
              <w:top w:w="15" w:type="dxa"/>
              <w:left w:w="15" w:type="dxa"/>
              <w:right w:w="15" w:type="dxa"/>
            </w:tcMar>
            <w:vAlign w:val="center"/>
          </w:tcPr>
          <w:p w14:paraId="191D5B2A">
            <w:pPr>
              <w:widowControl/>
              <w:spacing w:line="240" w:lineRule="exact"/>
              <w:rPr>
                <w:rFonts w:ascii="Times New Roman" w:hAnsi="Times New Roman" w:eastAsia="仿宋"/>
                <w:sz w:val="20"/>
                <w:szCs w:val="20"/>
              </w:rPr>
            </w:pPr>
          </w:p>
        </w:tc>
        <w:tc>
          <w:tcPr>
            <w:tcW w:w="1877" w:type="dxa"/>
            <w:vMerge w:val="continue"/>
            <w:noWrap/>
            <w:tcMar>
              <w:top w:w="15" w:type="dxa"/>
              <w:left w:w="15" w:type="dxa"/>
              <w:right w:w="15" w:type="dxa"/>
            </w:tcMar>
            <w:vAlign w:val="center"/>
          </w:tcPr>
          <w:p w14:paraId="4FEE987E">
            <w:pPr>
              <w:widowControl/>
              <w:spacing w:line="240" w:lineRule="exact"/>
              <w:jc w:val="left"/>
              <w:rPr>
                <w:rFonts w:ascii="Times New Roman" w:hAnsi="Times New Roman" w:eastAsia="仿宋"/>
                <w:sz w:val="20"/>
                <w:szCs w:val="20"/>
              </w:rPr>
            </w:pPr>
          </w:p>
        </w:tc>
        <w:tc>
          <w:tcPr>
            <w:tcW w:w="4500" w:type="dxa"/>
            <w:noWrap/>
            <w:tcMar>
              <w:top w:w="15" w:type="dxa"/>
              <w:left w:w="15" w:type="dxa"/>
              <w:right w:w="15" w:type="dxa"/>
            </w:tcMar>
            <w:vAlign w:val="center"/>
          </w:tcPr>
          <w:p w14:paraId="0D9487A3">
            <w:pPr>
              <w:widowControl/>
              <w:spacing w:line="240" w:lineRule="exact"/>
              <w:textAlignment w:val="center"/>
              <w:rPr>
                <w:rFonts w:ascii="Times New Roman" w:hAnsi="Times New Roman" w:eastAsia="仿宋"/>
                <w:sz w:val="20"/>
                <w:szCs w:val="20"/>
              </w:rPr>
            </w:pPr>
            <w:r>
              <w:rPr>
                <w:rFonts w:hint="eastAsia" w:ascii="Times New Roman" w:hAnsi="Times New Roman" w:eastAsia="仿宋"/>
                <w:kern w:val="0"/>
                <w:sz w:val="20"/>
                <w:szCs w:val="20"/>
              </w:rPr>
              <w:t>《国家外汇管理局关于印发〈银行办理结售汇业务管理办法实施细则〉的通知》（汇发〔</w:t>
            </w:r>
            <w:r>
              <w:rPr>
                <w:rFonts w:ascii="Times New Roman" w:hAnsi="Times New Roman" w:eastAsia="仿宋"/>
                <w:kern w:val="0"/>
                <w:sz w:val="20"/>
                <w:szCs w:val="20"/>
              </w:rPr>
              <w:t>2014</w:t>
            </w:r>
            <w:r>
              <w:rPr>
                <w:rFonts w:hint="eastAsia" w:ascii="Times New Roman" w:hAnsi="Times New Roman" w:eastAsia="仿宋"/>
                <w:kern w:val="0"/>
                <w:sz w:val="20"/>
                <w:szCs w:val="20"/>
              </w:rPr>
              <w:t>〕</w:t>
            </w:r>
            <w:r>
              <w:rPr>
                <w:rFonts w:ascii="Times New Roman" w:hAnsi="Times New Roman" w:eastAsia="仿宋"/>
                <w:kern w:val="0"/>
                <w:sz w:val="20"/>
                <w:szCs w:val="20"/>
              </w:rPr>
              <w:t>53</w:t>
            </w:r>
            <w:r>
              <w:rPr>
                <w:rFonts w:hint="eastAsia" w:ascii="Times New Roman" w:hAnsi="Times New Roman" w:eastAsia="仿宋"/>
                <w:kern w:val="0"/>
                <w:sz w:val="20"/>
                <w:szCs w:val="20"/>
              </w:rPr>
              <w:t>号）</w:t>
            </w:r>
          </w:p>
        </w:tc>
        <w:tc>
          <w:tcPr>
            <w:tcW w:w="2700" w:type="dxa"/>
            <w:vMerge w:val="continue"/>
            <w:noWrap/>
            <w:tcMar>
              <w:top w:w="15" w:type="dxa"/>
              <w:left w:w="15" w:type="dxa"/>
              <w:right w:w="15" w:type="dxa"/>
            </w:tcMar>
            <w:vAlign w:val="center"/>
          </w:tcPr>
          <w:p w14:paraId="76EC842C">
            <w:pPr>
              <w:spacing w:line="240" w:lineRule="exact"/>
              <w:rPr>
                <w:rFonts w:ascii="Times New Roman" w:hAnsi="Times New Roman" w:eastAsia="仿宋"/>
                <w:sz w:val="20"/>
                <w:szCs w:val="20"/>
              </w:rPr>
            </w:pPr>
          </w:p>
        </w:tc>
      </w:tr>
      <w:tr w14:paraId="5F324D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60" w:hRule="atLeast"/>
        </w:trPr>
        <w:tc>
          <w:tcPr>
            <w:tcW w:w="507" w:type="dxa"/>
            <w:vMerge w:val="restart"/>
            <w:noWrap/>
            <w:tcMar>
              <w:top w:w="15" w:type="dxa"/>
              <w:left w:w="15" w:type="dxa"/>
              <w:right w:w="15" w:type="dxa"/>
            </w:tcMar>
            <w:vAlign w:val="center"/>
          </w:tcPr>
          <w:p w14:paraId="2E8E3BF2">
            <w:pPr>
              <w:spacing w:line="240" w:lineRule="exact"/>
              <w:jc w:val="center"/>
              <w:rPr>
                <w:rFonts w:ascii="Times New Roman" w:hAnsi="Times New Roman" w:eastAsia="仿宋"/>
                <w:sz w:val="20"/>
                <w:szCs w:val="20"/>
              </w:rPr>
            </w:pPr>
          </w:p>
        </w:tc>
        <w:tc>
          <w:tcPr>
            <w:tcW w:w="507" w:type="dxa"/>
            <w:vMerge w:val="restart"/>
            <w:noWrap/>
            <w:tcMar>
              <w:top w:w="15" w:type="dxa"/>
              <w:left w:w="15" w:type="dxa"/>
              <w:right w:w="15" w:type="dxa"/>
            </w:tcMar>
            <w:vAlign w:val="center"/>
          </w:tcPr>
          <w:p w14:paraId="31313C6B">
            <w:pPr>
              <w:spacing w:line="240" w:lineRule="exact"/>
              <w:jc w:val="center"/>
              <w:rPr>
                <w:rFonts w:ascii="Times New Roman" w:hAnsi="Times New Roman" w:eastAsia="仿宋"/>
                <w:sz w:val="20"/>
                <w:szCs w:val="20"/>
              </w:rPr>
            </w:pPr>
          </w:p>
        </w:tc>
        <w:tc>
          <w:tcPr>
            <w:tcW w:w="1571" w:type="dxa"/>
            <w:vMerge w:val="restart"/>
            <w:noWrap/>
            <w:tcMar>
              <w:top w:w="15" w:type="dxa"/>
              <w:left w:w="15" w:type="dxa"/>
              <w:right w:w="15" w:type="dxa"/>
            </w:tcMar>
            <w:vAlign w:val="center"/>
          </w:tcPr>
          <w:p w14:paraId="2A50419A">
            <w:pPr>
              <w:widowControl/>
              <w:spacing w:line="240" w:lineRule="exact"/>
              <w:rPr>
                <w:rFonts w:ascii="Times New Roman" w:hAnsi="Times New Roman" w:eastAsia="仿宋"/>
                <w:sz w:val="20"/>
                <w:szCs w:val="20"/>
              </w:rPr>
            </w:pPr>
          </w:p>
        </w:tc>
        <w:tc>
          <w:tcPr>
            <w:tcW w:w="1210" w:type="dxa"/>
            <w:vMerge w:val="restart"/>
            <w:noWrap/>
            <w:tcMar>
              <w:top w:w="15" w:type="dxa"/>
              <w:left w:w="15" w:type="dxa"/>
              <w:right w:w="15" w:type="dxa"/>
            </w:tcMar>
            <w:vAlign w:val="center"/>
          </w:tcPr>
          <w:p w14:paraId="1AB38448">
            <w:pPr>
              <w:widowControl/>
              <w:spacing w:line="240" w:lineRule="exact"/>
              <w:jc w:val="center"/>
              <w:rPr>
                <w:rFonts w:ascii="Times New Roman" w:hAnsi="Times New Roman" w:eastAsia="仿宋"/>
                <w:sz w:val="20"/>
                <w:szCs w:val="20"/>
              </w:rPr>
            </w:pPr>
          </w:p>
        </w:tc>
        <w:tc>
          <w:tcPr>
            <w:tcW w:w="1903" w:type="dxa"/>
            <w:vMerge w:val="restart"/>
            <w:noWrap/>
            <w:tcMar>
              <w:top w:w="15" w:type="dxa"/>
              <w:left w:w="15" w:type="dxa"/>
              <w:right w:w="15" w:type="dxa"/>
            </w:tcMar>
            <w:vAlign w:val="center"/>
          </w:tcPr>
          <w:p w14:paraId="4750FEDA">
            <w:pPr>
              <w:widowControl/>
              <w:spacing w:line="240" w:lineRule="exact"/>
              <w:rPr>
                <w:rFonts w:ascii="Times New Roman" w:hAnsi="Times New Roman" w:eastAsia="仿宋"/>
                <w:sz w:val="20"/>
                <w:szCs w:val="20"/>
              </w:rPr>
            </w:pPr>
          </w:p>
        </w:tc>
        <w:tc>
          <w:tcPr>
            <w:tcW w:w="1877" w:type="dxa"/>
            <w:vMerge w:val="restart"/>
            <w:noWrap/>
            <w:tcMar>
              <w:top w:w="15" w:type="dxa"/>
              <w:left w:w="15" w:type="dxa"/>
              <w:right w:w="15" w:type="dxa"/>
            </w:tcMar>
            <w:vAlign w:val="center"/>
          </w:tcPr>
          <w:p w14:paraId="5C541C50">
            <w:pPr>
              <w:widowControl/>
              <w:spacing w:line="240" w:lineRule="exact"/>
              <w:jc w:val="left"/>
              <w:rPr>
                <w:rFonts w:ascii="Times New Roman" w:hAnsi="Times New Roman" w:eastAsia="仿宋"/>
                <w:sz w:val="20"/>
                <w:szCs w:val="20"/>
              </w:rPr>
            </w:pPr>
          </w:p>
        </w:tc>
        <w:tc>
          <w:tcPr>
            <w:tcW w:w="4500" w:type="dxa"/>
            <w:noWrap/>
            <w:tcMar>
              <w:top w:w="15" w:type="dxa"/>
              <w:left w:w="15" w:type="dxa"/>
              <w:right w:w="15" w:type="dxa"/>
            </w:tcMar>
            <w:vAlign w:val="center"/>
          </w:tcPr>
          <w:p w14:paraId="0597E019">
            <w:pPr>
              <w:widowControl/>
              <w:spacing w:line="240" w:lineRule="exact"/>
              <w:textAlignment w:val="center"/>
              <w:rPr>
                <w:rFonts w:ascii="Times New Roman" w:hAnsi="Times New Roman" w:eastAsia="仿宋"/>
                <w:sz w:val="20"/>
                <w:szCs w:val="20"/>
              </w:rPr>
            </w:pPr>
            <w:r>
              <w:rPr>
                <w:rFonts w:hint="eastAsia" w:ascii="Times New Roman" w:hAnsi="Times New Roman" w:eastAsia="仿宋"/>
                <w:kern w:val="0"/>
                <w:sz w:val="20"/>
                <w:szCs w:val="20"/>
              </w:rPr>
              <w:t>《国家外汇管理局关于进一步促进贸易投资便利化完善真实性审核的通知》（汇发〔</w:t>
            </w:r>
            <w:r>
              <w:rPr>
                <w:rFonts w:ascii="Times New Roman" w:hAnsi="Times New Roman" w:eastAsia="仿宋"/>
                <w:kern w:val="0"/>
                <w:sz w:val="20"/>
                <w:szCs w:val="20"/>
              </w:rPr>
              <w:t>2016</w:t>
            </w:r>
            <w:r>
              <w:rPr>
                <w:rFonts w:hint="eastAsia" w:ascii="Times New Roman" w:hAnsi="Times New Roman" w:eastAsia="仿宋"/>
                <w:kern w:val="0"/>
                <w:sz w:val="20"/>
                <w:szCs w:val="20"/>
              </w:rPr>
              <w:t>〕</w:t>
            </w:r>
            <w:r>
              <w:rPr>
                <w:rFonts w:ascii="Times New Roman" w:hAnsi="Times New Roman" w:eastAsia="仿宋"/>
                <w:kern w:val="0"/>
                <w:sz w:val="20"/>
                <w:szCs w:val="20"/>
              </w:rPr>
              <w:t>7</w:t>
            </w:r>
            <w:r>
              <w:rPr>
                <w:rFonts w:hint="eastAsia" w:ascii="Times New Roman" w:hAnsi="Times New Roman" w:eastAsia="仿宋"/>
                <w:kern w:val="0"/>
                <w:sz w:val="20"/>
                <w:szCs w:val="20"/>
              </w:rPr>
              <w:t>号）</w:t>
            </w:r>
          </w:p>
        </w:tc>
        <w:tc>
          <w:tcPr>
            <w:tcW w:w="2700" w:type="dxa"/>
            <w:vMerge w:val="restart"/>
            <w:noWrap/>
            <w:tcMar>
              <w:top w:w="15" w:type="dxa"/>
              <w:left w:w="15" w:type="dxa"/>
              <w:right w:w="15" w:type="dxa"/>
            </w:tcMar>
            <w:vAlign w:val="center"/>
          </w:tcPr>
          <w:p w14:paraId="2B6D57FB">
            <w:pPr>
              <w:spacing w:line="240" w:lineRule="exact"/>
              <w:rPr>
                <w:rFonts w:ascii="Times New Roman" w:hAnsi="Times New Roman" w:eastAsia="仿宋"/>
                <w:sz w:val="20"/>
                <w:szCs w:val="20"/>
              </w:rPr>
            </w:pPr>
          </w:p>
        </w:tc>
      </w:tr>
      <w:tr w14:paraId="359079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13" w:hRule="atLeast"/>
        </w:trPr>
        <w:tc>
          <w:tcPr>
            <w:tcW w:w="507" w:type="dxa"/>
            <w:vMerge w:val="continue"/>
            <w:noWrap/>
            <w:tcMar>
              <w:top w:w="15" w:type="dxa"/>
              <w:left w:w="15" w:type="dxa"/>
              <w:right w:w="15" w:type="dxa"/>
            </w:tcMar>
            <w:vAlign w:val="center"/>
          </w:tcPr>
          <w:p w14:paraId="12F93C56">
            <w:pPr>
              <w:spacing w:line="240" w:lineRule="exact"/>
              <w:jc w:val="center"/>
              <w:rPr>
                <w:rFonts w:ascii="Times New Roman" w:hAnsi="Times New Roman" w:eastAsia="仿宋"/>
                <w:sz w:val="20"/>
                <w:szCs w:val="20"/>
              </w:rPr>
            </w:pPr>
          </w:p>
        </w:tc>
        <w:tc>
          <w:tcPr>
            <w:tcW w:w="507" w:type="dxa"/>
            <w:vMerge w:val="continue"/>
            <w:noWrap/>
            <w:tcMar>
              <w:top w:w="15" w:type="dxa"/>
              <w:left w:w="15" w:type="dxa"/>
              <w:right w:w="15" w:type="dxa"/>
            </w:tcMar>
            <w:vAlign w:val="center"/>
          </w:tcPr>
          <w:p w14:paraId="707ABACC">
            <w:pPr>
              <w:spacing w:line="240" w:lineRule="exact"/>
              <w:jc w:val="center"/>
              <w:rPr>
                <w:rFonts w:ascii="Times New Roman" w:hAnsi="Times New Roman" w:eastAsia="仿宋"/>
                <w:sz w:val="20"/>
                <w:szCs w:val="20"/>
              </w:rPr>
            </w:pPr>
          </w:p>
        </w:tc>
        <w:tc>
          <w:tcPr>
            <w:tcW w:w="1571" w:type="dxa"/>
            <w:vMerge w:val="continue"/>
            <w:noWrap/>
            <w:tcMar>
              <w:top w:w="15" w:type="dxa"/>
              <w:left w:w="15" w:type="dxa"/>
              <w:right w:w="15" w:type="dxa"/>
            </w:tcMar>
            <w:vAlign w:val="center"/>
          </w:tcPr>
          <w:p w14:paraId="375F40E8">
            <w:pPr>
              <w:widowControl/>
              <w:spacing w:line="240" w:lineRule="exact"/>
              <w:rPr>
                <w:rFonts w:ascii="Times New Roman" w:hAnsi="Times New Roman" w:eastAsia="仿宋"/>
                <w:sz w:val="20"/>
                <w:szCs w:val="20"/>
              </w:rPr>
            </w:pPr>
          </w:p>
        </w:tc>
        <w:tc>
          <w:tcPr>
            <w:tcW w:w="1210" w:type="dxa"/>
            <w:vMerge w:val="continue"/>
            <w:noWrap/>
            <w:tcMar>
              <w:top w:w="15" w:type="dxa"/>
              <w:left w:w="15" w:type="dxa"/>
              <w:right w:w="15" w:type="dxa"/>
            </w:tcMar>
            <w:vAlign w:val="center"/>
          </w:tcPr>
          <w:p w14:paraId="52E0031A">
            <w:pPr>
              <w:widowControl/>
              <w:spacing w:line="240" w:lineRule="exact"/>
              <w:jc w:val="center"/>
              <w:rPr>
                <w:rFonts w:ascii="Times New Roman" w:hAnsi="Times New Roman" w:eastAsia="仿宋"/>
                <w:sz w:val="20"/>
                <w:szCs w:val="20"/>
              </w:rPr>
            </w:pPr>
          </w:p>
        </w:tc>
        <w:tc>
          <w:tcPr>
            <w:tcW w:w="1903" w:type="dxa"/>
            <w:vMerge w:val="continue"/>
            <w:noWrap/>
            <w:tcMar>
              <w:top w:w="15" w:type="dxa"/>
              <w:left w:w="15" w:type="dxa"/>
              <w:right w:w="15" w:type="dxa"/>
            </w:tcMar>
            <w:vAlign w:val="center"/>
          </w:tcPr>
          <w:p w14:paraId="6071047A">
            <w:pPr>
              <w:widowControl/>
              <w:spacing w:line="240" w:lineRule="exact"/>
              <w:rPr>
                <w:rFonts w:ascii="Times New Roman" w:hAnsi="Times New Roman" w:eastAsia="仿宋"/>
                <w:sz w:val="20"/>
                <w:szCs w:val="20"/>
              </w:rPr>
            </w:pPr>
          </w:p>
        </w:tc>
        <w:tc>
          <w:tcPr>
            <w:tcW w:w="1877" w:type="dxa"/>
            <w:vMerge w:val="continue"/>
            <w:noWrap/>
            <w:tcMar>
              <w:top w:w="15" w:type="dxa"/>
              <w:left w:w="15" w:type="dxa"/>
              <w:right w:w="15" w:type="dxa"/>
            </w:tcMar>
            <w:vAlign w:val="center"/>
          </w:tcPr>
          <w:p w14:paraId="033BF0B6">
            <w:pPr>
              <w:widowControl/>
              <w:spacing w:line="240" w:lineRule="exact"/>
              <w:jc w:val="left"/>
              <w:rPr>
                <w:rFonts w:ascii="Times New Roman" w:hAnsi="Times New Roman" w:eastAsia="仿宋"/>
                <w:sz w:val="20"/>
                <w:szCs w:val="20"/>
              </w:rPr>
            </w:pPr>
          </w:p>
        </w:tc>
        <w:tc>
          <w:tcPr>
            <w:tcW w:w="4500" w:type="dxa"/>
            <w:noWrap/>
            <w:tcMar>
              <w:top w:w="15" w:type="dxa"/>
              <w:left w:w="15" w:type="dxa"/>
              <w:right w:w="15" w:type="dxa"/>
            </w:tcMar>
            <w:vAlign w:val="center"/>
          </w:tcPr>
          <w:p w14:paraId="74040D8B">
            <w:pPr>
              <w:widowControl/>
              <w:spacing w:line="240" w:lineRule="exact"/>
              <w:textAlignment w:val="center"/>
              <w:rPr>
                <w:rFonts w:ascii="Times New Roman" w:hAnsi="Times New Roman" w:eastAsia="仿宋"/>
                <w:sz w:val="20"/>
                <w:szCs w:val="20"/>
              </w:rPr>
            </w:pPr>
            <w:r>
              <w:rPr>
                <w:rFonts w:hint="eastAsia" w:ascii="Times New Roman" w:hAnsi="Times New Roman" w:eastAsia="仿宋"/>
                <w:kern w:val="0"/>
                <w:sz w:val="20"/>
                <w:szCs w:val="20"/>
              </w:rPr>
              <w:t>《国家外汇管理局关于修订〈个人本外币兑换特许业务试点管理办法〉的通知》（汇发〔</w:t>
            </w:r>
            <w:r>
              <w:rPr>
                <w:rFonts w:ascii="Times New Roman" w:hAnsi="Times New Roman" w:eastAsia="仿宋"/>
                <w:kern w:val="0"/>
                <w:sz w:val="20"/>
                <w:szCs w:val="20"/>
              </w:rPr>
              <w:t>2020</w:t>
            </w:r>
            <w:r>
              <w:rPr>
                <w:rFonts w:hint="eastAsia" w:ascii="Times New Roman" w:hAnsi="Times New Roman" w:eastAsia="仿宋"/>
                <w:kern w:val="0"/>
                <w:sz w:val="20"/>
                <w:szCs w:val="20"/>
              </w:rPr>
              <w:t>〕</w:t>
            </w:r>
            <w:r>
              <w:rPr>
                <w:rFonts w:ascii="Times New Roman" w:hAnsi="Times New Roman" w:eastAsia="仿宋"/>
                <w:kern w:val="0"/>
                <w:sz w:val="20"/>
                <w:szCs w:val="20"/>
              </w:rPr>
              <w:t>6</w:t>
            </w:r>
            <w:r>
              <w:rPr>
                <w:rFonts w:hint="eastAsia" w:ascii="Times New Roman" w:hAnsi="Times New Roman" w:eastAsia="仿宋"/>
                <w:kern w:val="0"/>
                <w:sz w:val="20"/>
                <w:szCs w:val="20"/>
              </w:rPr>
              <w:t>号）</w:t>
            </w:r>
          </w:p>
        </w:tc>
        <w:tc>
          <w:tcPr>
            <w:tcW w:w="2700" w:type="dxa"/>
            <w:vMerge w:val="continue"/>
            <w:noWrap/>
            <w:tcMar>
              <w:top w:w="15" w:type="dxa"/>
              <w:left w:w="15" w:type="dxa"/>
              <w:right w:w="15" w:type="dxa"/>
            </w:tcMar>
            <w:vAlign w:val="center"/>
          </w:tcPr>
          <w:p w14:paraId="0C2B2838">
            <w:pPr>
              <w:spacing w:line="240" w:lineRule="exact"/>
              <w:rPr>
                <w:rFonts w:ascii="Times New Roman" w:hAnsi="Times New Roman" w:eastAsia="仿宋"/>
                <w:sz w:val="20"/>
                <w:szCs w:val="20"/>
              </w:rPr>
            </w:pPr>
          </w:p>
        </w:tc>
      </w:tr>
      <w:tr w14:paraId="4E5461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trPr>
        <w:tc>
          <w:tcPr>
            <w:tcW w:w="507" w:type="dxa"/>
            <w:vMerge w:val="continue"/>
            <w:noWrap/>
            <w:tcMar>
              <w:top w:w="15" w:type="dxa"/>
              <w:left w:w="15" w:type="dxa"/>
              <w:right w:w="15" w:type="dxa"/>
            </w:tcMar>
            <w:vAlign w:val="center"/>
          </w:tcPr>
          <w:p w14:paraId="0C6FFF18">
            <w:pPr>
              <w:spacing w:line="240" w:lineRule="exact"/>
              <w:jc w:val="center"/>
              <w:rPr>
                <w:rFonts w:ascii="Times New Roman" w:hAnsi="Times New Roman" w:eastAsia="仿宋"/>
                <w:sz w:val="20"/>
                <w:szCs w:val="20"/>
              </w:rPr>
            </w:pPr>
          </w:p>
        </w:tc>
        <w:tc>
          <w:tcPr>
            <w:tcW w:w="507" w:type="dxa"/>
            <w:vMerge w:val="continue"/>
            <w:noWrap/>
            <w:tcMar>
              <w:top w:w="15" w:type="dxa"/>
              <w:left w:w="15" w:type="dxa"/>
              <w:right w:w="15" w:type="dxa"/>
            </w:tcMar>
            <w:vAlign w:val="center"/>
          </w:tcPr>
          <w:p w14:paraId="607D09D4">
            <w:pPr>
              <w:spacing w:line="240" w:lineRule="exact"/>
              <w:jc w:val="center"/>
              <w:rPr>
                <w:rFonts w:ascii="Times New Roman" w:hAnsi="Times New Roman" w:eastAsia="仿宋"/>
                <w:sz w:val="20"/>
                <w:szCs w:val="20"/>
              </w:rPr>
            </w:pPr>
          </w:p>
        </w:tc>
        <w:tc>
          <w:tcPr>
            <w:tcW w:w="1571" w:type="dxa"/>
            <w:vMerge w:val="continue"/>
            <w:noWrap/>
            <w:tcMar>
              <w:top w:w="15" w:type="dxa"/>
              <w:left w:w="15" w:type="dxa"/>
              <w:right w:w="15" w:type="dxa"/>
            </w:tcMar>
            <w:vAlign w:val="center"/>
          </w:tcPr>
          <w:p w14:paraId="413736F2">
            <w:pPr>
              <w:widowControl/>
              <w:spacing w:line="240" w:lineRule="exact"/>
              <w:rPr>
                <w:rFonts w:ascii="Times New Roman" w:hAnsi="Times New Roman" w:eastAsia="仿宋"/>
                <w:sz w:val="20"/>
                <w:szCs w:val="20"/>
              </w:rPr>
            </w:pPr>
          </w:p>
        </w:tc>
        <w:tc>
          <w:tcPr>
            <w:tcW w:w="1210" w:type="dxa"/>
            <w:vMerge w:val="continue"/>
            <w:noWrap/>
            <w:tcMar>
              <w:top w:w="15" w:type="dxa"/>
              <w:left w:w="15" w:type="dxa"/>
              <w:right w:w="15" w:type="dxa"/>
            </w:tcMar>
            <w:vAlign w:val="center"/>
          </w:tcPr>
          <w:p w14:paraId="7851FDDA">
            <w:pPr>
              <w:widowControl/>
              <w:spacing w:line="240" w:lineRule="exact"/>
              <w:jc w:val="center"/>
              <w:rPr>
                <w:rFonts w:ascii="Times New Roman" w:hAnsi="Times New Roman" w:eastAsia="仿宋"/>
                <w:sz w:val="20"/>
                <w:szCs w:val="20"/>
              </w:rPr>
            </w:pPr>
          </w:p>
        </w:tc>
        <w:tc>
          <w:tcPr>
            <w:tcW w:w="1903" w:type="dxa"/>
            <w:vMerge w:val="continue"/>
            <w:noWrap/>
            <w:tcMar>
              <w:top w:w="15" w:type="dxa"/>
              <w:left w:w="15" w:type="dxa"/>
              <w:right w:w="15" w:type="dxa"/>
            </w:tcMar>
            <w:vAlign w:val="center"/>
          </w:tcPr>
          <w:p w14:paraId="22BBE670">
            <w:pPr>
              <w:widowControl/>
              <w:spacing w:line="240" w:lineRule="exact"/>
              <w:rPr>
                <w:rFonts w:ascii="Times New Roman" w:hAnsi="Times New Roman" w:eastAsia="仿宋"/>
                <w:sz w:val="20"/>
                <w:szCs w:val="20"/>
              </w:rPr>
            </w:pPr>
          </w:p>
        </w:tc>
        <w:tc>
          <w:tcPr>
            <w:tcW w:w="1877" w:type="dxa"/>
            <w:vMerge w:val="continue"/>
            <w:noWrap/>
            <w:tcMar>
              <w:top w:w="15" w:type="dxa"/>
              <w:left w:w="15" w:type="dxa"/>
              <w:right w:w="15" w:type="dxa"/>
            </w:tcMar>
            <w:vAlign w:val="center"/>
          </w:tcPr>
          <w:p w14:paraId="189F29F4">
            <w:pPr>
              <w:widowControl/>
              <w:spacing w:line="240" w:lineRule="exact"/>
              <w:jc w:val="left"/>
              <w:rPr>
                <w:rFonts w:ascii="Times New Roman" w:hAnsi="Times New Roman" w:eastAsia="仿宋"/>
                <w:sz w:val="20"/>
                <w:szCs w:val="20"/>
              </w:rPr>
            </w:pPr>
          </w:p>
        </w:tc>
        <w:tc>
          <w:tcPr>
            <w:tcW w:w="4500" w:type="dxa"/>
            <w:noWrap/>
            <w:tcMar>
              <w:top w:w="15" w:type="dxa"/>
              <w:left w:w="15" w:type="dxa"/>
              <w:right w:w="15" w:type="dxa"/>
            </w:tcMar>
            <w:vAlign w:val="center"/>
          </w:tcPr>
          <w:p w14:paraId="120D8F88">
            <w:pPr>
              <w:widowControl/>
              <w:spacing w:line="240" w:lineRule="exact"/>
              <w:textAlignment w:val="center"/>
              <w:rPr>
                <w:rFonts w:ascii="Times New Roman" w:hAnsi="Times New Roman" w:eastAsia="仿宋"/>
                <w:sz w:val="20"/>
                <w:szCs w:val="20"/>
              </w:rPr>
            </w:pPr>
            <w:r>
              <w:rPr>
                <w:rFonts w:hint="eastAsia" w:ascii="Times New Roman" w:hAnsi="Times New Roman" w:eastAsia="仿宋"/>
                <w:kern w:val="0"/>
                <w:sz w:val="20"/>
                <w:szCs w:val="20"/>
              </w:rPr>
              <w:t>《国家外汇管理局关于进一步促进外汇市场服务实体经济有关措施的通知》（汇发〔</w:t>
            </w:r>
            <w:r>
              <w:rPr>
                <w:rFonts w:ascii="Times New Roman" w:hAnsi="Times New Roman" w:eastAsia="仿宋"/>
                <w:kern w:val="0"/>
                <w:sz w:val="20"/>
                <w:szCs w:val="20"/>
              </w:rPr>
              <w:t>2022</w:t>
            </w:r>
            <w:r>
              <w:rPr>
                <w:rFonts w:hint="eastAsia" w:ascii="Times New Roman" w:hAnsi="Times New Roman" w:eastAsia="仿宋"/>
                <w:kern w:val="0"/>
                <w:sz w:val="20"/>
                <w:szCs w:val="20"/>
              </w:rPr>
              <w:t>〕</w:t>
            </w:r>
            <w:r>
              <w:rPr>
                <w:rFonts w:ascii="Times New Roman" w:hAnsi="Times New Roman" w:eastAsia="仿宋"/>
                <w:kern w:val="0"/>
                <w:sz w:val="20"/>
                <w:szCs w:val="20"/>
              </w:rPr>
              <w:t>15</w:t>
            </w:r>
            <w:r>
              <w:rPr>
                <w:rFonts w:hint="eastAsia" w:ascii="Times New Roman" w:hAnsi="Times New Roman" w:eastAsia="仿宋"/>
                <w:kern w:val="0"/>
                <w:sz w:val="20"/>
                <w:szCs w:val="20"/>
              </w:rPr>
              <w:t>号）</w:t>
            </w:r>
          </w:p>
        </w:tc>
        <w:tc>
          <w:tcPr>
            <w:tcW w:w="2700" w:type="dxa"/>
            <w:vMerge w:val="continue"/>
            <w:noWrap/>
            <w:tcMar>
              <w:top w:w="15" w:type="dxa"/>
              <w:left w:w="15" w:type="dxa"/>
              <w:right w:w="15" w:type="dxa"/>
            </w:tcMar>
            <w:vAlign w:val="center"/>
          </w:tcPr>
          <w:p w14:paraId="2C21C020">
            <w:pPr>
              <w:spacing w:line="240" w:lineRule="exact"/>
              <w:rPr>
                <w:rFonts w:ascii="Times New Roman" w:hAnsi="Times New Roman" w:eastAsia="仿宋"/>
                <w:sz w:val="20"/>
                <w:szCs w:val="20"/>
              </w:rPr>
            </w:pPr>
          </w:p>
        </w:tc>
      </w:tr>
      <w:tr w14:paraId="45AE37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2" w:hRule="atLeast"/>
        </w:trPr>
        <w:tc>
          <w:tcPr>
            <w:tcW w:w="507" w:type="dxa"/>
            <w:vMerge w:val="restart"/>
            <w:noWrap/>
            <w:tcMar>
              <w:top w:w="15" w:type="dxa"/>
              <w:left w:w="15" w:type="dxa"/>
              <w:right w:w="15" w:type="dxa"/>
            </w:tcMar>
            <w:vAlign w:val="center"/>
          </w:tcPr>
          <w:p w14:paraId="57808F97">
            <w:pPr>
              <w:widowControl/>
              <w:spacing w:line="240" w:lineRule="exact"/>
              <w:ind w:left="384" w:hanging="384"/>
              <w:jc w:val="center"/>
              <w:textAlignment w:val="center"/>
              <w:rPr>
                <w:rFonts w:ascii="Times New Roman" w:hAnsi="Times New Roman" w:eastAsia="仿宋"/>
                <w:sz w:val="20"/>
                <w:szCs w:val="20"/>
              </w:rPr>
            </w:pPr>
            <w:r>
              <w:rPr>
                <w:rFonts w:ascii="Times New Roman" w:hAnsi="Times New Roman" w:eastAsia="仿宋"/>
                <w:sz w:val="20"/>
                <w:szCs w:val="20"/>
              </w:rPr>
              <w:t>346</w:t>
            </w:r>
          </w:p>
        </w:tc>
        <w:tc>
          <w:tcPr>
            <w:tcW w:w="507" w:type="dxa"/>
            <w:vMerge w:val="restart"/>
            <w:noWrap/>
            <w:tcMar>
              <w:top w:w="15" w:type="dxa"/>
              <w:left w:w="15" w:type="dxa"/>
              <w:right w:w="15" w:type="dxa"/>
            </w:tcMar>
            <w:vAlign w:val="center"/>
          </w:tcPr>
          <w:p w14:paraId="49E2FF34">
            <w:pPr>
              <w:widowControl/>
              <w:spacing w:line="240" w:lineRule="exact"/>
              <w:ind w:left="384" w:hanging="384"/>
              <w:jc w:val="center"/>
              <w:textAlignment w:val="center"/>
              <w:rPr>
                <w:rFonts w:ascii="Times New Roman" w:hAnsi="Times New Roman" w:eastAsia="仿宋"/>
                <w:sz w:val="20"/>
                <w:szCs w:val="20"/>
              </w:rPr>
            </w:pPr>
            <w:r>
              <w:rPr>
                <w:rFonts w:ascii="Times New Roman" w:hAnsi="Times New Roman" w:eastAsia="仿宋"/>
                <w:sz w:val="20"/>
                <w:szCs w:val="20"/>
              </w:rPr>
              <w:t>614</w:t>
            </w:r>
          </w:p>
        </w:tc>
        <w:tc>
          <w:tcPr>
            <w:tcW w:w="1571" w:type="dxa"/>
            <w:vMerge w:val="restart"/>
            <w:noWrap/>
            <w:tcMar>
              <w:top w:w="15" w:type="dxa"/>
              <w:left w:w="15" w:type="dxa"/>
              <w:right w:w="15" w:type="dxa"/>
            </w:tcMar>
            <w:vAlign w:val="center"/>
          </w:tcPr>
          <w:p w14:paraId="05028487">
            <w:pPr>
              <w:widowControl/>
              <w:spacing w:line="240" w:lineRule="exact"/>
              <w:textAlignment w:val="center"/>
              <w:rPr>
                <w:rFonts w:ascii="Times New Roman" w:hAnsi="Times New Roman" w:eastAsia="仿宋"/>
                <w:sz w:val="20"/>
                <w:szCs w:val="20"/>
              </w:rPr>
            </w:pPr>
            <w:r>
              <w:rPr>
                <w:rFonts w:hint="eastAsia" w:ascii="Times New Roman" w:hAnsi="Times New Roman" w:eastAsia="仿宋"/>
                <w:kern w:val="0"/>
                <w:sz w:val="20"/>
                <w:szCs w:val="20"/>
              </w:rPr>
              <w:t>药品零售企业经营许可</w:t>
            </w:r>
          </w:p>
        </w:tc>
        <w:tc>
          <w:tcPr>
            <w:tcW w:w="1210" w:type="dxa"/>
            <w:vMerge w:val="restart"/>
            <w:noWrap/>
            <w:tcMar>
              <w:top w:w="15" w:type="dxa"/>
              <w:left w:w="15" w:type="dxa"/>
              <w:right w:w="15" w:type="dxa"/>
            </w:tcMar>
            <w:vAlign w:val="center"/>
          </w:tcPr>
          <w:p w14:paraId="165DF6B0">
            <w:pPr>
              <w:widowControl/>
              <w:spacing w:line="240" w:lineRule="exact"/>
              <w:jc w:val="center"/>
              <w:textAlignment w:val="center"/>
              <w:rPr>
                <w:rFonts w:ascii="Times New Roman" w:hAnsi="Times New Roman" w:eastAsia="仿宋"/>
                <w:kern w:val="0"/>
                <w:sz w:val="20"/>
                <w:szCs w:val="20"/>
              </w:rPr>
            </w:pPr>
            <w:r>
              <w:rPr>
                <w:rFonts w:hint="eastAsia" w:ascii="Times New Roman" w:hAnsi="Times New Roman" w:eastAsia="仿宋"/>
                <w:kern w:val="0"/>
                <w:sz w:val="20"/>
                <w:szCs w:val="20"/>
              </w:rPr>
              <w:t>市市场</w:t>
            </w:r>
          </w:p>
          <w:p w14:paraId="192C695E">
            <w:pPr>
              <w:widowControl/>
              <w:spacing w:line="240" w:lineRule="exact"/>
              <w:jc w:val="center"/>
              <w:textAlignment w:val="center"/>
              <w:rPr>
                <w:rFonts w:ascii="Times New Roman" w:hAnsi="Times New Roman" w:eastAsia="仿宋"/>
                <w:sz w:val="20"/>
                <w:szCs w:val="20"/>
              </w:rPr>
            </w:pPr>
            <w:r>
              <w:rPr>
                <w:rFonts w:hint="eastAsia" w:ascii="Times New Roman" w:hAnsi="Times New Roman" w:eastAsia="仿宋"/>
                <w:kern w:val="0"/>
                <w:sz w:val="20"/>
                <w:szCs w:val="20"/>
              </w:rPr>
              <w:t>监管局</w:t>
            </w:r>
          </w:p>
        </w:tc>
        <w:tc>
          <w:tcPr>
            <w:tcW w:w="1903" w:type="dxa"/>
            <w:vMerge w:val="restart"/>
            <w:noWrap/>
            <w:tcMar>
              <w:top w:w="15" w:type="dxa"/>
              <w:left w:w="15" w:type="dxa"/>
              <w:right w:w="15" w:type="dxa"/>
            </w:tcMar>
            <w:vAlign w:val="center"/>
          </w:tcPr>
          <w:p w14:paraId="28FF4734">
            <w:pPr>
              <w:widowControl/>
              <w:spacing w:line="240" w:lineRule="exact"/>
              <w:textAlignment w:val="center"/>
              <w:rPr>
                <w:rFonts w:ascii="Times New Roman" w:hAnsi="Times New Roman" w:eastAsia="仿宋"/>
                <w:sz w:val="20"/>
                <w:szCs w:val="20"/>
              </w:rPr>
            </w:pPr>
            <w:r>
              <w:rPr>
                <w:rFonts w:hint="eastAsia" w:ascii="Times New Roman" w:hAnsi="Times New Roman" w:eastAsia="仿宋"/>
                <w:kern w:val="0"/>
                <w:sz w:val="20"/>
                <w:szCs w:val="20"/>
              </w:rPr>
              <w:t>设区的市级、县级药监部门</w:t>
            </w:r>
          </w:p>
        </w:tc>
        <w:tc>
          <w:tcPr>
            <w:tcW w:w="1877" w:type="dxa"/>
            <w:noWrap/>
            <w:tcMar>
              <w:top w:w="15" w:type="dxa"/>
              <w:left w:w="15" w:type="dxa"/>
              <w:right w:w="15" w:type="dxa"/>
            </w:tcMar>
            <w:vAlign w:val="center"/>
          </w:tcPr>
          <w:p w14:paraId="1E8007C9">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《中华人民共和国药品管理法》</w:t>
            </w:r>
          </w:p>
        </w:tc>
        <w:tc>
          <w:tcPr>
            <w:tcW w:w="4500" w:type="dxa"/>
            <w:noWrap/>
            <w:tcMar>
              <w:top w:w="15" w:type="dxa"/>
              <w:left w:w="15" w:type="dxa"/>
              <w:right w:w="15" w:type="dxa"/>
            </w:tcMar>
            <w:vAlign w:val="center"/>
          </w:tcPr>
          <w:p w14:paraId="1F9FF2D8">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《中华人民共和国药品管理法》</w:t>
            </w:r>
          </w:p>
        </w:tc>
        <w:tc>
          <w:tcPr>
            <w:tcW w:w="2700" w:type="dxa"/>
            <w:vMerge w:val="restart"/>
            <w:noWrap/>
            <w:tcMar>
              <w:top w:w="15" w:type="dxa"/>
              <w:left w:w="15" w:type="dxa"/>
              <w:right w:w="15" w:type="dxa"/>
            </w:tcMar>
            <w:vAlign w:val="center"/>
          </w:tcPr>
          <w:p w14:paraId="59423E24">
            <w:pPr>
              <w:spacing w:line="240" w:lineRule="exact"/>
              <w:rPr>
                <w:rFonts w:ascii="Times New Roman" w:hAnsi="Times New Roman" w:eastAsia="仿宋"/>
                <w:sz w:val="20"/>
                <w:szCs w:val="20"/>
              </w:rPr>
            </w:pPr>
          </w:p>
        </w:tc>
      </w:tr>
      <w:tr w14:paraId="3D77BE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507" w:type="dxa"/>
            <w:vMerge w:val="continue"/>
            <w:noWrap/>
            <w:tcMar>
              <w:top w:w="15" w:type="dxa"/>
              <w:left w:w="15" w:type="dxa"/>
              <w:right w:w="15" w:type="dxa"/>
            </w:tcMar>
            <w:vAlign w:val="center"/>
          </w:tcPr>
          <w:p w14:paraId="1A1445F6">
            <w:pPr>
              <w:spacing w:line="240" w:lineRule="exact"/>
              <w:jc w:val="center"/>
              <w:rPr>
                <w:rFonts w:ascii="Times New Roman" w:hAnsi="Times New Roman" w:eastAsia="仿宋"/>
                <w:sz w:val="20"/>
                <w:szCs w:val="20"/>
              </w:rPr>
            </w:pPr>
          </w:p>
        </w:tc>
        <w:tc>
          <w:tcPr>
            <w:tcW w:w="507" w:type="dxa"/>
            <w:vMerge w:val="continue"/>
            <w:noWrap/>
            <w:tcMar>
              <w:top w:w="15" w:type="dxa"/>
              <w:left w:w="15" w:type="dxa"/>
              <w:right w:w="15" w:type="dxa"/>
            </w:tcMar>
            <w:vAlign w:val="center"/>
          </w:tcPr>
          <w:p w14:paraId="459A28FE">
            <w:pPr>
              <w:spacing w:line="240" w:lineRule="exact"/>
              <w:jc w:val="center"/>
              <w:rPr>
                <w:rFonts w:ascii="Times New Roman" w:hAnsi="Times New Roman" w:eastAsia="仿宋"/>
                <w:sz w:val="20"/>
                <w:szCs w:val="20"/>
              </w:rPr>
            </w:pPr>
          </w:p>
        </w:tc>
        <w:tc>
          <w:tcPr>
            <w:tcW w:w="1571" w:type="dxa"/>
            <w:vMerge w:val="continue"/>
            <w:noWrap/>
            <w:tcMar>
              <w:top w:w="15" w:type="dxa"/>
              <w:left w:w="15" w:type="dxa"/>
              <w:right w:w="15" w:type="dxa"/>
            </w:tcMar>
            <w:vAlign w:val="center"/>
          </w:tcPr>
          <w:p w14:paraId="36AF6461">
            <w:pPr>
              <w:spacing w:line="240" w:lineRule="exact"/>
              <w:rPr>
                <w:rFonts w:ascii="Times New Roman" w:hAnsi="Times New Roman" w:eastAsia="仿宋"/>
                <w:sz w:val="20"/>
                <w:szCs w:val="20"/>
              </w:rPr>
            </w:pPr>
          </w:p>
        </w:tc>
        <w:tc>
          <w:tcPr>
            <w:tcW w:w="1210" w:type="dxa"/>
            <w:vMerge w:val="continue"/>
            <w:noWrap/>
            <w:tcMar>
              <w:top w:w="15" w:type="dxa"/>
              <w:left w:w="15" w:type="dxa"/>
              <w:right w:w="15" w:type="dxa"/>
            </w:tcMar>
            <w:vAlign w:val="center"/>
          </w:tcPr>
          <w:p w14:paraId="2FC78389">
            <w:pPr>
              <w:spacing w:line="240" w:lineRule="exact"/>
              <w:jc w:val="center"/>
              <w:rPr>
                <w:rFonts w:ascii="Times New Roman" w:hAnsi="Times New Roman" w:eastAsia="仿宋"/>
                <w:sz w:val="20"/>
                <w:szCs w:val="20"/>
              </w:rPr>
            </w:pPr>
          </w:p>
        </w:tc>
        <w:tc>
          <w:tcPr>
            <w:tcW w:w="1903" w:type="dxa"/>
            <w:vMerge w:val="continue"/>
            <w:noWrap/>
            <w:tcMar>
              <w:top w:w="15" w:type="dxa"/>
              <w:left w:w="15" w:type="dxa"/>
              <w:right w:w="15" w:type="dxa"/>
            </w:tcMar>
            <w:vAlign w:val="center"/>
          </w:tcPr>
          <w:p w14:paraId="3638B504">
            <w:pPr>
              <w:spacing w:line="240" w:lineRule="exact"/>
              <w:rPr>
                <w:rFonts w:ascii="Times New Roman" w:hAnsi="Times New Roman" w:eastAsia="仿宋"/>
                <w:sz w:val="20"/>
                <w:szCs w:val="20"/>
              </w:rPr>
            </w:pPr>
          </w:p>
        </w:tc>
        <w:tc>
          <w:tcPr>
            <w:tcW w:w="1877" w:type="dxa"/>
            <w:noWrap/>
            <w:tcMar>
              <w:top w:w="15" w:type="dxa"/>
              <w:left w:w="15" w:type="dxa"/>
              <w:right w:w="15" w:type="dxa"/>
            </w:tcMar>
            <w:vAlign w:val="center"/>
          </w:tcPr>
          <w:p w14:paraId="47CE319E">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《中华人民共和国药品管理法实施条例》</w:t>
            </w:r>
          </w:p>
        </w:tc>
        <w:tc>
          <w:tcPr>
            <w:tcW w:w="4500" w:type="dxa"/>
            <w:noWrap/>
            <w:tcMar>
              <w:top w:w="15" w:type="dxa"/>
              <w:left w:w="15" w:type="dxa"/>
              <w:right w:w="15" w:type="dxa"/>
            </w:tcMar>
            <w:vAlign w:val="center"/>
          </w:tcPr>
          <w:p w14:paraId="3D2DB7F8">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《药品经营和使用质量监督管理办法》</w:t>
            </w:r>
          </w:p>
        </w:tc>
        <w:tc>
          <w:tcPr>
            <w:tcW w:w="2700" w:type="dxa"/>
            <w:vMerge w:val="continue"/>
            <w:noWrap/>
            <w:tcMar>
              <w:top w:w="15" w:type="dxa"/>
              <w:left w:w="15" w:type="dxa"/>
              <w:right w:w="15" w:type="dxa"/>
            </w:tcMar>
            <w:vAlign w:val="center"/>
          </w:tcPr>
          <w:p w14:paraId="576037BB">
            <w:pPr>
              <w:spacing w:line="240" w:lineRule="exact"/>
              <w:rPr>
                <w:rFonts w:ascii="Times New Roman" w:hAnsi="Times New Roman" w:eastAsia="仿宋"/>
                <w:sz w:val="20"/>
                <w:szCs w:val="20"/>
              </w:rPr>
            </w:pPr>
          </w:p>
        </w:tc>
      </w:tr>
      <w:tr w14:paraId="5454BC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73" w:hRule="atLeast"/>
        </w:trPr>
        <w:tc>
          <w:tcPr>
            <w:tcW w:w="507" w:type="dxa"/>
            <w:vMerge w:val="restart"/>
            <w:noWrap/>
            <w:tcMar>
              <w:top w:w="15" w:type="dxa"/>
              <w:left w:w="15" w:type="dxa"/>
              <w:right w:w="15" w:type="dxa"/>
            </w:tcMar>
            <w:vAlign w:val="center"/>
          </w:tcPr>
          <w:p w14:paraId="1F44DE37">
            <w:pPr>
              <w:widowControl/>
              <w:spacing w:line="240" w:lineRule="exact"/>
              <w:ind w:left="384" w:hanging="384"/>
              <w:jc w:val="center"/>
              <w:textAlignment w:val="center"/>
              <w:rPr>
                <w:rFonts w:ascii="Times New Roman" w:hAnsi="Times New Roman" w:eastAsia="仿宋"/>
                <w:sz w:val="20"/>
                <w:szCs w:val="20"/>
              </w:rPr>
            </w:pPr>
            <w:r>
              <w:rPr>
                <w:rFonts w:ascii="Times New Roman" w:hAnsi="Times New Roman" w:eastAsia="仿宋"/>
                <w:sz w:val="20"/>
                <w:szCs w:val="20"/>
              </w:rPr>
              <w:t>347</w:t>
            </w:r>
          </w:p>
        </w:tc>
        <w:tc>
          <w:tcPr>
            <w:tcW w:w="507" w:type="dxa"/>
            <w:vMerge w:val="restart"/>
            <w:noWrap/>
            <w:tcMar>
              <w:top w:w="15" w:type="dxa"/>
              <w:left w:w="15" w:type="dxa"/>
              <w:right w:w="15" w:type="dxa"/>
            </w:tcMar>
            <w:vAlign w:val="center"/>
          </w:tcPr>
          <w:p w14:paraId="3F713FC9">
            <w:pPr>
              <w:widowControl/>
              <w:spacing w:line="240" w:lineRule="exact"/>
              <w:ind w:left="384" w:hanging="384"/>
              <w:jc w:val="center"/>
              <w:textAlignment w:val="center"/>
              <w:rPr>
                <w:rFonts w:ascii="Times New Roman" w:hAnsi="Times New Roman" w:eastAsia="仿宋"/>
                <w:sz w:val="20"/>
                <w:szCs w:val="20"/>
              </w:rPr>
            </w:pPr>
            <w:r>
              <w:rPr>
                <w:rFonts w:ascii="Times New Roman" w:hAnsi="Times New Roman" w:eastAsia="仿宋"/>
                <w:sz w:val="20"/>
                <w:szCs w:val="20"/>
              </w:rPr>
              <w:t>621</w:t>
            </w:r>
          </w:p>
        </w:tc>
        <w:tc>
          <w:tcPr>
            <w:tcW w:w="1571" w:type="dxa"/>
            <w:vMerge w:val="restart"/>
            <w:noWrap/>
            <w:tcMar>
              <w:top w:w="15" w:type="dxa"/>
              <w:left w:w="15" w:type="dxa"/>
              <w:right w:w="15" w:type="dxa"/>
            </w:tcMar>
            <w:vAlign w:val="center"/>
          </w:tcPr>
          <w:p w14:paraId="625A0DFD">
            <w:pPr>
              <w:widowControl/>
              <w:spacing w:line="240" w:lineRule="exact"/>
              <w:textAlignment w:val="center"/>
              <w:rPr>
                <w:rFonts w:ascii="Times New Roman" w:hAnsi="Times New Roman" w:eastAsia="仿宋"/>
                <w:sz w:val="20"/>
                <w:szCs w:val="20"/>
              </w:rPr>
            </w:pPr>
            <w:r>
              <w:rPr>
                <w:rFonts w:hint="eastAsia" w:ascii="Times New Roman" w:hAnsi="Times New Roman" w:eastAsia="仿宋"/>
                <w:kern w:val="0"/>
                <w:sz w:val="20"/>
                <w:szCs w:val="20"/>
              </w:rPr>
              <w:t>第二类精神药品零售业务审批</w:t>
            </w:r>
          </w:p>
        </w:tc>
        <w:tc>
          <w:tcPr>
            <w:tcW w:w="1210" w:type="dxa"/>
            <w:vMerge w:val="restart"/>
            <w:noWrap/>
            <w:tcMar>
              <w:top w:w="15" w:type="dxa"/>
              <w:left w:w="15" w:type="dxa"/>
              <w:right w:w="15" w:type="dxa"/>
            </w:tcMar>
            <w:vAlign w:val="center"/>
          </w:tcPr>
          <w:p w14:paraId="51C03261">
            <w:pPr>
              <w:widowControl/>
              <w:spacing w:line="240" w:lineRule="exact"/>
              <w:jc w:val="center"/>
              <w:textAlignment w:val="center"/>
              <w:rPr>
                <w:rFonts w:ascii="Times New Roman" w:hAnsi="Times New Roman" w:eastAsia="仿宋"/>
                <w:kern w:val="0"/>
                <w:sz w:val="20"/>
                <w:szCs w:val="20"/>
              </w:rPr>
            </w:pPr>
            <w:r>
              <w:rPr>
                <w:rFonts w:hint="eastAsia" w:ascii="Times New Roman" w:hAnsi="Times New Roman" w:eastAsia="仿宋"/>
                <w:kern w:val="0"/>
                <w:sz w:val="20"/>
                <w:szCs w:val="20"/>
              </w:rPr>
              <w:t>市市场</w:t>
            </w:r>
          </w:p>
          <w:p w14:paraId="169CA117">
            <w:pPr>
              <w:widowControl/>
              <w:spacing w:line="240" w:lineRule="exact"/>
              <w:jc w:val="center"/>
              <w:textAlignment w:val="center"/>
              <w:rPr>
                <w:rFonts w:ascii="Times New Roman" w:hAnsi="Times New Roman" w:eastAsia="仿宋"/>
                <w:sz w:val="20"/>
                <w:szCs w:val="20"/>
              </w:rPr>
            </w:pPr>
            <w:r>
              <w:rPr>
                <w:rFonts w:hint="eastAsia" w:ascii="Times New Roman" w:hAnsi="Times New Roman" w:eastAsia="仿宋"/>
                <w:kern w:val="0"/>
                <w:sz w:val="20"/>
                <w:szCs w:val="20"/>
              </w:rPr>
              <w:t>监管局</w:t>
            </w:r>
          </w:p>
        </w:tc>
        <w:tc>
          <w:tcPr>
            <w:tcW w:w="1903" w:type="dxa"/>
            <w:vMerge w:val="restart"/>
            <w:noWrap/>
            <w:tcMar>
              <w:top w:w="15" w:type="dxa"/>
              <w:left w:w="15" w:type="dxa"/>
              <w:right w:w="15" w:type="dxa"/>
            </w:tcMar>
            <w:vAlign w:val="center"/>
          </w:tcPr>
          <w:p w14:paraId="06876859">
            <w:pPr>
              <w:widowControl/>
              <w:spacing w:line="240" w:lineRule="exact"/>
              <w:jc w:val="center"/>
              <w:textAlignment w:val="center"/>
              <w:rPr>
                <w:rFonts w:ascii="Times New Roman" w:hAnsi="Times New Roman" w:eastAsia="仿宋"/>
                <w:sz w:val="20"/>
                <w:szCs w:val="20"/>
              </w:rPr>
            </w:pPr>
            <w:r>
              <w:rPr>
                <w:rFonts w:hint="eastAsia" w:ascii="Times New Roman" w:hAnsi="Times New Roman" w:eastAsia="仿宋"/>
                <w:kern w:val="0"/>
                <w:sz w:val="20"/>
                <w:szCs w:val="20"/>
              </w:rPr>
              <w:t>市市场监管局</w:t>
            </w:r>
          </w:p>
        </w:tc>
        <w:tc>
          <w:tcPr>
            <w:tcW w:w="1877" w:type="dxa"/>
            <w:noWrap/>
            <w:tcMar>
              <w:top w:w="15" w:type="dxa"/>
              <w:left w:w="15" w:type="dxa"/>
              <w:right w:w="15" w:type="dxa"/>
            </w:tcMar>
            <w:vAlign w:val="center"/>
          </w:tcPr>
          <w:p w14:paraId="4B81B4E6">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《中华人民共和国禁毒法》</w:t>
            </w:r>
          </w:p>
        </w:tc>
        <w:tc>
          <w:tcPr>
            <w:tcW w:w="4500" w:type="dxa"/>
            <w:noWrap/>
            <w:tcMar>
              <w:top w:w="15" w:type="dxa"/>
              <w:left w:w="15" w:type="dxa"/>
              <w:right w:w="15" w:type="dxa"/>
            </w:tcMar>
            <w:vAlign w:val="center"/>
          </w:tcPr>
          <w:p w14:paraId="1A15E6AD">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《药品经营和使用质量监督管理办法》</w:t>
            </w:r>
          </w:p>
        </w:tc>
        <w:tc>
          <w:tcPr>
            <w:tcW w:w="2700" w:type="dxa"/>
            <w:vMerge w:val="restart"/>
            <w:noWrap/>
            <w:tcMar>
              <w:top w:w="15" w:type="dxa"/>
              <w:left w:w="15" w:type="dxa"/>
              <w:right w:w="15" w:type="dxa"/>
            </w:tcMar>
            <w:vAlign w:val="center"/>
          </w:tcPr>
          <w:p w14:paraId="7D2DE991">
            <w:pPr>
              <w:spacing w:line="240" w:lineRule="exact"/>
              <w:rPr>
                <w:rFonts w:ascii="Times New Roman" w:hAnsi="Times New Roman" w:eastAsia="仿宋"/>
                <w:sz w:val="20"/>
                <w:szCs w:val="20"/>
              </w:rPr>
            </w:pPr>
          </w:p>
        </w:tc>
      </w:tr>
      <w:tr w14:paraId="3511C6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3" w:hRule="atLeast"/>
        </w:trPr>
        <w:tc>
          <w:tcPr>
            <w:tcW w:w="507" w:type="dxa"/>
            <w:vMerge w:val="continue"/>
            <w:noWrap/>
            <w:tcMar>
              <w:top w:w="15" w:type="dxa"/>
              <w:left w:w="15" w:type="dxa"/>
              <w:right w:w="15" w:type="dxa"/>
            </w:tcMar>
            <w:vAlign w:val="center"/>
          </w:tcPr>
          <w:p w14:paraId="0CE955A5">
            <w:pPr>
              <w:widowControl/>
              <w:spacing w:line="240" w:lineRule="exact"/>
              <w:jc w:val="center"/>
              <w:rPr>
                <w:rFonts w:ascii="Times New Roman" w:hAnsi="Times New Roman" w:eastAsia="仿宋"/>
                <w:sz w:val="20"/>
                <w:szCs w:val="20"/>
              </w:rPr>
            </w:pPr>
          </w:p>
        </w:tc>
        <w:tc>
          <w:tcPr>
            <w:tcW w:w="507" w:type="dxa"/>
            <w:vMerge w:val="continue"/>
            <w:noWrap/>
            <w:tcMar>
              <w:top w:w="15" w:type="dxa"/>
              <w:left w:w="15" w:type="dxa"/>
              <w:right w:w="15" w:type="dxa"/>
            </w:tcMar>
            <w:vAlign w:val="center"/>
          </w:tcPr>
          <w:p w14:paraId="109B6BBE">
            <w:pPr>
              <w:widowControl/>
              <w:spacing w:line="240" w:lineRule="exact"/>
              <w:jc w:val="center"/>
              <w:rPr>
                <w:rFonts w:ascii="Times New Roman" w:hAnsi="Times New Roman" w:eastAsia="仿宋"/>
                <w:sz w:val="20"/>
                <w:szCs w:val="20"/>
              </w:rPr>
            </w:pPr>
          </w:p>
        </w:tc>
        <w:tc>
          <w:tcPr>
            <w:tcW w:w="1571" w:type="dxa"/>
            <w:vMerge w:val="continue"/>
            <w:noWrap/>
            <w:tcMar>
              <w:top w:w="15" w:type="dxa"/>
              <w:left w:w="15" w:type="dxa"/>
              <w:right w:w="15" w:type="dxa"/>
            </w:tcMar>
            <w:vAlign w:val="center"/>
          </w:tcPr>
          <w:p w14:paraId="5B4553D7">
            <w:pPr>
              <w:widowControl/>
              <w:spacing w:line="240" w:lineRule="exact"/>
              <w:rPr>
                <w:rFonts w:ascii="Times New Roman" w:hAnsi="Times New Roman" w:eastAsia="仿宋"/>
                <w:sz w:val="20"/>
                <w:szCs w:val="20"/>
              </w:rPr>
            </w:pPr>
          </w:p>
        </w:tc>
        <w:tc>
          <w:tcPr>
            <w:tcW w:w="1210" w:type="dxa"/>
            <w:vMerge w:val="continue"/>
            <w:noWrap/>
            <w:tcMar>
              <w:top w:w="15" w:type="dxa"/>
              <w:left w:w="15" w:type="dxa"/>
              <w:right w:w="15" w:type="dxa"/>
            </w:tcMar>
            <w:vAlign w:val="center"/>
          </w:tcPr>
          <w:p w14:paraId="458039B8">
            <w:pPr>
              <w:widowControl/>
              <w:spacing w:line="240" w:lineRule="exact"/>
              <w:jc w:val="center"/>
              <w:rPr>
                <w:rFonts w:ascii="Times New Roman" w:hAnsi="Times New Roman" w:eastAsia="仿宋"/>
                <w:sz w:val="20"/>
                <w:szCs w:val="20"/>
              </w:rPr>
            </w:pPr>
          </w:p>
        </w:tc>
        <w:tc>
          <w:tcPr>
            <w:tcW w:w="1903" w:type="dxa"/>
            <w:vMerge w:val="continue"/>
            <w:noWrap/>
            <w:tcMar>
              <w:top w:w="15" w:type="dxa"/>
              <w:left w:w="15" w:type="dxa"/>
              <w:right w:w="15" w:type="dxa"/>
            </w:tcMar>
            <w:vAlign w:val="center"/>
          </w:tcPr>
          <w:p w14:paraId="0BBCF256">
            <w:pPr>
              <w:widowControl/>
              <w:spacing w:line="240" w:lineRule="exact"/>
              <w:jc w:val="center"/>
              <w:rPr>
                <w:rFonts w:ascii="Times New Roman" w:hAnsi="Times New Roman" w:eastAsia="仿宋"/>
                <w:sz w:val="20"/>
                <w:szCs w:val="20"/>
              </w:rPr>
            </w:pPr>
          </w:p>
        </w:tc>
        <w:tc>
          <w:tcPr>
            <w:tcW w:w="1877" w:type="dxa"/>
            <w:noWrap/>
            <w:tcMar>
              <w:top w:w="15" w:type="dxa"/>
              <w:left w:w="15" w:type="dxa"/>
              <w:right w:w="15" w:type="dxa"/>
            </w:tcMar>
            <w:vAlign w:val="center"/>
          </w:tcPr>
          <w:p w14:paraId="1B97E876">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w:t>
            </w:r>
            <w:r>
              <w:rPr>
                <w:rFonts w:hint="eastAsia" w:ascii="Times New Roman" w:hAnsi="Times New Roman" w:eastAsia="仿宋"/>
                <w:spacing w:val="11"/>
                <w:kern w:val="0"/>
                <w:sz w:val="20"/>
                <w:szCs w:val="20"/>
              </w:rPr>
              <w:t>麻醉药品和精神药品管理条例》</w:t>
            </w:r>
          </w:p>
        </w:tc>
        <w:tc>
          <w:tcPr>
            <w:tcW w:w="4500" w:type="dxa"/>
            <w:noWrap/>
            <w:tcMar>
              <w:top w:w="15" w:type="dxa"/>
              <w:left w:w="15" w:type="dxa"/>
              <w:right w:w="15" w:type="dxa"/>
            </w:tcMar>
            <w:vAlign w:val="center"/>
          </w:tcPr>
          <w:p w14:paraId="261687A5">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《麻醉药品和精神药品经营管理办法（试行）》（国食药监安〔</w:t>
            </w:r>
            <w:r>
              <w:rPr>
                <w:rFonts w:ascii="Times New Roman" w:hAnsi="Times New Roman" w:eastAsia="仿宋"/>
                <w:kern w:val="0"/>
                <w:sz w:val="20"/>
                <w:szCs w:val="20"/>
              </w:rPr>
              <w:t>2005</w:t>
            </w:r>
            <w:r>
              <w:rPr>
                <w:rFonts w:hint="eastAsia" w:ascii="Times New Roman" w:hAnsi="Times New Roman" w:eastAsia="仿宋"/>
                <w:kern w:val="0"/>
                <w:sz w:val="20"/>
                <w:szCs w:val="20"/>
              </w:rPr>
              <w:t>〕</w:t>
            </w:r>
            <w:r>
              <w:rPr>
                <w:rFonts w:ascii="Times New Roman" w:hAnsi="Times New Roman" w:eastAsia="仿宋"/>
                <w:kern w:val="0"/>
                <w:sz w:val="20"/>
                <w:szCs w:val="20"/>
              </w:rPr>
              <w:t>527</w:t>
            </w:r>
            <w:r>
              <w:rPr>
                <w:rFonts w:hint="eastAsia" w:ascii="Times New Roman" w:hAnsi="Times New Roman" w:eastAsia="仿宋"/>
                <w:kern w:val="0"/>
                <w:sz w:val="20"/>
                <w:szCs w:val="20"/>
              </w:rPr>
              <w:t>号）</w:t>
            </w:r>
          </w:p>
        </w:tc>
        <w:tc>
          <w:tcPr>
            <w:tcW w:w="2700" w:type="dxa"/>
            <w:vMerge w:val="continue"/>
            <w:noWrap/>
            <w:tcMar>
              <w:top w:w="15" w:type="dxa"/>
              <w:left w:w="15" w:type="dxa"/>
              <w:right w:w="15" w:type="dxa"/>
            </w:tcMar>
            <w:vAlign w:val="center"/>
          </w:tcPr>
          <w:p w14:paraId="50716B60">
            <w:pPr>
              <w:spacing w:line="240" w:lineRule="exact"/>
              <w:rPr>
                <w:rFonts w:ascii="Times New Roman" w:hAnsi="Times New Roman" w:eastAsia="仿宋"/>
                <w:sz w:val="20"/>
                <w:szCs w:val="20"/>
              </w:rPr>
            </w:pPr>
          </w:p>
        </w:tc>
      </w:tr>
      <w:tr w14:paraId="7DC4BA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6" w:hRule="atLeast"/>
        </w:trPr>
        <w:tc>
          <w:tcPr>
            <w:tcW w:w="507" w:type="dxa"/>
            <w:vMerge w:val="restart"/>
            <w:noWrap/>
            <w:tcMar>
              <w:top w:w="15" w:type="dxa"/>
              <w:left w:w="15" w:type="dxa"/>
              <w:right w:w="15" w:type="dxa"/>
            </w:tcMar>
            <w:vAlign w:val="center"/>
          </w:tcPr>
          <w:p w14:paraId="4B80C621">
            <w:pPr>
              <w:widowControl/>
              <w:spacing w:line="240" w:lineRule="exact"/>
              <w:ind w:left="384" w:hanging="384"/>
              <w:jc w:val="center"/>
              <w:textAlignment w:val="center"/>
              <w:rPr>
                <w:rFonts w:ascii="Times New Roman" w:hAnsi="Times New Roman" w:eastAsia="仿宋"/>
                <w:sz w:val="20"/>
                <w:szCs w:val="20"/>
              </w:rPr>
            </w:pPr>
            <w:r>
              <w:rPr>
                <w:rFonts w:ascii="Times New Roman" w:hAnsi="Times New Roman" w:eastAsia="仿宋"/>
                <w:sz w:val="20"/>
                <w:szCs w:val="20"/>
              </w:rPr>
              <w:t>348</w:t>
            </w:r>
          </w:p>
        </w:tc>
        <w:tc>
          <w:tcPr>
            <w:tcW w:w="507" w:type="dxa"/>
            <w:vMerge w:val="restart"/>
            <w:noWrap/>
            <w:tcMar>
              <w:top w:w="15" w:type="dxa"/>
              <w:left w:w="15" w:type="dxa"/>
              <w:right w:w="15" w:type="dxa"/>
            </w:tcMar>
            <w:vAlign w:val="center"/>
          </w:tcPr>
          <w:p w14:paraId="74C92736">
            <w:pPr>
              <w:widowControl/>
              <w:spacing w:line="240" w:lineRule="exact"/>
              <w:ind w:left="384" w:hanging="384"/>
              <w:jc w:val="center"/>
              <w:textAlignment w:val="center"/>
              <w:rPr>
                <w:rFonts w:ascii="Times New Roman" w:hAnsi="Times New Roman" w:eastAsia="仿宋"/>
                <w:sz w:val="20"/>
                <w:szCs w:val="20"/>
              </w:rPr>
            </w:pPr>
            <w:r>
              <w:rPr>
                <w:rFonts w:ascii="Times New Roman" w:hAnsi="Times New Roman" w:eastAsia="仿宋"/>
                <w:sz w:val="20"/>
                <w:szCs w:val="20"/>
              </w:rPr>
              <w:t>625</w:t>
            </w:r>
          </w:p>
        </w:tc>
        <w:tc>
          <w:tcPr>
            <w:tcW w:w="1571" w:type="dxa"/>
            <w:vMerge w:val="restart"/>
            <w:noWrap/>
            <w:tcMar>
              <w:top w:w="15" w:type="dxa"/>
              <w:left w:w="15" w:type="dxa"/>
              <w:right w:w="15" w:type="dxa"/>
            </w:tcMar>
            <w:vAlign w:val="center"/>
          </w:tcPr>
          <w:p w14:paraId="4D70B630">
            <w:pPr>
              <w:widowControl/>
              <w:spacing w:line="240" w:lineRule="exact"/>
              <w:textAlignment w:val="center"/>
              <w:rPr>
                <w:rFonts w:ascii="Times New Roman" w:hAnsi="Times New Roman" w:eastAsia="仿宋"/>
                <w:sz w:val="20"/>
                <w:szCs w:val="20"/>
              </w:rPr>
            </w:pPr>
            <w:r>
              <w:rPr>
                <w:rFonts w:hint="eastAsia" w:ascii="Times New Roman" w:hAnsi="Times New Roman" w:eastAsia="仿宋"/>
                <w:kern w:val="0"/>
                <w:sz w:val="20"/>
                <w:szCs w:val="20"/>
              </w:rPr>
              <w:t>麻醉药品、第一类精神药品运输许可</w:t>
            </w:r>
          </w:p>
        </w:tc>
        <w:tc>
          <w:tcPr>
            <w:tcW w:w="1210" w:type="dxa"/>
            <w:vMerge w:val="restart"/>
            <w:noWrap/>
            <w:tcMar>
              <w:top w:w="15" w:type="dxa"/>
              <w:left w:w="15" w:type="dxa"/>
              <w:right w:w="15" w:type="dxa"/>
            </w:tcMar>
            <w:vAlign w:val="center"/>
          </w:tcPr>
          <w:p w14:paraId="16F7F362">
            <w:pPr>
              <w:widowControl/>
              <w:spacing w:line="240" w:lineRule="exact"/>
              <w:jc w:val="center"/>
              <w:textAlignment w:val="center"/>
              <w:rPr>
                <w:rFonts w:ascii="Times New Roman" w:hAnsi="Times New Roman" w:eastAsia="仿宋"/>
                <w:kern w:val="0"/>
                <w:sz w:val="20"/>
                <w:szCs w:val="20"/>
              </w:rPr>
            </w:pPr>
            <w:r>
              <w:rPr>
                <w:rFonts w:hint="eastAsia" w:ascii="Times New Roman" w:hAnsi="Times New Roman" w:eastAsia="仿宋"/>
                <w:kern w:val="0"/>
                <w:sz w:val="20"/>
                <w:szCs w:val="20"/>
              </w:rPr>
              <w:t>市市场</w:t>
            </w:r>
          </w:p>
          <w:p w14:paraId="3CC5C21E">
            <w:pPr>
              <w:widowControl/>
              <w:spacing w:line="240" w:lineRule="exact"/>
              <w:jc w:val="center"/>
              <w:textAlignment w:val="center"/>
              <w:rPr>
                <w:rFonts w:ascii="Times New Roman" w:hAnsi="Times New Roman" w:eastAsia="仿宋"/>
                <w:sz w:val="20"/>
                <w:szCs w:val="20"/>
              </w:rPr>
            </w:pPr>
            <w:r>
              <w:rPr>
                <w:rFonts w:hint="eastAsia" w:ascii="Times New Roman" w:hAnsi="Times New Roman" w:eastAsia="仿宋"/>
                <w:kern w:val="0"/>
                <w:sz w:val="20"/>
                <w:szCs w:val="20"/>
              </w:rPr>
              <w:t>监管局</w:t>
            </w:r>
          </w:p>
        </w:tc>
        <w:tc>
          <w:tcPr>
            <w:tcW w:w="1903" w:type="dxa"/>
            <w:vMerge w:val="restart"/>
            <w:noWrap/>
            <w:tcMar>
              <w:top w:w="15" w:type="dxa"/>
              <w:left w:w="15" w:type="dxa"/>
              <w:right w:w="15" w:type="dxa"/>
            </w:tcMar>
            <w:vAlign w:val="center"/>
          </w:tcPr>
          <w:p w14:paraId="57FC0DD5">
            <w:pPr>
              <w:widowControl/>
              <w:spacing w:line="240" w:lineRule="exact"/>
              <w:jc w:val="center"/>
              <w:textAlignment w:val="center"/>
              <w:rPr>
                <w:rFonts w:ascii="Times New Roman" w:hAnsi="Times New Roman" w:eastAsia="仿宋"/>
                <w:sz w:val="20"/>
                <w:szCs w:val="20"/>
              </w:rPr>
            </w:pPr>
            <w:r>
              <w:rPr>
                <w:rFonts w:hint="eastAsia" w:ascii="Times New Roman" w:hAnsi="Times New Roman" w:eastAsia="仿宋"/>
                <w:kern w:val="0"/>
                <w:sz w:val="20"/>
                <w:szCs w:val="20"/>
              </w:rPr>
              <w:t>市市场监管局</w:t>
            </w:r>
          </w:p>
        </w:tc>
        <w:tc>
          <w:tcPr>
            <w:tcW w:w="1877" w:type="dxa"/>
            <w:noWrap/>
            <w:tcMar>
              <w:top w:w="15" w:type="dxa"/>
              <w:left w:w="15" w:type="dxa"/>
              <w:right w:w="15" w:type="dxa"/>
            </w:tcMar>
            <w:vAlign w:val="center"/>
          </w:tcPr>
          <w:p w14:paraId="483B6C95">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《中华人民共和国禁毒法》</w:t>
            </w:r>
          </w:p>
        </w:tc>
        <w:tc>
          <w:tcPr>
            <w:tcW w:w="4500" w:type="dxa"/>
            <w:noWrap/>
            <w:tcMar>
              <w:top w:w="15" w:type="dxa"/>
              <w:left w:w="15" w:type="dxa"/>
              <w:right w:w="15" w:type="dxa"/>
            </w:tcMar>
            <w:vAlign w:val="center"/>
          </w:tcPr>
          <w:p w14:paraId="557C7BFE">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《麻醉药品和精神药品管理条例》</w:t>
            </w:r>
          </w:p>
        </w:tc>
        <w:tc>
          <w:tcPr>
            <w:tcW w:w="2700" w:type="dxa"/>
            <w:vMerge w:val="restart"/>
            <w:noWrap/>
            <w:tcMar>
              <w:top w:w="15" w:type="dxa"/>
              <w:left w:w="15" w:type="dxa"/>
              <w:right w:w="15" w:type="dxa"/>
            </w:tcMar>
            <w:vAlign w:val="center"/>
          </w:tcPr>
          <w:p w14:paraId="36E3D632">
            <w:pPr>
              <w:spacing w:line="240" w:lineRule="exact"/>
              <w:rPr>
                <w:rFonts w:ascii="Times New Roman" w:hAnsi="Times New Roman" w:eastAsia="仿宋"/>
                <w:sz w:val="20"/>
                <w:szCs w:val="20"/>
              </w:rPr>
            </w:pPr>
          </w:p>
        </w:tc>
      </w:tr>
      <w:tr w14:paraId="5D05CE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507" w:type="dxa"/>
            <w:vMerge w:val="continue"/>
            <w:noWrap/>
            <w:tcMar>
              <w:top w:w="15" w:type="dxa"/>
              <w:left w:w="15" w:type="dxa"/>
              <w:right w:w="15" w:type="dxa"/>
            </w:tcMar>
            <w:vAlign w:val="center"/>
          </w:tcPr>
          <w:p w14:paraId="42C00EE3">
            <w:pPr>
              <w:spacing w:line="240" w:lineRule="exact"/>
              <w:jc w:val="center"/>
              <w:rPr>
                <w:rFonts w:ascii="Times New Roman" w:hAnsi="Times New Roman" w:eastAsia="仿宋"/>
                <w:sz w:val="20"/>
                <w:szCs w:val="20"/>
              </w:rPr>
            </w:pPr>
          </w:p>
        </w:tc>
        <w:tc>
          <w:tcPr>
            <w:tcW w:w="507" w:type="dxa"/>
            <w:vMerge w:val="continue"/>
            <w:noWrap/>
            <w:tcMar>
              <w:top w:w="15" w:type="dxa"/>
              <w:left w:w="15" w:type="dxa"/>
              <w:right w:w="15" w:type="dxa"/>
            </w:tcMar>
            <w:vAlign w:val="center"/>
          </w:tcPr>
          <w:p w14:paraId="09F26AF5">
            <w:pPr>
              <w:spacing w:line="240" w:lineRule="exact"/>
              <w:jc w:val="center"/>
              <w:rPr>
                <w:rFonts w:ascii="Times New Roman" w:hAnsi="Times New Roman" w:eastAsia="仿宋"/>
                <w:sz w:val="20"/>
                <w:szCs w:val="20"/>
              </w:rPr>
            </w:pPr>
          </w:p>
        </w:tc>
        <w:tc>
          <w:tcPr>
            <w:tcW w:w="1571" w:type="dxa"/>
            <w:vMerge w:val="continue"/>
            <w:noWrap/>
            <w:tcMar>
              <w:top w:w="15" w:type="dxa"/>
              <w:left w:w="15" w:type="dxa"/>
              <w:right w:w="15" w:type="dxa"/>
            </w:tcMar>
            <w:vAlign w:val="center"/>
          </w:tcPr>
          <w:p w14:paraId="229DDA79">
            <w:pPr>
              <w:spacing w:line="240" w:lineRule="exact"/>
              <w:rPr>
                <w:rFonts w:ascii="Times New Roman" w:hAnsi="Times New Roman" w:eastAsia="仿宋"/>
                <w:sz w:val="20"/>
                <w:szCs w:val="20"/>
              </w:rPr>
            </w:pPr>
          </w:p>
        </w:tc>
        <w:tc>
          <w:tcPr>
            <w:tcW w:w="1210" w:type="dxa"/>
            <w:vMerge w:val="continue"/>
            <w:noWrap/>
            <w:tcMar>
              <w:top w:w="15" w:type="dxa"/>
              <w:left w:w="15" w:type="dxa"/>
              <w:right w:w="15" w:type="dxa"/>
            </w:tcMar>
            <w:vAlign w:val="center"/>
          </w:tcPr>
          <w:p w14:paraId="2E708B44">
            <w:pPr>
              <w:spacing w:line="240" w:lineRule="exact"/>
              <w:jc w:val="center"/>
              <w:rPr>
                <w:rFonts w:ascii="Times New Roman" w:hAnsi="Times New Roman" w:eastAsia="仿宋"/>
                <w:sz w:val="20"/>
                <w:szCs w:val="20"/>
              </w:rPr>
            </w:pPr>
          </w:p>
        </w:tc>
        <w:tc>
          <w:tcPr>
            <w:tcW w:w="1903" w:type="dxa"/>
            <w:vMerge w:val="continue"/>
            <w:noWrap/>
            <w:tcMar>
              <w:top w:w="15" w:type="dxa"/>
              <w:left w:w="15" w:type="dxa"/>
              <w:right w:w="15" w:type="dxa"/>
            </w:tcMar>
            <w:vAlign w:val="center"/>
          </w:tcPr>
          <w:p w14:paraId="6BA49083">
            <w:pPr>
              <w:spacing w:line="240" w:lineRule="exact"/>
              <w:jc w:val="center"/>
              <w:rPr>
                <w:rFonts w:ascii="Times New Roman" w:hAnsi="Times New Roman" w:eastAsia="仿宋"/>
                <w:sz w:val="20"/>
                <w:szCs w:val="20"/>
              </w:rPr>
            </w:pPr>
          </w:p>
        </w:tc>
        <w:tc>
          <w:tcPr>
            <w:tcW w:w="1877" w:type="dxa"/>
            <w:noWrap/>
            <w:tcMar>
              <w:top w:w="15" w:type="dxa"/>
              <w:left w:w="15" w:type="dxa"/>
              <w:right w:w="15" w:type="dxa"/>
            </w:tcMar>
            <w:vAlign w:val="center"/>
          </w:tcPr>
          <w:p w14:paraId="4F5DC6E4">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spacing w:val="11"/>
                <w:kern w:val="0"/>
                <w:sz w:val="20"/>
                <w:szCs w:val="20"/>
              </w:rPr>
              <w:t>《麻醉药品和精神药品管理条例》</w:t>
            </w:r>
          </w:p>
        </w:tc>
        <w:tc>
          <w:tcPr>
            <w:tcW w:w="4500" w:type="dxa"/>
            <w:noWrap/>
            <w:tcMar>
              <w:top w:w="15" w:type="dxa"/>
              <w:left w:w="15" w:type="dxa"/>
              <w:right w:w="15" w:type="dxa"/>
            </w:tcMar>
            <w:vAlign w:val="center"/>
          </w:tcPr>
          <w:p w14:paraId="793EFFD3">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《麻醉药品和精神药品运输管理办法》（国食药监安〔</w:t>
            </w:r>
            <w:r>
              <w:rPr>
                <w:rFonts w:ascii="Times New Roman" w:hAnsi="Times New Roman" w:eastAsia="仿宋"/>
                <w:kern w:val="0"/>
                <w:sz w:val="20"/>
                <w:szCs w:val="20"/>
              </w:rPr>
              <w:t>2005</w:t>
            </w:r>
            <w:r>
              <w:rPr>
                <w:rFonts w:hint="eastAsia" w:ascii="Times New Roman" w:hAnsi="Times New Roman" w:eastAsia="仿宋"/>
                <w:kern w:val="0"/>
                <w:sz w:val="20"/>
                <w:szCs w:val="20"/>
              </w:rPr>
              <w:t>〕</w:t>
            </w:r>
            <w:r>
              <w:rPr>
                <w:rFonts w:ascii="Times New Roman" w:hAnsi="Times New Roman" w:eastAsia="仿宋"/>
                <w:kern w:val="0"/>
                <w:sz w:val="20"/>
                <w:szCs w:val="20"/>
              </w:rPr>
              <w:t>660</w:t>
            </w:r>
            <w:r>
              <w:rPr>
                <w:rFonts w:hint="eastAsia" w:ascii="Times New Roman" w:hAnsi="Times New Roman" w:eastAsia="仿宋"/>
                <w:kern w:val="0"/>
                <w:sz w:val="20"/>
                <w:szCs w:val="20"/>
              </w:rPr>
              <w:t>号）</w:t>
            </w:r>
          </w:p>
        </w:tc>
        <w:tc>
          <w:tcPr>
            <w:tcW w:w="2700" w:type="dxa"/>
            <w:vMerge w:val="continue"/>
            <w:noWrap/>
            <w:tcMar>
              <w:top w:w="15" w:type="dxa"/>
              <w:left w:w="15" w:type="dxa"/>
              <w:right w:w="15" w:type="dxa"/>
            </w:tcMar>
            <w:vAlign w:val="center"/>
          </w:tcPr>
          <w:p w14:paraId="18DBF423">
            <w:pPr>
              <w:spacing w:line="240" w:lineRule="exact"/>
              <w:rPr>
                <w:rFonts w:ascii="Times New Roman" w:hAnsi="Times New Roman" w:eastAsia="仿宋"/>
                <w:sz w:val="20"/>
                <w:szCs w:val="20"/>
              </w:rPr>
            </w:pPr>
          </w:p>
        </w:tc>
      </w:tr>
      <w:tr w14:paraId="6E2904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7" w:hRule="atLeast"/>
        </w:trPr>
        <w:tc>
          <w:tcPr>
            <w:tcW w:w="507" w:type="dxa"/>
            <w:vMerge w:val="restart"/>
            <w:noWrap/>
            <w:tcMar>
              <w:top w:w="15" w:type="dxa"/>
              <w:left w:w="15" w:type="dxa"/>
              <w:right w:w="15" w:type="dxa"/>
            </w:tcMar>
            <w:vAlign w:val="center"/>
          </w:tcPr>
          <w:p w14:paraId="56983CF6">
            <w:pPr>
              <w:widowControl/>
              <w:spacing w:line="240" w:lineRule="exact"/>
              <w:ind w:left="384" w:hanging="384"/>
              <w:jc w:val="center"/>
              <w:textAlignment w:val="center"/>
              <w:rPr>
                <w:rFonts w:ascii="Times New Roman" w:hAnsi="Times New Roman" w:eastAsia="仿宋"/>
                <w:sz w:val="20"/>
                <w:szCs w:val="20"/>
              </w:rPr>
            </w:pPr>
            <w:r>
              <w:rPr>
                <w:rFonts w:ascii="Times New Roman" w:hAnsi="Times New Roman" w:eastAsia="仿宋"/>
                <w:sz w:val="20"/>
                <w:szCs w:val="20"/>
              </w:rPr>
              <w:t>349</w:t>
            </w:r>
          </w:p>
        </w:tc>
        <w:tc>
          <w:tcPr>
            <w:tcW w:w="507" w:type="dxa"/>
            <w:vMerge w:val="restart"/>
            <w:noWrap/>
            <w:tcMar>
              <w:top w:w="15" w:type="dxa"/>
              <w:left w:w="15" w:type="dxa"/>
              <w:right w:w="15" w:type="dxa"/>
            </w:tcMar>
            <w:vAlign w:val="center"/>
          </w:tcPr>
          <w:p w14:paraId="4E904AD5">
            <w:pPr>
              <w:widowControl/>
              <w:spacing w:line="240" w:lineRule="exact"/>
              <w:ind w:left="384" w:hanging="384"/>
              <w:jc w:val="center"/>
              <w:textAlignment w:val="center"/>
              <w:rPr>
                <w:rFonts w:ascii="Times New Roman" w:hAnsi="Times New Roman" w:eastAsia="仿宋"/>
                <w:sz w:val="20"/>
                <w:szCs w:val="20"/>
              </w:rPr>
            </w:pPr>
            <w:r>
              <w:rPr>
                <w:rFonts w:ascii="Times New Roman" w:hAnsi="Times New Roman" w:eastAsia="仿宋"/>
                <w:sz w:val="20"/>
                <w:szCs w:val="20"/>
              </w:rPr>
              <w:t>626</w:t>
            </w:r>
          </w:p>
        </w:tc>
        <w:tc>
          <w:tcPr>
            <w:tcW w:w="1571" w:type="dxa"/>
            <w:vMerge w:val="restart"/>
            <w:noWrap/>
            <w:tcMar>
              <w:top w:w="15" w:type="dxa"/>
              <w:left w:w="15" w:type="dxa"/>
              <w:right w:w="15" w:type="dxa"/>
            </w:tcMar>
            <w:vAlign w:val="center"/>
          </w:tcPr>
          <w:p w14:paraId="01FB082B">
            <w:pPr>
              <w:widowControl/>
              <w:spacing w:line="240" w:lineRule="exact"/>
              <w:textAlignment w:val="center"/>
              <w:rPr>
                <w:rFonts w:ascii="Times New Roman" w:hAnsi="Times New Roman" w:eastAsia="仿宋"/>
                <w:sz w:val="20"/>
                <w:szCs w:val="20"/>
              </w:rPr>
            </w:pPr>
            <w:r>
              <w:rPr>
                <w:rFonts w:hint="eastAsia" w:ascii="Times New Roman" w:hAnsi="Times New Roman" w:eastAsia="仿宋"/>
                <w:kern w:val="0"/>
                <w:sz w:val="20"/>
                <w:szCs w:val="20"/>
              </w:rPr>
              <w:t>麻醉药品、精神药品邮寄许可</w:t>
            </w:r>
          </w:p>
        </w:tc>
        <w:tc>
          <w:tcPr>
            <w:tcW w:w="1210" w:type="dxa"/>
            <w:vMerge w:val="restart"/>
            <w:noWrap/>
            <w:tcMar>
              <w:top w:w="15" w:type="dxa"/>
              <w:left w:w="15" w:type="dxa"/>
              <w:right w:w="15" w:type="dxa"/>
            </w:tcMar>
            <w:vAlign w:val="center"/>
          </w:tcPr>
          <w:p w14:paraId="25C5353C">
            <w:pPr>
              <w:widowControl/>
              <w:spacing w:line="240" w:lineRule="exact"/>
              <w:jc w:val="center"/>
              <w:textAlignment w:val="center"/>
              <w:rPr>
                <w:rFonts w:ascii="Times New Roman" w:hAnsi="Times New Roman" w:eastAsia="仿宋"/>
                <w:kern w:val="0"/>
                <w:sz w:val="20"/>
                <w:szCs w:val="20"/>
              </w:rPr>
            </w:pPr>
            <w:r>
              <w:rPr>
                <w:rFonts w:hint="eastAsia" w:ascii="Times New Roman" w:hAnsi="Times New Roman" w:eastAsia="仿宋"/>
                <w:kern w:val="0"/>
                <w:sz w:val="20"/>
                <w:szCs w:val="20"/>
              </w:rPr>
              <w:t>市市场</w:t>
            </w:r>
          </w:p>
          <w:p w14:paraId="76096DF4">
            <w:pPr>
              <w:widowControl/>
              <w:spacing w:line="240" w:lineRule="exact"/>
              <w:jc w:val="center"/>
              <w:textAlignment w:val="center"/>
              <w:rPr>
                <w:rFonts w:ascii="Times New Roman" w:hAnsi="Times New Roman" w:eastAsia="仿宋"/>
                <w:sz w:val="20"/>
                <w:szCs w:val="20"/>
              </w:rPr>
            </w:pPr>
            <w:r>
              <w:rPr>
                <w:rFonts w:hint="eastAsia" w:ascii="Times New Roman" w:hAnsi="Times New Roman" w:eastAsia="仿宋"/>
                <w:kern w:val="0"/>
                <w:sz w:val="20"/>
                <w:szCs w:val="20"/>
              </w:rPr>
              <w:t>监管局</w:t>
            </w:r>
          </w:p>
        </w:tc>
        <w:tc>
          <w:tcPr>
            <w:tcW w:w="1903" w:type="dxa"/>
            <w:vMerge w:val="restart"/>
            <w:noWrap/>
            <w:tcMar>
              <w:top w:w="15" w:type="dxa"/>
              <w:left w:w="15" w:type="dxa"/>
              <w:right w:w="15" w:type="dxa"/>
            </w:tcMar>
            <w:vAlign w:val="center"/>
          </w:tcPr>
          <w:p w14:paraId="6D9FDBA6">
            <w:pPr>
              <w:widowControl/>
              <w:spacing w:line="240" w:lineRule="exact"/>
              <w:jc w:val="center"/>
              <w:textAlignment w:val="center"/>
              <w:rPr>
                <w:rFonts w:ascii="Times New Roman" w:hAnsi="Times New Roman" w:eastAsia="仿宋"/>
                <w:sz w:val="20"/>
                <w:szCs w:val="20"/>
              </w:rPr>
            </w:pPr>
            <w:r>
              <w:rPr>
                <w:rFonts w:hint="eastAsia" w:ascii="Times New Roman" w:hAnsi="Times New Roman" w:eastAsia="仿宋"/>
                <w:kern w:val="0"/>
                <w:sz w:val="20"/>
                <w:szCs w:val="20"/>
              </w:rPr>
              <w:t>市市场监管局</w:t>
            </w:r>
          </w:p>
        </w:tc>
        <w:tc>
          <w:tcPr>
            <w:tcW w:w="1877" w:type="dxa"/>
            <w:noWrap/>
            <w:tcMar>
              <w:top w:w="15" w:type="dxa"/>
              <w:left w:w="15" w:type="dxa"/>
              <w:right w:w="15" w:type="dxa"/>
            </w:tcMar>
            <w:vAlign w:val="center"/>
          </w:tcPr>
          <w:p w14:paraId="3685DD70">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《中华人民共和国禁毒法》</w:t>
            </w:r>
          </w:p>
        </w:tc>
        <w:tc>
          <w:tcPr>
            <w:tcW w:w="4500" w:type="dxa"/>
            <w:vMerge w:val="restart"/>
            <w:noWrap/>
            <w:tcMar>
              <w:top w:w="15" w:type="dxa"/>
              <w:left w:w="15" w:type="dxa"/>
              <w:right w:w="15" w:type="dxa"/>
            </w:tcMar>
            <w:vAlign w:val="center"/>
          </w:tcPr>
          <w:p w14:paraId="35C7ACA8">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《麻醉药品和精神药品邮寄管理办法》（国食药监安〔</w:t>
            </w:r>
            <w:r>
              <w:rPr>
                <w:rFonts w:ascii="Times New Roman" w:hAnsi="Times New Roman" w:eastAsia="仿宋"/>
                <w:kern w:val="0"/>
                <w:sz w:val="20"/>
                <w:szCs w:val="20"/>
              </w:rPr>
              <w:t>2005</w:t>
            </w:r>
            <w:r>
              <w:rPr>
                <w:rFonts w:hint="eastAsia" w:ascii="Times New Roman" w:hAnsi="Times New Roman" w:eastAsia="仿宋"/>
                <w:kern w:val="0"/>
                <w:sz w:val="20"/>
                <w:szCs w:val="20"/>
              </w:rPr>
              <w:t>〕</w:t>
            </w:r>
            <w:r>
              <w:rPr>
                <w:rFonts w:ascii="Times New Roman" w:hAnsi="Times New Roman" w:eastAsia="仿宋"/>
                <w:kern w:val="0"/>
                <w:sz w:val="20"/>
                <w:szCs w:val="20"/>
              </w:rPr>
              <w:t>498</w:t>
            </w:r>
            <w:r>
              <w:rPr>
                <w:rFonts w:hint="eastAsia" w:ascii="Times New Roman" w:hAnsi="Times New Roman" w:eastAsia="仿宋"/>
                <w:kern w:val="0"/>
                <w:sz w:val="20"/>
                <w:szCs w:val="20"/>
              </w:rPr>
              <w:t>号）</w:t>
            </w:r>
          </w:p>
        </w:tc>
        <w:tc>
          <w:tcPr>
            <w:tcW w:w="2700" w:type="dxa"/>
            <w:vMerge w:val="restart"/>
            <w:noWrap/>
            <w:tcMar>
              <w:top w:w="15" w:type="dxa"/>
              <w:left w:w="15" w:type="dxa"/>
              <w:right w:w="15" w:type="dxa"/>
            </w:tcMar>
            <w:vAlign w:val="center"/>
          </w:tcPr>
          <w:p w14:paraId="60E63C70">
            <w:pPr>
              <w:spacing w:line="240" w:lineRule="exact"/>
              <w:rPr>
                <w:rFonts w:ascii="Times New Roman" w:hAnsi="Times New Roman" w:eastAsia="仿宋"/>
                <w:sz w:val="20"/>
                <w:szCs w:val="20"/>
              </w:rPr>
            </w:pPr>
          </w:p>
        </w:tc>
      </w:tr>
      <w:tr w14:paraId="41B1B0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02" w:hRule="atLeast"/>
        </w:trPr>
        <w:tc>
          <w:tcPr>
            <w:tcW w:w="507" w:type="dxa"/>
            <w:vMerge w:val="continue"/>
            <w:noWrap/>
            <w:tcMar>
              <w:top w:w="15" w:type="dxa"/>
              <w:left w:w="15" w:type="dxa"/>
              <w:right w:w="15" w:type="dxa"/>
            </w:tcMar>
            <w:vAlign w:val="center"/>
          </w:tcPr>
          <w:p w14:paraId="55C1ECDE">
            <w:pPr>
              <w:spacing w:line="240" w:lineRule="exact"/>
              <w:jc w:val="center"/>
              <w:rPr>
                <w:rFonts w:ascii="Times New Roman" w:hAnsi="Times New Roman" w:eastAsia="仿宋"/>
                <w:sz w:val="20"/>
                <w:szCs w:val="20"/>
              </w:rPr>
            </w:pPr>
          </w:p>
        </w:tc>
        <w:tc>
          <w:tcPr>
            <w:tcW w:w="507" w:type="dxa"/>
            <w:vMerge w:val="continue"/>
            <w:noWrap/>
            <w:tcMar>
              <w:top w:w="15" w:type="dxa"/>
              <w:left w:w="15" w:type="dxa"/>
              <w:right w:w="15" w:type="dxa"/>
            </w:tcMar>
            <w:vAlign w:val="center"/>
          </w:tcPr>
          <w:p w14:paraId="4D306956">
            <w:pPr>
              <w:spacing w:line="240" w:lineRule="exact"/>
              <w:jc w:val="center"/>
              <w:rPr>
                <w:rFonts w:ascii="Times New Roman" w:hAnsi="Times New Roman" w:eastAsia="仿宋"/>
                <w:sz w:val="20"/>
                <w:szCs w:val="20"/>
              </w:rPr>
            </w:pPr>
          </w:p>
        </w:tc>
        <w:tc>
          <w:tcPr>
            <w:tcW w:w="1571" w:type="dxa"/>
            <w:vMerge w:val="continue"/>
            <w:noWrap/>
            <w:tcMar>
              <w:top w:w="15" w:type="dxa"/>
              <w:left w:w="15" w:type="dxa"/>
              <w:right w:w="15" w:type="dxa"/>
            </w:tcMar>
            <w:vAlign w:val="center"/>
          </w:tcPr>
          <w:p w14:paraId="0BFA59AE">
            <w:pPr>
              <w:spacing w:line="240" w:lineRule="exact"/>
              <w:rPr>
                <w:rFonts w:ascii="Times New Roman" w:hAnsi="Times New Roman" w:eastAsia="仿宋"/>
                <w:sz w:val="20"/>
                <w:szCs w:val="20"/>
              </w:rPr>
            </w:pPr>
          </w:p>
        </w:tc>
        <w:tc>
          <w:tcPr>
            <w:tcW w:w="1210" w:type="dxa"/>
            <w:vMerge w:val="continue"/>
            <w:noWrap/>
            <w:tcMar>
              <w:top w:w="15" w:type="dxa"/>
              <w:left w:w="15" w:type="dxa"/>
              <w:right w:w="15" w:type="dxa"/>
            </w:tcMar>
            <w:vAlign w:val="center"/>
          </w:tcPr>
          <w:p w14:paraId="6FE71B3A">
            <w:pPr>
              <w:spacing w:line="240" w:lineRule="exact"/>
              <w:jc w:val="center"/>
              <w:rPr>
                <w:rFonts w:ascii="Times New Roman" w:hAnsi="Times New Roman" w:eastAsia="仿宋"/>
                <w:sz w:val="20"/>
                <w:szCs w:val="20"/>
              </w:rPr>
            </w:pPr>
          </w:p>
        </w:tc>
        <w:tc>
          <w:tcPr>
            <w:tcW w:w="1903" w:type="dxa"/>
            <w:vMerge w:val="continue"/>
            <w:noWrap/>
            <w:tcMar>
              <w:top w:w="15" w:type="dxa"/>
              <w:left w:w="15" w:type="dxa"/>
              <w:right w:w="15" w:type="dxa"/>
            </w:tcMar>
            <w:vAlign w:val="center"/>
          </w:tcPr>
          <w:p w14:paraId="45AC3B14">
            <w:pPr>
              <w:spacing w:line="240" w:lineRule="exact"/>
              <w:jc w:val="center"/>
              <w:rPr>
                <w:rFonts w:ascii="Times New Roman" w:hAnsi="Times New Roman" w:eastAsia="仿宋"/>
                <w:sz w:val="20"/>
                <w:szCs w:val="20"/>
              </w:rPr>
            </w:pPr>
          </w:p>
        </w:tc>
        <w:tc>
          <w:tcPr>
            <w:tcW w:w="1877" w:type="dxa"/>
            <w:noWrap/>
            <w:tcMar>
              <w:top w:w="15" w:type="dxa"/>
              <w:left w:w="15" w:type="dxa"/>
              <w:right w:w="15" w:type="dxa"/>
            </w:tcMar>
            <w:vAlign w:val="center"/>
          </w:tcPr>
          <w:p w14:paraId="059F1673">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spacing w:val="11"/>
                <w:kern w:val="0"/>
                <w:sz w:val="20"/>
                <w:szCs w:val="20"/>
              </w:rPr>
              <w:t>《麻醉药品和精神药品管理条例》</w:t>
            </w:r>
          </w:p>
        </w:tc>
        <w:tc>
          <w:tcPr>
            <w:tcW w:w="4500" w:type="dxa"/>
            <w:vMerge w:val="continue"/>
            <w:noWrap/>
            <w:tcMar>
              <w:top w:w="15" w:type="dxa"/>
              <w:left w:w="15" w:type="dxa"/>
              <w:right w:w="15" w:type="dxa"/>
            </w:tcMar>
            <w:vAlign w:val="center"/>
          </w:tcPr>
          <w:p w14:paraId="35EBC129">
            <w:pPr>
              <w:spacing w:line="240" w:lineRule="exact"/>
              <w:jc w:val="left"/>
              <w:rPr>
                <w:rFonts w:ascii="Times New Roman" w:hAnsi="Times New Roman" w:eastAsia="仿宋"/>
                <w:sz w:val="20"/>
                <w:szCs w:val="20"/>
              </w:rPr>
            </w:pPr>
          </w:p>
        </w:tc>
        <w:tc>
          <w:tcPr>
            <w:tcW w:w="2700" w:type="dxa"/>
            <w:vMerge w:val="continue"/>
            <w:noWrap/>
            <w:tcMar>
              <w:top w:w="15" w:type="dxa"/>
              <w:left w:w="15" w:type="dxa"/>
              <w:right w:w="15" w:type="dxa"/>
            </w:tcMar>
            <w:vAlign w:val="center"/>
          </w:tcPr>
          <w:p w14:paraId="6EEA10C3">
            <w:pPr>
              <w:spacing w:line="240" w:lineRule="exact"/>
              <w:rPr>
                <w:rFonts w:ascii="Times New Roman" w:hAnsi="Times New Roman" w:eastAsia="仿宋"/>
                <w:sz w:val="20"/>
                <w:szCs w:val="20"/>
              </w:rPr>
            </w:pPr>
          </w:p>
        </w:tc>
      </w:tr>
      <w:tr w14:paraId="252AE9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507" w:type="dxa"/>
            <w:noWrap/>
            <w:tcMar>
              <w:top w:w="15" w:type="dxa"/>
              <w:left w:w="15" w:type="dxa"/>
              <w:right w:w="15" w:type="dxa"/>
            </w:tcMar>
            <w:vAlign w:val="center"/>
          </w:tcPr>
          <w:p w14:paraId="64377EDD">
            <w:pPr>
              <w:widowControl/>
              <w:spacing w:line="240" w:lineRule="exact"/>
              <w:ind w:left="384" w:hanging="384"/>
              <w:jc w:val="center"/>
              <w:textAlignment w:val="center"/>
              <w:rPr>
                <w:rFonts w:ascii="Times New Roman" w:hAnsi="Times New Roman" w:eastAsia="仿宋"/>
                <w:sz w:val="20"/>
                <w:szCs w:val="20"/>
              </w:rPr>
            </w:pPr>
            <w:r>
              <w:rPr>
                <w:rFonts w:ascii="Times New Roman" w:hAnsi="Times New Roman" w:eastAsia="仿宋"/>
                <w:sz w:val="20"/>
                <w:szCs w:val="20"/>
              </w:rPr>
              <w:t>350</w:t>
            </w:r>
          </w:p>
        </w:tc>
        <w:tc>
          <w:tcPr>
            <w:tcW w:w="507" w:type="dxa"/>
            <w:noWrap/>
            <w:tcMar>
              <w:top w:w="15" w:type="dxa"/>
              <w:left w:w="15" w:type="dxa"/>
              <w:right w:w="15" w:type="dxa"/>
            </w:tcMar>
            <w:vAlign w:val="center"/>
          </w:tcPr>
          <w:p w14:paraId="2B799434">
            <w:pPr>
              <w:widowControl/>
              <w:spacing w:line="240" w:lineRule="exact"/>
              <w:ind w:left="384" w:hanging="384"/>
              <w:jc w:val="center"/>
              <w:textAlignment w:val="center"/>
              <w:rPr>
                <w:rFonts w:ascii="Times New Roman" w:hAnsi="Times New Roman" w:eastAsia="仿宋"/>
                <w:sz w:val="20"/>
                <w:szCs w:val="20"/>
              </w:rPr>
            </w:pPr>
            <w:r>
              <w:rPr>
                <w:rFonts w:ascii="Times New Roman" w:hAnsi="Times New Roman" w:eastAsia="仿宋"/>
                <w:sz w:val="20"/>
                <w:szCs w:val="20"/>
              </w:rPr>
              <w:t>629</w:t>
            </w:r>
          </w:p>
        </w:tc>
        <w:tc>
          <w:tcPr>
            <w:tcW w:w="1571" w:type="dxa"/>
            <w:noWrap/>
            <w:tcMar>
              <w:top w:w="15" w:type="dxa"/>
              <w:left w:w="15" w:type="dxa"/>
              <w:right w:w="15" w:type="dxa"/>
            </w:tcMar>
            <w:vAlign w:val="center"/>
          </w:tcPr>
          <w:p w14:paraId="04BDE0CD">
            <w:pPr>
              <w:widowControl/>
              <w:spacing w:line="240" w:lineRule="exact"/>
              <w:textAlignment w:val="center"/>
              <w:rPr>
                <w:rFonts w:ascii="Times New Roman" w:hAnsi="Times New Roman" w:eastAsia="仿宋"/>
                <w:sz w:val="20"/>
                <w:szCs w:val="20"/>
              </w:rPr>
            </w:pPr>
            <w:r>
              <w:rPr>
                <w:rFonts w:hint="eastAsia" w:ascii="Times New Roman" w:hAnsi="Times New Roman" w:eastAsia="仿宋"/>
                <w:kern w:val="0"/>
                <w:sz w:val="20"/>
                <w:szCs w:val="20"/>
              </w:rPr>
              <w:t>医疗用毒性药品零售企业许可</w:t>
            </w:r>
          </w:p>
        </w:tc>
        <w:tc>
          <w:tcPr>
            <w:tcW w:w="1210" w:type="dxa"/>
            <w:noWrap/>
            <w:tcMar>
              <w:top w:w="15" w:type="dxa"/>
              <w:left w:w="15" w:type="dxa"/>
              <w:right w:w="15" w:type="dxa"/>
            </w:tcMar>
            <w:vAlign w:val="center"/>
          </w:tcPr>
          <w:p w14:paraId="07993AFD">
            <w:pPr>
              <w:widowControl/>
              <w:spacing w:line="240" w:lineRule="exact"/>
              <w:jc w:val="center"/>
              <w:textAlignment w:val="center"/>
              <w:rPr>
                <w:rFonts w:ascii="Times New Roman" w:hAnsi="Times New Roman" w:eastAsia="仿宋"/>
                <w:kern w:val="0"/>
                <w:sz w:val="20"/>
                <w:szCs w:val="20"/>
              </w:rPr>
            </w:pPr>
            <w:r>
              <w:rPr>
                <w:rFonts w:hint="eastAsia" w:ascii="Times New Roman" w:hAnsi="Times New Roman" w:eastAsia="仿宋"/>
                <w:kern w:val="0"/>
                <w:sz w:val="20"/>
                <w:szCs w:val="20"/>
              </w:rPr>
              <w:t>市市场</w:t>
            </w:r>
          </w:p>
          <w:p w14:paraId="463AA077">
            <w:pPr>
              <w:widowControl/>
              <w:spacing w:line="240" w:lineRule="exact"/>
              <w:jc w:val="center"/>
              <w:textAlignment w:val="center"/>
              <w:rPr>
                <w:rFonts w:ascii="Times New Roman" w:hAnsi="Times New Roman" w:eastAsia="仿宋"/>
                <w:sz w:val="20"/>
                <w:szCs w:val="20"/>
              </w:rPr>
            </w:pPr>
            <w:r>
              <w:rPr>
                <w:rFonts w:hint="eastAsia" w:ascii="Times New Roman" w:hAnsi="Times New Roman" w:eastAsia="仿宋"/>
                <w:kern w:val="0"/>
                <w:sz w:val="20"/>
                <w:szCs w:val="20"/>
              </w:rPr>
              <w:t>监管局</w:t>
            </w:r>
          </w:p>
        </w:tc>
        <w:tc>
          <w:tcPr>
            <w:tcW w:w="1903" w:type="dxa"/>
            <w:noWrap/>
            <w:tcMar>
              <w:top w:w="15" w:type="dxa"/>
              <w:left w:w="15" w:type="dxa"/>
              <w:right w:w="15" w:type="dxa"/>
            </w:tcMar>
            <w:vAlign w:val="center"/>
          </w:tcPr>
          <w:p w14:paraId="5EE56223">
            <w:pPr>
              <w:widowControl/>
              <w:spacing w:line="240" w:lineRule="exact"/>
              <w:jc w:val="center"/>
              <w:textAlignment w:val="center"/>
              <w:rPr>
                <w:rFonts w:ascii="Times New Roman" w:hAnsi="Times New Roman" w:eastAsia="仿宋"/>
                <w:sz w:val="20"/>
                <w:szCs w:val="20"/>
              </w:rPr>
            </w:pPr>
            <w:r>
              <w:rPr>
                <w:rFonts w:hint="eastAsia" w:ascii="Times New Roman" w:hAnsi="Times New Roman" w:eastAsia="仿宋"/>
                <w:kern w:val="0"/>
                <w:sz w:val="20"/>
                <w:szCs w:val="20"/>
              </w:rPr>
              <w:t>市市场监管局</w:t>
            </w:r>
          </w:p>
        </w:tc>
        <w:tc>
          <w:tcPr>
            <w:tcW w:w="1877" w:type="dxa"/>
            <w:noWrap/>
            <w:tcMar>
              <w:top w:w="15" w:type="dxa"/>
              <w:left w:w="15" w:type="dxa"/>
              <w:right w:w="15" w:type="dxa"/>
            </w:tcMar>
            <w:vAlign w:val="center"/>
          </w:tcPr>
          <w:p w14:paraId="5FFA1683">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《医疗用毒性药品管理办法》</w:t>
            </w:r>
          </w:p>
        </w:tc>
        <w:tc>
          <w:tcPr>
            <w:tcW w:w="4500" w:type="dxa"/>
            <w:noWrap/>
            <w:tcMar>
              <w:top w:w="15" w:type="dxa"/>
              <w:left w:w="15" w:type="dxa"/>
              <w:right w:w="15" w:type="dxa"/>
            </w:tcMar>
            <w:vAlign w:val="center"/>
          </w:tcPr>
          <w:p w14:paraId="0EFEEE67">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《医疗用毒性药品管理办法》</w:t>
            </w:r>
          </w:p>
        </w:tc>
        <w:tc>
          <w:tcPr>
            <w:tcW w:w="2700" w:type="dxa"/>
            <w:noWrap/>
            <w:tcMar>
              <w:top w:w="15" w:type="dxa"/>
              <w:left w:w="15" w:type="dxa"/>
              <w:right w:w="15" w:type="dxa"/>
            </w:tcMar>
            <w:vAlign w:val="center"/>
          </w:tcPr>
          <w:p w14:paraId="10BF3987">
            <w:pPr>
              <w:spacing w:line="240" w:lineRule="exact"/>
              <w:rPr>
                <w:rFonts w:ascii="Times New Roman" w:hAnsi="Times New Roman" w:eastAsia="仿宋"/>
                <w:sz w:val="20"/>
                <w:szCs w:val="20"/>
              </w:rPr>
            </w:pPr>
          </w:p>
        </w:tc>
      </w:tr>
      <w:tr w14:paraId="62DFCE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5" w:hRule="atLeast"/>
        </w:trPr>
        <w:tc>
          <w:tcPr>
            <w:tcW w:w="507" w:type="dxa"/>
            <w:noWrap/>
            <w:tcMar>
              <w:top w:w="15" w:type="dxa"/>
              <w:left w:w="15" w:type="dxa"/>
              <w:right w:w="15" w:type="dxa"/>
            </w:tcMar>
            <w:vAlign w:val="center"/>
          </w:tcPr>
          <w:p w14:paraId="320F9C77">
            <w:pPr>
              <w:widowControl/>
              <w:spacing w:line="240" w:lineRule="exact"/>
              <w:ind w:left="384" w:hanging="384"/>
              <w:jc w:val="center"/>
              <w:textAlignment w:val="center"/>
              <w:rPr>
                <w:rFonts w:ascii="Times New Roman" w:hAnsi="Times New Roman" w:eastAsia="仿宋"/>
                <w:sz w:val="20"/>
                <w:szCs w:val="20"/>
              </w:rPr>
            </w:pPr>
            <w:r>
              <w:rPr>
                <w:rFonts w:ascii="Times New Roman" w:hAnsi="Times New Roman" w:eastAsia="仿宋"/>
                <w:sz w:val="20"/>
                <w:szCs w:val="20"/>
              </w:rPr>
              <w:t>351</w:t>
            </w:r>
          </w:p>
        </w:tc>
        <w:tc>
          <w:tcPr>
            <w:tcW w:w="507" w:type="dxa"/>
            <w:noWrap/>
            <w:tcMar>
              <w:top w:w="15" w:type="dxa"/>
              <w:left w:w="15" w:type="dxa"/>
              <w:right w:w="15" w:type="dxa"/>
            </w:tcMar>
            <w:vAlign w:val="center"/>
          </w:tcPr>
          <w:p w14:paraId="739818CE">
            <w:pPr>
              <w:widowControl/>
              <w:spacing w:line="240" w:lineRule="exact"/>
              <w:ind w:left="384" w:hanging="384"/>
              <w:jc w:val="center"/>
              <w:textAlignment w:val="center"/>
              <w:rPr>
                <w:rFonts w:ascii="Times New Roman" w:hAnsi="Times New Roman" w:eastAsia="仿宋"/>
                <w:sz w:val="20"/>
                <w:szCs w:val="20"/>
              </w:rPr>
            </w:pPr>
            <w:r>
              <w:rPr>
                <w:rFonts w:ascii="Times New Roman" w:hAnsi="Times New Roman" w:eastAsia="仿宋"/>
                <w:sz w:val="20"/>
                <w:szCs w:val="20"/>
              </w:rPr>
              <w:t>630</w:t>
            </w:r>
          </w:p>
        </w:tc>
        <w:tc>
          <w:tcPr>
            <w:tcW w:w="1571" w:type="dxa"/>
            <w:noWrap/>
            <w:tcMar>
              <w:top w:w="15" w:type="dxa"/>
              <w:left w:w="15" w:type="dxa"/>
              <w:right w:w="15" w:type="dxa"/>
            </w:tcMar>
            <w:vAlign w:val="center"/>
          </w:tcPr>
          <w:p w14:paraId="2818A49D">
            <w:pPr>
              <w:widowControl/>
              <w:spacing w:line="240" w:lineRule="exact"/>
              <w:textAlignment w:val="center"/>
              <w:rPr>
                <w:rFonts w:ascii="Times New Roman" w:hAnsi="Times New Roman" w:eastAsia="仿宋"/>
                <w:sz w:val="20"/>
                <w:szCs w:val="20"/>
              </w:rPr>
            </w:pPr>
            <w:r>
              <w:rPr>
                <w:rFonts w:hint="eastAsia" w:ascii="Times New Roman" w:hAnsi="Times New Roman" w:eastAsia="仿宋"/>
                <w:kern w:val="0"/>
                <w:sz w:val="20"/>
                <w:szCs w:val="20"/>
              </w:rPr>
              <w:t>科研和教学用毒性药品购买审批</w:t>
            </w:r>
          </w:p>
        </w:tc>
        <w:tc>
          <w:tcPr>
            <w:tcW w:w="1210" w:type="dxa"/>
            <w:noWrap/>
            <w:tcMar>
              <w:top w:w="15" w:type="dxa"/>
              <w:left w:w="15" w:type="dxa"/>
              <w:right w:w="15" w:type="dxa"/>
            </w:tcMar>
            <w:vAlign w:val="center"/>
          </w:tcPr>
          <w:p w14:paraId="09B4E439">
            <w:pPr>
              <w:widowControl/>
              <w:spacing w:line="240" w:lineRule="exact"/>
              <w:jc w:val="center"/>
              <w:textAlignment w:val="center"/>
              <w:rPr>
                <w:rFonts w:ascii="Times New Roman" w:hAnsi="Times New Roman" w:eastAsia="仿宋"/>
                <w:kern w:val="0"/>
                <w:sz w:val="20"/>
                <w:szCs w:val="20"/>
              </w:rPr>
            </w:pPr>
            <w:r>
              <w:rPr>
                <w:rFonts w:hint="eastAsia" w:ascii="Times New Roman" w:hAnsi="Times New Roman" w:eastAsia="仿宋"/>
                <w:kern w:val="0"/>
                <w:sz w:val="20"/>
                <w:szCs w:val="20"/>
              </w:rPr>
              <w:t>市市场</w:t>
            </w:r>
          </w:p>
          <w:p w14:paraId="1A8639CE">
            <w:pPr>
              <w:widowControl/>
              <w:spacing w:line="240" w:lineRule="exact"/>
              <w:jc w:val="center"/>
              <w:textAlignment w:val="center"/>
              <w:rPr>
                <w:rFonts w:ascii="Times New Roman" w:hAnsi="Times New Roman" w:eastAsia="仿宋"/>
                <w:sz w:val="20"/>
                <w:szCs w:val="20"/>
              </w:rPr>
            </w:pPr>
            <w:r>
              <w:rPr>
                <w:rFonts w:hint="eastAsia" w:ascii="Times New Roman" w:hAnsi="Times New Roman" w:eastAsia="仿宋"/>
                <w:kern w:val="0"/>
                <w:sz w:val="20"/>
                <w:szCs w:val="20"/>
              </w:rPr>
              <w:t>监管局</w:t>
            </w:r>
          </w:p>
        </w:tc>
        <w:tc>
          <w:tcPr>
            <w:tcW w:w="1903" w:type="dxa"/>
            <w:noWrap/>
            <w:tcMar>
              <w:top w:w="15" w:type="dxa"/>
              <w:left w:w="15" w:type="dxa"/>
              <w:right w:w="15" w:type="dxa"/>
            </w:tcMar>
            <w:vAlign w:val="center"/>
          </w:tcPr>
          <w:p w14:paraId="4110E9DB">
            <w:pPr>
              <w:widowControl/>
              <w:spacing w:line="240" w:lineRule="exact"/>
              <w:textAlignment w:val="center"/>
              <w:rPr>
                <w:rFonts w:ascii="Times New Roman" w:hAnsi="Times New Roman" w:eastAsia="仿宋"/>
                <w:sz w:val="20"/>
                <w:szCs w:val="20"/>
              </w:rPr>
            </w:pPr>
            <w:r>
              <w:rPr>
                <w:rFonts w:hint="eastAsia" w:ascii="Times New Roman" w:hAnsi="Times New Roman" w:eastAsia="仿宋"/>
                <w:kern w:val="0"/>
                <w:sz w:val="20"/>
                <w:szCs w:val="20"/>
              </w:rPr>
              <w:t>设区的市级、县级药监部门</w:t>
            </w:r>
          </w:p>
        </w:tc>
        <w:tc>
          <w:tcPr>
            <w:tcW w:w="1877" w:type="dxa"/>
            <w:noWrap/>
            <w:tcMar>
              <w:top w:w="15" w:type="dxa"/>
              <w:left w:w="15" w:type="dxa"/>
              <w:right w:w="15" w:type="dxa"/>
            </w:tcMar>
            <w:vAlign w:val="center"/>
          </w:tcPr>
          <w:p w14:paraId="67B63C55">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《医疗用毒性药品管理办法》</w:t>
            </w:r>
          </w:p>
        </w:tc>
        <w:tc>
          <w:tcPr>
            <w:tcW w:w="4500" w:type="dxa"/>
            <w:noWrap/>
            <w:tcMar>
              <w:top w:w="15" w:type="dxa"/>
              <w:left w:w="15" w:type="dxa"/>
              <w:right w:w="15" w:type="dxa"/>
            </w:tcMar>
            <w:vAlign w:val="center"/>
          </w:tcPr>
          <w:p w14:paraId="4C81C2F1">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《医疗用毒性药品管理办法》</w:t>
            </w:r>
          </w:p>
        </w:tc>
        <w:tc>
          <w:tcPr>
            <w:tcW w:w="2700" w:type="dxa"/>
            <w:noWrap/>
            <w:tcMar>
              <w:top w:w="15" w:type="dxa"/>
              <w:left w:w="15" w:type="dxa"/>
              <w:right w:w="15" w:type="dxa"/>
            </w:tcMar>
            <w:vAlign w:val="center"/>
          </w:tcPr>
          <w:p w14:paraId="5CA3EE37">
            <w:pPr>
              <w:spacing w:line="240" w:lineRule="exact"/>
              <w:rPr>
                <w:rFonts w:ascii="Times New Roman" w:hAnsi="Times New Roman" w:eastAsia="仿宋"/>
                <w:sz w:val="20"/>
                <w:szCs w:val="20"/>
              </w:rPr>
            </w:pPr>
          </w:p>
        </w:tc>
      </w:tr>
      <w:tr w14:paraId="40A1AE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09" w:hRule="atLeast"/>
        </w:trPr>
        <w:tc>
          <w:tcPr>
            <w:tcW w:w="507" w:type="dxa"/>
            <w:vMerge w:val="restart"/>
            <w:noWrap/>
            <w:tcMar>
              <w:top w:w="15" w:type="dxa"/>
              <w:left w:w="15" w:type="dxa"/>
              <w:right w:w="15" w:type="dxa"/>
            </w:tcMar>
            <w:vAlign w:val="center"/>
          </w:tcPr>
          <w:p w14:paraId="052EA7A2">
            <w:pPr>
              <w:widowControl/>
              <w:spacing w:line="240" w:lineRule="exact"/>
              <w:jc w:val="center"/>
              <w:textAlignment w:val="center"/>
              <w:rPr>
                <w:rFonts w:ascii="Times New Roman" w:hAnsi="Times New Roman" w:eastAsia="仿宋"/>
                <w:sz w:val="20"/>
                <w:szCs w:val="20"/>
              </w:rPr>
            </w:pPr>
            <w:r>
              <w:rPr>
                <w:rFonts w:ascii="Times New Roman" w:hAnsi="Times New Roman" w:eastAsia="仿宋"/>
                <w:sz w:val="20"/>
                <w:szCs w:val="20"/>
              </w:rPr>
              <w:t>352</w:t>
            </w:r>
          </w:p>
        </w:tc>
        <w:tc>
          <w:tcPr>
            <w:tcW w:w="507" w:type="dxa"/>
            <w:vMerge w:val="restart"/>
            <w:noWrap/>
            <w:tcMar>
              <w:top w:w="15" w:type="dxa"/>
              <w:left w:w="15" w:type="dxa"/>
              <w:right w:w="15" w:type="dxa"/>
            </w:tcMar>
            <w:vAlign w:val="center"/>
          </w:tcPr>
          <w:p w14:paraId="6F3660C8">
            <w:pPr>
              <w:widowControl/>
              <w:spacing w:line="240" w:lineRule="exact"/>
              <w:jc w:val="center"/>
              <w:textAlignment w:val="center"/>
              <w:rPr>
                <w:rFonts w:ascii="Times New Roman" w:hAnsi="Times New Roman" w:eastAsia="仿宋"/>
                <w:sz w:val="20"/>
                <w:szCs w:val="20"/>
              </w:rPr>
            </w:pPr>
            <w:r>
              <w:rPr>
                <w:rFonts w:ascii="Times New Roman" w:hAnsi="Times New Roman" w:eastAsia="仿宋"/>
                <w:sz w:val="20"/>
                <w:szCs w:val="20"/>
              </w:rPr>
              <w:t>639</w:t>
            </w:r>
          </w:p>
        </w:tc>
        <w:tc>
          <w:tcPr>
            <w:tcW w:w="1571" w:type="dxa"/>
            <w:vMerge w:val="restart"/>
            <w:noWrap/>
            <w:tcMar>
              <w:top w:w="15" w:type="dxa"/>
              <w:left w:w="15" w:type="dxa"/>
              <w:right w:w="15" w:type="dxa"/>
            </w:tcMar>
            <w:vAlign w:val="center"/>
          </w:tcPr>
          <w:p w14:paraId="63B5A060">
            <w:pPr>
              <w:widowControl/>
              <w:spacing w:line="240" w:lineRule="exact"/>
              <w:textAlignment w:val="center"/>
              <w:rPr>
                <w:rFonts w:ascii="Times New Roman" w:hAnsi="Times New Roman" w:eastAsia="仿宋"/>
                <w:sz w:val="20"/>
                <w:szCs w:val="20"/>
              </w:rPr>
            </w:pPr>
            <w:r>
              <w:rPr>
                <w:rFonts w:hint="eastAsia" w:ascii="Times New Roman" w:hAnsi="Times New Roman" w:eastAsia="仿宋"/>
                <w:kern w:val="0"/>
                <w:sz w:val="20"/>
                <w:szCs w:val="20"/>
              </w:rPr>
              <w:t>执业药师注册</w:t>
            </w:r>
          </w:p>
        </w:tc>
        <w:tc>
          <w:tcPr>
            <w:tcW w:w="1210" w:type="dxa"/>
            <w:vMerge w:val="restart"/>
            <w:noWrap/>
            <w:tcMar>
              <w:top w:w="15" w:type="dxa"/>
              <w:left w:w="15" w:type="dxa"/>
              <w:right w:w="15" w:type="dxa"/>
            </w:tcMar>
            <w:vAlign w:val="center"/>
          </w:tcPr>
          <w:p w14:paraId="0B367B84">
            <w:pPr>
              <w:widowControl/>
              <w:spacing w:line="240" w:lineRule="exact"/>
              <w:jc w:val="center"/>
              <w:textAlignment w:val="center"/>
              <w:rPr>
                <w:rFonts w:ascii="Times New Roman" w:hAnsi="Times New Roman" w:eastAsia="仿宋"/>
                <w:kern w:val="0"/>
                <w:sz w:val="20"/>
                <w:szCs w:val="20"/>
              </w:rPr>
            </w:pPr>
            <w:r>
              <w:rPr>
                <w:rFonts w:hint="eastAsia" w:ascii="Times New Roman" w:hAnsi="Times New Roman" w:eastAsia="仿宋"/>
                <w:kern w:val="0"/>
                <w:sz w:val="20"/>
                <w:szCs w:val="20"/>
              </w:rPr>
              <w:t>市市场</w:t>
            </w:r>
          </w:p>
          <w:p w14:paraId="67062635">
            <w:pPr>
              <w:widowControl/>
              <w:spacing w:line="240" w:lineRule="exact"/>
              <w:jc w:val="center"/>
              <w:textAlignment w:val="center"/>
              <w:rPr>
                <w:rFonts w:ascii="Times New Roman" w:hAnsi="Times New Roman" w:eastAsia="仿宋"/>
                <w:sz w:val="20"/>
                <w:szCs w:val="20"/>
              </w:rPr>
            </w:pPr>
            <w:r>
              <w:rPr>
                <w:rFonts w:hint="eastAsia" w:ascii="Times New Roman" w:hAnsi="Times New Roman" w:eastAsia="仿宋"/>
                <w:kern w:val="0"/>
                <w:sz w:val="20"/>
                <w:szCs w:val="20"/>
              </w:rPr>
              <w:t>监管局</w:t>
            </w:r>
          </w:p>
        </w:tc>
        <w:tc>
          <w:tcPr>
            <w:tcW w:w="1903" w:type="dxa"/>
            <w:vMerge w:val="restart"/>
            <w:noWrap/>
            <w:tcMar>
              <w:top w:w="15" w:type="dxa"/>
              <w:left w:w="15" w:type="dxa"/>
              <w:right w:w="15" w:type="dxa"/>
            </w:tcMar>
            <w:vAlign w:val="center"/>
          </w:tcPr>
          <w:p w14:paraId="5AC9B330">
            <w:pPr>
              <w:widowControl/>
              <w:spacing w:line="240" w:lineRule="exact"/>
              <w:jc w:val="center"/>
              <w:textAlignment w:val="center"/>
              <w:rPr>
                <w:rFonts w:ascii="Times New Roman" w:hAnsi="Times New Roman" w:eastAsia="仿宋"/>
                <w:spacing w:val="11"/>
                <w:sz w:val="20"/>
                <w:szCs w:val="20"/>
              </w:rPr>
            </w:pPr>
            <w:r>
              <w:rPr>
                <w:rFonts w:hint="eastAsia" w:ascii="Times New Roman" w:hAnsi="Times New Roman" w:eastAsia="仿宋"/>
                <w:kern w:val="0"/>
                <w:sz w:val="20"/>
                <w:szCs w:val="20"/>
              </w:rPr>
              <w:t>市市场监管局</w:t>
            </w:r>
          </w:p>
        </w:tc>
        <w:tc>
          <w:tcPr>
            <w:tcW w:w="1877" w:type="dxa"/>
            <w:vMerge w:val="restart"/>
            <w:noWrap/>
            <w:tcMar>
              <w:top w:w="15" w:type="dxa"/>
              <w:left w:w="15" w:type="dxa"/>
              <w:right w:w="15" w:type="dxa"/>
            </w:tcMar>
            <w:vAlign w:val="center"/>
          </w:tcPr>
          <w:p w14:paraId="55702A63">
            <w:pPr>
              <w:widowControl/>
              <w:spacing w:line="240" w:lineRule="exact"/>
              <w:jc w:val="left"/>
              <w:textAlignment w:val="center"/>
              <w:rPr>
                <w:rFonts w:ascii="Times New Roman" w:hAnsi="Times New Roman" w:eastAsia="仿宋"/>
                <w:spacing w:val="11"/>
                <w:sz w:val="20"/>
                <w:szCs w:val="20"/>
              </w:rPr>
            </w:pPr>
            <w:r>
              <w:rPr>
                <w:rFonts w:hint="eastAsia" w:ascii="Times New Roman" w:hAnsi="Times New Roman" w:eastAsia="仿宋"/>
                <w:kern w:val="0"/>
                <w:sz w:val="20"/>
                <w:szCs w:val="20"/>
              </w:rPr>
              <w:t>《国务院对确需保留的行政审批项目设定行政许可的决定》</w:t>
            </w:r>
          </w:p>
        </w:tc>
        <w:tc>
          <w:tcPr>
            <w:tcW w:w="4500" w:type="dxa"/>
            <w:noWrap/>
            <w:tcMar>
              <w:top w:w="15" w:type="dxa"/>
              <w:left w:w="15" w:type="dxa"/>
              <w:right w:w="15" w:type="dxa"/>
            </w:tcMar>
            <w:vAlign w:val="center"/>
          </w:tcPr>
          <w:p w14:paraId="15ACF422">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《市场监督管理行政许可程序暂行规定》</w:t>
            </w:r>
          </w:p>
        </w:tc>
        <w:tc>
          <w:tcPr>
            <w:tcW w:w="2700" w:type="dxa"/>
            <w:vMerge w:val="restart"/>
            <w:noWrap/>
            <w:tcMar>
              <w:top w:w="15" w:type="dxa"/>
              <w:left w:w="15" w:type="dxa"/>
              <w:right w:w="15" w:type="dxa"/>
            </w:tcMar>
            <w:vAlign w:val="center"/>
          </w:tcPr>
          <w:p w14:paraId="58252795">
            <w:pPr>
              <w:spacing w:line="240" w:lineRule="exact"/>
              <w:rPr>
                <w:rFonts w:ascii="Times New Roman" w:hAnsi="Times New Roman" w:eastAsia="仿宋"/>
                <w:sz w:val="20"/>
                <w:szCs w:val="20"/>
              </w:rPr>
            </w:pPr>
            <w:r>
              <w:rPr>
                <w:rFonts w:hint="eastAsia" w:ascii="Times New Roman" w:hAnsi="Times New Roman" w:eastAsia="仿宋"/>
                <w:sz w:val="20"/>
                <w:szCs w:val="20"/>
              </w:rPr>
              <w:t>省级委托事项</w:t>
            </w:r>
          </w:p>
        </w:tc>
      </w:tr>
      <w:tr w14:paraId="011A0B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507" w:type="dxa"/>
            <w:vMerge w:val="continue"/>
            <w:noWrap/>
            <w:tcMar>
              <w:top w:w="15" w:type="dxa"/>
              <w:left w:w="15" w:type="dxa"/>
              <w:right w:w="15" w:type="dxa"/>
            </w:tcMar>
            <w:vAlign w:val="center"/>
          </w:tcPr>
          <w:p w14:paraId="66C0602F">
            <w:pPr>
              <w:widowControl/>
              <w:spacing w:line="240" w:lineRule="exact"/>
              <w:jc w:val="center"/>
              <w:textAlignment w:val="center"/>
              <w:rPr>
                <w:rFonts w:ascii="Times New Roman" w:hAnsi="Times New Roman" w:eastAsia="仿宋"/>
                <w:kern w:val="0"/>
                <w:sz w:val="20"/>
                <w:szCs w:val="20"/>
              </w:rPr>
            </w:pPr>
          </w:p>
        </w:tc>
        <w:tc>
          <w:tcPr>
            <w:tcW w:w="507" w:type="dxa"/>
            <w:vMerge w:val="continue"/>
            <w:noWrap/>
            <w:tcMar>
              <w:top w:w="15" w:type="dxa"/>
              <w:left w:w="15" w:type="dxa"/>
              <w:right w:w="15" w:type="dxa"/>
            </w:tcMar>
            <w:vAlign w:val="center"/>
          </w:tcPr>
          <w:p w14:paraId="31B713CA">
            <w:pPr>
              <w:widowControl/>
              <w:spacing w:line="240" w:lineRule="exact"/>
              <w:jc w:val="center"/>
              <w:textAlignment w:val="center"/>
              <w:rPr>
                <w:rFonts w:ascii="Times New Roman" w:hAnsi="Times New Roman" w:eastAsia="仿宋"/>
                <w:kern w:val="0"/>
                <w:sz w:val="20"/>
                <w:szCs w:val="20"/>
              </w:rPr>
            </w:pPr>
          </w:p>
        </w:tc>
        <w:tc>
          <w:tcPr>
            <w:tcW w:w="1571" w:type="dxa"/>
            <w:vMerge w:val="continue"/>
            <w:noWrap/>
            <w:tcMar>
              <w:top w:w="15" w:type="dxa"/>
              <w:left w:w="15" w:type="dxa"/>
              <w:right w:w="15" w:type="dxa"/>
            </w:tcMar>
            <w:vAlign w:val="center"/>
          </w:tcPr>
          <w:p w14:paraId="798C2A05">
            <w:pPr>
              <w:widowControl/>
              <w:spacing w:line="240" w:lineRule="exact"/>
              <w:textAlignment w:val="center"/>
              <w:rPr>
                <w:rFonts w:ascii="Times New Roman" w:hAnsi="Times New Roman" w:eastAsia="仿宋"/>
                <w:kern w:val="0"/>
                <w:sz w:val="20"/>
                <w:szCs w:val="20"/>
              </w:rPr>
            </w:pPr>
          </w:p>
        </w:tc>
        <w:tc>
          <w:tcPr>
            <w:tcW w:w="1210" w:type="dxa"/>
            <w:vMerge w:val="continue"/>
            <w:noWrap/>
            <w:tcMar>
              <w:top w:w="15" w:type="dxa"/>
              <w:left w:w="15" w:type="dxa"/>
              <w:right w:w="15" w:type="dxa"/>
            </w:tcMar>
            <w:vAlign w:val="center"/>
          </w:tcPr>
          <w:p w14:paraId="2EEF82D3">
            <w:pPr>
              <w:widowControl/>
              <w:spacing w:line="240" w:lineRule="exact"/>
              <w:jc w:val="center"/>
              <w:textAlignment w:val="center"/>
              <w:rPr>
                <w:rFonts w:ascii="Times New Roman" w:hAnsi="Times New Roman" w:eastAsia="仿宋"/>
                <w:kern w:val="0"/>
                <w:sz w:val="20"/>
                <w:szCs w:val="20"/>
              </w:rPr>
            </w:pPr>
          </w:p>
        </w:tc>
        <w:tc>
          <w:tcPr>
            <w:tcW w:w="1903" w:type="dxa"/>
            <w:vMerge w:val="continue"/>
            <w:noWrap/>
            <w:tcMar>
              <w:top w:w="15" w:type="dxa"/>
              <w:left w:w="15" w:type="dxa"/>
              <w:right w:w="15" w:type="dxa"/>
            </w:tcMar>
            <w:vAlign w:val="center"/>
          </w:tcPr>
          <w:p w14:paraId="15CC2E0D">
            <w:pPr>
              <w:widowControl/>
              <w:spacing w:line="240" w:lineRule="exact"/>
              <w:textAlignment w:val="center"/>
              <w:rPr>
                <w:rFonts w:ascii="Times New Roman" w:hAnsi="Times New Roman" w:eastAsia="仿宋"/>
                <w:spacing w:val="11"/>
                <w:kern w:val="0"/>
                <w:sz w:val="20"/>
                <w:szCs w:val="20"/>
              </w:rPr>
            </w:pPr>
          </w:p>
        </w:tc>
        <w:tc>
          <w:tcPr>
            <w:tcW w:w="1877" w:type="dxa"/>
            <w:vMerge w:val="continue"/>
            <w:noWrap/>
            <w:tcMar>
              <w:top w:w="15" w:type="dxa"/>
              <w:left w:w="15" w:type="dxa"/>
              <w:right w:w="15" w:type="dxa"/>
            </w:tcMar>
            <w:vAlign w:val="center"/>
          </w:tcPr>
          <w:p w14:paraId="2FB5E619">
            <w:pPr>
              <w:widowControl/>
              <w:spacing w:line="240" w:lineRule="exact"/>
              <w:jc w:val="left"/>
              <w:textAlignment w:val="center"/>
              <w:rPr>
                <w:rFonts w:ascii="Times New Roman" w:hAnsi="Times New Roman" w:eastAsia="仿宋"/>
                <w:kern w:val="0"/>
                <w:sz w:val="20"/>
                <w:szCs w:val="20"/>
              </w:rPr>
            </w:pPr>
          </w:p>
        </w:tc>
        <w:tc>
          <w:tcPr>
            <w:tcW w:w="4500" w:type="dxa"/>
            <w:noWrap/>
            <w:tcMar>
              <w:top w:w="15" w:type="dxa"/>
              <w:left w:w="15" w:type="dxa"/>
              <w:right w:w="15" w:type="dxa"/>
            </w:tcMar>
            <w:vAlign w:val="center"/>
          </w:tcPr>
          <w:p w14:paraId="0627D4BD">
            <w:pPr>
              <w:widowControl/>
              <w:spacing w:line="240" w:lineRule="exact"/>
              <w:jc w:val="left"/>
              <w:textAlignment w:val="center"/>
              <w:rPr>
                <w:rFonts w:ascii="Times New Roman" w:hAnsi="Times New Roman" w:eastAsia="仿宋"/>
                <w:kern w:val="0"/>
                <w:sz w:val="20"/>
                <w:szCs w:val="20"/>
              </w:rPr>
            </w:pPr>
            <w:r>
              <w:rPr>
                <w:rFonts w:hint="eastAsia" w:ascii="Times New Roman" w:hAnsi="Times New Roman" w:eastAsia="仿宋"/>
                <w:kern w:val="0"/>
                <w:sz w:val="20"/>
                <w:szCs w:val="20"/>
              </w:rPr>
              <w:t>《四川省药品监督管理局关于委托实施</w:t>
            </w:r>
            <w:r>
              <w:rPr>
                <w:rFonts w:ascii="Times New Roman" w:hAnsi="Times New Roman" w:eastAsia="仿宋"/>
                <w:kern w:val="0"/>
                <w:sz w:val="20"/>
                <w:szCs w:val="20"/>
              </w:rPr>
              <w:t>3</w:t>
            </w:r>
            <w:r>
              <w:rPr>
                <w:rFonts w:hint="eastAsia" w:ascii="Times New Roman" w:hAnsi="Times New Roman" w:eastAsia="仿宋"/>
                <w:kern w:val="0"/>
                <w:sz w:val="20"/>
                <w:szCs w:val="20"/>
              </w:rPr>
              <w:t>项行政许可事项的公告》（</w:t>
            </w:r>
            <w:r>
              <w:rPr>
                <w:rFonts w:ascii="Times New Roman" w:hAnsi="Times New Roman" w:eastAsia="仿宋"/>
                <w:kern w:val="0"/>
                <w:sz w:val="20"/>
                <w:szCs w:val="20"/>
              </w:rPr>
              <w:t>2022</w:t>
            </w:r>
            <w:r>
              <w:rPr>
                <w:rFonts w:hint="eastAsia" w:ascii="Times New Roman" w:hAnsi="Times New Roman" w:eastAsia="仿宋"/>
                <w:kern w:val="0"/>
                <w:sz w:val="20"/>
                <w:szCs w:val="20"/>
              </w:rPr>
              <w:t>年第</w:t>
            </w:r>
            <w:r>
              <w:rPr>
                <w:rFonts w:ascii="Times New Roman" w:hAnsi="Times New Roman" w:eastAsia="仿宋"/>
                <w:kern w:val="0"/>
                <w:sz w:val="20"/>
                <w:szCs w:val="20"/>
              </w:rPr>
              <w:t>11</w:t>
            </w:r>
            <w:r>
              <w:rPr>
                <w:rFonts w:hint="eastAsia" w:ascii="Times New Roman" w:hAnsi="Times New Roman" w:eastAsia="仿宋"/>
                <w:kern w:val="0"/>
                <w:sz w:val="20"/>
                <w:szCs w:val="20"/>
              </w:rPr>
              <w:t>号）</w:t>
            </w:r>
          </w:p>
        </w:tc>
        <w:tc>
          <w:tcPr>
            <w:tcW w:w="2700" w:type="dxa"/>
            <w:vMerge w:val="continue"/>
            <w:noWrap/>
            <w:tcMar>
              <w:top w:w="15" w:type="dxa"/>
              <w:left w:w="15" w:type="dxa"/>
              <w:right w:w="15" w:type="dxa"/>
            </w:tcMar>
            <w:vAlign w:val="center"/>
          </w:tcPr>
          <w:p w14:paraId="039CB397">
            <w:pPr>
              <w:spacing w:line="240" w:lineRule="exact"/>
              <w:rPr>
                <w:rFonts w:ascii="Times New Roman" w:hAnsi="Times New Roman" w:eastAsia="仿宋"/>
                <w:sz w:val="20"/>
                <w:szCs w:val="20"/>
              </w:rPr>
            </w:pPr>
          </w:p>
        </w:tc>
      </w:tr>
      <w:tr w14:paraId="6C3885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8" w:hRule="atLeast"/>
        </w:trPr>
        <w:tc>
          <w:tcPr>
            <w:tcW w:w="507" w:type="dxa"/>
            <w:vMerge w:val="continue"/>
            <w:noWrap/>
            <w:tcMar>
              <w:top w:w="15" w:type="dxa"/>
              <w:left w:w="15" w:type="dxa"/>
              <w:right w:w="15" w:type="dxa"/>
            </w:tcMar>
            <w:vAlign w:val="center"/>
          </w:tcPr>
          <w:p w14:paraId="03FABA59">
            <w:pPr>
              <w:spacing w:line="240" w:lineRule="exact"/>
              <w:jc w:val="center"/>
              <w:rPr>
                <w:rFonts w:ascii="Times New Roman" w:hAnsi="Times New Roman" w:eastAsia="仿宋"/>
                <w:sz w:val="20"/>
                <w:szCs w:val="20"/>
              </w:rPr>
            </w:pPr>
          </w:p>
        </w:tc>
        <w:tc>
          <w:tcPr>
            <w:tcW w:w="507" w:type="dxa"/>
            <w:vMerge w:val="continue"/>
            <w:noWrap/>
            <w:tcMar>
              <w:top w:w="15" w:type="dxa"/>
              <w:left w:w="15" w:type="dxa"/>
              <w:right w:w="15" w:type="dxa"/>
            </w:tcMar>
            <w:vAlign w:val="center"/>
          </w:tcPr>
          <w:p w14:paraId="1C06BB2A">
            <w:pPr>
              <w:spacing w:line="240" w:lineRule="exact"/>
              <w:jc w:val="center"/>
              <w:rPr>
                <w:rFonts w:ascii="Times New Roman" w:hAnsi="Times New Roman" w:eastAsia="仿宋"/>
                <w:sz w:val="20"/>
                <w:szCs w:val="20"/>
              </w:rPr>
            </w:pPr>
          </w:p>
        </w:tc>
        <w:tc>
          <w:tcPr>
            <w:tcW w:w="1571" w:type="dxa"/>
            <w:vMerge w:val="continue"/>
            <w:noWrap/>
            <w:tcMar>
              <w:top w:w="15" w:type="dxa"/>
              <w:left w:w="15" w:type="dxa"/>
              <w:right w:w="15" w:type="dxa"/>
            </w:tcMar>
            <w:vAlign w:val="center"/>
          </w:tcPr>
          <w:p w14:paraId="2DB578B9">
            <w:pPr>
              <w:spacing w:line="240" w:lineRule="exact"/>
              <w:rPr>
                <w:rFonts w:ascii="Times New Roman" w:hAnsi="Times New Roman" w:eastAsia="仿宋"/>
                <w:sz w:val="20"/>
                <w:szCs w:val="20"/>
              </w:rPr>
            </w:pPr>
          </w:p>
        </w:tc>
        <w:tc>
          <w:tcPr>
            <w:tcW w:w="1210" w:type="dxa"/>
            <w:vMerge w:val="continue"/>
            <w:noWrap/>
            <w:tcMar>
              <w:top w:w="15" w:type="dxa"/>
              <w:left w:w="15" w:type="dxa"/>
              <w:right w:w="15" w:type="dxa"/>
            </w:tcMar>
            <w:vAlign w:val="center"/>
          </w:tcPr>
          <w:p w14:paraId="3F8094A0">
            <w:pPr>
              <w:spacing w:line="240" w:lineRule="exact"/>
              <w:jc w:val="center"/>
              <w:rPr>
                <w:rFonts w:ascii="Times New Roman" w:hAnsi="Times New Roman" w:eastAsia="仿宋"/>
                <w:sz w:val="20"/>
                <w:szCs w:val="20"/>
              </w:rPr>
            </w:pPr>
          </w:p>
        </w:tc>
        <w:tc>
          <w:tcPr>
            <w:tcW w:w="1903" w:type="dxa"/>
            <w:vMerge w:val="continue"/>
            <w:noWrap/>
            <w:tcMar>
              <w:top w:w="15" w:type="dxa"/>
              <w:left w:w="15" w:type="dxa"/>
              <w:right w:w="15" w:type="dxa"/>
            </w:tcMar>
            <w:vAlign w:val="center"/>
          </w:tcPr>
          <w:p w14:paraId="5B65D693">
            <w:pPr>
              <w:spacing w:line="240" w:lineRule="exact"/>
              <w:rPr>
                <w:rFonts w:ascii="Times New Roman" w:hAnsi="Times New Roman" w:eastAsia="仿宋"/>
                <w:spacing w:val="11"/>
                <w:sz w:val="20"/>
                <w:szCs w:val="20"/>
              </w:rPr>
            </w:pPr>
          </w:p>
        </w:tc>
        <w:tc>
          <w:tcPr>
            <w:tcW w:w="1877" w:type="dxa"/>
            <w:vMerge w:val="restart"/>
            <w:noWrap/>
            <w:tcMar>
              <w:top w:w="15" w:type="dxa"/>
              <w:left w:w="15" w:type="dxa"/>
              <w:right w:w="15" w:type="dxa"/>
            </w:tcMar>
            <w:vAlign w:val="center"/>
          </w:tcPr>
          <w:p w14:paraId="3D60DC05">
            <w:pPr>
              <w:spacing w:line="240" w:lineRule="exact"/>
              <w:jc w:val="left"/>
              <w:rPr>
                <w:rFonts w:ascii="Times New Roman" w:hAnsi="Times New Roman" w:eastAsia="仿宋"/>
                <w:spacing w:val="11"/>
                <w:sz w:val="20"/>
                <w:szCs w:val="20"/>
              </w:rPr>
            </w:pPr>
            <w:r>
              <w:rPr>
                <w:rFonts w:hint="eastAsia" w:ascii="Times New Roman" w:hAnsi="Times New Roman" w:eastAsia="仿宋"/>
                <w:spacing w:val="11"/>
                <w:kern w:val="0"/>
                <w:sz w:val="20"/>
                <w:szCs w:val="20"/>
              </w:rPr>
              <w:t>《国家职业资格目录（</w:t>
            </w:r>
            <w:r>
              <w:rPr>
                <w:rFonts w:ascii="Times New Roman" w:hAnsi="Times New Roman" w:eastAsia="仿宋"/>
                <w:spacing w:val="11"/>
                <w:kern w:val="0"/>
                <w:sz w:val="20"/>
                <w:szCs w:val="20"/>
              </w:rPr>
              <w:t>2021</w:t>
            </w:r>
            <w:r>
              <w:rPr>
                <w:rFonts w:hint="eastAsia" w:ascii="Times New Roman" w:hAnsi="Times New Roman" w:eastAsia="仿宋"/>
                <w:spacing w:val="11"/>
                <w:kern w:val="0"/>
                <w:sz w:val="20"/>
                <w:szCs w:val="20"/>
              </w:rPr>
              <w:t>年版）》</w:t>
            </w:r>
          </w:p>
        </w:tc>
        <w:tc>
          <w:tcPr>
            <w:tcW w:w="4500" w:type="dxa"/>
            <w:noWrap/>
            <w:tcMar>
              <w:top w:w="15" w:type="dxa"/>
              <w:left w:w="15" w:type="dxa"/>
              <w:right w:w="15" w:type="dxa"/>
            </w:tcMar>
            <w:vAlign w:val="center"/>
          </w:tcPr>
          <w:p w14:paraId="503652CC">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spacing w:val="-6"/>
                <w:kern w:val="0"/>
                <w:sz w:val="20"/>
                <w:szCs w:val="20"/>
              </w:rPr>
              <w:t>《执业药师职业资格制度规定》（国药监人〔</w:t>
            </w:r>
            <w:r>
              <w:rPr>
                <w:rFonts w:ascii="Times New Roman" w:hAnsi="Times New Roman" w:eastAsia="仿宋"/>
                <w:spacing w:val="-6"/>
                <w:kern w:val="0"/>
                <w:sz w:val="20"/>
                <w:szCs w:val="20"/>
              </w:rPr>
              <w:t>2019</w:t>
            </w:r>
            <w:r>
              <w:rPr>
                <w:rFonts w:hint="eastAsia" w:ascii="Times New Roman" w:hAnsi="Times New Roman" w:eastAsia="仿宋"/>
                <w:spacing w:val="-6"/>
                <w:kern w:val="0"/>
                <w:sz w:val="20"/>
                <w:szCs w:val="20"/>
              </w:rPr>
              <w:t>〕</w:t>
            </w:r>
            <w:r>
              <w:rPr>
                <w:rFonts w:ascii="Times New Roman" w:hAnsi="Times New Roman" w:eastAsia="仿宋"/>
                <w:spacing w:val="-6"/>
                <w:kern w:val="0"/>
                <w:sz w:val="20"/>
                <w:szCs w:val="20"/>
              </w:rPr>
              <w:t>12</w:t>
            </w:r>
            <w:r>
              <w:rPr>
                <w:rFonts w:hint="eastAsia" w:ascii="Times New Roman" w:hAnsi="Times New Roman" w:eastAsia="仿宋"/>
                <w:spacing w:val="-6"/>
                <w:kern w:val="0"/>
                <w:sz w:val="20"/>
                <w:szCs w:val="20"/>
              </w:rPr>
              <w:t>号）</w:t>
            </w:r>
          </w:p>
        </w:tc>
        <w:tc>
          <w:tcPr>
            <w:tcW w:w="2700" w:type="dxa"/>
            <w:vMerge w:val="continue"/>
            <w:noWrap/>
            <w:tcMar>
              <w:top w:w="15" w:type="dxa"/>
              <w:left w:w="15" w:type="dxa"/>
              <w:right w:w="15" w:type="dxa"/>
            </w:tcMar>
            <w:vAlign w:val="center"/>
          </w:tcPr>
          <w:p w14:paraId="0B613EA2">
            <w:pPr>
              <w:spacing w:line="240" w:lineRule="exact"/>
              <w:rPr>
                <w:rFonts w:ascii="Times New Roman" w:hAnsi="Times New Roman" w:eastAsia="仿宋"/>
                <w:sz w:val="20"/>
                <w:szCs w:val="20"/>
              </w:rPr>
            </w:pPr>
          </w:p>
        </w:tc>
      </w:tr>
      <w:tr w14:paraId="451B98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507" w:type="dxa"/>
            <w:vMerge w:val="continue"/>
            <w:noWrap/>
            <w:tcMar>
              <w:top w:w="15" w:type="dxa"/>
              <w:left w:w="15" w:type="dxa"/>
              <w:right w:w="15" w:type="dxa"/>
            </w:tcMar>
            <w:vAlign w:val="center"/>
          </w:tcPr>
          <w:p w14:paraId="5A80CEA6">
            <w:pPr>
              <w:spacing w:line="240" w:lineRule="exact"/>
              <w:jc w:val="center"/>
              <w:rPr>
                <w:rFonts w:ascii="Times New Roman" w:hAnsi="Times New Roman" w:eastAsia="仿宋"/>
                <w:sz w:val="20"/>
                <w:szCs w:val="20"/>
              </w:rPr>
            </w:pPr>
          </w:p>
        </w:tc>
        <w:tc>
          <w:tcPr>
            <w:tcW w:w="507" w:type="dxa"/>
            <w:vMerge w:val="continue"/>
            <w:noWrap/>
            <w:tcMar>
              <w:top w:w="15" w:type="dxa"/>
              <w:left w:w="15" w:type="dxa"/>
              <w:right w:w="15" w:type="dxa"/>
            </w:tcMar>
            <w:vAlign w:val="center"/>
          </w:tcPr>
          <w:p w14:paraId="207868E1">
            <w:pPr>
              <w:spacing w:line="240" w:lineRule="exact"/>
              <w:jc w:val="center"/>
              <w:rPr>
                <w:rFonts w:ascii="Times New Roman" w:hAnsi="Times New Roman" w:eastAsia="仿宋"/>
                <w:sz w:val="20"/>
                <w:szCs w:val="20"/>
              </w:rPr>
            </w:pPr>
          </w:p>
        </w:tc>
        <w:tc>
          <w:tcPr>
            <w:tcW w:w="1571" w:type="dxa"/>
            <w:vMerge w:val="continue"/>
            <w:noWrap/>
            <w:tcMar>
              <w:top w:w="15" w:type="dxa"/>
              <w:left w:w="15" w:type="dxa"/>
              <w:right w:w="15" w:type="dxa"/>
            </w:tcMar>
            <w:vAlign w:val="center"/>
          </w:tcPr>
          <w:p w14:paraId="4E39171F">
            <w:pPr>
              <w:spacing w:line="240" w:lineRule="exact"/>
              <w:rPr>
                <w:rFonts w:ascii="Times New Roman" w:hAnsi="Times New Roman" w:eastAsia="仿宋"/>
                <w:sz w:val="20"/>
                <w:szCs w:val="20"/>
              </w:rPr>
            </w:pPr>
          </w:p>
        </w:tc>
        <w:tc>
          <w:tcPr>
            <w:tcW w:w="1210" w:type="dxa"/>
            <w:vMerge w:val="continue"/>
            <w:noWrap/>
            <w:tcMar>
              <w:top w:w="15" w:type="dxa"/>
              <w:left w:w="15" w:type="dxa"/>
              <w:right w:w="15" w:type="dxa"/>
            </w:tcMar>
            <w:vAlign w:val="center"/>
          </w:tcPr>
          <w:p w14:paraId="5C6C58A9">
            <w:pPr>
              <w:spacing w:line="240" w:lineRule="exact"/>
              <w:jc w:val="center"/>
              <w:rPr>
                <w:rFonts w:ascii="Times New Roman" w:hAnsi="Times New Roman" w:eastAsia="仿宋"/>
                <w:sz w:val="20"/>
                <w:szCs w:val="20"/>
              </w:rPr>
            </w:pPr>
          </w:p>
        </w:tc>
        <w:tc>
          <w:tcPr>
            <w:tcW w:w="1903" w:type="dxa"/>
            <w:vMerge w:val="continue"/>
            <w:noWrap/>
            <w:tcMar>
              <w:top w:w="15" w:type="dxa"/>
              <w:left w:w="15" w:type="dxa"/>
              <w:right w:w="15" w:type="dxa"/>
            </w:tcMar>
            <w:vAlign w:val="center"/>
          </w:tcPr>
          <w:p w14:paraId="51763B99">
            <w:pPr>
              <w:spacing w:line="240" w:lineRule="exact"/>
              <w:rPr>
                <w:rFonts w:ascii="Times New Roman" w:hAnsi="Times New Roman" w:eastAsia="仿宋"/>
                <w:sz w:val="20"/>
                <w:szCs w:val="20"/>
              </w:rPr>
            </w:pPr>
          </w:p>
        </w:tc>
        <w:tc>
          <w:tcPr>
            <w:tcW w:w="1877" w:type="dxa"/>
            <w:vMerge w:val="continue"/>
            <w:noWrap/>
            <w:tcMar>
              <w:top w:w="15" w:type="dxa"/>
              <w:left w:w="15" w:type="dxa"/>
              <w:right w:w="15" w:type="dxa"/>
            </w:tcMar>
            <w:vAlign w:val="center"/>
          </w:tcPr>
          <w:p w14:paraId="14483876">
            <w:pPr>
              <w:spacing w:line="240" w:lineRule="exact"/>
              <w:jc w:val="left"/>
              <w:rPr>
                <w:rFonts w:ascii="Times New Roman" w:hAnsi="Times New Roman" w:eastAsia="仿宋"/>
                <w:sz w:val="20"/>
                <w:szCs w:val="20"/>
              </w:rPr>
            </w:pPr>
          </w:p>
        </w:tc>
        <w:tc>
          <w:tcPr>
            <w:tcW w:w="4500" w:type="dxa"/>
            <w:noWrap/>
            <w:tcMar>
              <w:top w:w="15" w:type="dxa"/>
              <w:left w:w="15" w:type="dxa"/>
              <w:right w:w="15" w:type="dxa"/>
            </w:tcMar>
            <w:vAlign w:val="center"/>
          </w:tcPr>
          <w:p w14:paraId="2F0E2456">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《国家药监局关于印发执业药师注册管理办法的通知》（国药监人〔</w:t>
            </w:r>
            <w:r>
              <w:rPr>
                <w:rFonts w:ascii="Times New Roman" w:hAnsi="Times New Roman" w:eastAsia="仿宋"/>
                <w:kern w:val="0"/>
                <w:sz w:val="20"/>
                <w:szCs w:val="20"/>
              </w:rPr>
              <w:t>2021</w:t>
            </w:r>
            <w:r>
              <w:rPr>
                <w:rFonts w:hint="eastAsia" w:ascii="Times New Roman" w:hAnsi="Times New Roman" w:eastAsia="仿宋"/>
                <w:kern w:val="0"/>
                <w:sz w:val="20"/>
                <w:szCs w:val="20"/>
              </w:rPr>
              <w:t>〕</w:t>
            </w:r>
            <w:r>
              <w:rPr>
                <w:rFonts w:ascii="Times New Roman" w:hAnsi="Times New Roman" w:eastAsia="仿宋"/>
                <w:kern w:val="0"/>
                <w:sz w:val="20"/>
                <w:szCs w:val="20"/>
              </w:rPr>
              <w:t>36</w:t>
            </w:r>
            <w:r>
              <w:rPr>
                <w:rFonts w:hint="eastAsia" w:ascii="Times New Roman" w:hAnsi="Times New Roman" w:eastAsia="仿宋"/>
                <w:kern w:val="0"/>
                <w:sz w:val="20"/>
                <w:szCs w:val="20"/>
              </w:rPr>
              <w:t>号）</w:t>
            </w:r>
          </w:p>
        </w:tc>
        <w:tc>
          <w:tcPr>
            <w:tcW w:w="2700" w:type="dxa"/>
            <w:vMerge w:val="continue"/>
            <w:noWrap/>
            <w:tcMar>
              <w:top w:w="15" w:type="dxa"/>
              <w:left w:w="15" w:type="dxa"/>
              <w:right w:w="15" w:type="dxa"/>
            </w:tcMar>
            <w:vAlign w:val="center"/>
          </w:tcPr>
          <w:p w14:paraId="25B78A47">
            <w:pPr>
              <w:spacing w:line="240" w:lineRule="exact"/>
              <w:rPr>
                <w:rFonts w:ascii="Times New Roman" w:hAnsi="Times New Roman" w:eastAsia="仿宋"/>
                <w:sz w:val="20"/>
                <w:szCs w:val="20"/>
              </w:rPr>
            </w:pPr>
          </w:p>
        </w:tc>
      </w:tr>
      <w:tr w14:paraId="523EF0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507" w:type="dxa"/>
            <w:vMerge w:val="restart"/>
            <w:noWrap/>
            <w:tcMar>
              <w:top w:w="15" w:type="dxa"/>
              <w:left w:w="15" w:type="dxa"/>
              <w:right w:w="15" w:type="dxa"/>
            </w:tcMar>
            <w:vAlign w:val="center"/>
          </w:tcPr>
          <w:p w14:paraId="65A229D7">
            <w:pPr>
              <w:widowControl/>
              <w:spacing w:line="240" w:lineRule="exact"/>
              <w:jc w:val="center"/>
              <w:textAlignment w:val="center"/>
              <w:rPr>
                <w:rFonts w:ascii="Times New Roman" w:hAnsi="Times New Roman" w:eastAsia="仿宋"/>
                <w:sz w:val="20"/>
                <w:szCs w:val="20"/>
              </w:rPr>
            </w:pPr>
            <w:r>
              <w:rPr>
                <w:rFonts w:ascii="Times New Roman" w:hAnsi="Times New Roman" w:eastAsia="仿宋"/>
                <w:sz w:val="20"/>
                <w:szCs w:val="20"/>
              </w:rPr>
              <w:t>353</w:t>
            </w:r>
          </w:p>
        </w:tc>
        <w:tc>
          <w:tcPr>
            <w:tcW w:w="507" w:type="dxa"/>
            <w:vMerge w:val="restart"/>
            <w:noWrap/>
            <w:tcMar>
              <w:top w:w="15" w:type="dxa"/>
              <w:left w:w="15" w:type="dxa"/>
              <w:right w:w="15" w:type="dxa"/>
            </w:tcMar>
            <w:vAlign w:val="center"/>
          </w:tcPr>
          <w:p w14:paraId="307B4FF9">
            <w:pPr>
              <w:widowControl/>
              <w:spacing w:line="240" w:lineRule="exact"/>
              <w:jc w:val="center"/>
              <w:textAlignment w:val="center"/>
              <w:rPr>
                <w:rFonts w:ascii="Times New Roman" w:hAnsi="Times New Roman" w:eastAsia="仿宋"/>
                <w:sz w:val="20"/>
                <w:szCs w:val="20"/>
              </w:rPr>
            </w:pPr>
            <w:r>
              <w:rPr>
                <w:rFonts w:ascii="Times New Roman" w:hAnsi="Times New Roman" w:eastAsia="仿宋"/>
                <w:sz w:val="20"/>
                <w:szCs w:val="20"/>
              </w:rPr>
              <w:t>642</w:t>
            </w:r>
          </w:p>
        </w:tc>
        <w:tc>
          <w:tcPr>
            <w:tcW w:w="1571" w:type="dxa"/>
            <w:vMerge w:val="restart"/>
            <w:noWrap/>
            <w:tcMar>
              <w:top w:w="15" w:type="dxa"/>
              <w:left w:w="15" w:type="dxa"/>
              <w:right w:w="15" w:type="dxa"/>
            </w:tcMar>
            <w:vAlign w:val="center"/>
          </w:tcPr>
          <w:p w14:paraId="7CDDE681">
            <w:pPr>
              <w:widowControl/>
              <w:spacing w:line="240" w:lineRule="exact"/>
              <w:textAlignment w:val="center"/>
              <w:rPr>
                <w:rFonts w:ascii="Times New Roman" w:hAnsi="Times New Roman" w:eastAsia="仿宋"/>
                <w:sz w:val="20"/>
                <w:szCs w:val="20"/>
              </w:rPr>
            </w:pPr>
            <w:r>
              <w:rPr>
                <w:rFonts w:hint="eastAsia" w:ascii="Times New Roman" w:hAnsi="Times New Roman" w:eastAsia="仿宋"/>
                <w:kern w:val="0"/>
                <w:sz w:val="20"/>
                <w:szCs w:val="20"/>
              </w:rPr>
              <w:t>第三类医疗器械经营许可</w:t>
            </w:r>
          </w:p>
        </w:tc>
        <w:tc>
          <w:tcPr>
            <w:tcW w:w="1210" w:type="dxa"/>
            <w:vMerge w:val="restart"/>
            <w:noWrap/>
            <w:tcMar>
              <w:top w:w="15" w:type="dxa"/>
              <w:left w:w="15" w:type="dxa"/>
              <w:right w:w="15" w:type="dxa"/>
            </w:tcMar>
            <w:vAlign w:val="center"/>
          </w:tcPr>
          <w:p w14:paraId="311B6AC2">
            <w:pPr>
              <w:widowControl/>
              <w:spacing w:line="240" w:lineRule="exact"/>
              <w:jc w:val="center"/>
              <w:textAlignment w:val="center"/>
              <w:rPr>
                <w:rFonts w:ascii="Times New Roman" w:hAnsi="Times New Roman" w:eastAsia="仿宋"/>
                <w:kern w:val="0"/>
                <w:sz w:val="20"/>
                <w:szCs w:val="20"/>
              </w:rPr>
            </w:pPr>
            <w:r>
              <w:rPr>
                <w:rFonts w:hint="eastAsia" w:ascii="Times New Roman" w:hAnsi="Times New Roman" w:eastAsia="仿宋"/>
                <w:kern w:val="0"/>
                <w:sz w:val="20"/>
                <w:szCs w:val="20"/>
              </w:rPr>
              <w:t>市市场</w:t>
            </w:r>
          </w:p>
          <w:p w14:paraId="2F4E03C7">
            <w:pPr>
              <w:widowControl/>
              <w:spacing w:line="240" w:lineRule="exact"/>
              <w:jc w:val="center"/>
              <w:textAlignment w:val="center"/>
              <w:rPr>
                <w:rFonts w:ascii="Times New Roman" w:hAnsi="Times New Roman" w:eastAsia="仿宋"/>
                <w:sz w:val="20"/>
                <w:szCs w:val="20"/>
              </w:rPr>
            </w:pPr>
            <w:r>
              <w:rPr>
                <w:rFonts w:hint="eastAsia" w:ascii="Times New Roman" w:hAnsi="Times New Roman" w:eastAsia="仿宋"/>
                <w:kern w:val="0"/>
                <w:sz w:val="20"/>
                <w:szCs w:val="20"/>
              </w:rPr>
              <w:t>监管局</w:t>
            </w:r>
          </w:p>
        </w:tc>
        <w:tc>
          <w:tcPr>
            <w:tcW w:w="1903" w:type="dxa"/>
            <w:vMerge w:val="restart"/>
            <w:noWrap/>
            <w:tcMar>
              <w:top w:w="15" w:type="dxa"/>
              <w:left w:w="15" w:type="dxa"/>
              <w:right w:w="15" w:type="dxa"/>
            </w:tcMar>
            <w:vAlign w:val="center"/>
          </w:tcPr>
          <w:p w14:paraId="05ADB092">
            <w:pPr>
              <w:widowControl/>
              <w:spacing w:line="240" w:lineRule="exact"/>
              <w:jc w:val="center"/>
              <w:textAlignment w:val="center"/>
              <w:rPr>
                <w:rFonts w:ascii="Times New Roman" w:hAnsi="Times New Roman" w:eastAsia="仿宋"/>
                <w:sz w:val="20"/>
                <w:szCs w:val="20"/>
              </w:rPr>
            </w:pPr>
            <w:r>
              <w:rPr>
                <w:rFonts w:hint="eastAsia" w:ascii="Times New Roman" w:hAnsi="Times New Roman" w:eastAsia="仿宋"/>
                <w:kern w:val="0"/>
                <w:sz w:val="20"/>
                <w:szCs w:val="20"/>
              </w:rPr>
              <w:t>市市场监管局</w:t>
            </w:r>
          </w:p>
        </w:tc>
        <w:tc>
          <w:tcPr>
            <w:tcW w:w="1877" w:type="dxa"/>
            <w:vMerge w:val="restart"/>
            <w:noWrap/>
            <w:tcMar>
              <w:top w:w="15" w:type="dxa"/>
              <w:left w:w="15" w:type="dxa"/>
              <w:right w:w="15" w:type="dxa"/>
            </w:tcMar>
            <w:vAlign w:val="center"/>
          </w:tcPr>
          <w:p w14:paraId="36B4D555">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《医疗器械监督管理条例》</w:t>
            </w:r>
          </w:p>
        </w:tc>
        <w:tc>
          <w:tcPr>
            <w:tcW w:w="4500" w:type="dxa"/>
            <w:noWrap/>
            <w:tcMar>
              <w:top w:w="15" w:type="dxa"/>
              <w:left w:w="15" w:type="dxa"/>
              <w:right w:w="15" w:type="dxa"/>
            </w:tcMar>
            <w:vAlign w:val="center"/>
          </w:tcPr>
          <w:p w14:paraId="51A8E516">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《医疗器械经营监督管理办法》</w:t>
            </w:r>
          </w:p>
        </w:tc>
        <w:tc>
          <w:tcPr>
            <w:tcW w:w="2700" w:type="dxa"/>
            <w:vMerge w:val="restart"/>
            <w:noWrap/>
            <w:tcMar>
              <w:top w:w="15" w:type="dxa"/>
              <w:left w:w="15" w:type="dxa"/>
              <w:right w:w="15" w:type="dxa"/>
            </w:tcMar>
            <w:vAlign w:val="center"/>
          </w:tcPr>
          <w:p w14:paraId="044CAEDF">
            <w:pPr>
              <w:spacing w:line="240" w:lineRule="exact"/>
              <w:rPr>
                <w:rFonts w:ascii="Times New Roman" w:hAnsi="Times New Roman" w:eastAsia="仿宋"/>
                <w:sz w:val="20"/>
                <w:szCs w:val="20"/>
              </w:rPr>
            </w:pPr>
          </w:p>
        </w:tc>
      </w:tr>
      <w:tr w14:paraId="5826A5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507" w:type="dxa"/>
            <w:vMerge w:val="continue"/>
            <w:noWrap/>
            <w:tcMar>
              <w:top w:w="15" w:type="dxa"/>
              <w:left w:w="15" w:type="dxa"/>
              <w:right w:w="15" w:type="dxa"/>
            </w:tcMar>
            <w:vAlign w:val="center"/>
          </w:tcPr>
          <w:p w14:paraId="0A13FC5A">
            <w:pPr>
              <w:spacing w:line="240" w:lineRule="exact"/>
              <w:jc w:val="center"/>
              <w:rPr>
                <w:rFonts w:ascii="Times New Roman" w:hAnsi="Times New Roman" w:eastAsia="仿宋"/>
                <w:sz w:val="20"/>
                <w:szCs w:val="20"/>
              </w:rPr>
            </w:pPr>
          </w:p>
        </w:tc>
        <w:tc>
          <w:tcPr>
            <w:tcW w:w="507" w:type="dxa"/>
            <w:vMerge w:val="continue"/>
            <w:noWrap/>
            <w:tcMar>
              <w:top w:w="15" w:type="dxa"/>
              <w:left w:w="15" w:type="dxa"/>
              <w:right w:w="15" w:type="dxa"/>
            </w:tcMar>
            <w:vAlign w:val="center"/>
          </w:tcPr>
          <w:p w14:paraId="54059A7D">
            <w:pPr>
              <w:spacing w:line="240" w:lineRule="exact"/>
              <w:jc w:val="center"/>
              <w:rPr>
                <w:rFonts w:ascii="Times New Roman" w:hAnsi="Times New Roman" w:eastAsia="仿宋"/>
                <w:sz w:val="20"/>
                <w:szCs w:val="20"/>
              </w:rPr>
            </w:pPr>
          </w:p>
        </w:tc>
        <w:tc>
          <w:tcPr>
            <w:tcW w:w="1571" w:type="dxa"/>
            <w:vMerge w:val="continue"/>
            <w:noWrap/>
            <w:tcMar>
              <w:top w:w="15" w:type="dxa"/>
              <w:left w:w="15" w:type="dxa"/>
              <w:right w:w="15" w:type="dxa"/>
            </w:tcMar>
            <w:vAlign w:val="center"/>
          </w:tcPr>
          <w:p w14:paraId="4AB3A261">
            <w:pPr>
              <w:widowControl/>
              <w:spacing w:line="240" w:lineRule="exact"/>
              <w:rPr>
                <w:rFonts w:ascii="Times New Roman" w:hAnsi="Times New Roman" w:eastAsia="仿宋"/>
                <w:sz w:val="20"/>
                <w:szCs w:val="20"/>
              </w:rPr>
            </w:pPr>
          </w:p>
        </w:tc>
        <w:tc>
          <w:tcPr>
            <w:tcW w:w="1210" w:type="dxa"/>
            <w:vMerge w:val="continue"/>
            <w:noWrap/>
            <w:tcMar>
              <w:top w:w="15" w:type="dxa"/>
              <w:left w:w="15" w:type="dxa"/>
              <w:right w:w="15" w:type="dxa"/>
            </w:tcMar>
            <w:vAlign w:val="center"/>
          </w:tcPr>
          <w:p w14:paraId="42A4B499">
            <w:pPr>
              <w:widowControl/>
              <w:spacing w:line="240" w:lineRule="exact"/>
              <w:jc w:val="center"/>
              <w:rPr>
                <w:rFonts w:ascii="Times New Roman" w:hAnsi="Times New Roman" w:eastAsia="仿宋"/>
                <w:sz w:val="20"/>
                <w:szCs w:val="20"/>
              </w:rPr>
            </w:pPr>
          </w:p>
        </w:tc>
        <w:tc>
          <w:tcPr>
            <w:tcW w:w="1903" w:type="dxa"/>
            <w:vMerge w:val="continue"/>
            <w:noWrap/>
            <w:tcMar>
              <w:top w:w="15" w:type="dxa"/>
              <w:left w:w="15" w:type="dxa"/>
              <w:right w:w="15" w:type="dxa"/>
            </w:tcMar>
            <w:vAlign w:val="center"/>
          </w:tcPr>
          <w:p w14:paraId="3BA88ED0">
            <w:pPr>
              <w:widowControl/>
              <w:spacing w:line="240" w:lineRule="exact"/>
              <w:rPr>
                <w:rFonts w:ascii="Times New Roman" w:hAnsi="Times New Roman" w:eastAsia="仿宋"/>
                <w:sz w:val="20"/>
                <w:szCs w:val="20"/>
              </w:rPr>
            </w:pPr>
          </w:p>
        </w:tc>
        <w:tc>
          <w:tcPr>
            <w:tcW w:w="1877" w:type="dxa"/>
            <w:vMerge w:val="continue"/>
            <w:noWrap/>
            <w:tcMar>
              <w:top w:w="15" w:type="dxa"/>
              <w:left w:w="15" w:type="dxa"/>
              <w:right w:w="15" w:type="dxa"/>
            </w:tcMar>
            <w:vAlign w:val="center"/>
          </w:tcPr>
          <w:p w14:paraId="738E6962">
            <w:pPr>
              <w:widowControl/>
              <w:spacing w:line="240" w:lineRule="exact"/>
              <w:jc w:val="left"/>
              <w:rPr>
                <w:rFonts w:ascii="Times New Roman" w:hAnsi="Times New Roman" w:eastAsia="仿宋"/>
                <w:sz w:val="20"/>
                <w:szCs w:val="20"/>
              </w:rPr>
            </w:pPr>
          </w:p>
        </w:tc>
        <w:tc>
          <w:tcPr>
            <w:tcW w:w="4500" w:type="dxa"/>
            <w:noWrap/>
            <w:tcMar>
              <w:top w:w="15" w:type="dxa"/>
              <w:left w:w="15" w:type="dxa"/>
              <w:right w:w="15" w:type="dxa"/>
            </w:tcMar>
            <w:vAlign w:val="center"/>
          </w:tcPr>
          <w:p w14:paraId="58C168EB">
            <w:pPr>
              <w:widowControl/>
              <w:spacing w:line="240" w:lineRule="exact"/>
              <w:textAlignment w:val="center"/>
              <w:rPr>
                <w:rFonts w:ascii="Times New Roman" w:hAnsi="Times New Roman" w:eastAsia="仿宋"/>
                <w:sz w:val="20"/>
                <w:szCs w:val="20"/>
              </w:rPr>
            </w:pPr>
            <w:r>
              <w:rPr>
                <w:rFonts w:hint="eastAsia" w:ascii="Times New Roman" w:hAnsi="Times New Roman" w:eastAsia="仿宋"/>
                <w:spacing w:val="-11"/>
                <w:kern w:val="0"/>
                <w:sz w:val="20"/>
                <w:szCs w:val="20"/>
              </w:rPr>
              <w:t>《国家药监局关于实施〈医疗器械生产监督管理办法〉〈医疗器械经营监督管理办法〉有关事项的通告》（</w:t>
            </w:r>
            <w:r>
              <w:rPr>
                <w:rFonts w:ascii="Times New Roman" w:hAnsi="Times New Roman" w:eastAsia="仿宋"/>
                <w:spacing w:val="-11"/>
                <w:kern w:val="0"/>
                <w:sz w:val="20"/>
                <w:szCs w:val="20"/>
              </w:rPr>
              <w:t>2022</w:t>
            </w:r>
            <w:r>
              <w:rPr>
                <w:rFonts w:hint="eastAsia" w:ascii="Times New Roman" w:hAnsi="Times New Roman" w:eastAsia="仿宋"/>
                <w:spacing w:val="-11"/>
                <w:kern w:val="0"/>
                <w:sz w:val="20"/>
                <w:szCs w:val="20"/>
              </w:rPr>
              <w:t>年第</w:t>
            </w:r>
            <w:r>
              <w:rPr>
                <w:rFonts w:ascii="Times New Roman" w:hAnsi="Times New Roman" w:eastAsia="仿宋"/>
                <w:spacing w:val="-11"/>
                <w:kern w:val="0"/>
                <w:sz w:val="20"/>
                <w:szCs w:val="20"/>
              </w:rPr>
              <w:t>18</w:t>
            </w:r>
            <w:r>
              <w:rPr>
                <w:rFonts w:hint="eastAsia" w:ascii="Times New Roman" w:hAnsi="Times New Roman" w:eastAsia="仿宋"/>
                <w:spacing w:val="-11"/>
                <w:kern w:val="0"/>
                <w:sz w:val="20"/>
                <w:szCs w:val="20"/>
              </w:rPr>
              <w:t>号）</w:t>
            </w:r>
          </w:p>
        </w:tc>
        <w:tc>
          <w:tcPr>
            <w:tcW w:w="2700" w:type="dxa"/>
            <w:vMerge w:val="continue"/>
            <w:noWrap/>
            <w:tcMar>
              <w:top w:w="15" w:type="dxa"/>
              <w:left w:w="15" w:type="dxa"/>
              <w:right w:w="15" w:type="dxa"/>
            </w:tcMar>
            <w:vAlign w:val="center"/>
          </w:tcPr>
          <w:p w14:paraId="318756F1">
            <w:pPr>
              <w:spacing w:line="240" w:lineRule="exact"/>
              <w:rPr>
                <w:rFonts w:ascii="Times New Roman" w:hAnsi="Times New Roman" w:eastAsia="仿宋"/>
                <w:sz w:val="20"/>
                <w:szCs w:val="20"/>
              </w:rPr>
            </w:pPr>
          </w:p>
        </w:tc>
      </w:tr>
      <w:tr w14:paraId="76040B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03" w:hRule="atLeast"/>
        </w:trPr>
        <w:tc>
          <w:tcPr>
            <w:tcW w:w="507" w:type="dxa"/>
            <w:vMerge w:val="restart"/>
            <w:noWrap/>
            <w:tcMar>
              <w:top w:w="15" w:type="dxa"/>
              <w:left w:w="15" w:type="dxa"/>
              <w:right w:w="15" w:type="dxa"/>
            </w:tcMar>
            <w:vAlign w:val="center"/>
          </w:tcPr>
          <w:p w14:paraId="168ED04F">
            <w:pPr>
              <w:widowControl/>
              <w:spacing w:line="240" w:lineRule="exact"/>
              <w:jc w:val="center"/>
              <w:textAlignment w:val="center"/>
              <w:rPr>
                <w:rFonts w:ascii="Times New Roman" w:hAnsi="Times New Roman" w:eastAsia="仿宋"/>
                <w:sz w:val="20"/>
                <w:szCs w:val="20"/>
              </w:rPr>
            </w:pPr>
            <w:r>
              <w:rPr>
                <w:rFonts w:ascii="Times New Roman" w:hAnsi="Times New Roman" w:eastAsia="仿宋"/>
                <w:sz w:val="20"/>
                <w:szCs w:val="20"/>
              </w:rPr>
              <w:t>354</w:t>
            </w:r>
          </w:p>
        </w:tc>
        <w:tc>
          <w:tcPr>
            <w:tcW w:w="507" w:type="dxa"/>
            <w:vMerge w:val="restart"/>
            <w:noWrap/>
            <w:tcMar>
              <w:top w:w="15" w:type="dxa"/>
              <w:left w:w="15" w:type="dxa"/>
              <w:right w:w="15" w:type="dxa"/>
            </w:tcMar>
            <w:vAlign w:val="center"/>
          </w:tcPr>
          <w:p w14:paraId="4367705C">
            <w:pPr>
              <w:widowControl/>
              <w:spacing w:line="240" w:lineRule="exact"/>
              <w:jc w:val="center"/>
              <w:textAlignment w:val="center"/>
              <w:rPr>
                <w:rFonts w:ascii="Times New Roman" w:hAnsi="Times New Roman" w:eastAsia="仿宋"/>
                <w:sz w:val="20"/>
                <w:szCs w:val="20"/>
              </w:rPr>
            </w:pPr>
            <w:r>
              <w:rPr>
                <w:rFonts w:ascii="Times New Roman" w:hAnsi="Times New Roman" w:eastAsia="仿宋"/>
                <w:sz w:val="20"/>
                <w:szCs w:val="20"/>
              </w:rPr>
              <w:t>646</w:t>
            </w:r>
          </w:p>
        </w:tc>
        <w:tc>
          <w:tcPr>
            <w:tcW w:w="1571" w:type="dxa"/>
            <w:vMerge w:val="restart"/>
            <w:noWrap/>
            <w:tcMar>
              <w:top w:w="15" w:type="dxa"/>
              <w:left w:w="15" w:type="dxa"/>
              <w:right w:w="15" w:type="dxa"/>
            </w:tcMar>
            <w:vAlign w:val="center"/>
          </w:tcPr>
          <w:p w14:paraId="4E2B1163">
            <w:pPr>
              <w:widowControl/>
              <w:spacing w:line="240" w:lineRule="exact"/>
              <w:textAlignment w:val="center"/>
              <w:rPr>
                <w:rFonts w:ascii="Times New Roman" w:hAnsi="Times New Roman" w:eastAsia="仿宋"/>
                <w:sz w:val="20"/>
                <w:szCs w:val="20"/>
              </w:rPr>
            </w:pPr>
            <w:r>
              <w:rPr>
                <w:rFonts w:hint="eastAsia" w:ascii="Times New Roman" w:hAnsi="Times New Roman" w:eastAsia="仿宋"/>
                <w:kern w:val="0"/>
                <w:sz w:val="20"/>
                <w:szCs w:val="20"/>
              </w:rPr>
              <w:t>延期移交档案审批</w:t>
            </w:r>
          </w:p>
        </w:tc>
        <w:tc>
          <w:tcPr>
            <w:tcW w:w="1210" w:type="dxa"/>
            <w:vMerge w:val="restart"/>
            <w:noWrap/>
            <w:tcMar>
              <w:top w:w="15" w:type="dxa"/>
              <w:left w:w="15" w:type="dxa"/>
              <w:right w:w="15" w:type="dxa"/>
            </w:tcMar>
            <w:vAlign w:val="center"/>
          </w:tcPr>
          <w:p w14:paraId="13218E31">
            <w:pPr>
              <w:widowControl/>
              <w:spacing w:line="240" w:lineRule="exact"/>
              <w:jc w:val="center"/>
              <w:textAlignment w:val="center"/>
              <w:rPr>
                <w:rFonts w:ascii="Times New Roman" w:hAnsi="Times New Roman" w:eastAsia="仿宋"/>
                <w:sz w:val="20"/>
                <w:szCs w:val="20"/>
              </w:rPr>
            </w:pPr>
            <w:r>
              <w:rPr>
                <w:rFonts w:hint="eastAsia" w:ascii="Times New Roman" w:hAnsi="Times New Roman" w:eastAsia="仿宋"/>
                <w:kern w:val="0"/>
                <w:sz w:val="20"/>
                <w:szCs w:val="20"/>
              </w:rPr>
              <w:t>市委办公室（市档案局）</w:t>
            </w:r>
          </w:p>
        </w:tc>
        <w:tc>
          <w:tcPr>
            <w:tcW w:w="1903" w:type="dxa"/>
            <w:vMerge w:val="restart"/>
            <w:noWrap/>
            <w:tcMar>
              <w:top w:w="15" w:type="dxa"/>
              <w:left w:w="15" w:type="dxa"/>
              <w:right w:w="15" w:type="dxa"/>
            </w:tcMar>
            <w:vAlign w:val="center"/>
          </w:tcPr>
          <w:p w14:paraId="51B6A3AE">
            <w:pPr>
              <w:widowControl/>
              <w:spacing w:line="240" w:lineRule="exact"/>
              <w:textAlignment w:val="center"/>
              <w:rPr>
                <w:rFonts w:ascii="Times New Roman" w:hAnsi="Times New Roman" w:eastAsia="仿宋"/>
                <w:sz w:val="20"/>
                <w:szCs w:val="20"/>
              </w:rPr>
            </w:pPr>
            <w:r>
              <w:rPr>
                <w:rFonts w:hint="eastAsia" w:ascii="Times New Roman" w:hAnsi="Times New Roman" w:eastAsia="仿宋"/>
                <w:kern w:val="0"/>
                <w:sz w:val="20"/>
                <w:szCs w:val="20"/>
              </w:rPr>
              <w:t>设区的市级、县级档案主管部门</w:t>
            </w:r>
          </w:p>
        </w:tc>
        <w:tc>
          <w:tcPr>
            <w:tcW w:w="1877" w:type="dxa"/>
            <w:vMerge w:val="restart"/>
            <w:noWrap/>
            <w:tcMar>
              <w:top w:w="15" w:type="dxa"/>
              <w:left w:w="15" w:type="dxa"/>
              <w:right w:w="15" w:type="dxa"/>
            </w:tcMar>
            <w:vAlign w:val="center"/>
          </w:tcPr>
          <w:p w14:paraId="21E170D9">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w:t>
            </w:r>
            <w:r>
              <w:rPr>
                <w:rFonts w:hint="eastAsia" w:ascii="Times New Roman" w:hAnsi="Times New Roman" w:eastAsia="仿宋"/>
                <w:spacing w:val="6"/>
                <w:kern w:val="0"/>
                <w:sz w:val="20"/>
                <w:szCs w:val="20"/>
              </w:rPr>
              <w:t>中华人民共和国档案法实施条例》</w:t>
            </w:r>
          </w:p>
        </w:tc>
        <w:tc>
          <w:tcPr>
            <w:tcW w:w="4500" w:type="dxa"/>
            <w:noWrap/>
            <w:tcMar>
              <w:top w:w="15" w:type="dxa"/>
              <w:left w:w="15" w:type="dxa"/>
              <w:right w:w="15" w:type="dxa"/>
            </w:tcMar>
            <w:vAlign w:val="center"/>
          </w:tcPr>
          <w:p w14:paraId="6A3A88DD">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《中华人民共和国档案法》</w:t>
            </w:r>
          </w:p>
        </w:tc>
        <w:tc>
          <w:tcPr>
            <w:tcW w:w="2700" w:type="dxa"/>
            <w:vMerge w:val="continue"/>
            <w:noWrap/>
            <w:tcMar>
              <w:top w:w="15" w:type="dxa"/>
              <w:left w:w="15" w:type="dxa"/>
              <w:right w:w="15" w:type="dxa"/>
            </w:tcMar>
            <w:vAlign w:val="center"/>
          </w:tcPr>
          <w:p w14:paraId="7F5C1579">
            <w:pPr>
              <w:spacing w:line="240" w:lineRule="exact"/>
              <w:rPr>
                <w:rFonts w:ascii="Times New Roman" w:hAnsi="Times New Roman" w:eastAsia="仿宋"/>
                <w:sz w:val="20"/>
                <w:szCs w:val="20"/>
              </w:rPr>
            </w:pPr>
          </w:p>
        </w:tc>
      </w:tr>
      <w:tr w14:paraId="543E07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5" w:hRule="atLeast"/>
        </w:trPr>
        <w:tc>
          <w:tcPr>
            <w:tcW w:w="507" w:type="dxa"/>
            <w:vMerge w:val="continue"/>
            <w:noWrap/>
            <w:tcMar>
              <w:top w:w="15" w:type="dxa"/>
              <w:left w:w="15" w:type="dxa"/>
              <w:right w:w="15" w:type="dxa"/>
            </w:tcMar>
            <w:vAlign w:val="center"/>
          </w:tcPr>
          <w:p w14:paraId="67DAF44B">
            <w:pPr>
              <w:spacing w:line="240" w:lineRule="exact"/>
              <w:jc w:val="center"/>
              <w:rPr>
                <w:rFonts w:ascii="Times New Roman" w:hAnsi="Times New Roman" w:eastAsia="仿宋"/>
                <w:sz w:val="20"/>
                <w:szCs w:val="20"/>
              </w:rPr>
            </w:pPr>
          </w:p>
        </w:tc>
        <w:tc>
          <w:tcPr>
            <w:tcW w:w="507" w:type="dxa"/>
            <w:vMerge w:val="continue"/>
            <w:noWrap/>
            <w:tcMar>
              <w:top w:w="15" w:type="dxa"/>
              <w:left w:w="15" w:type="dxa"/>
              <w:right w:w="15" w:type="dxa"/>
            </w:tcMar>
            <w:vAlign w:val="center"/>
          </w:tcPr>
          <w:p w14:paraId="7D309583">
            <w:pPr>
              <w:spacing w:line="240" w:lineRule="exact"/>
              <w:jc w:val="center"/>
              <w:rPr>
                <w:rFonts w:ascii="Times New Roman" w:hAnsi="Times New Roman" w:eastAsia="仿宋"/>
                <w:sz w:val="20"/>
                <w:szCs w:val="20"/>
              </w:rPr>
            </w:pPr>
          </w:p>
        </w:tc>
        <w:tc>
          <w:tcPr>
            <w:tcW w:w="1571" w:type="dxa"/>
            <w:vMerge w:val="continue"/>
            <w:noWrap/>
            <w:tcMar>
              <w:top w:w="15" w:type="dxa"/>
              <w:left w:w="15" w:type="dxa"/>
              <w:right w:w="15" w:type="dxa"/>
            </w:tcMar>
            <w:vAlign w:val="center"/>
          </w:tcPr>
          <w:p w14:paraId="7104DC15">
            <w:pPr>
              <w:widowControl/>
              <w:spacing w:line="240" w:lineRule="exact"/>
              <w:rPr>
                <w:rFonts w:ascii="Times New Roman" w:hAnsi="Times New Roman" w:eastAsia="仿宋"/>
                <w:sz w:val="20"/>
                <w:szCs w:val="20"/>
              </w:rPr>
            </w:pPr>
          </w:p>
        </w:tc>
        <w:tc>
          <w:tcPr>
            <w:tcW w:w="1210" w:type="dxa"/>
            <w:vMerge w:val="continue"/>
            <w:noWrap/>
            <w:tcMar>
              <w:top w:w="15" w:type="dxa"/>
              <w:left w:w="15" w:type="dxa"/>
              <w:right w:w="15" w:type="dxa"/>
            </w:tcMar>
            <w:vAlign w:val="center"/>
          </w:tcPr>
          <w:p w14:paraId="23E140A4">
            <w:pPr>
              <w:widowControl/>
              <w:spacing w:line="240" w:lineRule="exact"/>
              <w:jc w:val="center"/>
              <w:rPr>
                <w:rFonts w:ascii="Times New Roman" w:hAnsi="Times New Roman" w:eastAsia="仿宋"/>
                <w:sz w:val="20"/>
                <w:szCs w:val="20"/>
              </w:rPr>
            </w:pPr>
          </w:p>
        </w:tc>
        <w:tc>
          <w:tcPr>
            <w:tcW w:w="1903" w:type="dxa"/>
            <w:vMerge w:val="continue"/>
            <w:noWrap/>
            <w:tcMar>
              <w:top w:w="15" w:type="dxa"/>
              <w:left w:w="15" w:type="dxa"/>
              <w:right w:w="15" w:type="dxa"/>
            </w:tcMar>
            <w:vAlign w:val="center"/>
          </w:tcPr>
          <w:p w14:paraId="7F1BA547">
            <w:pPr>
              <w:widowControl/>
              <w:spacing w:line="240" w:lineRule="exact"/>
              <w:rPr>
                <w:rFonts w:ascii="Times New Roman" w:hAnsi="Times New Roman" w:eastAsia="仿宋"/>
                <w:sz w:val="20"/>
                <w:szCs w:val="20"/>
              </w:rPr>
            </w:pPr>
          </w:p>
        </w:tc>
        <w:tc>
          <w:tcPr>
            <w:tcW w:w="1877" w:type="dxa"/>
            <w:vMerge w:val="continue"/>
            <w:noWrap/>
            <w:tcMar>
              <w:top w:w="15" w:type="dxa"/>
              <w:left w:w="15" w:type="dxa"/>
              <w:right w:w="15" w:type="dxa"/>
            </w:tcMar>
            <w:vAlign w:val="center"/>
          </w:tcPr>
          <w:p w14:paraId="030BAF41">
            <w:pPr>
              <w:widowControl/>
              <w:spacing w:line="240" w:lineRule="exact"/>
              <w:jc w:val="left"/>
              <w:rPr>
                <w:rFonts w:ascii="Times New Roman" w:hAnsi="Times New Roman" w:eastAsia="仿宋"/>
                <w:sz w:val="20"/>
                <w:szCs w:val="20"/>
              </w:rPr>
            </w:pPr>
          </w:p>
        </w:tc>
        <w:tc>
          <w:tcPr>
            <w:tcW w:w="4500" w:type="dxa"/>
            <w:noWrap/>
            <w:tcMar>
              <w:top w:w="15" w:type="dxa"/>
              <w:left w:w="15" w:type="dxa"/>
              <w:right w:w="15" w:type="dxa"/>
            </w:tcMar>
            <w:vAlign w:val="center"/>
          </w:tcPr>
          <w:p w14:paraId="2803325B">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《中华人民共和国档案法实施条例》</w:t>
            </w:r>
          </w:p>
        </w:tc>
        <w:tc>
          <w:tcPr>
            <w:tcW w:w="2700" w:type="dxa"/>
            <w:vMerge w:val="continue"/>
            <w:noWrap/>
            <w:tcMar>
              <w:top w:w="15" w:type="dxa"/>
              <w:left w:w="15" w:type="dxa"/>
              <w:right w:w="15" w:type="dxa"/>
            </w:tcMar>
            <w:vAlign w:val="center"/>
          </w:tcPr>
          <w:p w14:paraId="72620C74">
            <w:pPr>
              <w:spacing w:line="240" w:lineRule="exact"/>
              <w:rPr>
                <w:rFonts w:ascii="Times New Roman" w:hAnsi="Times New Roman" w:eastAsia="仿宋"/>
                <w:sz w:val="20"/>
                <w:szCs w:val="20"/>
              </w:rPr>
            </w:pPr>
          </w:p>
        </w:tc>
      </w:tr>
      <w:tr w14:paraId="189420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57" w:hRule="atLeast"/>
        </w:trPr>
        <w:tc>
          <w:tcPr>
            <w:tcW w:w="507" w:type="dxa"/>
            <w:vMerge w:val="restart"/>
            <w:noWrap/>
            <w:tcMar>
              <w:top w:w="15" w:type="dxa"/>
              <w:left w:w="15" w:type="dxa"/>
              <w:right w:w="15" w:type="dxa"/>
            </w:tcMar>
            <w:vAlign w:val="center"/>
          </w:tcPr>
          <w:p w14:paraId="53AB488B">
            <w:pPr>
              <w:widowControl/>
              <w:spacing w:line="240" w:lineRule="exact"/>
              <w:jc w:val="center"/>
              <w:textAlignment w:val="center"/>
              <w:rPr>
                <w:rFonts w:ascii="Times New Roman" w:hAnsi="Times New Roman" w:eastAsia="仿宋"/>
                <w:sz w:val="20"/>
                <w:szCs w:val="20"/>
              </w:rPr>
            </w:pPr>
            <w:r>
              <w:rPr>
                <w:rFonts w:ascii="Times New Roman" w:hAnsi="Times New Roman" w:eastAsia="仿宋"/>
                <w:sz w:val="20"/>
                <w:szCs w:val="20"/>
              </w:rPr>
              <w:t>355</w:t>
            </w:r>
          </w:p>
        </w:tc>
        <w:tc>
          <w:tcPr>
            <w:tcW w:w="507" w:type="dxa"/>
            <w:vMerge w:val="restart"/>
            <w:noWrap/>
            <w:tcMar>
              <w:top w:w="15" w:type="dxa"/>
              <w:left w:w="15" w:type="dxa"/>
              <w:right w:w="15" w:type="dxa"/>
            </w:tcMar>
            <w:vAlign w:val="center"/>
          </w:tcPr>
          <w:p w14:paraId="00FB56B5">
            <w:pPr>
              <w:widowControl/>
              <w:spacing w:line="240" w:lineRule="exact"/>
              <w:jc w:val="center"/>
              <w:textAlignment w:val="center"/>
              <w:rPr>
                <w:rFonts w:ascii="Times New Roman" w:hAnsi="Times New Roman" w:eastAsia="仿宋"/>
                <w:sz w:val="20"/>
                <w:szCs w:val="20"/>
              </w:rPr>
            </w:pPr>
            <w:r>
              <w:rPr>
                <w:rFonts w:ascii="Times New Roman" w:hAnsi="Times New Roman" w:eastAsia="仿宋"/>
                <w:sz w:val="20"/>
                <w:szCs w:val="20"/>
              </w:rPr>
              <w:t>651</w:t>
            </w:r>
          </w:p>
        </w:tc>
        <w:tc>
          <w:tcPr>
            <w:tcW w:w="1571" w:type="dxa"/>
            <w:vMerge w:val="restart"/>
            <w:noWrap/>
            <w:tcMar>
              <w:top w:w="15" w:type="dxa"/>
              <w:left w:w="15" w:type="dxa"/>
              <w:right w:w="15" w:type="dxa"/>
            </w:tcMar>
            <w:vAlign w:val="center"/>
          </w:tcPr>
          <w:p w14:paraId="3E074078">
            <w:pPr>
              <w:widowControl/>
              <w:spacing w:line="240" w:lineRule="exact"/>
              <w:textAlignment w:val="center"/>
              <w:rPr>
                <w:rFonts w:ascii="Times New Roman" w:hAnsi="Times New Roman" w:eastAsia="仿宋"/>
                <w:sz w:val="20"/>
                <w:szCs w:val="20"/>
              </w:rPr>
            </w:pPr>
            <w:r>
              <w:rPr>
                <w:rFonts w:hint="eastAsia" w:ascii="Times New Roman" w:hAnsi="Times New Roman" w:eastAsia="仿宋"/>
                <w:kern w:val="0"/>
                <w:sz w:val="20"/>
                <w:szCs w:val="20"/>
              </w:rPr>
              <w:t>电影放映单位设立审批</w:t>
            </w:r>
          </w:p>
        </w:tc>
        <w:tc>
          <w:tcPr>
            <w:tcW w:w="1210" w:type="dxa"/>
            <w:vMerge w:val="restart"/>
            <w:noWrap/>
            <w:tcMar>
              <w:top w:w="15" w:type="dxa"/>
              <w:left w:w="15" w:type="dxa"/>
              <w:right w:w="15" w:type="dxa"/>
            </w:tcMar>
            <w:vAlign w:val="center"/>
          </w:tcPr>
          <w:p w14:paraId="066AB378">
            <w:pPr>
              <w:widowControl/>
              <w:spacing w:line="240" w:lineRule="exact"/>
              <w:textAlignment w:val="center"/>
              <w:rPr>
                <w:rFonts w:ascii="Times New Roman" w:hAnsi="Times New Roman" w:eastAsia="仿宋"/>
                <w:sz w:val="20"/>
                <w:szCs w:val="20"/>
              </w:rPr>
            </w:pPr>
            <w:r>
              <w:rPr>
                <w:rFonts w:hint="eastAsia" w:ascii="Times New Roman" w:hAnsi="Times New Roman" w:eastAsia="仿宋"/>
                <w:sz w:val="20"/>
                <w:szCs w:val="20"/>
              </w:rPr>
              <w:t>市新闻出版局（市版权局）</w:t>
            </w:r>
          </w:p>
        </w:tc>
        <w:tc>
          <w:tcPr>
            <w:tcW w:w="1903" w:type="dxa"/>
            <w:vMerge w:val="restart"/>
            <w:noWrap/>
            <w:tcMar>
              <w:top w:w="15" w:type="dxa"/>
              <w:left w:w="15" w:type="dxa"/>
              <w:right w:w="15" w:type="dxa"/>
            </w:tcMar>
            <w:vAlign w:val="center"/>
          </w:tcPr>
          <w:p w14:paraId="3000AC6B">
            <w:pPr>
              <w:widowControl/>
              <w:spacing w:line="240" w:lineRule="exact"/>
              <w:jc w:val="center"/>
              <w:textAlignment w:val="center"/>
              <w:rPr>
                <w:rFonts w:ascii="Times New Roman" w:hAnsi="Times New Roman" w:eastAsia="仿宋"/>
                <w:sz w:val="20"/>
                <w:szCs w:val="20"/>
              </w:rPr>
            </w:pPr>
            <w:r>
              <w:rPr>
                <w:rFonts w:hint="eastAsia" w:ascii="Times New Roman" w:hAnsi="Times New Roman" w:eastAsia="仿宋"/>
                <w:kern w:val="0"/>
                <w:sz w:val="20"/>
                <w:szCs w:val="20"/>
              </w:rPr>
              <w:t>县级电影部门</w:t>
            </w:r>
          </w:p>
        </w:tc>
        <w:tc>
          <w:tcPr>
            <w:tcW w:w="1877" w:type="dxa"/>
            <w:noWrap/>
            <w:tcMar>
              <w:top w:w="15" w:type="dxa"/>
              <w:left w:w="15" w:type="dxa"/>
              <w:right w:w="15" w:type="dxa"/>
            </w:tcMar>
            <w:vAlign w:val="center"/>
          </w:tcPr>
          <w:p w14:paraId="073834B8">
            <w:pPr>
              <w:widowControl/>
              <w:spacing w:line="240" w:lineRule="exact"/>
              <w:jc w:val="left"/>
              <w:textAlignment w:val="center"/>
              <w:rPr>
                <w:rFonts w:ascii="Times New Roman" w:hAnsi="Times New Roman" w:eastAsia="仿宋"/>
                <w:spacing w:val="6"/>
                <w:sz w:val="20"/>
                <w:szCs w:val="20"/>
              </w:rPr>
            </w:pPr>
            <w:r>
              <w:rPr>
                <w:rFonts w:hint="eastAsia" w:ascii="Times New Roman" w:hAnsi="Times New Roman" w:eastAsia="仿宋"/>
                <w:spacing w:val="6"/>
                <w:kern w:val="0"/>
                <w:sz w:val="20"/>
                <w:szCs w:val="20"/>
              </w:rPr>
              <w:t>《中华人民共和国电影产业促进法》</w:t>
            </w:r>
          </w:p>
        </w:tc>
        <w:tc>
          <w:tcPr>
            <w:tcW w:w="4500" w:type="dxa"/>
            <w:noWrap/>
            <w:tcMar>
              <w:top w:w="15" w:type="dxa"/>
              <w:left w:w="15" w:type="dxa"/>
              <w:right w:w="15" w:type="dxa"/>
            </w:tcMar>
            <w:vAlign w:val="center"/>
          </w:tcPr>
          <w:p w14:paraId="7725E702">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《中华人民共和国电影产业促进法》</w:t>
            </w:r>
          </w:p>
        </w:tc>
        <w:tc>
          <w:tcPr>
            <w:tcW w:w="2700" w:type="dxa"/>
            <w:vMerge w:val="restart"/>
            <w:noWrap/>
            <w:tcMar>
              <w:top w:w="15" w:type="dxa"/>
              <w:left w:w="15" w:type="dxa"/>
              <w:right w:w="15" w:type="dxa"/>
            </w:tcMar>
            <w:vAlign w:val="center"/>
          </w:tcPr>
          <w:p w14:paraId="52AE8C31">
            <w:pPr>
              <w:spacing w:line="240" w:lineRule="exact"/>
              <w:rPr>
                <w:rFonts w:ascii="Times New Roman" w:hAnsi="Times New Roman" w:eastAsia="仿宋"/>
                <w:sz w:val="20"/>
                <w:szCs w:val="20"/>
              </w:rPr>
            </w:pPr>
          </w:p>
        </w:tc>
      </w:tr>
      <w:tr w14:paraId="2A8064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38" w:hRule="atLeast"/>
        </w:trPr>
        <w:tc>
          <w:tcPr>
            <w:tcW w:w="507" w:type="dxa"/>
            <w:vMerge w:val="continue"/>
            <w:noWrap/>
            <w:tcMar>
              <w:top w:w="15" w:type="dxa"/>
              <w:left w:w="15" w:type="dxa"/>
              <w:right w:w="15" w:type="dxa"/>
            </w:tcMar>
            <w:vAlign w:val="center"/>
          </w:tcPr>
          <w:p w14:paraId="20F3F03E">
            <w:pPr>
              <w:spacing w:line="240" w:lineRule="exact"/>
              <w:jc w:val="center"/>
              <w:rPr>
                <w:rFonts w:ascii="Times New Roman" w:hAnsi="Times New Roman" w:eastAsia="仿宋"/>
                <w:sz w:val="20"/>
                <w:szCs w:val="20"/>
              </w:rPr>
            </w:pPr>
          </w:p>
        </w:tc>
        <w:tc>
          <w:tcPr>
            <w:tcW w:w="507" w:type="dxa"/>
            <w:vMerge w:val="continue"/>
            <w:noWrap/>
            <w:tcMar>
              <w:top w:w="15" w:type="dxa"/>
              <w:left w:w="15" w:type="dxa"/>
              <w:right w:w="15" w:type="dxa"/>
            </w:tcMar>
            <w:vAlign w:val="center"/>
          </w:tcPr>
          <w:p w14:paraId="7EAD9CB9">
            <w:pPr>
              <w:spacing w:line="240" w:lineRule="exact"/>
              <w:jc w:val="center"/>
              <w:rPr>
                <w:rFonts w:ascii="Times New Roman" w:hAnsi="Times New Roman" w:eastAsia="仿宋"/>
                <w:sz w:val="20"/>
                <w:szCs w:val="20"/>
              </w:rPr>
            </w:pPr>
          </w:p>
        </w:tc>
        <w:tc>
          <w:tcPr>
            <w:tcW w:w="1571" w:type="dxa"/>
            <w:vMerge w:val="continue"/>
            <w:noWrap/>
            <w:tcMar>
              <w:top w:w="15" w:type="dxa"/>
              <w:left w:w="15" w:type="dxa"/>
              <w:right w:w="15" w:type="dxa"/>
            </w:tcMar>
            <w:vAlign w:val="center"/>
          </w:tcPr>
          <w:p w14:paraId="426C3345">
            <w:pPr>
              <w:spacing w:line="240" w:lineRule="exact"/>
              <w:rPr>
                <w:rFonts w:ascii="Times New Roman" w:hAnsi="Times New Roman" w:eastAsia="仿宋"/>
                <w:sz w:val="20"/>
                <w:szCs w:val="20"/>
              </w:rPr>
            </w:pPr>
          </w:p>
        </w:tc>
        <w:tc>
          <w:tcPr>
            <w:tcW w:w="1210" w:type="dxa"/>
            <w:vMerge w:val="continue"/>
            <w:noWrap/>
            <w:tcMar>
              <w:top w:w="15" w:type="dxa"/>
              <w:left w:w="15" w:type="dxa"/>
              <w:right w:w="15" w:type="dxa"/>
            </w:tcMar>
            <w:vAlign w:val="center"/>
          </w:tcPr>
          <w:p w14:paraId="3988F44D">
            <w:pPr>
              <w:spacing w:line="240" w:lineRule="exact"/>
              <w:jc w:val="center"/>
              <w:rPr>
                <w:rFonts w:ascii="Times New Roman" w:hAnsi="Times New Roman" w:eastAsia="仿宋"/>
                <w:sz w:val="20"/>
                <w:szCs w:val="20"/>
              </w:rPr>
            </w:pPr>
          </w:p>
        </w:tc>
        <w:tc>
          <w:tcPr>
            <w:tcW w:w="1903" w:type="dxa"/>
            <w:vMerge w:val="continue"/>
            <w:noWrap/>
            <w:tcMar>
              <w:top w:w="15" w:type="dxa"/>
              <w:left w:w="15" w:type="dxa"/>
              <w:right w:w="15" w:type="dxa"/>
            </w:tcMar>
            <w:vAlign w:val="center"/>
          </w:tcPr>
          <w:p w14:paraId="622C621D">
            <w:pPr>
              <w:spacing w:line="240" w:lineRule="exact"/>
              <w:rPr>
                <w:rFonts w:ascii="Times New Roman" w:hAnsi="Times New Roman" w:eastAsia="仿宋"/>
                <w:sz w:val="20"/>
                <w:szCs w:val="20"/>
              </w:rPr>
            </w:pPr>
          </w:p>
        </w:tc>
        <w:tc>
          <w:tcPr>
            <w:tcW w:w="1877" w:type="dxa"/>
            <w:noWrap/>
            <w:tcMar>
              <w:top w:w="15" w:type="dxa"/>
              <w:left w:w="15" w:type="dxa"/>
              <w:right w:w="15" w:type="dxa"/>
            </w:tcMar>
            <w:vAlign w:val="center"/>
          </w:tcPr>
          <w:p w14:paraId="168FC18B">
            <w:pPr>
              <w:widowControl/>
              <w:spacing w:line="240" w:lineRule="exact"/>
              <w:jc w:val="left"/>
              <w:textAlignment w:val="center"/>
              <w:rPr>
                <w:rFonts w:ascii="Times New Roman" w:hAnsi="Times New Roman" w:eastAsia="仿宋"/>
                <w:spacing w:val="6"/>
                <w:sz w:val="20"/>
                <w:szCs w:val="20"/>
              </w:rPr>
            </w:pPr>
            <w:r>
              <w:rPr>
                <w:rFonts w:hint="eastAsia" w:ascii="Times New Roman" w:hAnsi="Times New Roman" w:eastAsia="仿宋"/>
                <w:spacing w:val="6"/>
                <w:kern w:val="0"/>
                <w:sz w:val="20"/>
                <w:szCs w:val="20"/>
              </w:rPr>
              <w:t>《电影管理条例》</w:t>
            </w:r>
          </w:p>
        </w:tc>
        <w:tc>
          <w:tcPr>
            <w:tcW w:w="4500" w:type="dxa"/>
            <w:noWrap/>
            <w:tcMar>
              <w:top w:w="15" w:type="dxa"/>
              <w:left w:w="15" w:type="dxa"/>
              <w:right w:w="15" w:type="dxa"/>
            </w:tcMar>
            <w:vAlign w:val="center"/>
          </w:tcPr>
          <w:p w14:paraId="6BEC368C">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《外商投资电影院暂行规定》</w:t>
            </w:r>
          </w:p>
        </w:tc>
        <w:tc>
          <w:tcPr>
            <w:tcW w:w="2700" w:type="dxa"/>
            <w:vMerge w:val="continue"/>
            <w:noWrap/>
            <w:tcMar>
              <w:top w:w="15" w:type="dxa"/>
              <w:left w:w="15" w:type="dxa"/>
              <w:right w:w="15" w:type="dxa"/>
            </w:tcMar>
            <w:vAlign w:val="center"/>
          </w:tcPr>
          <w:p w14:paraId="03F579C2">
            <w:pPr>
              <w:spacing w:line="240" w:lineRule="exact"/>
              <w:rPr>
                <w:rFonts w:ascii="Times New Roman" w:hAnsi="Times New Roman" w:eastAsia="仿宋"/>
                <w:sz w:val="20"/>
                <w:szCs w:val="20"/>
              </w:rPr>
            </w:pPr>
          </w:p>
        </w:tc>
      </w:tr>
      <w:tr w14:paraId="71F74E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2" w:hRule="atLeast"/>
        </w:trPr>
        <w:tc>
          <w:tcPr>
            <w:tcW w:w="507" w:type="dxa"/>
            <w:vMerge w:val="restart"/>
            <w:noWrap/>
            <w:tcMar>
              <w:top w:w="15" w:type="dxa"/>
              <w:left w:w="15" w:type="dxa"/>
              <w:right w:w="15" w:type="dxa"/>
            </w:tcMar>
            <w:vAlign w:val="center"/>
          </w:tcPr>
          <w:p w14:paraId="618B9B3A">
            <w:pPr>
              <w:widowControl/>
              <w:spacing w:line="240" w:lineRule="exact"/>
              <w:jc w:val="center"/>
              <w:textAlignment w:val="center"/>
              <w:rPr>
                <w:rFonts w:ascii="Times New Roman" w:hAnsi="Times New Roman" w:eastAsia="仿宋"/>
                <w:sz w:val="20"/>
                <w:szCs w:val="20"/>
              </w:rPr>
            </w:pPr>
            <w:r>
              <w:rPr>
                <w:rFonts w:ascii="Times New Roman" w:hAnsi="Times New Roman" w:eastAsia="仿宋"/>
                <w:sz w:val="20"/>
                <w:szCs w:val="20"/>
              </w:rPr>
              <w:t>356</w:t>
            </w:r>
          </w:p>
        </w:tc>
        <w:tc>
          <w:tcPr>
            <w:tcW w:w="507" w:type="dxa"/>
            <w:vMerge w:val="restart"/>
            <w:noWrap/>
            <w:tcMar>
              <w:top w:w="15" w:type="dxa"/>
              <w:left w:w="15" w:type="dxa"/>
              <w:right w:w="15" w:type="dxa"/>
            </w:tcMar>
            <w:vAlign w:val="center"/>
          </w:tcPr>
          <w:p w14:paraId="160D5E0C">
            <w:pPr>
              <w:widowControl/>
              <w:spacing w:line="240" w:lineRule="exact"/>
              <w:jc w:val="center"/>
              <w:textAlignment w:val="center"/>
              <w:rPr>
                <w:rFonts w:ascii="Times New Roman" w:hAnsi="Times New Roman" w:eastAsia="仿宋"/>
                <w:sz w:val="20"/>
                <w:szCs w:val="20"/>
              </w:rPr>
            </w:pPr>
            <w:r>
              <w:rPr>
                <w:rFonts w:ascii="Times New Roman" w:hAnsi="Times New Roman" w:eastAsia="仿宋"/>
                <w:sz w:val="20"/>
                <w:szCs w:val="20"/>
              </w:rPr>
              <w:t>655</w:t>
            </w:r>
          </w:p>
        </w:tc>
        <w:tc>
          <w:tcPr>
            <w:tcW w:w="1571" w:type="dxa"/>
            <w:vMerge w:val="restart"/>
            <w:noWrap/>
            <w:tcMar>
              <w:top w:w="15" w:type="dxa"/>
              <w:left w:w="15" w:type="dxa"/>
              <w:right w:w="15" w:type="dxa"/>
            </w:tcMar>
            <w:vAlign w:val="center"/>
          </w:tcPr>
          <w:p w14:paraId="2C723101">
            <w:pPr>
              <w:widowControl/>
              <w:spacing w:line="240" w:lineRule="exact"/>
              <w:textAlignment w:val="center"/>
              <w:rPr>
                <w:rFonts w:ascii="Times New Roman" w:hAnsi="Times New Roman" w:eastAsia="仿宋"/>
                <w:sz w:val="20"/>
                <w:szCs w:val="20"/>
              </w:rPr>
            </w:pPr>
            <w:r>
              <w:rPr>
                <w:rFonts w:hint="eastAsia" w:ascii="Times New Roman" w:hAnsi="Times New Roman" w:eastAsia="仿宋"/>
                <w:kern w:val="0"/>
                <w:sz w:val="20"/>
                <w:szCs w:val="20"/>
              </w:rPr>
              <w:t>事业单位登记</w:t>
            </w:r>
          </w:p>
        </w:tc>
        <w:tc>
          <w:tcPr>
            <w:tcW w:w="1210" w:type="dxa"/>
            <w:vMerge w:val="restart"/>
            <w:noWrap/>
            <w:tcMar>
              <w:top w:w="15" w:type="dxa"/>
              <w:left w:w="15" w:type="dxa"/>
              <w:right w:w="15" w:type="dxa"/>
            </w:tcMar>
            <w:vAlign w:val="center"/>
          </w:tcPr>
          <w:p w14:paraId="7453A69A">
            <w:pPr>
              <w:widowControl/>
              <w:spacing w:line="240" w:lineRule="exact"/>
              <w:jc w:val="center"/>
              <w:textAlignment w:val="center"/>
              <w:rPr>
                <w:rFonts w:ascii="Times New Roman" w:hAnsi="Times New Roman" w:eastAsia="仿宋"/>
                <w:sz w:val="20"/>
                <w:szCs w:val="20"/>
              </w:rPr>
            </w:pPr>
            <w:r>
              <w:rPr>
                <w:rFonts w:hint="eastAsia" w:ascii="Times New Roman" w:hAnsi="Times New Roman" w:eastAsia="仿宋"/>
                <w:kern w:val="0"/>
                <w:sz w:val="20"/>
                <w:szCs w:val="20"/>
              </w:rPr>
              <w:t>市委编办</w:t>
            </w:r>
          </w:p>
        </w:tc>
        <w:tc>
          <w:tcPr>
            <w:tcW w:w="1903" w:type="dxa"/>
            <w:vMerge w:val="restart"/>
            <w:noWrap/>
            <w:tcMar>
              <w:top w:w="15" w:type="dxa"/>
              <w:left w:w="15" w:type="dxa"/>
              <w:right w:w="15" w:type="dxa"/>
            </w:tcMar>
            <w:vAlign w:val="center"/>
          </w:tcPr>
          <w:p w14:paraId="68567850">
            <w:pPr>
              <w:widowControl/>
              <w:spacing w:line="240" w:lineRule="exact"/>
              <w:textAlignment w:val="center"/>
              <w:rPr>
                <w:rFonts w:ascii="Times New Roman" w:hAnsi="Times New Roman" w:eastAsia="仿宋"/>
                <w:sz w:val="20"/>
                <w:szCs w:val="20"/>
              </w:rPr>
            </w:pPr>
            <w:r>
              <w:rPr>
                <w:rFonts w:hint="eastAsia" w:ascii="Times New Roman" w:hAnsi="Times New Roman" w:eastAsia="仿宋"/>
                <w:spacing w:val="-6"/>
                <w:kern w:val="0"/>
                <w:sz w:val="20"/>
                <w:szCs w:val="20"/>
              </w:rPr>
              <w:t>设区的市级、县级事业单位登记管理机关</w:t>
            </w:r>
          </w:p>
        </w:tc>
        <w:tc>
          <w:tcPr>
            <w:tcW w:w="1877" w:type="dxa"/>
            <w:vMerge w:val="restart"/>
            <w:noWrap/>
            <w:tcMar>
              <w:top w:w="15" w:type="dxa"/>
              <w:left w:w="15" w:type="dxa"/>
              <w:right w:w="15" w:type="dxa"/>
            </w:tcMar>
            <w:vAlign w:val="center"/>
          </w:tcPr>
          <w:p w14:paraId="72C158E3">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《事业单位登记管理暂行条例》</w:t>
            </w:r>
          </w:p>
        </w:tc>
        <w:tc>
          <w:tcPr>
            <w:tcW w:w="4500" w:type="dxa"/>
            <w:noWrap/>
            <w:tcMar>
              <w:top w:w="15" w:type="dxa"/>
              <w:left w:w="15" w:type="dxa"/>
              <w:right w:w="15" w:type="dxa"/>
            </w:tcMar>
            <w:vAlign w:val="center"/>
          </w:tcPr>
          <w:p w14:paraId="4B707BC8">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《事业单位登记管理暂行条例实施细则》（中央编办发〔</w:t>
            </w:r>
            <w:r>
              <w:rPr>
                <w:rFonts w:ascii="Times New Roman" w:hAnsi="Times New Roman" w:eastAsia="仿宋"/>
                <w:kern w:val="0"/>
                <w:sz w:val="20"/>
                <w:szCs w:val="20"/>
              </w:rPr>
              <w:t>2014</w:t>
            </w:r>
            <w:r>
              <w:rPr>
                <w:rFonts w:hint="eastAsia" w:ascii="Times New Roman" w:hAnsi="Times New Roman" w:eastAsia="仿宋"/>
                <w:kern w:val="0"/>
                <w:sz w:val="20"/>
                <w:szCs w:val="20"/>
              </w:rPr>
              <w:t>〕</w:t>
            </w:r>
            <w:r>
              <w:rPr>
                <w:rFonts w:ascii="Times New Roman" w:hAnsi="Times New Roman" w:eastAsia="仿宋"/>
                <w:kern w:val="0"/>
                <w:sz w:val="20"/>
                <w:szCs w:val="20"/>
              </w:rPr>
              <w:t>4</w:t>
            </w:r>
            <w:r>
              <w:rPr>
                <w:rFonts w:hint="eastAsia" w:ascii="Times New Roman" w:hAnsi="Times New Roman" w:eastAsia="仿宋"/>
                <w:kern w:val="0"/>
                <w:sz w:val="20"/>
                <w:szCs w:val="20"/>
              </w:rPr>
              <w:t>号）</w:t>
            </w:r>
          </w:p>
        </w:tc>
        <w:tc>
          <w:tcPr>
            <w:tcW w:w="2700" w:type="dxa"/>
            <w:vMerge w:val="restart"/>
            <w:noWrap/>
            <w:tcMar>
              <w:top w:w="15" w:type="dxa"/>
              <w:left w:w="15" w:type="dxa"/>
              <w:right w:w="15" w:type="dxa"/>
            </w:tcMar>
            <w:vAlign w:val="center"/>
          </w:tcPr>
          <w:p w14:paraId="13E68B2D">
            <w:pPr>
              <w:spacing w:line="240" w:lineRule="exact"/>
              <w:rPr>
                <w:rFonts w:ascii="Times New Roman" w:hAnsi="Times New Roman" w:eastAsia="仿宋"/>
                <w:sz w:val="20"/>
                <w:szCs w:val="20"/>
              </w:rPr>
            </w:pPr>
          </w:p>
        </w:tc>
      </w:tr>
      <w:tr w14:paraId="02FAC2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11" w:hRule="atLeast"/>
        </w:trPr>
        <w:tc>
          <w:tcPr>
            <w:tcW w:w="507" w:type="dxa"/>
            <w:vMerge w:val="continue"/>
            <w:noWrap/>
            <w:tcMar>
              <w:top w:w="15" w:type="dxa"/>
              <w:left w:w="15" w:type="dxa"/>
              <w:right w:w="15" w:type="dxa"/>
            </w:tcMar>
            <w:vAlign w:val="center"/>
          </w:tcPr>
          <w:p w14:paraId="7723EA67">
            <w:pPr>
              <w:spacing w:line="240" w:lineRule="exact"/>
              <w:jc w:val="center"/>
              <w:rPr>
                <w:rFonts w:ascii="Times New Roman" w:hAnsi="Times New Roman" w:eastAsia="仿宋"/>
                <w:sz w:val="20"/>
                <w:szCs w:val="20"/>
              </w:rPr>
            </w:pPr>
          </w:p>
        </w:tc>
        <w:tc>
          <w:tcPr>
            <w:tcW w:w="507" w:type="dxa"/>
            <w:vMerge w:val="continue"/>
            <w:noWrap/>
            <w:tcMar>
              <w:top w:w="15" w:type="dxa"/>
              <w:left w:w="15" w:type="dxa"/>
              <w:right w:w="15" w:type="dxa"/>
            </w:tcMar>
            <w:vAlign w:val="center"/>
          </w:tcPr>
          <w:p w14:paraId="3A5F9705">
            <w:pPr>
              <w:spacing w:line="240" w:lineRule="exact"/>
              <w:jc w:val="center"/>
              <w:rPr>
                <w:rFonts w:ascii="Times New Roman" w:hAnsi="Times New Roman" w:eastAsia="仿宋"/>
                <w:sz w:val="20"/>
                <w:szCs w:val="20"/>
              </w:rPr>
            </w:pPr>
          </w:p>
        </w:tc>
        <w:tc>
          <w:tcPr>
            <w:tcW w:w="1571" w:type="dxa"/>
            <w:vMerge w:val="continue"/>
            <w:noWrap/>
            <w:tcMar>
              <w:top w:w="15" w:type="dxa"/>
              <w:left w:w="15" w:type="dxa"/>
              <w:right w:w="15" w:type="dxa"/>
            </w:tcMar>
            <w:vAlign w:val="center"/>
          </w:tcPr>
          <w:p w14:paraId="17AF46AD">
            <w:pPr>
              <w:spacing w:line="240" w:lineRule="exact"/>
              <w:rPr>
                <w:rFonts w:ascii="Times New Roman" w:hAnsi="Times New Roman" w:eastAsia="仿宋"/>
                <w:sz w:val="20"/>
                <w:szCs w:val="20"/>
              </w:rPr>
            </w:pPr>
          </w:p>
        </w:tc>
        <w:tc>
          <w:tcPr>
            <w:tcW w:w="1210" w:type="dxa"/>
            <w:vMerge w:val="continue"/>
            <w:noWrap/>
            <w:tcMar>
              <w:top w:w="15" w:type="dxa"/>
              <w:left w:w="15" w:type="dxa"/>
              <w:right w:w="15" w:type="dxa"/>
            </w:tcMar>
            <w:vAlign w:val="center"/>
          </w:tcPr>
          <w:p w14:paraId="0B41237B">
            <w:pPr>
              <w:spacing w:line="240" w:lineRule="exact"/>
              <w:jc w:val="center"/>
              <w:rPr>
                <w:rFonts w:ascii="Times New Roman" w:hAnsi="Times New Roman" w:eastAsia="仿宋"/>
                <w:sz w:val="20"/>
                <w:szCs w:val="20"/>
              </w:rPr>
            </w:pPr>
          </w:p>
        </w:tc>
        <w:tc>
          <w:tcPr>
            <w:tcW w:w="1903" w:type="dxa"/>
            <w:vMerge w:val="continue"/>
            <w:noWrap/>
            <w:tcMar>
              <w:top w:w="15" w:type="dxa"/>
              <w:left w:w="15" w:type="dxa"/>
              <w:right w:w="15" w:type="dxa"/>
            </w:tcMar>
            <w:vAlign w:val="center"/>
          </w:tcPr>
          <w:p w14:paraId="17B7665F">
            <w:pPr>
              <w:spacing w:line="240" w:lineRule="exact"/>
              <w:rPr>
                <w:rFonts w:ascii="Times New Roman" w:hAnsi="Times New Roman" w:eastAsia="仿宋"/>
                <w:sz w:val="20"/>
                <w:szCs w:val="20"/>
              </w:rPr>
            </w:pPr>
          </w:p>
        </w:tc>
        <w:tc>
          <w:tcPr>
            <w:tcW w:w="1877" w:type="dxa"/>
            <w:vMerge w:val="continue"/>
            <w:noWrap/>
            <w:tcMar>
              <w:top w:w="15" w:type="dxa"/>
              <w:left w:w="15" w:type="dxa"/>
              <w:right w:w="15" w:type="dxa"/>
            </w:tcMar>
            <w:vAlign w:val="center"/>
          </w:tcPr>
          <w:p w14:paraId="6350F303">
            <w:pPr>
              <w:spacing w:line="240" w:lineRule="exact"/>
              <w:jc w:val="left"/>
              <w:rPr>
                <w:rFonts w:ascii="Times New Roman" w:hAnsi="Times New Roman" w:eastAsia="仿宋"/>
                <w:sz w:val="20"/>
                <w:szCs w:val="20"/>
              </w:rPr>
            </w:pPr>
          </w:p>
        </w:tc>
        <w:tc>
          <w:tcPr>
            <w:tcW w:w="4500" w:type="dxa"/>
            <w:noWrap/>
            <w:tcMar>
              <w:top w:w="15" w:type="dxa"/>
              <w:left w:w="15" w:type="dxa"/>
              <w:right w:w="15" w:type="dxa"/>
            </w:tcMar>
            <w:vAlign w:val="center"/>
          </w:tcPr>
          <w:p w14:paraId="4FCE762A">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《四川省事业单位登记管理办法》</w:t>
            </w:r>
          </w:p>
        </w:tc>
        <w:tc>
          <w:tcPr>
            <w:tcW w:w="2700" w:type="dxa"/>
            <w:vMerge w:val="continue"/>
            <w:noWrap/>
            <w:tcMar>
              <w:top w:w="15" w:type="dxa"/>
              <w:left w:w="15" w:type="dxa"/>
              <w:right w:w="15" w:type="dxa"/>
            </w:tcMar>
            <w:vAlign w:val="center"/>
          </w:tcPr>
          <w:p w14:paraId="36B5BBBD">
            <w:pPr>
              <w:spacing w:line="240" w:lineRule="exact"/>
              <w:rPr>
                <w:rFonts w:ascii="Times New Roman" w:hAnsi="Times New Roman" w:eastAsia="仿宋"/>
                <w:sz w:val="20"/>
                <w:szCs w:val="20"/>
              </w:rPr>
            </w:pPr>
          </w:p>
        </w:tc>
      </w:tr>
      <w:tr w14:paraId="4BE5DE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7" w:hRule="atLeast"/>
        </w:trPr>
        <w:tc>
          <w:tcPr>
            <w:tcW w:w="507" w:type="dxa"/>
            <w:vMerge w:val="restart"/>
            <w:noWrap/>
            <w:tcMar>
              <w:top w:w="15" w:type="dxa"/>
              <w:left w:w="15" w:type="dxa"/>
              <w:right w:w="15" w:type="dxa"/>
            </w:tcMar>
            <w:vAlign w:val="center"/>
          </w:tcPr>
          <w:p w14:paraId="7850D4AB">
            <w:pPr>
              <w:widowControl/>
              <w:spacing w:line="240" w:lineRule="exact"/>
              <w:jc w:val="center"/>
              <w:textAlignment w:val="center"/>
              <w:rPr>
                <w:rFonts w:ascii="Times New Roman" w:hAnsi="Times New Roman" w:eastAsia="仿宋"/>
                <w:sz w:val="20"/>
                <w:szCs w:val="20"/>
              </w:rPr>
            </w:pPr>
            <w:r>
              <w:rPr>
                <w:rFonts w:ascii="Times New Roman" w:hAnsi="Times New Roman" w:eastAsia="仿宋"/>
                <w:sz w:val="20"/>
                <w:szCs w:val="20"/>
              </w:rPr>
              <w:t>357</w:t>
            </w:r>
          </w:p>
        </w:tc>
        <w:tc>
          <w:tcPr>
            <w:tcW w:w="507" w:type="dxa"/>
            <w:vMerge w:val="restart"/>
            <w:noWrap/>
            <w:tcMar>
              <w:top w:w="15" w:type="dxa"/>
              <w:left w:w="15" w:type="dxa"/>
              <w:right w:w="15" w:type="dxa"/>
            </w:tcMar>
            <w:vAlign w:val="center"/>
          </w:tcPr>
          <w:p w14:paraId="4CDF4476">
            <w:pPr>
              <w:widowControl/>
              <w:spacing w:line="240" w:lineRule="exact"/>
              <w:jc w:val="center"/>
              <w:textAlignment w:val="center"/>
              <w:rPr>
                <w:rFonts w:ascii="Times New Roman" w:hAnsi="Times New Roman" w:eastAsia="仿宋"/>
                <w:sz w:val="20"/>
                <w:szCs w:val="20"/>
              </w:rPr>
            </w:pPr>
            <w:r>
              <w:rPr>
                <w:rFonts w:ascii="Times New Roman" w:hAnsi="Times New Roman" w:eastAsia="仿宋"/>
                <w:sz w:val="20"/>
                <w:szCs w:val="20"/>
              </w:rPr>
              <w:t>657</w:t>
            </w:r>
          </w:p>
        </w:tc>
        <w:tc>
          <w:tcPr>
            <w:tcW w:w="1571" w:type="dxa"/>
            <w:vMerge w:val="restart"/>
            <w:noWrap/>
            <w:tcMar>
              <w:top w:w="15" w:type="dxa"/>
              <w:left w:w="15" w:type="dxa"/>
              <w:right w:w="15" w:type="dxa"/>
            </w:tcMar>
            <w:vAlign w:val="center"/>
          </w:tcPr>
          <w:p w14:paraId="4C06A51A">
            <w:pPr>
              <w:widowControl/>
              <w:spacing w:line="240" w:lineRule="exact"/>
              <w:textAlignment w:val="center"/>
              <w:rPr>
                <w:rFonts w:ascii="Times New Roman" w:hAnsi="Times New Roman" w:eastAsia="仿宋"/>
                <w:sz w:val="20"/>
                <w:szCs w:val="20"/>
              </w:rPr>
            </w:pPr>
            <w:r>
              <w:rPr>
                <w:rFonts w:hint="eastAsia" w:ascii="Times New Roman" w:hAnsi="Times New Roman" w:eastAsia="仿宋"/>
                <w:kern w:val="0"/>
                <w:sz w:val="20"/>
                <w:szCs w:val="20"/>
              </w:rPr>
              <w:t>应建防空地下室的民用建筑项目报建审批</w:t>
            </w:r>
          </w:p>
        </w:tc>
        <w:tc>
          <w:tcPr>
            <w:tcW w:w="1210" w:type="dxa"/>
            <w:vMerge w:val="restart"/>
            <w:noWrap/>
            <w:tcMar>
              <w:top w:w="15" w:type="dxa"/>
              <w:left w:w="15" w:type="dxa"/>
              <w:right w:w="15" w:type="dxa"/>
            </w:tcMar>
            <w:vAlign w:val="center"/>
          </w:tcPr>
          <w:p w14:paraId="4032A276">
            <w:pPr>
              <w:widowControl/>
              <w:spacing w:line="240" w:lineRule="exact"/>
              <w:jc w:val="center"/>
              <w:textAlignment w:val="center"/>
              <w:rPr>
                <w:rFonts w:ascii="Times New Roman" w:hAnsi="Times New Roman" w:eastAsia="仿宋"/>
                <w:sz w:val="20"/>
                <w:szCs w:val="20"/>
              </w:rPr>
            </w:pPr>
            <w:r>
              <w:rPr>
                <w:rFonts w:hint="eastAsia" w:ascii="Times New Roman" w:hAnsi="Times New Roman" w:eastAsia="仿宋"/>
                <w:kern w:val="0"/>
                <w:sz w:val="20"/>
                <w:szCs w:val="20"/>
              </w:rPr>
              <w:t>市国动办</w:t>
            </w:r>
          </w:p>
        </w:tc>
        <w:tc>
          <w:tcPr>
            <w:tcW w:w="1903" w:type="dxa"/>
            <w:vMerge w:val="restart"/>
            <w:noWrap/>
            <w:tcMar>
              <w:top w:w="15" w:type="dxa"/>
              <w:left w:w="15" w:type="dxa"/>
              <w:right w:w="15" w:type="dxa"/>
            </w:tcMar>
            <w:vAlign w:val="center"/>
          </w:tcPr>
          <w:p w14:paraId="245B1A4B">
            <w:pPr>
              <w:widowControl/>
              <w:spacing w:line="240" w:lineRule="exact"/>
              <w:textAlignment w:val="center"/>
              <w:rPr>
                <w:rFonts w:ascii="Times New Roman" w:hAnsi="Times New Roman" w:eastAsia="仿宋"/>
                <w:sz w:val="20"/>
                <w:szCs w:val="20"/>
              </w:rPr>
            </w:pPr>
            <w:r>
              <w:rPr>
                <w:rFonts w:hint="eastAsia" w:ascii="Times New Roman" w:hAnsi="Times New Roman" w:eastAsia="仿宋"/>
                <w:kern w:val="0"/>
                <w:sz w:val="20"/>
                <w:szCs w:val="20"/>
              </w:rPr>
              <w:t>设区的市级、县级人防主管部门</w:t>
            </w:r>
          </w:p>
        </w:tc>
        <w:tc>
          <w:tcPr>
            <w:tcW w:w="1877" w:type="dxa"/>
            <w:vMerge w:val="restart"/>
            <w:noWrap/>
            <w:tcMar>
              <w:top w:w="15" w:type="dxa"/>
              <w:left w:w="15" w:type="dxa"/>
              <w:right w:w="15" w:type="dxa"/>
            </w:tcMar>
            <w:vAlign w:val="center"/>
          </w:tcPr>
          <w:p w14:paraId="309E4CA0">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《中共中央</w:t>
            </w:r>
            <w:r>
              <w:rPr>
                <w:rFonts w:ascii="Times New Roman" w:hAnsi="Times New Roman" w:eastAsia="仿宋"/>
                <w:kern w:val="0"/>
                <w:sz w:val="20"/>
                <w:szCs w:val="20"/>
              </w:rPr>
              <w:t xml:space="preserve"> </w:t>
            </w:r>
            <w:r>
              <w:rPr>
                <w:rFonts w:hint="eastAsia" w:ascii="Times New Roman" w:hAnsi="Times New Roman" w:eastAsia="仿宋"/>
                <w:kern w:val="0"/>
                <w:sz w:val="20"/>
                <w:szCs w:val="20"/>
              </w:rPr>
              <w:t>国务院</w:t>
            </w:r>
            <w:r>
              <w:rPr>
                <w:rFonts w:ascii="Times New Roman" w:hAnsi="Times New Roman" w:eastAsia="仿宋"/>
                <w:kern w:val="0"/>
                <w:sz w:val="20"/>
                <w:szCs w:val="20"/>
              </w:rPr>
              <w:t xml:space="preserve"> </w:t>
            </w:r>
            <w:r>
              <w:rPr>
                <w:rFonts w:hint="eastAsia" w:ascii="Times New Roman" w:hAnsi="Times New Roman" w:eastAsia="仿宋"/>
                <w:kern w:val="0"/>
                <w:sz w:val="20"/>
                <w:szCs w:val="20"/>
              </w:rPr>
              <w:t>中央军委关于加强人民防空工作的决定》</w:t>
            </w:r>
          </w:p>
        </w:tc>
        <w:tc>
          <w:tcPr>
            <w:tcW w:w="4500" w:type="dxa"/>
            <w:noWrap/>
            <w:tcMar>
              <w:top w:w="15" w:type="dxa"/>
              <w:left w:w="15" w:type="dxa"/>
              <w:right w:w="15" w:type="dxa"/>
            </w:tcMar>
            <w:vAlign w:val="center"/>
          </w:tcPr>
          <w:p w14:paraId="11E66E8C">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《中华人民共和国人民防空法》</w:t>
            </w:r>
          </w:p>
        </w:tc>
        <w:tc>
          <w:tcPr>
            <w:tcW w:w="2700" w:type="dxa"/>
            <w:vMerge w:val="restart"/>
            <w:noWrap/>
            <w:tcMar>
              <w:top w:w="15" w:type="dxa"/>
              <w:left w:w="15" w:type="dxa"/>
              <w:right w:w="15" w:type="dxa"/>
            </w:tcMar>
            <w:vAlign w:val="center"/>
          </w:tcPr>
          <w:p w14:paraId="31AB8754">
            <w:pPr>
              <w:spacing w:line="240" w:lineRule="exact"/>
              <w:rPr>
                <w:rFonts w:ascii="Times New Roman" w:hAnsi="Times New Roman" w:eastAsia="仿宋"/>
                <w:sz w:val="20"/>
                <w:szCs w:val="20"/>
              </w:rPr>
            </w:pPr>
            <w:r>
              <w:rPr>
                <w:rFonts w:hint="eastAsia" w:ascii="Times New Roman" w:hAnsi="Times New Roman" w:eastAsia="仿宋"/>
                <w:sz w:val="20"/>
                <w:szCs w:val="20"/>
              </w:rPr>
              <w:t>部分省级权限委托设区的市级、县级人防主管部门实施</w:t>
            </w:r>
          </w:p>
        </w:tc>
      </w:tr>
      <w:tr w14:paraId="0DA000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09" w:hRule="atLeast"/>
        </w:trPr>
        <w:tc>
          <w:tcPr>
            <w:tcW w:w="507" w:type="dxa"/>
            <w:vMerge w:val="continue"/>
            <w:noWrap/>
            <w:tcMar>
              <w:top w:w="15" w:type="dxa"/>
              <w:left w:w="15" w:type="dxa"/>
              <w:right w:w="15" w:type="dxa"/>
            </w:tcMar>
            <w:vAlign w:val="center"/>
          </w:tcPr>
          <w:p w14:paraId="7A369EE1">
            <w:pPr>
              <w:spacing w:line="240" w:lineRule="exact"/>
              <w:jc w:val="center"/>
              <w:rPr>
                <w:rFonts w:ascii="Times New Roman" w:hAnsi="Times New Roman" w:eastAsia="仿宋"/>
                <w:sz w:val="20"/>
                <w:szCs w:val="20"/>
              </w:rPr>
            </w:pPr>
          </w:p>
        </w:tc>
        <w:tc>
          <w:tcPr>
            <w:tcW w:w="507" w:type="dxa"/>
            <w:vMerge w:val="continue"/>
            <w:noWrap/>
            <w:tcMar>
              <w:top w:w="15" w:type="dxa"/>
              <w:left w:w="15" w:type="dxa"/>
              <w:right w:w="15" w:type="dxa"/>
            </w:tcMar>
            <w:vAlign w:val="center"/>
          </w:tcPr>
          <w:p w14:paraId="2E0DA47C">
            <w:pPr>
              <w:spacing w:line="240" w:lineRule="exact"/>
              <w:jc w:val="center"/>
              <w:rPr>
                <w:rFonts w:ascii="Times New Roman" w:hAnsi="Times New Roman" w:eastAsia="仿宋"/>
                <w:sz w:val="20"/>
                <w:szCs w:val="20"/>
              </w:rPr>
            </w:pPr>
          </w:p>
        </w:tc>
        <w:tc>
          <w:tcPr>
            <w:tcW w:w="1571" w:type="dxa"/>
            <w:vMerge w:val="continue"/>
            <w:noWrap/>
            <w:tcMar>
              <w:top w:w="15" w:type="dxa"/>
              <w:left w:w="15" w:type="dxa"/>
              <w:right w:w="15" w:type="dxa"/>
            </w:tcMar>
            <w:vAlign w:val="center"/>
          </w:tcPr>
          <w:p w14:paraId="4051538A">
            <w:pPr>
              <w:spacing w:line="240" w:lineRule="exact"/>
              <w:rPr>
                <w:rFonts w:ascii="Times New Roman" w:hAnsi="Times New Roman" w:eastAsia="仿宋"/>
                <w:sz w:val="20"/>
                <w:szCs w:val="20"/>
              </w:rPr>
            </w:pPr>
          </w:p>
        </w:tc>
        <w:tc>
          <w:tcPr>
            <w:tcW w:w="1210" w:type="dxa"/>
            <w:vMerge w:val="continue"/>
            <w:noWrap/>
            <w:tcMar>
              <w:top w:w="15" w:type="dxa"/>
              <w:left w:w="15" w:type="dxa"/>
              <w:right w:w="15" w:type="dxa"/>
            </w:tcMar>
            <w:vAlign w:val="center"/>
          </w:tcPr>
          <w:p w14:paraId="73FCA644">
            <w:pPr>
              <w:spacing w:line="240" w:lineRule="exact"/>
              <w:jc w:val="center"/>
              <w:rPr>
                <w:rFonts w:ascii="Times New Roman" w:hAnsi="Times New Roman" w:eastAsia="仿宋"/>
                <w:sz w:val="20"/>
                <w:szCs w:val="20"/>
              </w:rPr>
            </w:pPr>
          </w:p>
        </w:tc>
        <w:tc>
          <w:tcPr>
            <w:tcW w:w="1903" w:type="dxa"/>
            <w:vMerge w:val="continue"/>
            <w:noWrap/>
            <w:tcMar>
              <w:top w:w="15" w:type="dxa"/>
              <w:left w:w="15" w:type="dxa"/>
              <w:right w:w="15" w:type="dxa"/>
            </w:tcMar>
            <w:vAlign w:val="center"/>
          </w:tcPr>
          <w:p w14:paraId="1FB2860D">
            <w:pPr>
              <w:spacing w:line="240" w:lineRule="exact"/>
              <w:rPr>
                <w:rFonts w:ascii="Times New Roman" w:hAnsi="Times New Roman" w:eastAsia="仿宋"/>
                <w:sz w:val="20"/>
                <w:szCs w:val="20"/>
              </w:rPr>
            </w:pPr>
          </w:p>
        </w:tc>
        <w:tc>
          <w:tcPr>
            <w:tcW w:w="1877" w:type="dxa"/>
            <w:vMerge w:val="continue"/>
            <w:noWrap/>
            <w:tcMar>
              <w:top w:w="15" w:type="dxa"/>
              <w:left w:w="15" w:type="dxa"/>
              <w:right w:w="15" w:type="dxa"/>
            </w:tcMar>
            <w:vAlign w:val="center"/>
          </w:tcPr>
          <w:p w14:paraId="503C4A18">
            <w:pPr>
              <w:spacing w:line="240" w:lineRule="exact"/>
              <w:jc w:val="left"/>
              <w:rPr>
                <w:rFonts w:ascii="Times New Roman" w:hAnsi="Times New Roman" w:eastAsia="仿宋"/>
                <w:sz w:val="20"/>
                <w:szCs w:val="20"/>
              </w:rPr>
            </w:pPr>
          </w:p>
        </w:tc>
        <w:tc>
          <w:tcPr>
            <w:tcW w:w="4500" w:type="dxa"/>
            <w:noWrap/>
            <w:tcMar>
              <w:top w:w="15" w:type="dxa"/>
              <w:left w:w="15" w:type="dxa"/>
              <w:right w:w="15" w:type="dxa"/>
            </w:tcMar>
            <w:vAlign w:val="center"/>
          </w:tcPr>
          <w:p w14:paraId="53D2224A">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《人民防空工程建设管理规定》</w:t>
            </w:r>
          </w:p>
        </w:tc>
        <w:tc>
          <w:tcPr>
            <w:tcW w:w="2700" w:type="dxa"/>
            <w:vMerge w:val="continue"/>
            <w:noWrap/>
            <w:tcMar>
              <w:top w:w="15" w:type="dxa"/>
              <w:left w:w="15" w:type="dxa"/>
              <w:right w:w="15" w:type="dxa"/>
            </w:tcMar>
            <w:vAlign w:val="center"/>
          </w:tcPr>
          <w:p w14:paraId="31AE4B01">
            <w:pPr>
              <w:spacing w:line="240" w:lineRule="exact"/>
              <w:rPr>
                <w:rFonts w:ascii="Times New Roman" w:hAnsi="Times New Roman" w:eastAsia="仿宋"/>
                <w:sz w:val="20"/>
                <w:szCs w:val="20"/>
              </w:rPr>
            </w:pPr>
          </w:p>
        </w:tc>
      </w:tr>
      <w:tr w14:paraId="731BB4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59" w:hRule="atLeast"/>
        </w:trPr>
        <w:tc>
          <w:tcPr>
            <w:tcW w:w="507" w:type="dxa"/>
            <w:vMerge w:val="continue"/>
            <w:noWrap/>
            <w:tcMar>
              <w:top w:w="15" w:type="dxa"/>
              <w:left w:w="15" w:type="dxa"/>
              <w:right w:w="15" w:type="dxa"/>
            </w:tcMar>
            <w:vAlign w:val="center"/>
          </w:tcPr>
          <w:p w14:paraId="0C1AD696">
            <w:pPr>
              <w:spacing w:line="240" w:lineRule="exact"/>
              <w:jc w:val="center"/>
              <w:rPr>
                <w:rFonts w:ascii="Times New Roman" w:hAnsi="Times New Roman" w:eastAsia="仿宋"/>
                <w:sz w:val="20"/>
                <w:szCs w:val="20"/>
              </w:rPr>
            </w:pPr>
          </w:p>
        </w:tc>
        <w:tc>
          <w:tcPr>
            <w:tcW w:w="507" w:type="dxa"/>
            <w:vMerge w:val="continue"/>
            <w:noWrap/>
            <w:tcMar>
              <w:top w:w="15" w:type="dxa"/>
              <w:left w:w="15" w:type="dxa"/>
              <w:right w:w="15" w:type="dxa"/>
            </w:tcMar>
            <w:vAlign w:val="center"/>
          </w:tcPr>
          <w:p w14:paraId="4AF9A5DA">
            <w:pPr>
              <w:spacing w:line="240" w:lineRule="exact"/>
              <w:jc w:val="center"/>
              <w:rPr>
                <w:rFonts w:ascii="Times New Roman" w:hAnsi="Times New Roman" w:eastAsia="仿宋"/>
                <w:sz w:val="20"/>
                <w:szCs w:val="20"/>
              </w:rPr>
            </w:pPr>
          </w:p>
        </w:tc>
        <w:tc>
          <w:tcPr>
            <w:tcW w:w="1571" w:type="dxa"/>
            <w:vMerge w:val="continue"/>
            <w:noWrap/>
            <w:tcMar>
              <w:top w:w="15" w:type="dxa"/>
              <w:left w:w="15" w:type="dxa"/>
              <w:right w:w="15" w:type="dxa"/>
            </w:tcMar>
            <w:vAlign w:val="center"/>
          </w:tcPr>
          <w:p w14:paraId="3B2122BD">
            <w:pPr>
              <w:spacing w:line="240" w:lineRule="exact"/>
              <w:rPr>
                <w:rFonts w:ascii="Times New Roman" w:hAnsi="Times New Roman" w:eastAsia="仿宋"/>
                <w:sz w:val="20"/>
                <w:szCs w:val="20"/>
              </w:rPr>
            </w:pPr>
          </w:p>
        </w:tc>
        <w:tc>
          <w:tcPr>
            <w:tcW w:w="1210" w:type="dxa"/>
            <w:vMerge w:val="continue"/>
            <w:noWrap/>
            <w:tcMar>
              <w:top w:w="15" w:type="dxa"/>
              <w:left w:w="15" w:type="dxa"/>
              <w:right w:w="15" w:type="dxa"/>
            </w:tcMar>
            <w:vAlign w:val="center"/>
          </w:tcPr>
          <w:p w14:paraId="24EE9217">
            <w:pPr>
              <w:spacing w:line="240" w:lineRule="exact"/>
              <w:jc w:val="center"/>
              <w:rPr>
                <w:rFonts w:ascii="Times New Roman" w:hAnsi="Times New Roman" w:eastAsia="仿宋"/>
                <w:sz w:val="20"/>
                <w:szCs w:val="20"/>
              </w:rPr>
            </w:pPr>
          </w:p>
        </w:tc>
        <w:tc>
          <w:tcPr>
            <w:tcW w:w="1903" w:type="dxa"/>
            <w:vMerge w:val="continue"/>
            <w:noWrap/>
            <w:tcMar>
              <w:top w:w="15" w:type="dxa"/>
              <w:left w:w="15" w:type="dxa"/>
              <w:right w:w="15" w:type="dxa"/>
            </w:tcMar>
            <w:vAlign w:val="center"/>
          </w:tcPr>
          <w:p w14:paraId="03DBFE75">
            <w:pPr>
              <w:spacing w:line="240" w:lineRule="exact"/>
              <w:rPr>
                <w:rFonts w:ascii="Times New Roman" w:hAnsi="Times New Roman" w:eastAsia="仿宋"/>
                <w:sz w:val="20"/>
                <w:szCs w:val="20"/>
              </w:rPr>
            </w:pPr>
          </w:p>
        </w:tc>
        <w:tc>
          <w:tcPr>
            <w:tcW w:w="1877" w:type="dxa"/>
            <w:vMerge w:val="continue"/>
            <w:noWrap/>
            <w:tcMar>
              <w:top w:w="15" w:type="dxa"/>
              <w:left w:w="15" w:type="dxa"/>
              <w:right w:w="15" w:type="dxa"/>
            </w:tcMar>
            <w:vAlign w:val="center"/>
          </w:tcPr>
          <w:p w14:paraId="03E37400">
            <w:pPr>
              <w:spacing w:line="240" w:lineRule="exact"/>
              <w:jc w:val="left"/>
              <w:rPr>
                <w:rFonts w:ascii="Times New Roman" w:hAnsi="Times New Roman" w:eastAsia="仿宋"/>
                <w:sz w:val="20"/>
                <w:szCs w:val="20"/>
              </w:rPr>
            </w:pPr>
          </w:p>
        </w:tc>
        <w:tc>
          <w:tcPr>
            <w:tcW w:w="4500" w:type="dxa"/>
            <w:noWrap/>
            <w:tcMar>
              <w:top w:w="15" w:type="dxa"/>
              <w:left w:w="15" w:type="dxa"/>
              <w:right w:w="15" w:type="dxa"/>
            </w:tcMar>
            <w:vAlign w:val="center"/>
          </w:tcPr>
          <w:p w14:paraId="5701EEA6">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《中共中央</w:t>
            </w:r>
            <w:r>
              <w:rPr>
                <w:rFonts w:ascii="Times New Roman" w:hAnsi="Times New Roman" w:eastAsia="仿宋"/>
                <w:kern w:val="0"/>
                <w:sz w:val="20"/>
                <w:szCs w:val="20"/>
              </w:rPr>
              <w:t xml:space="preserve"> </w:t>
            </w:r>
            <w:r>
              <w:rPr>
                <w:rFonts w:hint="eastAsia" w:ascii="Times New Roman" w:hAnsi="Times New Roman" w:eastAsia="仿宋"/>
                <w:kern w:val="0"/>
                <w:sz w:val="20"/>
                <w:szCs w:val="20"/>
              </w:rPr>
              <w:t>国务院</w:t>
            </w:r>
            <w:r>
              <w:rPr>
                <w:rFonts w:ascii="Times New Roman" w:hAnsi="Times New Roman" w:eastAsia="仿宋"/>
                <w:kern w:val="0"/>
                <w:sz w:val="20"/>
                <w:szCs w:val="20"/>
              </w:rPr>
              <w:t xml:space="preserve"> </w:t>
            </w:r>
            <w:r>
              <w:rPr>
                <w:rFonts w:hint="eastAsia" w:ascii="Times New Roman" w:hAnsi="Times New Roman" w:eastAsia="仿宋"/>
                <w:kern w:val="0"/>
                <w:sz w:val="20"/>
                <w:szCs w:val="20"/>
              </w:rPr>
              <w:t>中央军委关于加强人民防空工作的决定》</w:t>
            </w:r>
          </w:p>
        </w:tc>
        <w:tc>
          <w:tcPr>
            <w:tcW w:w="2700" w:type="dxa"/>
            <w:vMerge w:val="continue"/>
            <w:noWrap/>
            <w:tcMar>
              <w:top w:w="15" w:type="dxa"/>
              <w:left w:w="15" w:type="dxa"/>
              <w:right w:w="15" w:type="dxa"/>
            </w:tcMar>
            <w:vAlign w:val="center"/>
          </w:tcPr>
          <w:p w14:paraId="3BE3E56C">
            <w:pPr>
              <w:spacing w:line="240" w:lineRule="exact"/>
              <w:rPr>
                <w:rFonts w:ascii="Times New Roman" w:hAnsi="Times New Roman" w:eastAsia="仿宋"/>
                <w:sz w:val="20"/>
                <w:szCs w:val="20"/>
              </w:rPr>
            </w:pPr>
          </w:p>
        </w:tc>
      </w:tr>
      <w:tr w14:paraId="369FCA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51" w:hRule="atLeast"/>
        </w:trPr>
        <w:tc>
          <w:tcPr>
            <w:tcW w:w="507" w:type="dxa"/>
            <w:vMerge w:val="continue"/>
            <w:noWrap/>
            <w:tcMar>
              <w:top w:w="15" w:type="dxa"/>
              <w:left w:w="15" w:type="dxa"/>
              <w:right w:w="15" w:type="dxa"/>
            </w:tcMar>
            <w:vAlign w:val="center"/>
          </w:tcPr>
          <w:p w14:paraId="09D0A281">
            <w:pPr>
              <w:spacing w:line="240" w:lineRule="exact"/>
              <w:jc w:val="center"/>
              <w:rPr>
                <w:rFonts w:ascii="Times New Roman" w:hAnsi="Times New Roman" w:eastAsia="仿宋"/>
                <w:sz w:val="20"/>
                <w:szCs w:val="20"/>
              </w:rPr>
            </w:pPr>
          </w:p>
        </w:tc>
        <w:tc>
          <w:tcPr>
            <w:tcW w:w="507" w:type="dxa"/>
            <w:vMerge w:val="continue"/>
            <w:noWrap/>
            <w:tcMar>
              <w:top w:w="15" w:type="dxa"/>
              <w:left w:w="15" w:type="dxa"/>
              <w:right w:w="15" w:type="dxa"/>
            </w:tcMar>
            <w:vAlign w:val="center"/>
          </w:tcPr>
          <w:p w14:paraId="7CBB11F3">
            <w:pPr>
              <w:spacing w:line="240" w:lineRule="exact"/>
              <w:jc w:val="center"/>
              <w:rPr>
                <w:rFonts w:ascii="Times New Roman" w:hAnsi="Times New Roman" w:eastAsia="仿宋"/>
                <w:sz w:val="20"/>
                <w:szCs w:val="20"/>
              </w:rPr>
            </w:pPr>
          </w:p>
        </w:tc>
        <w:tc>
          <w:tcPr>
            <w:tcW w:w="1571" w:type="dxa"/>
            <w:vMerge w:val="continue"/>
            <w:noWrap/>
            <w:tcMar>
              <w:top w:w="15" w:type="dxa"/>
              <w:left w:w="15" w:type="dxa"/>
              <w:right w:w="15" w:type="dxa"/>
            </w:tcMar>
            <w:vAlign w:val="center"/>
          </w:tcPr>
          <w:p w14:paraId="4BBE04DB">
            <w:pPr>
              <w:spacing w:line="240" w:lineRule="exact"/>
              <w:rPr>
                <w:rFonts w:ascii="Times New Roman" w:hAnsi="Times New Roman" w:eastAsia="仿宋"/>
                <w:sz w:val="20"/>
                <w:szCs w:val="20"/>
              </w:rPr>
            </w:pPr>
          </w:p>
        </w:tc>
        <w:tc>
          <w:tcPr>
            <w:tcW w:w="1210" w:type="dxa"/>
            <w:vMerge w:val="continue"/>
            <w:noWrap/>
            <w:tcMar>
              <w:top w:w="15" w:type="dxa"/>
              <w:left w:w="15" w:type="dxa"/>
              <w:right w:w="15" w:type="dxa"/>
            </w:tcMar>
            <w:vAlign w:val="center"/>
          </w:tcPr>
          <w:p w14:paraId="15098BBF">
            <w:pPr>
              <w:spacing w:line="240" w:lineRule="exact"/>
              <w:jc w:val="center"/>
              <w:rPr>
                <w:rFonts w:ascii="Times New Roman" w:hAnsi="Times New Roman" w:eastAsia="仿宋"/>
                <w:sz w:val="20"/>
                <w:szCs w:val="20"/>
              </w:rPr>
            </w:pPr>
          </w:p>
        </w:tc>
        <w:tc>
          <w:tcPr>
            <w:tcW w:w="1903" w:type="dxa"/>
            <w:vMerge w:val="continue"/>
            <w:noWrap/>
            <w:tcMar>
              <w:top w:w="15" w:type="dxa"/>
              <w:left w:w="15" w:type="dxa"/>
              <w:right w:w="15" w:type="dxa"/>
            </w:tcMar>
            <w:vAlign w:val="center"/>
          </w:tcPr>
          <w:p w14:paraId="3B797884">
            <w:pPr>
              <w:spacing w:line="240" w:lineRule="exact"/>
              <w:rPr>
                <w:rFonts w:ascii="Times New Roman" w:hAnsi="Times New Roman" w:eastAsia="仿宋"/>
                <w:sz w:val="20"/>
                <w:szCs w:val="20"/>
              </w:rPr>
            </w:pPr>
          </w:p>
        </w:tc>
        <w:tc>
          <w:tcPr>
            <w:tcW w:w="1877" w:type="dxa"/>
            <w:vMerge w:val="continue"/>
            <w:noWrap/>
            <w:tcMar>
              <w:top w:w="15" w:type="dxa"/>
              <w:left w:w="15" w:type="dxa"/>
              <w:right w:w="15" w:type="dxa"/>
            </w:tcMar>
            <w:vAlign w:val="center"/>
          </w:tcPr>
          <w:p w14:paraId="5C5D0F48">
            <w:pPr>
              <w:spacing w:line="240" w:lineRule="exact"/>
              <w:jc w:val="left"/>
              <w:rPr>
                <w:rFonts w:ascii="Times New Roman" w:hAnsi="Times New Roman" w:eastAsia="仿宋"/>
                <w:sz w:val="20"/>
                <w:szCs w:val="20"/>
              </w:rPr>
            </w:pPr>
          </w:p>
        </w:tc>
        <w:tc>
          <w:tcPr>
            <w:tcW w:w="4500" w:type="dxa"/>
            <w:noWrap/>
            <w:tcMar>
              <w:top w:w="15" w:type="dxa"/>
              <w:left w:w="15" w:type="dxa"/>
              <w:right w:w="15" w:type="dxa"/>
            </w:tcMar>
            <w:vAlign w:val="center"/>
          </w:tcPr>
          <w:p w14:paraId="58BFC67A">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《四川省〈中华人民共和国人民防空法〉实施办法》</w:t>
            </w:r>
          </w:p>
        </w:tc>
        <w:tc>
          <w:tcPr>
            <w:tcW w:w="2700" w:type="dxa"/>
            <w:vMerge w:val="continue"/>
            <w:noWrap/>
            <w:tcMar>
              <w:top w:w="15" w:type="dxa"/>
              <w:left w:w="15" w:type="dxa"/>
              <w:right w:w="15" w:type="dxa"/>
            </w:tcMar>
            <w:vAlign w:val="center"/>
          </w:tcPr>
          <w:p w14:paraId="5AB912A9">
            <w:pPr>
              <w:spacing w:line="240" w:lineRule="exact"/>
              <w:rPr>
                <w:rFonts w:ascii="Times New Roman" w:hAnsi="Times New Roman" w:eastAsia="仿宋"/>
                <w:sz w:val="20"/>
                <w:szCs w:val="20"/>
              </w:rPr>
            </w:pPr>
          </w:p>
        </w:tc>
      </w:tr>
      <w:tr w14:paraId="567848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53" w:hRule="atLeast"/>
        </w:trPr>
        <w:tc>
          <w:tcPr>
            <w:tcW w:w="507" w:type="dxa"/>
            <w:vMerge w:val="restart"/>
            <w:noWrap/>
            <w:tcMar>
              <w:top w:w="15" w:type="dxa"/>
              <w:left w:w="15" w:type="dxa"/>
              <w:right w:w="15" w:type="dxa"/>
            </w:tcMar>
            <w:vAlign w:val="center"/>
          </w:tcPr>
          <w:p w14:paraId="31ABED46">
            <w:pPr>
              <w:widowControl/>
              <w:spacing w:line="240" w:lineRule="exact"/>
              <w:jc w:val="center"/>
              <w:textAlignment w:val="center"/>
              <w:rPr>
                <w:rFonts w:ascii="Times New Roman" w:hAnsi="Times New Roman" w:eastAsia="仿宋"/>
                <w:sz w:val="20"/>
                <w:szCs w:val="20"/>
              </w:rPr>
            </w:pPr>
            <w:r>
              <w:rPr>
                <w:rFonts w:ascii="Times New Roman" w:hAnsi="Times New Roman" w:eastAsia="仿宋"/>
                <w:sz w:val="20"/>
                <w:szCs w:val="20"/>
              </w:rPr>
              <w:t>358</w:t>
            </w:r>
          </w:p>
        </w:tc>
        <w:tc>
          <w:tcPr>
            <w:tcW w:w="507" w:type="dxa"/>
            <w:vMerge w:val="restart"/>
            <w:noWrap/>
            <w:tcMar>
              <w:top w:w="15" w:type="dxa"/>
              <w:left w:w="15" w:type="dxa"/>
              <w:right w:w="15" w:type="dxa"/>
            </w:tcMar>
            <w:vAlign w:val="center"/>
          </w:tcPr>
          <w:p w14:paraId="617099EE">
            <w:pPr>
              <w:widowControl/>
              <w:spacing w:line="240" w:lineRule="exact"/>
              <w:jc w:val="center"/>
              <w:textAlignment w:val="center"/>
              <w:rPr>
                <w:rFonts w:ascii="Times New Roman" w:hAnsi="Times New Roman" w:eastAsia="仿宋"/>
                <w:sz w:val="20"/>
                <w:szCs w:val="20"/>
              </w:rPr>
            </w:pPr>
            <w:r>
              <w:rPr>
                <w:rFonts w:ascii="Times New Roman" w:hAnsi="Times New Roman" w:eastAsia="仿宋"/>
                <w:sz w:val="20"/>
                <w:szCs w:val="20"/>
              </w:rPr>
              <w:t>658</w:t>
            </w:r>
          </w:p>
        </w:tc>
        <w:tc>
          <w:tcPr>
            <w:tcW w:w="1571" w:type="dxa"/>
            <w:vMerge w:val="restart"/>
            <w:noWrap/>
            <w:tcMar>
              <w:top w:w="15" w:type="dxa"/>
              <w:left w:w="15" w:type="dxa"/>
              <w:right w:w="15" w:type="dxa"/>
            </w:tcMar>
            <w:vAlign w:val="center"/>
          </w:tcPr>
          <w:p w14:paraId="0E60F1B8">
            <w:pPr>
              <w:widowControl/>
              <w:spacing w:line="240" w:lineRule="exact"/>
              <w:textAlignment w:val="center"/>
              <w:rPr>
                <w:rFonts w:ascii="Times New Roman" w:hAnsi="Times New Roman" w:eastAsia="仿宋"/>
                <w:sz w:val="20"/>
                <w:szCs w:val="20"/>
              </w:rPr>
            </w:pPr>
            <w:r>
              <w:rPr>
                <w:rFonts w:hint="eastAsia" w:ascii="Times New Roman" w:hAnsi="Times New Roman" w:eastAsia="仿宋"/>
                <w:kern w:val="0"/>
                <w:sz w:val="20"/>
                <w:szCs w:val="20"/>
              </w:rPr>
              <w:t>拆除人民防空工程审批</w:t>
            </w:r>
          </w:p>
        </w:tc>
        <w:tc>
          <w:tcPr>
            <w:tcW w:w="1210" w:type="dxa"/>
            <w:vMerge w:val="restart"/>
            <w:noWrap/>
            <w:tcMar>
              <w:top w:w="15" w:type="dxa"/>
              <w:left w:w="15" w:type="dxa"/>
              <w:right w:w="15" w:type="dxa"/>
            </w:tcMar>
            <w:vAlign w:val="center"/>
          </w:tcPr>
          <w:p w14:paraId="6DE3C41F">
            <w:pPr>
              <w:widowControl/>
              <w:spacing w:line="240" w:lineRule="exact"/>
              <w:jc w:val="center"/>
              <w:textAlignment w:val="center"/>
              <w:rPr>
                <w:rFonts w:ascii="Times New Roman" w:hAnsi="Times New Roman" w:eastAsia="仿宋"/>
                <w:sz w:val="20"/>
                <w:szCs w:val="20"/>
              </w:rPr>
            </w:pPr>
            <w:r>
              <w:rPr>
                <w:rFonts w:hint="eastAsia" w:ascii="Times New Roman" w:hAnsi="Times New Roman" w:eastAsia="仿宋"/>
                <w:kern w:val="0"/>
                <w:sz w:val="20"/>
                <w:szCs w:val="20"/>
              </w:rPr>
              <w:t>市国动办</w:t>
            </w:r>
          </w:p>
        </w:tc>
        <w:tc>
          <w:tcPr>
            <w:tcW w:w="1903" w:type="dxa"/>
            <w:vMerge w:val="restart"/>
            <w:noWrap/>
            <w:tcMar>
              <w:top w:w="15" w:type="dxa"/>
              <w:left w:w="15" w:type="dxa"/>
              <w:right w:w="15" w:type="dxa"/>
            </w:tcMar>
            <w:vAlign w:val="center"/>
          </w:tcPr>
          <w:p w14:paraId="15650B02">
            <w:pPr>
              <w:widowControl/>
              <w:spacing w:line="240" w:lineRule="exact"/>
              <w:textAlignment w:val="center"/>
              <w:rPr>
                <w:rFonts w:ascii="Times New Roman" w:hAnsi="Times New Roman" w:eastAsia="仿宋"/>
                <w:sz w:val="20"/>
                <w:szCs w:val="20"/>
              </w:rPr>
            </w:pPr>
            <w:r>
              <w:rPr>
                <w:rFonts w:hint="eastAsia" w:ascii="Times New Roman" w:hAnsi="Times New Roman" w:eastAsia="仿宋"/>
                <w:kern w:val="0"/>
                <w:sz w:val="20"/>
                <w:szCs w:val="20"/>
              </w:rPr>
              <w:t>设区的市级、县级人防主管部门</w:t>
            </w:r>
          </w:p>
        </w:tc>
        <w:tc>
          <w:tcPr>
            <w:tcW w:w="1877" w:type="dxa"/>
            <w:vMerge w:val="restart"/>
            <w:noWrap/>
            <w:tcMar>
              <w:top w:w="15" w:type="dxa"/>
              <w:left w:w="15" w:type="dxa"/>
              <w:right w:w="15" w:type="dxa"/>
            </w:tcMar>
            <w:vAlign w:val="center"/>
          </w:tcPr>
          <w:p w14:paraId="73803FFD">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《中华人民共和国人民防空法》</w:t>
            </w:r>
          </w:p>
        </w:tc>
        <w:tc>
          <w:tcPr>
            <w:tcW w:w="4500" w:type="dxa"/>
            <w:noWrap/>
            <w:tcMar>
              <w:top w:w="15" w:type="dxa"/>
              <w:left w:w="15" w:type="dxa"/>
              <w:right w:w="15" w:type="dxa"/>
            </w:tcMar>
            <w:vAlign w:val="center"/>
          </w:tcPr>
          <w:p w14:paraId="4CEEE8A7">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《中华人民共和国人民防空法》</w:t>
            </w:r>
          </w:p>
        </w:tc>
        <w:tc>
          <w:tcPr>
            <w:tcW w:w="2700" w:type="dxa"/>
            <w:vMerge w:val="restart"/>
            <w:noWrap/>
            <w:tcMar>
              <w:top w:w="15" w:type="dxa"/>
              <w:left w:w="15" w:type="dxa"/>
              <w:right w:w="15" w:type="dxa"/>
            </w:tcMar>
            <w:vAlign w:val="center"/>
          </w:tcPr>
          <w:p w14:paraId="0105423F">
            <w:pPr>
              <w:spacing w:line="240" w:lineRule="exact"/>
              <w:rPr>
                <w:rFonts w:ascii="Times New Roman" w:hAnsi="Times New Roman" w:eastAsia="仿宋"/>
                <w:sz w:val="20"/>
                <w:szCs w:val="20"/>
              </w:rPr>
            </w:pPr>
          </w:p>
        </w:tc>
      </w:tr>
      <w:tr w14:paraId="775DD0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4" w:hRule="atLeast"/>
        </w:trPr>
        <w:tc>
          <w:tcPr>
            <w:tcW w:w="507" w:type="dxa"/>
            <w:vMerge w:val="continue"/>
            <w:noWrap/>
            <w:tcMar>
              <w:top w:w="15" w:type="dxa"/>
              <w:left w:w="15" w:type="dxa"/>
              <w:right w:w="15" w:type="dxa"/>
            </w:tcMar>
            <w:vAlign w:val="center"/>
          </w:tcPr>
          <w:p w14:paraId="0C4C0674">
            <w:pPr>
              <w:spacing w:line="240" w:lineRule="exact"/>
              <w:jc w:val="center"/>
              <w:rPr>
                <w:rFonts w:ascii="Times New Roman" w:hAnsi="Times New Roman" w:eastAsia="仿宋"/>
                <w:sz w:val="20"/>
                <w:szCs w:val="20"/>
              </w:rPr>
            </w:pPr>
          </w:p>
        </w:tc>
        <w:tc>
          <w:tcPr>
            <w:tcW w:w="507" w:type="dxa"/>
            <w:vMerge w:val="continue"/>
            <w:noWrap/>
            <w:tcMar>
              <w:top w:w="15" w:type="dxa"/>
              <w:left w:w="15" w:type="dxa"/>
              <w:right w:w="15" w:type="dxa"/>
            </w:tcMar>
            <w:vAlign w:val="center"/>
          </w:tcPr>
          <w:p w14:paraId="011B7ADE">
            <w:pPr>
              <w:spacing w:line="240" w:lineRule="exact"/>
              <w:jc w:val="center"/>
              <w:rPr>
                <w:rFonts w:ascii="Times New Roman" w:hAnsi="Times New Roman" w:eastAsia="仿宋"/>
                <w:sz w:val="20"/>
                <w:szCs w:val="20"/>
              </w:rPr>
            </w:pPr>
          </w:p>
        </w:tc>
        <w:tc>
          <w:tcPr>
            <w:tcW w:w="1571" w:type="dxa"/>
            <w:vMerge w:val="continue"/>
            <w:noWrap/>
            <w:tcMar>
              <w:top w:w="15" w:type="dxa"/>
              <w:left w:w="15" w:type="dxa"/>
              <w:right w:w="15" w:type="dxa"/>
            </w:tcMar>
            <w:vAlign w:val="center"/>
          </w:tcPr>
          <w:p w14:paraId="7C8A6E2A">
            <w:pPr>
              <w:spacing w:line="240" w:lineRule="exact"/>
              <w:rPr>
                <w:rFonts w:ascii="Times New Roman" w:hAnsi="Times New Roman" w:eastAsia="仿宋"/>
                <w:sz w:val="20"/>
                <w:szCs w:val="20"/>
              </w:rPr>
            </w:pPr>
          </w:p>
        </w:tc>
        <w:tc>
          <w:tcPr>
            <w:tcW w:w="1210" w:type="dxa"/>
            <w:vMerge w:val="continue"/>
            <w:noWrap/>
            <w:tcMar>
              <w:top w:w="15" w:type="dxa"/>
              <w:left w:w="15" w:type="dxa"/>
              <w:right w:w="15" w:type="dxa"/>
            </w:tcMar>
            <w:vAlign w:val="center"/>
          </w:tcPr>
          <w:p w14:paraId="6D1C9E88">
            <w:pPr>
              <w:spacing w:line="240" w:lineRule="exact"/>
              <w:jc w:val="center"/>
              <w:rPr>
                <w:rFonts w:ascii="Times New Roman" w:hAnsi="Times New Roman" w:eastAsia="仿宋"/>
                <w:sz w:val="20"/>
                <w:szCs w:val="20"/>
              </w:rPr>
            </w:pPr>
          </w:p>
        </w:tc>
        <w:tc>
          <w:tcPr>
            <w:tcW w:w="1903" w:type="dxa"/>
            <w:vMerge w:val="continue"/>
            <w:noWrap/>
            <w:tcMar>
              <w:top w:w="15" w:type="dxa"/>
              <w:left w:w="15" w:type="dxa"/>
              <w:right w:w="15" w:type="dxa"/>
            </w:tcMar>
            <w:vAlign w:val="center"/>
          </w:tcPr>
          <w:p w14:paraId="18C83B86">
            <w:pPr>
              <w:spacing w:line="240" w:lineRule="exact"/>
              <w:rPr>
                <w:rFonts w:ascii="Times New Roman" w:hAnsi="Times New Roman" w:eastAsia="仿宋"/>
                <w:sz w:val="20"/>
                <w:szCs w:val="20"/>
              </w:rPr>
            </w:pPr>
          </w:p>
        </w:tc>
        <w:tc>
          <w:tcPr>
            <w:tcW w:w="1877" w:type="dxa"/>
            <w:vMerge w:val="continue"/>
            <w:noWrap/>
            <w:tcMar>
              <w:top w:w="15" w:type="dxa"/>
              <w:left w:w="15" w:type="dxa"/>
              <w:right w:w="15" w:type="dxa"/>
            </w:tcMar>
            <w:vAlign w:val="center"/>
          </w:tcPr>
          <w:p w14:paraId="4BEE976F">
            <w:pPr>
              <w:spacing w:line="240" w:lineRule="exact"/>
              <w:jc w:val="left"/>
              <w:rPr>
                <w:rFonts w:ascii="Times New Roman" w:hAnsi="Times New Roman" w:eastAsia="仿宋"/>
                <w:sz w:val="20"/>
                <w:szCs w:val="20"/>
              </w:rPr>
            </w:pPr>
          </w:p>
        </w:tc>
        <w:tc>
          <w:tcPr>
            <w:tcW w:w="4500" w:type="dxa"/>
            <w:noWrap/>
            <w:tcMar>
              <w:top w:w="15" w:type="dxa"/>
              <w:left w:w="15" w:type="dxa"/>
              <w:right w:w="15" w:type="dxa"/>
            </w:tcMar>
            <w:vAlign w:val="center"/>
          </w:tcPr>
          <w:p w14:paraId="32701AF3">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《四川省〈中华人民共和国人民防空法〉实施办法》</w:t>
            </w:r>
          </w:p>
        </w:tc>
        <w:tc>
          <w:tcPr>
            <w:tcW w:w="2700" w:type="dxa"/>
            <w:vMerge w:val="continue"/>
            <w:noWrap/>
            <w:tcMar>
              <w:top w:w="15" w:type="dxa"/>
              <w:left w:w="15" w:type="dxa"/>
              <w:right w:w="15" w:type="dxa"/>
            </w:tcMar>
            <w:vAlign w:val="center"/>
          </w:tcPr>
          <w:p w14:paraId="4B134ECB">
            <w:pPr>
              <w:spacing w:line="240" w:lineRule="exact"/>
              <w:rPr>
                <w:rFonts w:ascii="Times New Roman" w:hAnsi="Times New Roman" w:eastAsia="仿宋"/>
                <w:sz w:val="20"/>
                <w:szCs w:val="20"/>
              </w:rPr>
            </w:pPr>
          </w:p>
        </w:tc>
      </w:tr>
      <w:tr w14:paraId="0107F6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88" w:hRule="atLeast"/>
        </w:trPr>
        <w:tc>
          <w:tcPr>
            <w:tcW w:w="507" w:type="dxa"/>
            <w:vMerge w:val="restart"/>
            <w:noWrap/>
            <w:tcMar>
              <w:top w:w="15" w:type="dxa"/>
              <w:left w:w="15" w:type="dxa"/>
              <w:right w:w="15" w:type="dxa"/>
            </w:tcMar>
            <w:vAlign w:val="center"/>
          </w:tcPr>
          <w:p w14:paraId="3057B4F8">
            <w:pPr>
              <w:widowControl/>
              <w:spacing w:line="240" w:lineRule="exact"/>
              <w:jc w:val="center"/>
              <w:textAlignment w:val="center"/>
              <w:rPr>
                <w:rFonts w:ascii="Times New Roman" w:hAnsi="Times New Roman" w:eastAsia="仿宋"/>
                <w:sz w:val="20"/>
                <w:szCs w:val="20"/>
              </w:rPr>
            </w:pPr>
            <w:r>
              <w:rPr>
                <w:rFonts w:ascii="Times New Roman" w:hAnsi="Times New Roman" w:eastAsia="仿宋"/>
                <w:sz w:val="20"/>
                <w:szCs w:val="20"/>
              </w:rPr>
              <w:t>359</w:t>
            </w:r>
          </w:p>
        </w:tc>
        <w:tc>
          <w:tcPr>
            <w:tcW w:w="507" w:type="dxa"/>
            <w:vMerge w:val="restart"/>
            <w:noWrap/>
            <w:tcMar>
              <w:top w:w="15" w:type="dxa"/>
              <w:left w:w="15" w:type="dxa"/>
              <w:right w:w="15" w:type="dxa"/>
            </w:tcMar>
            <w:vAlign w:val="center"/>
          </w:tcPr>
          <w:p w14:paraId="3EE6E8C2">
            <w:pPr>
              <w:widowControl/>
              <w:spacing w:line="240" w:lineRule="exact"/>
              <w:jc w:val="center"/>
              <w:textAlignment w:val="center"/>
              <w:rPr>
                <w:rFonts w:ascii="Times New Roman" w:hAnsi="Times New Roman" w:eastAsia="仿宋"/>
                <w:sz w:val="20"/>
                <w:szCs w:val="20"/>
              </w:rPr>
            </w:pPr>
            <w:r>
              <w:rPr>
                <w:rFonts w:ascii="Times New Roman" w:hAnsi="Times New Roman" w:eastAsia="仿宋"/>
                <w:sz w:val="20"/>
                <w:szCs w:val="20"/>
              </w:rPr>
              <w:t>659</w:t>
            </w:r>
          </w:p>
        </w:tc>
        <w:tc>
          <w:tcPr>
            <w:tcW w:w="1571" w:type="dxa"/>
            <w:vMerge w:val="restart"/>
            <w:noWrap/>
            <w:tcMar>
              <w:top w:w="15" w:type="dxa"/>
              <w:left w:w="15" w:type="dxa"/>
              <w:right w:w="15" w:type="dxa"/>
            </w:tcMar>
            <w:vAlign w:val="center"/>
          </w:tcPr>
          <w:p w14:paraId="1563FCCE">
            <w:pPr>
              <w:widowControl/>
              <w:spacing w:line="240" w:lineRule="exact"/>
              <w:textAlignment w:val="center"/>
              <w:rPr>
                <w:rFonts w:ascii="Times New Roman" w:hAnsi="Times New Roman" w:eastAsia="仿宋"/>
                <w:sz w:val="20"/>
                <w:szCs w:val="20"/>
              </w:rPr>
            </w:pPr>
            <w:r>
              <w:rPr>
                <w:rFonts w:hint="eastAsia" w:ascii="Times New Roman" w:hAnsi="Times New Roman" w:eastAsia="仿宋"/>
                <w:kern w:val="0"/>
                <w:sz w:val="20"/>
                <w:szCs w:val="20"/>
              </w:rPr>
              <w:t>国防交通工程设施建设项目和有关贯彻国防要求建设项目设计审定</w:t>
            </w:r>
          </w:p>
        </w:tc>
        <w:tc>
          <w:tcPr>
            <w:tcW w:w="1210" w:type="dxa"/>
            <w:vMerge w:val="restart"/>
            <w:noWrap/>
            <w:tcMar>
              <w:top w:w="15" w:type="dxa"/>
              <w:left w:w="15" w:type="dxa"/>
              <w:right w:w="15" w:type="dxa"/>
            </w:tcMar>
            <w:vAlign w:val="center"/>
          </w:tcPr>
          <w:p w14:paraId="672BDA2A">
            <w:pPr>
              <w:widowControl/>
              <w:spacing w:line="240" w:lineRule="exact"/>
              <w:jc w:val="center"/>
              <w:textAlignment w:val="center"/>
              <w:rPr>
                <w:rFonts w:ascii="Times New Roman" w:hAnsi="Times New Roman" w:eastAsia="仿宋"/>
                <w:kern w:val="0"/>
                <w:sz w:val="20"/>
                <w:szCs w:val="20"/>
              </w:rPr>
            </w:pPr>
            <w:r>
              <w:rPr>
                <w:rFonts w:hint="eastAsia" w:ascii="Times New Roman" w:hAnsi="Times New Roman" w:eastAsia="仿宋"/>
                <w:kern w:val="0"/>
                <w:sz w:val="20"/>
                <w:szCs w:val="20"/>
              </w:rPr>
              <w:t>市交通</w:t>
            </w:r>
          </w:p>
          <w:p w14:paraId="7E1D0819">
            <w:pPr>
              <w:widowControl/>
              <w:spacing w:line="240" w:lineRule="exact"/>
              <w:jc w:val="center"/>
              <w:textAlignment w:val="center"/>
              <w:rPr>
                <w:rFonts w:ascii="Times New Roman" w:hAnsi="Times New Roman" w:eastAsia="仿宋"/>
                <w:sz w:val="20"/>
                <w:szCs w:val="20"/>
              </w:rPr>
            </w:pPr>
            <w:r>
              <w:rPr>
                <w:rFonts w:hint="eastAsia" w:ascii="Times New Roman" w:hAnsi="Times New Roman" w:eastAsia="仿宋"/>
                <w:kern w:val="0"/>
                <w:sz w:val="20"/>
                <w:szCs w:val="20"/>
              </w:rPr>
              <w:t>运输局</w:t>
            </w:r>
          </w:p>
        </w:tc>
        <w:tc>
          <w:tcPr>
            <w:tcW w:w="1903" w:type="dxa"/>
            <w:vMerge w:val="restart"/>
            <w:noWrap/>
            <w:tcMar>
              <w:top w:w="15" w:type="dxa"/>
              <w:left w:w="15" w:type="dxa"/>
              <w:right w:w="15" w:type="dxa"/>
            </w:tcMar>
            <w:vAlign w:val="center"/>
          </w:tcPr>
          <w:p w14:paraId="1EE85F83">
            <w:pPr>
              <w:widowControl/>
              <w:spacing w:line="240" w:lineRule="exact"/>
              <w:jc w:val="center"/>
              <w:textAlignment w:val="center"/>
              <w:rPr>
                <w:rFonts w:ascii="Times New Roman" w:hAnsi="Times New Roman" w:eastAsia="仿宋"/>
                <w:sz w:val="20"/>
                <w:szCs w:val="20"/>
              </w:rPr>
            </w:pPr>
            <w:r>
              <w:rPr>
                <w:rFonts w:hint="eastAsia" w:ascii="Times New Roman" w:hAnsi="Times New Roman" w:eastAsia="仿宋"/>
                <w:kern w:val="0"/>
                <w:sz w:val="20"/>
                <w:szCs w:val="20"/>
              </w:rPr>
              <w:t>市交通运输局</w:t>
            </w:r>
          </w:p>
        </w:tc>
        <w:tc>
          <w:tcPr>
            <w:tcW w:w="1877" w:type="dxa"/>
            <w:noWrap/>
            <w:tcMar>
              <w:top w:w="15" w:type="dxa"/>
              <w:left w:w="15" w:type="dxa"/>
              <w:right w:w="15" w:type="dxa"/>
            </w:tcMar>
            <w:vAlign w:val="center"/>
          </w:tcPr>
          <w:p w14:paraId="387CAD01">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《中华人民共和国国防交通法》</w:t>
            </w:r>
          </w:p>
        </w:tc>
        <w:tc>
          <w:tcPr>
            <w:tcW w:w="4500" w:type="dxa"/>
            <w:vMerge w:val="restart"/>
            <w:noWrap/>
            <w:tcMar>
              <w:top w:w="15" w:type="dxa"/>
              <w:left w:w="15" w:type="dxa"/>
              <w:right w:w="15" w:type="dxa"/>
            </w:tcMar>
            <w:vAlign w:val="center"/>
          </w:tcPr>
          <w:p w14:paraId="3247EA83">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《四川省国防交通管理办法》</w:t>
            </w:r>
          </w:p>
        </w:tc>
        <w:tc>
          <w:tcPr>
            <w:tcW w:w="2700" w:type="dxa"/>
            <w:vMerge w:val="restart"/>
            <w:noWrap/>
            <w:tcMar>
              <w:top w:w="15" w:type="dxa"/>
              <w:left w:w="15" w:type="dxa"/>
              <w:right w:w="15" w:type="dxa"/>
            </w:tcMar>
            <w:vAlign w:val="center"/>
          </w:tcPr>
          <w:p w14:paraId="73CAD086">
            <w:pPr>
              <w:spacing w:line="240" w:lineRule="exact"/>
              <w:rPr>
                <w:rFonts w:ascii="Times New Roman" w:hAnsi="Times New Roman" w:eastAsia="仿宋"/>
                <w:sz w:val="20"/>
                <w:szCs w:val="20"/>
              </w:rPr>
            </w:pPr>
          </w:p>
        </w:tc>
      </w:tr>
      <w:tr w14:paraId="386924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39" w:hRule="atLeast"/>
        </w:trPr>
        <w:tc>
          <w:tcPr>
            <w:tcW w:w="507" w:type="dxa"/>
            <w:vMerge w:val="continue"/>
            <w:noWrap/>
            <w:tcMar>
              <w:top w:w="15" w:type="dxa"/>
              <w:left w:w="15" w:type="dxa"/>
              <w:right w:w="15" w:type="dxa"/>
            </w:tcMar>
            <w:vAlign w:val="center"/>
          </w:tcPr>
          <w:p w14:paraId="588A9CD5">
            <w:pPr>
              <w:widowControl/>
              <w:spacing w:line="240" w:lineRule="exact"/>
              <w:jc w:val="center"/>
              <w:textAlignment w:val="center"/>
              <w:rPr>
                <w:rFonts w:ascii="Times New Roman" w:hAnsi="Times New Roman" w:eastAsia="仿宋"/>
                <w:sz w:val="20"/>
                <w:szCs w:val="20"/>
              </w:rPr>
            </w:pPr>
          </w:p>
        </w:tc>
        <w:tc>
          <w:tcPr>
            <w:tcW w:w="507" w:type="dxa"/>
            <w:vMerge w:val="continue"/>
            <w:noWrap/>
            <w:tcMar>
              <w:top w:w="15" w:type="dxa"/>
              <w:left w:w="15" w:type="dxa"/>
              <w:right w:w="15" w:type="dxa"/>
            </w:tcMar>
            <w:vAlign w:val="center"/>
          </w:tcPr>
          <w:p w14:paraId="5FD04DFF">
            <w:pPr>
              <w:widowControl/>
              <w:spacing w:line="240" w:lineRule="exact"/>
              <w:jc w:val="center"/>
              <w:textAlignment w:val="center"/>
              <w:rPr>
                <w:rFonts w:ascii="Times New Roman" w:hAnsi="Times New Roman" w:eastAsia="仿宋"/>
                <w:sz w:val="20"/>
                <w:szCs w:val="20"/>
              </w:rPr>
            </w:pPr>
          </w:p>
        </w:tc>
        <w:tc>
          <w:tcPr>
            <w:tcW w:w="1571" w:type="dxa"/>
            <w:vMerge w:val="continue"/>
            <w:noWrap/>
            <w:tcMar>
              <w:top w:w="15" w:type="dxa"/>
              <w:left w:w="15" w:type="dxa"/>
              <w:right w:w="15" w:type="dxa"/>
            </w:tcMar>
            <w:vAlign w:val="center"/>
          </w:tcPr>
          <w:p w14:paraId="278EC88E">
            <w:pPr>
              <w:spacing w:line="240" w:lineRule="exact"/>
              <w:rPr>
                <w:rFonts w:ascii="Times New Roman" w:hAnsi="Times New Roman" w:eastAsia="仿宋"/>
                <w:sz w:val="20"/>
                <w:szCs w:val="20"/>
              </w:rPr>
            </w:pPr>
          </w:p>
        </w:tc>
        <w:tc>
          <w:tcPr>
            <w:tcW w:w="1210" w:type="dxa"/>
            <w:vMerge w:val="continue"/>
            <w:noWrap/>
            <w:tcMar>
              <w:top w:w="15" w:type="dxa"/>
              <w:left w:w="15" w:type="dxa"/>
              <w:right w:w="15" w:type="dxa"/>
            </w:tcMar>
            <w:vAlign w:val="center"/>
          </w:tcPr>
          <w:p w14:paraId="341686AD">
            <w:pPr>
              <w:spacing w:line="240" w:lineRule="exact"/>
              <w:jc w:val="center"/>
              <w:rPr>
                <w:rFonts w:ascii="Times New Roman" w:hAnsi="Times New Roman" w:eastAsia="仿宋"/>
                <w:sz w:val="20"/>
                <w:szCs w:val="20"/>
              </w:rPr>
            </w:pPr>
          </w:p>
        </w:tc>
        <w:tc>
          <w:tcPr>
            <w:tcW w:w="1903" w:type="dxa"/>
            <w:vMerge w:val="continue"/>
            <w:noWrap/>
            <w:tcMar>
              <w:top w:w="15" w:type="dxa"/>
              <w:left w:w="15" w:type="dxa"/>
              <w:right w:w="15" w:type="dxa"/>
            </w:tcMar>
            <w:vAlign w:val="center"/>
          </w:tcPr>
          <w:p w14:paraId="767942FE">
            <w:pPr>
              <w:spacing w:line="240" w:lineRule="exact"/>
              <w:jc w:val="center"/>
              <w:rPr>
                <w:rFonts w:ascii="Times New Roman" w:hAnsi="Times New Roman" w:eastAsia="仿宋"/>
                <w:sz w:val="20"/>
                <w:szCs w:val="20"/>
              </w:rPr>
            </w:pPr>
          </w:p>
        </w:tc>
        <w:tc>
          <w:tcPr>
            <w:tcW w:w="1877" w:type="dxa"/>
            <w:noWrap/>
            <w:tcMar>
              <w:top w:w="15" w:type="dxa"/>
              <w:left w:w="15" w:type="dxa"/>
              <w:right w:w="15" w:type="dxa"/>
            </w:tcMar>
            <w:vAlign w:val="center"/>
          </w:tcPr>
          <w:p w14:paraId="3BAF5319">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《国防交通条例》</w:t>
            </w:r>
          </w:p>
        </w:tc>
        <w:tc>
          <w:tcPr>
            <w:tcW w:w="4500" w:type="dxa"/>
            <w:vMerge w:val="continue"/>
            <w:noWrap/>
            <w:tcMar>
              <w:top w:w="15" w:type="dxa"/>
              <w:left w:w="15" w:type="dxa"/>
              <w:right w:w="15" w:type="dxa"/>
            </w:tcMar>
            <w:vAlign w:val="center"/>
          </w:tcPr>
          <w:p w14:paraId="716FF080">
            <w:pPr>
              <w:spacing w:line="240" w:lineRule="exact"/>
              <w:jc w:val="left"/>
              <w:rPr>
                <w:rFonts w:ascii="Times New Roman" w:hAnsi="Times New Roman" w:eastAsia="仿宋"/>
                <w:sz w:val="20"/>
                <w:szCs w:val="20"/>
              </w:rPr>
            </w:pPr>
          </w:p>
        </w:tc>
        <w:tc>
          <w:tcPr>
            <w:tcW w:w="2700" w:type="dxa"/>
            <w:vMerge w:val="continue"/>
            <w:noWrap/>
            <w:tcMar>
              <w:top w:w="15" w:type="dxa"/>
              <w:left w:w="15" w:type="dxa"/>
              <w:right w:w="15" w:type="dxa"/>
            </w:tcMar>
            <w:vAlign w:val="center"/>
          </w:tcPr>
          <w:p w14:paraId="1A378493">
            <w:pPr>
              <w:spacing w:line="240" w:lineRule="exact"/>
              <w:rPr>
                <w:rFonts w:ascii="Times New Roman" w:hAnsi="Times New Roman" w:eastAsia="仿宋"/>
                <w:sz w:val="20"/>
                <w:szCs w:val="20"/>
              </w:rPr>
            </w:pPr>
          </w:p>
        </w:tc>
      </w:tr>
      <w:tr w14:paraId="1A9D30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05" w:hRule="atLeast"/>
        </w:trPr>
        <w:tc>
          <w:tcPr>
            <w:tcW w:w="507" w:type="dxa"/>
            <w:vMerge w:val="restart"/>
            <w:noWrap/>
            <w:tcMar>
              <w:top w:w="15" w:type="dxa"/>
              <w:left w:w="15" w:type="dxa"/>
              <w:right w:w="15" w:type="dxa"/>
            </w:tcMar>
            <w:vAlign w:val="center"/>
          </w:tcPr>
          <w:p w14:paraId="3794B34F">
            <w:pPr>
              <w:widowControl/>
              <w:spacing w:line="240" w:lineRule="exact"/>
              <w:jc w:val="center"/>
              <w:textAlignment w:val="center"/>
              <w:rPr>
                <w:rFonts w:ascii="Times New Roman" w:hAnsi="Times New Roman" w:eastAsia="仿宋"/>
                <w:sz w:val="20"/>
                <w:szCs w:val="20"/>
              </w:rPr>
            </w:pPr>
            <w:r>
              <w:rPr>
                <w:rFonts w:ascii="Times New Roman" w:hAnsi="Times New Roman" w:eastAsia="仿宋"/>
                <w:sz w:val="20"/>
                <w:szCs w:val="20"/>
              </w:rPr>
              <w:t>360</w:t>
            </w:r>
          </w:p>
        </w:tc>
        <w:tc>
          <w:tcPr>
            <w:tcW w:w="507" w:type="dxa"/>
            <w:vMerge w:val="restart"/>
            <w:noWrap/>
            <w:tcMar>
              <w:top w:w="15" w:type="dxa"/>
              <w:left w:w="15" w:type="dxa"/>
              <w:right w:w="15" w:type="dxa"/>
            </w:tcMar>
            <w:vAlign w:val="center"/>
          </w:tcPr>
          <w:p w14:paraId="722991CC">
            <w:pPr>
              <w:widowControl/>
              <w:spacing w:line="240" w:lineRule="exact"/>
              <w:jc w:val="center"/>
              <w:textAlignment w:val="center"/>
              <w:rPr>
                <w:rFonts w:ascii="Times New Roman" w:hAnsi="Times New Roman" w:eastAsia="仿宋"/>
                <w:sz w:val="20"/>
                <w:szCs w:val="20"/>
              </w:rPr>
            </w:pPr>
            <w:r>
              <w:rPr>
                <w:rFonts w:ascii="Times New Roman" w:hAnsi="Times New Roman" w:eastAsia="仿宋"/>
                <w:sz w:val="20"/>
                <w:szCs w:val="20"/>
              </w:rPr>
              <w:t>660</w:t>
            </w:r>
          </w:p>
        </w:tc>
        <w:tc>
          <w:tcPr>
            <w:tcW w:w="1571" w:type="dxa"/>
            <w:vMerge w:val="restart"/>
            <w:noWrap/>
            <w:tcMar>
              <w:top w:w="15" w:type="dxa"/>
              <w:left w:w="15" w:type="dxa"/>
              <w:right w:w="15" w:type="dxa"/>
            </w:tcMar>
            <w:vAlign w:val="center"/>
          </w:tcPr>
          <w:p w14:paraId="5E69F315">
            <w:pPr>
              <w:widowControl/>
              <w:spacing w:line="240" w:lineRule="exact"/>
              <w:textAlignment w:val="center"/>
              <w:rPr>
                <w:rFonts w:ascii="Times New Roman" w:hAnsi="Times New Roman" w:eastAsia="仿宋"/>
                <w:sz w:val="20"/>
                <w:szCs w:val="20"/>
              </w:rPr>
            </w:pPr>
            <w:r>
              <w:rPr>
                <w:rFonts w:hint="eastAsia" w:ascii="Times New Roman" w:hAnsi="Times New Roman" w:eastAsia="仿宋"/>
                <w:kern w:val="0"/>
                <w:sz w:val="20"/>
                <w:szCs w:val="20"/>
              </w:rPr>
              <w:t>国防交通工程设施建设项目和有关贯彻国防要求建设项目竣工验收</w:t>
            </w:r>
          </w:p>
        </w:tc>
        <w:tc>
          <w:tcPr>
            <w:tcW w:w="1210" w:type="dxa"/>
            <w:vMerge w:val="restart"/>
            <w:noWrap/>
            <w:tcMar>
              <w:top w:w="15" w:type="dxa"/>
              <w:left w:w="15" w:type="dxa"/>
              <w:right w:w="15" w:type="dxa"/>
            </w:tcMar>
            <w:vAlign w:val="center"/>
          </w:tcPr>
          <w:p w14:paraId="0C75AC9B">
            <w:pPr>
              <w:widowControl/>
              <w:spacing w:line="240" w:lineRule="exact"/>
              <w:jc w:val="center"/>
              <w:textAlignment w:val="center"/>
              <w:rPr>
                <w:rFonts w:ascii="Times New Roman" w:hAnsi="Times New Roman" w:eastAsia="仿宋"/>
                <w:kern w:val="0"/>
                <w:sz w:val="20"/>
                <w:szCs w:val="20"/>
              </w:rPr>
            </w:pPr>
            <w:r>
              <w:rPr>
                <w:rFonts w:hint="eastAsia" w:ascii="Times New Roman" w:hAnsi="Times New Roman" w:eastAsia="仿宋"/>
                <w:kern w:val="0"/>
                <w:sz w:val="20"/>
                <w:szCs w:val="20"/>
              </w:rPr>
              <w:t>市交通</w:t>
            </w:r>
          </w:p>
          <w:p w14:paraId="3CA8E5EA">
            <w:pPr>
              <w:widowControl/>
              <w:spacing w:line="240" w:lineRule="exact"/>
              <w:jc w:val="center"/>
              <w:textAlignment w:val="center"/>
              <w:rPr>
                <w:rFonts w:ascii="Times New Roman" w:hAnsi="Times New Roman" w:eastAsia="仿宋"/>
                <w:sz w:val="20"/>
                <w:szCs w:val="20"/>
              </w:rPr>
            </w:pPr>
            <w:r>
              <w:rPr>
                <w:rFonts w:hint="eastAsia" w:ascii="Times New Roman" w:hAnsi="Times New Roman" w:eastAsia="仿宋"/>
                <w:kern w:val="0"/>
                <w:sz w:val="20"/>
                <w:szCs w:val="20"/>
              </w:rPr>
              <w:t>运输局</w:t>
            </w:r>
          </w:p>
        </w:tc>
        <w:tc>
          <w:tcPr>
            <w:tcW w:w="1903" w:type="dxa"/>
            <w:vMerge w:val="restart"/>
            <w:noWrap/>
            <w:tcMar>
              <w:top w:w="15" w:type="dxa"/>
              <w:left w:w="15" w:type="dxa"/>
              <w:right w:w="15" w:type="dxa"/>
            </w:tcMar>
            <w:vAlign w:val="center"/>
          </w:tcPr>
          <w:p w14:paraId="599DC4DB">
            <w:pPr>
              <w:widowControl/>
              <w:spacing w:line="240" w:lineRule="exact"/>
              <w:jc w:val="center"/>
              <w:textAlignment w:val="center"/>
              <w:rPr>
                <w:rFonts w:ascii="Times New Roman" w:hAnsi="Times New Roman" w:eastAsia="仿宋"/>
                <w:sz w:val="20"/>
                <w:szCs w:val="20"/>
              </w:rPr>
            </w:pPr>
            <w:r>
              <w:rPr>
                <w:rFonts w:hint="eastAsia" w:ascii="Times New Roman" w:hAnsi="Times New Roman" w:eastAsia="仿宋"/>
                <w:kern w:val="0"/>
                <w:sz w:val="20"/>
                <w:szCs w:val="20"/>
              </w:rPr>
              <w:t>市交通运输局</w:t>
            </w:r>
          </w:p>
        </w:tc>
        <w:tc>
          <w:tcPr>
            <w:tcW w:w="1877" w:type="dxa"/>
            <w:noWrap/>
            <w:tcMar>
              <w:top w:w="15" w:type="dxa"/>
              <w:left w:w="15" w:type="dxa"/>
              <w:right w:w="15" w:type="dxa"/>
            </w:tcMar>
            <w:vAlign w:val="center"/>
          </w:tcPr>
          <w:p w14:paraId="25896503">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《中华人民共和国国防交通法》</w:t>
            </w:r>
          </w:p>
        </w:tc>
        <w:tc>
          <w:tcPr>
            <w:tcW w:w="4500" w:type="dxa"/>
            <w:vMerge w:val="restart"/>
            <w:noWrap/>
            <w:tcMar>
              <w:top w:w="15" w:type="dxa"/>
              <w:left w:w="15" w:type="dxa"/>
              <w:right w:w="15" w:type="dxa"/>
            </w:tcMar>
            <w:vAlign w:val="center"/>
          </w:tcPr>
          <w:p w14:paraId="74BB95A0">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《四川省国防交通管理办法》</w:t>
            </w:r>
          </w:p>
        </w:tc>
        <w:tc>
          <w:tcPr>
            <w:tcW w:w="2700" w:type="dxa"/>
            <w:vMerge w:val="restart"/>
            <w:noWrap/>
            <w:tcMar>
              <w:top w:w="15" w:type="dxa"/>
              <w:left w:w="15" w:type="dxa"/>
              <w:right w:w="15" w:type="dxa"/>
            </w:tcMar>
            <w:vAlign w:val="center"/>
          </w:tcPr>
          <w:p w14:paraId="378DD2F9">
            <w:pPr>
              <w:spacing w:line="240" w:lineRule="exact"/>
              <w:rPr>
                <w:rFonts w:ascii="Times New Roman" w:hAnsi="Times New Roman" w:eastAsia="仿宋"/>
                <w:sz w:val="20"/>
                <w:szCs w:val="20"/>
              </w:rPr>
            </w:pPr>
          </w:p>
        </w:tc>
      </w:tr>
      <w:tr w14:paraId="75202C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507" w:type="dxa"/>
            <w:vMerge w:val="continue"/>
            <w:noWrap/>
            <w:tcMar>
              <w:top w:w="15" w:type="dxa"/>
              <w:left w:w="15" w:type="dxa"/>
              <w:right w:w="15" w:type="dxa"/>
            </w:tcMar>
            <w:vAlign w:val="center"/>
          </w:tcPr>
          <w:p w14:paraId="29BC6150">
            <w:pPr>
              <w:widowControl/>
              <w:spacing w:line="240" w:lineRule="exact"/>
              <w:jc w:val="center"/>
              <w:textAlignment w:val="center"/>
              <w:rPr>
                <w:rFonts w:ascii="Times New Roman" w:hAnsi="Times New Roman" w:eastAsia="仿宋"/>
                <w:sz w:val="20"/>
                <w:szCs w:val="20"/>
              </w:rPr>
            </w:pPr>
          </w:p>
        </w:tc>
        <w:tc>
          <w:tcPr>
            <w:tcW w:w="507" w:type="dxa"/>
            <w:vMerge w:val="continue"/>
            <w:noWrap/>
            <w:tcMar>
              <w:top w:w="15" w:type="dxa"/>
              <w:left w:w="15" w:type="dxa"/>
              <w:right w:w="15" w:type="dxa"/>
            </w:tcMar>
            <w:vAlign w:val="center"/>
          </w:tcPr>
          <w:p w14:paraId="6CA3211D">
            <w:pPr>
              <w:widowControl/>
              <w:spacing w:line="240" w:lineRule="exact"/>
              <w:jc w:val="center"/>
              <w:textAlignment w:val="center"/>
              <w:rPr>
                <w:rFonts w:ascii="Times New Roman" w:hAnsi="Times New Roman" w:eastAsia="仿宋"/>
                <w:sz w:val="20"/>
                <w:szCs w:val="20"/>
              </w:rPr>
            </w:pPr>
          </w:p>
        </w:tc>
        <w:tc>
          <w:tcPr>
            <w:tcW w:w="1571" w:type="dxa"/>
            <w:vMerge w:val="continue"/>
            <w:noWrap/>
            <w:tcMar>
              <w:top w:w="15" w:type="dxa"/>
              <w:left w:w="15" w:type="dxa"/>
              <w:right w:w="15" w:type="dxa"/>
            </w:tcMar>
            <w:vAlign w:val="center"/>
          </w:tcPr>
          <w:p w14:paraId="45C70003">
            <w:pPr>
              <w:spacing w:line="240" w:lineRule="exact"/>
              <w:rPr>
                <w:rFonts w:ascii="Times New Roman" w:hAnsi="Times New Roman" w:eastAsia="仿宋"/>
                <w:sz w:val="20"/>
                <w:szCs w:val="20"/>
              </w:rPr>
            </w:pPr>
          </w:p>
        </w:tc>
        <w:tc>
          <w:tcPr>
            <w:tcW w:w="1210" w:type="dxa"/>
            <w:vMerge w:val="continue"/>
            <w:noWrap/>
            <w:tcMar>
              <w:top w:w="15" w:type="dxa"/>
              <w:left w:w="15" w:type="dxa"/>
              <w:right w:w="15" w:type="dxa"/>
            </w:tcMar>
            <w:vAlign w:val="center"/>
          </w:tcPr>
          <w:p w14:paraId="5B24D084">
            <w:pPr>
              <w:spacing w:line="240" w:lineRule="exact"/>
              <w:jc w:val="center"/>
              <w:rPr>
                <w:rFonts w:ascii="Times New Roman" w:hAnsi="Times New Roman" w:eastAsia="仿宋"/>
                <w:sz w:val="20"/>
                <w:szCs w:val="20"/>
              </w:rPr>
            </w:pPr>
          </w:p>
        </w:tc>
        <w:tc>
          <w:tcPr>
            <w:tcW w:w="1903" w:type="dxa"/>
            <w:vMerge w:val="continue"/>
            <w:noWrap/>
            <w:tcMar>
              <w:top w:w="15" w:type="dxa"/>
              <w:left w:w="15" w:type="dxa"/>
              <w:right w:w="15" w:type="dxa"/>
            </w:tcMar>
            <w:vAlign w:val="center"/>
          </w:tcPr>
          <w:p w14:paraId="18B66363">
            <w:pPr>
              <w:spacing w:line="240" w:lineRule="exact"/>
              <w:rPr>
                <w:rFonts w:ascii="Times New Roman" w:hAnsi="Times New Roman" w:eastAsia="仿宋"/>
                <w:sz w:val="20"/>
                <w:szCs w:val="20"/>
              </w:rPr>
            </w:pPr>
          </w:p>
        </w:tc>
        <w:tc>
          <w:tcPr>
            <w:tcW w:w="1877" w:type="dxa"/>
            <w:noWrap/>
            <w:tcMar>
              <w:top w:w="15" w:type="dxa"/>
              <w:left w:w="15" w:type="dxa"/>
              <w:right w:w="15" w:type="dxa"/>
            </w:tcMar>
            <w:vAlign w:val="center"/>
          </w:tcPr>
          <w:p w14:paraId="66BA857E">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《国防交通条例》</w:t>
            </w:r>
          </w:p>
        </w:tc>
        <w:tc>
          <w:tcPr>
            <w:tcW w:w="4500" w:type="dxa"/>
            <w:vMerge w:val="continue"/>
            <w:noWrap/>
            <w:tcMar>
              <w:top w:w="15" w:type="dxa"/>
              <w:left w:w="15" w:type="dxa"/>
              <w:right w:w="15" w:type="dxa"/>
            </w:tcMar>
            <w:vAlign w:val="center"/>
          </w:tcPr>
          <w:p w14:paraId="5B34CBB3">
            <w:pPr>
              <w:spacing w:line="240" w:lineRule="exact"/>
              <w:jc w:val="left"/>
              <w:rPr>
                <w:rFonts w:ascii="Times New Roman" w:hAnsi="Times New Roman" w:eastAsia="仿宋"/>
                <w:sz w:val="20"/>
                <w:szCs w:val="20"/>
              </w:rPr>
            </w:pPr>
          </w:p>
        </w:tc>
        <w:tc>
          <w:tcPr>
            <w:tcW w:w="2700" w:type="dxa"/>
            <w:vMerge w:val="continue"/>
            <w:noWrap/>
            <w:tcMar>
              <w:top w:w="15" w:type="dxa"/>
              <w:left w:w="15" w:type="dxa"/>
              <w:right w:w="15" w:type="dxa"/>
            </w:tcMar>
            <w:vAlign w:val="center"/>
          </w:tcPr>
          <w:p w14:paraId="05B7BCF1">
            <w:pPr>
              <w:spacing w:line="240" w:lineRule="exact"/>
              <w:rPr>
                <w:rFonts w:ascii="Times New Roman" w:hAnsi="Times New Roman" w:eastAsia="仿宋"/>
                <w:sz w:val="20"/>
                <w:szCs w:val="20"/>
              </w:rPr>
            </w:pPr>
          </w:p>
        </w:tc>
      </w:tr>
      <w:tr w14:paraId="1A8D58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0" w:hRule="atLeast"/>
        </w:trPr>
        <w:tc>
          <w:tcPr>
            <w:tcW w:w="507" w:type="dxa"/>
            <w:vMerge w:val="restart"/>
            <w:noWrap/>
            <w:tcMar>
              <w:top w:w="15" w:type="dxa"/>
              <w:left w:w="15" w:type="dxa"/>
              <w:right w:w="15" w:type="dxa"/>
            </w:tcMar>
            <w:vAlign w:val="center"/>
          </w:tcPr>
          <w:p w14:paraId="0AA3A3D4">
            <w:pPr>
              <w:widowControl/>
              <w:spacing w:line="240" w:lineRule="exact"/>
              <w:jc w:val="center"/>
              <w:textAlignment w:val="center"/>
              <w:rPr>
                <w:rFonts w:ascii="Times New Roman" w:hAnsi="Times New Roman" w:eastAsia="仿宋"/>
                <w:sz w:val="20"/>
                <w:szCs w:val="20"/>
              </w:rPr>
            </w:pPr>
            <w:r>
              <w:rPr>
                <w:rFonts w:ascii="Times New Roman" w:hAnsi="Times New Roman" w:eastAsia="仿宋"/>
                <w:sz w:val="20"/>
                <w:szCs w:val="20"/>
              </w:rPr>
              <w:t>361</w:t>
            </w:r>
          </w:p>
        </w:tc>
        <w:tc>
          <w:tcPr>
            <w:tcW w:w="507" w:type="dxa"/>
            <w:vMerge w:val="restart"/>
            <w:noWrap/>
            <w:tcMar>
              <w:top w:w="15" w:type="dxa"/>
              <w:left w:w="15" w:type="dxa"/>
              <w:right w:w="15" w:type="dxa"/>
            </w:tcMar>
            <w:vAlign w:val="center"/>
          </w:tcPr>
          <w:p w14:paraId="5B7E9298">
            <w:pPr>
              <w:widowControl/>
              <w:spacing w:line="240" w:lineRule="exact"/>
              <w:jc w:val="center"/>
              <w:textAlignment w:val="center"/>
              <w:rPr>
                <w:rFonts w:ascii="Times New Roman" w:hAnsi="Times New Roman" w:eastAsia="仿宋"/>
                <w:sz w:val="20"/>
                <w:szCs w:val="20"/>
              </w:rPr>
            </w:pPr>
            <w:r>
              <w:rPr>
                <w:rFonts w:ascii="Times New Roman" w:hAnsi="Times New Roman" w:eastAsia="仿宋"/>
                <w:sz w:val="20"/>
                <w:szCs w:val="20"/>
              </w:rPr>
              <w:t>665</w:t>
            </w:r>
          </w:p>
        </w:tc>
        <w:tc>
          <w:tcPr>
            <w:tcW w:w="1571" w:type="dxa"/>
            <w:vMerge w:val="restart"/>
            <w:noWrap/>
            <w:tcMar>
              <w:top w:w="15" w:type="dxa"/>
              <w:left w:w="15" w:type="dxa"/>
              <w:right w:w="15" w:type="dxa"/>
            </w:tcMar>
            <w:vAlign w:val="center"/>
          </w:tcPr>
          <w:p w14:paraId="1C31C7F6">
            <w:pPr>
              <w:widowControl/>
              <w:spacing w:line="240" w:lineRule="exact"/>
              <w:textAlignment w:val="center"/>
              <w:rPr>
                <w:rFonts w:ascii="Times New Roman" w:hAnsi="Times New Roman" w:eastAsia="仿宋"/>
                <w:sz w:val="20"/>
                <w:szCs w:val="20"/>
              </w:rPr>
            </w:pPr>
            <w:r>
              <w:rPr>
                <w:rFonts w:hint="eastAsia" w:ascii="Times New Roman" w:hAnsi="Times New Roman" w:eastAsia="仿宋"/>
                <w:kern w:val="0"/>
                <w:sz w:val="20"/>
                <w:szCs w:val="20"/>
              </w:rPr>
              <w:t>占用国防交通控制范围土地审批</w:t>
            </w:r>
          </w:p>
        </w:tc>
        <w:tc>
          <w:tcPr>
            <w:tcW w:w="1210" w:type="dxa"/>
            <w:vMerge w:val="restart"/>
            <w:noWrap/>
            <w:tcMar>
              <w:top w:w="15" w:type="dxa"/>
              <w:left w:w="15" w:type="dxa"/>
              <w:right w:w="15" w:type="dxa"/>
            </w:tcMar>
            <w:vAlign w:val="center"/>
          </w:tcPr>
          <w:p w14:paraId="1069F962">
            <w:pPr>
              <w:widowControl/>
              <w:spacing w:line="240" w:lineRule="exact"/>
              <w:jc w:val="center"/>
              <w:textAlignment w:val="center"/>
              <w:rPr>
                <w:rFonts w:ascii="Times New Roman" w:hAnsi="Times New Roman" w:eastAsia="仿宋"/>
                <w:kern w:val="0"/>
                <w:sz w:val="20"/>
                <w:szCs w:val="20"/>
              </w:rPr>
            </w:pPr>
            <w:r>
              <w:rPr>
                <w:rFonts w:hint="eastAsia" w:ascii="Times New Roman" w:hAnsi="Times New Roman" w:eastAsia="仿宋"/>
                <w:kern w:val="0"/>
                <w:sz w:val="20"/>
                <w:szCs w:val="20"/>
              </w:rPr>
              <w:t>市交通</w:t>
            </w:r>
          </w:p>
          <w:p w14:paraId="4B970A62">
            <w:pPr>
              <w:widowControl/>
              <w:spacing w:line="240" w:lineRule="exact"/>
              <w:jc w:val="center"/>
              <w:textAlignment w:val="center"/>
              <w:rPr>
                <w:rFonts w:ascii="Times New Roman" w:hAnsi="Times New Roman" w:eastAsia="仿宋"/>
                <w:sz w:val="20"/>
                <w:szCs w:val="20"/>
              </w:rPr>
            </w:pPr>
            <w:r>
              <w:rPr>
                <w:rFonts w:hint="eastAsia" w:ascii="Times New Roman" w:hAnsi="Times New Roman" w:eastAsia="仿宋"/>
                <w:kern w:val="0"/>
                <w:sz w:val="20"/>
                <w:szCs w:val="20"/>
              </w:rPr>
              <w:t>运输局</w:t>
            </w:r>
          </w:p>
        </w:tc>
        <w:tc>
          <w:tcPr>
            <w:tcW w:w="1903" w:type="dxa"/>
            <w:vMerge w:val="restart"/>
            <w:noWrap/>
            <w:tcMar>
              <w:top w:w="15" w:type="dxa"/>
              <w:left w:w="15" w:type="dxa"/>
              <w:right w:w="15" w:type="dxa"/>
            </w:tcMar>
            <w:vAlign w:val="center"/>
          </w:tcPr>
          <w:p w14:paraId="50235836">
            <w:pPr>
              <w:widowControl/>
              <w:spacing w:line="240" w:lineRule="exact"/>
              <w:textAlignment w:val="center"/>
              <w:rPr>
                <w:rFonts w:ascii="Times New Roman" w:hAnsi="Times New Roman" w:eastAsia="仿宋"/>
                <w:sz w:val="20"/>
                <w:szCs w:val="20"/>
              </w:rPr>
            </w:pPr>
            <w:r>
              <w:rPr>
                <w:rFonts w:hint="eastAsia" w:ascii="Times New Roman" w:hAnsi="Times New Roman" w:eastAsia="仿宋"/>
                <w:kern w:val="0"/>
                <w:sz w:val="20"/>
                <w:szCs w:val="20"/>
              </w:rPr>
              <w:t>设区的市级、县级国防交通主管机构</w:t>
            </w:r>
          </w:p>
        </w:tc>
        <w:tc>
          <w:tcPr>
            <w:tcW w:w="1877" w:type="dxa"/>
            <w:noWrap/>
            <w:tcMar>
              <w:top w:w="15" w:type="dxa"/>
              <w:left w:w="15" w:type="dxa"/>
              <w:right w:w="15" w:type="dxa"/>
            </w:tcMar>
            <w:vAlign w:val="center"/>
          </w:tcPr>
          <w:p w14:paraId="2BF56910">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《中华人民共和国国防交通法》</w:t>
            </w:r>
          </w:p>
        </w:tc>
        <w:tc>
          <w:tcPr>
            <w:tcW w:w="4500" w:type="dxa"/>
            <w:vMerge w:val="restart"/>
            <w:noWrap/>
            <w:tcMar>
              <w:top w:w="15" w:type="dxa"/>
              <w:left w:w="15" w:type="dxa"/>
              <w:right w:w="15" w:type="dxa"/>
            </w:tcMar>
            <w:vAlign w:val="center"/>
          </w:tcPr>
          <w:p w14:paraId="64545FBA">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《四川省国防交通管理办法》</w:t>
            </w:r>
          </w:p>
        </w:tc>
        <w:tc>
          <w:tcPr>
            <w:tcW w:w="2700" w:type="dxa"/>
            <w:vMerge w:val="restart"/>
            <w:noWrap/>
            <w:tcMar>
              <w:top w:w="15" w:type="dxa"/>
              <w:left w:w="15" w:type="dxa"/>
              <w:right w:w="15" w:type="dxa"/>
            </w:tcMar>
            <w:vAlign w:val="center"/>
          </w:tcPr>
          <w:p w14:paraId="1E3564C3">
            <w:pPr>
              <w:spacing w:line="240" w:lineRule="exact"/>
              <w:rPr>
                <w:rFonts w:ascii="Times New Roman" w:hAnsi="Times New Roman" w:eastAsia="仿宋"/>
                <w:sz w:val="20"/>
                <w:szCs w:val="20"/>
              </w:rPr>
            </w:pPr>
          </w:p>
        </w:tc>
      </w:tr>
      <w:tr w14:paraId="05C007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76" w:hRule="atLeast"/>
        </w:trPr>
        <w:tc>
          <w:tcPr>
            <w:tcW w:w="507" w:type="dxa"/>
            <w:vMerge w:val="continue"/>
            <w:noWrap/>
            <w:tcMar>
              <w:top w:w="15" w:type="dxa"/>
              <w:left w:w="15" w:type="dxa"/>
              <w:right w:w="15" w:type="dxa"/>
            </w:tcMar>
            <w:vAlign w:val="center"/>
          </w:tcPr>
          <w:p w14:paraId="4631EFC0">
            <w:pPr>
              <w:widowControl/>
              <w:spacing w:line="240" w:lineRule="exact"/>
              <w:jc w:val="center"/>
              <w:textAlignment w:val="center"/>
              <w:rPr>
                <w:rFonts w:ascii="Times New Roman" w:hAnsi="Times New Roman" w:eastAsia="仿宋"/>
                <w:sz w:val="20"/>
                <w:szCs w:val="20"/>
              </w:rPr>
            </w:pPr>
          </w:p>
        </w:tc>
        <w:tc>
          <w:tcPr>
            <w:tcW w:w="507" w:type="dxa"/>
            <w:vMerge w:val="continue"/>
            <w:noWrap/>
            <w:tcMar>
              <w:top w:w="15" w:type="dxa"/>
              <w:left w:w="15" w:type="dxa"/>
              <w:right w:w="15" w:type="dxa"/>
            </w:tcMar>
            <w:vAlign w:val="center"/>
          </w:tcPr>
          <w:p w14:paraId="0FC9AA54">
            <w:pPr>
              <w:widowControl/>
              <w:spacing w:line="240" w:lineRule="exact"/>
              <w:jc w:val="center"/>
              <w:textAlignment w:val="center"/>
              <w:rPr>
                <w:rFonts w:ascii="Times New Roman" w:hAnsi="Times New Roman" w:eastAsia="仿宋"/>
                <w:sz w:val="20"/>
                <w:szCs w:val="20"/>
              </w:rPr>
            </w:pPr>
          </w:p>
        </w:tc>
        <w:tc>
          <w:tcPr>
            <w:tcW w:w="1571" w:type="dxa"/>
            <w:vMerge w:val="continue"/>
            <w:noWrap/>
            <w:tcMar>
              <w:top w:w="15" w:type="dxa"/>
              <w:left w:w="15" w:type="dxa"/>
              <w:right w:w="15" w:type="dxa"/>
            </w:tcMar>
            <w:vAlign w:val="center"/>
          </w:tcPr>
          <w:p w14:paraId="79FE85F7">
            <w:pPr>
              <w:spacing w:line="240" w:lineRule="exact"/>
              <w:rPr>
                <w:rFonts w:ascii="Times New Roman" w:hAnsi="Times New Roman" w:eastAsia="仿宋"/>
                <w:sz w:val="20"/>
                <w:szCs w:val="20"/>
              </w:rPr>
            </w:pPr>
          </w:p>
        </w:tc>
        <w:tc>
          <w:tcPr>
            <w:tcW w:w="1210" w:type="dxa"/>
            <w:vMerge w:val="continue"/>
            <w:noWrap/>
            <w:tcMar>
              <w:top w:w="15" w:type="dxa"/>
              <w:left w:w="15" w:type="dxa"/>
              <w:right w:w="15" w:type="dxa"/>
            </w:tcMar>
            <w:vAlign w:val="center"/>
          </w:tcPr>
          <w:p w14:paraId="79B02D51">
            <w:pPr>
              <w:spacing w:line="240" w:lineRule="exact"/>
              <w:jc w:val="center"/>
              <w:rPr>
                <w:rFonts w:ascii="Times New Roman" w:hAnsi="Times New Roman" w:eastAsia="仿宋"/>
                <w:sz w:val="20"/>
                <w:szCs w:val="20"/>
              </w:rPr>
            </w:pPr>
          </w:p>
        </w:tc>
        <w:tc>
          <w:tcPr>
            <w:tcW w:w="1903" w:type="dxa"/>
            <w:vMerge w:val="continue"/>
            <w:noWrap/>
            <w:tcMar>
              <w:top w:w="15" w:type="dxa"/>
              <w:left w:w="15" w:type="dxa"/>
              <w:right w:w="15" w:type="dxa"/>
            </w:tcMar>
            <w:vAlign w:val="center"/>
          </w:tcPr>
          <w:p w14:paraId="1CD4A537">
            <w:pPr>
              <w:spacing w:line="240" w:lineRule="exact"/>
              <w:rPr>
                <w:rFonts w:ascii="Times New Roman" w:hAnsi="Times New Roman" w:eastAsia="仿宋"/>
                <w:sz w:val="20"/>
                <w:szCs w:val="20"/>
              </w:rPr>
            </w:pPr>
          </w:p>
        </w:tc>
        <w:tc>
          <w:tcPr>
            <w:tcW w:w="1877" w:type="dxa"/>
            <w:noWrap/>
            <w:tcMar>
              <w:top w:w="15" w:type="dxa"/>
              <w:left w:w="15" w:type="dxa"/>
              <w:right w:w="15" w:type="dxa"/>
            </w:tcMar>
            <w:vAlign w:val="center"/>
          </w:tcPr>
          <w:p w14:paraId="69711703">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《国防交通条例》</w:t>
            </w:r>
          </w:p>
        </w:tc>
        <w:tc>
          <w:tcPr>
            <w:tcW w:w="4500" w:type="dxa"/>
            <w:vMerge w:val="continue"/>
            <w:noWrap/>
            <w:tcMar>
              <w:top w:w="15" w:type="dxa"/>
              <w:left w:w="15" w:type="dxa"/>
              <w:right w:w="15" w:type="dxa"/>
            </w:tcMar>
            <w:vAlign w:val="center"/>
          </w:tcPr>
          <w:p w14:paraId="0B43616D">
            <w:pPr>
              <w:spacing w:line="240" w:lineRule="exact"/>
              <w:jc w:val="left"/>
              <w:rPr>
                <w:rFonts w:ascii="Times New Roman" w:hAnsi="Times New Roman" w:eastAsia="仿宋"/>
                <w:sz w:val="20"/>
                <w:szCs w:val="20"/>
              </w:rPr>
            </w:pPr>
          </w:p>
        </w:tc>
        <w:tc>
          <w:tcPr>
            <w:tcW w:w="2700" w:type="dxa"/>
            <w:vMerge w:val="continue"/>
            <w:noWrap/>
            <w:tcMar>
              <w:top w:w="15" w:type="dxa"/>
              <w:left w:w="15" w:type="dxa"/>
              <w:right w:w="15" w:type="dxa"/>
            </w:tcMar>
            <w:vAlign w:val="center"/>
          </w:tcPr>
          <w:p w14:paraId="5BDBAAF7">
            <w:pPr>
              <w:spacing w:line="240" w:lineRule="exact"/>
              <w:rPr>
                <w:rFonts w:ascii="Times New Roman" w:hAnsi="Times New Roman" w:eastAsia="仿宋"/>
                <w:sz w:val="20"/>
                <w:szCs w:val="20"/>
              </w:rPr>
            </w:pPr>
          </w:p>
        </w:tc>
      </w:tr>
      <w:tr w14:paraId="496C06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507" w:type="dxa"/>
            <w:vMerge w:val="restart"/>
            <w:noWrap/>
            <w:tcMar>
              <w:top w:w="15" w:type="dxa"/>
              <w:left w:w="15" w:type="dxa"/>
              <w:right w:w="15" w:type="dxa"/>
            </w:tcMar>
            <w:vAlign w:val="center"/>
          </w:tcPr>
          <w:p w14:paraId="4C8210CC">
            <w:pPr>
              <w:widowControl/>
              <w:spacing w:line="240" w:lineRule="exact"/>
              <w:jc w:val="center"/>
              <w:textAlignment w:val="center"/>
              <w:rPr>
                <w:rFonts w:ascii="Times New Roman" w:hAnsi="Times New Roman" w:eastAsia="仿宋"/>
                <w:sz w:val="20"/>
                <w:szCs w:val="20"/>
              </w:rPr>
            </w:pPr>
            <w:r>
              <w:rPr>
                <w:rFonts w:ascii="Times New Roman" w:hAnsi="Times New Roman" w:eastAsia="仿宋"/>
                <w:sz w:val="20"/>
                <w:szCs w:val="20"/>
              </w:rPr>
              <w:t>362</w:t>
            </w:r>
          </w:p>
        </w:tc>
        <w:tc>
          <w:tcPr>
            <w:tcW w:w="507" w:type="dxa"/>
            <w:vMerge w:val="restart"/>
            <w:noWrap/>
            <w:tcMar>
              <w:top w:w="15" w:type="dxa"/>
              <w:left w:w="15" w:type="dxa"/>
              <w:right w:w="15" w:type="dxa"/>
            </w:tcMar>
            <w:vAlign w:val="center"/>
          </w:tcPr>
          <w:p w14:paraId="384358C7">
            <w:pPr>
              <w:widowControl/>
              <w:spacing w:line="240" w:lineRule="exact"/>
              <w:jc w:val="center"/>
              <w:textAlignment w:val="center"/>
              <w:rPr>
                <w:rFonts w:ascii="Times New Roman" w:hAnsi="Times New Roman" w:eastAsia="仿宋"/>
                <w:sz w:val="20"/>
                <w:szCs w:val="20"/>
              </w:rPr>
            </w:pPr>
            <w:r>
              <w:rPr>
                <w:rFonts w:ascii="Times New Roman" w:hAnsi="Times New Roman" w:eastAsia="仿宋"/>
                <w:sz w:val="20"/>
                <w:szCs w:val="20"/>
              </w:rPr>
              <w:t>666</w:t>
            </w:r>
          </w:p>
        </w:tc>
        <w:tc>
          <w:tcPr>
            <w:tcW w:w="1571" w:type="dxa"/>
            <w:vMerge w:val="restart"/>
            <w:noWrap/>
            <w:tcMar>
              <w:top w:w="15" w:type="dxa"/>
              <w:left w:w="15" w:type="dxa"/>
              <w:right w:w="15" w:type="dxa"/>
            </w:tcMar>
            <w:vAlign w:val="center"/>
          </w:tcPr>
          <w:p w14:paraId="45AF0D11">
            <w:pPr>
              <w:widowControl/>
              <w:spacing w:line="240" w:lineRule="exact"/>
              <w:textAlignment w:val="center"/>
              <w:rPr>
                <w:rFonts w:ascii="Times New Roman" w:hAnsi="Times New Roman" w:eastAsia="仿宋"/>
                <w:sz w:val="20"/>
                <w:szCs w:val="20"/>
              </w:rPr>
            </w:pPr>
            <w:r>
              <w:rPr>
                <w:rFonts w:hint="eastAsia" w:ascii="Times New Roman" w:hAnsi="Times New Roman" w:eastAsia="仿宋"/>
                <w:spacing w:val="-11"/>
                <w:kern w:val="0"/>
                <w:sz w:val="20"/>
                <w:szCs w:val="20"/>
              </w:rPr>
              <w:t>建设工程、临时建设工程规划许可</w:t>
            </w:r>
          </w:p>
        </w:tc>
        <w:tc>
          <w:tcPr>
            <w:tcW w:w="1210" w:type="dxa"/>
            <w:vMerge w:val="restart"/>
            <w:noWrap/>
            <w:tcMar>
              <w:top w:w="15" w:type="dxa"/>
              <w:left w:w="15" w:type="dxa"/>
              <w:right w:w="15" w:type="dxa"/>
            </w:tcMar>
            <w:vAlign w:val="center"/>
          </w:tcPr>
          <w:p w14:paraId="446DA9EE">
            <w:pPr>
              <w:widowControl/>
              <w:spacing w:line="240" w:lineRule="exact"/>
              <w:jc w:val="center"/>
              <w:textAlignment w:val="center"/>
              <w:rPr>
                <w:rFonts w:ascii="Times New Roman" w:hAnsi="Times New Roman" w:eastAsia="仿宋"/>
                <w:sz w:val="20"/>
                <w:szCs w:val="20"/>
              </w:rPr>
            </w:pPr>
            <w:r>
              <w:rPr>
                <w:rFonts w:hint="eastAsia" w:ascii="Times New Roman" w:hAnsi="Times New Roman" w:eastAsia="仿宋"/>
                <w:kern w:val="0"/>
                <w:sz w:val="20"/>
                <w:szCs w:val="20"/>
              </w:rPr>
              <w:t>市自然资源规划局</w:t>
            </w:r>
          </w:p>
        </w:tc>
        <w:tc>
          <w:tcPr>
            <w:tcW w:w="1903" w:type="dxa"/>
            <w:vMerge w:val="restart"/>
            <w:noWrap/>
            <w:tcMar>
              <w:top w:w="15" w:type="dxa"/>
              <w:left w:w="15" w:type="dxa"/>
              <w:right w:w="15" w:type="dxa"/>
            </w:tcMar>
            <w:vAlign w:val="center"/>
          </w:tcPr>
          <w:p w14:paraId="61ABF3C7">
            <w:pPr>
              <w:widowControl/>
              <w:spacing w:line="240" w:lineRule="exact"/>
              <w:textAlignment w:val="center"/>
              <w:rPr>
                <w:rFonts w:ascii="Times New Roman" w:hAnsi="Times New Roman" w:eastAsia="仿宋"/>
                <w:sz w:val="20"/>
                <w:szCs w:val="20"/>
              </w:rPr>
            </w:pPr>
            <w:r>
              <w:rPr>
                <w:rFonts w:hint="eastAsia" w:ascii="Times New Roman" w:hAnsi="Times New Roman" w:eastAsia="仿宋"/>
                <w:kern w:val="0"/>
                <w:sz w:val="20"/>
                <w:szCs w:val="20"/>
              </w:rPr>
              <w:t>设区的市级、县级自然资源部门，省政府确定的镇政府</w:t>
            </w:r>
          </w:p>
        </w:tc>
        <w:tc>
          <w:tcPr>
            <w:tcW w:w="1877" w:type="dxa"/>
            <w:vMerge w:val="restart"/>
            <w:noWrap/>
            <w:tcMar>
              <w:top w:w="15" w:type="dxa"/>
              <w:left w:w="15" w:type="dxa"/>
              <w:right w:w="15" w:type="dxa"/>
            </w:tcMar>
            <w:vAlign w:val="center"/>
          </w:tcPr>
          <w:p w14:paraId="19BE08C6">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《中华人民共和国城乡规划法》</w:t>
            </w:r>
          </w:p>
        </w:tc>
        <w:tc>
          <w:tcPr>
            <w:tcW w:w="4500" w:type="dxa"/>
            <w:noWrap/>
            <w:tcMar>
              <w:top w:w="15" w:type="dxa"/>
              <w:left w:w="15" w:type="dxa"/>
              <w:right w:w="15" w:type="dxa"/>
            </w:tcMar>
            <w:vAlign w:val="center"/>
          </w:tcPr>
          <w:p w14:paraId="5C22B180">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《中华人民共和国城乡规划法》</w:t>
            </w:r>
          </w:p>
        </w:tc>
        <w:tc>
          <w:tcPr>
            <w:tcW w:w="2700" w:type="dxa"/>
            <w:vMerge w:val="restart"/>
            <w:noWrap/>
            <w:tcMar>
              <w:top w:w="15" w:type="dxa"/>
              <w:left w:w="15" w:type="dxa"/>
              <w:right w:w="15" w:type="dxa"/>
            </w:tcMar>
            <w:vAlign w:val="center"/>
          </w:tcPr>
          <w:p w14:paraId="2783A5B3">
            <w:pPr>
              <w:spacing w:line="240" w:lineRule="exact"/>
              <w:rPr>
                <w:rFonts w:ascii="Times New Roman" w:hAnsi="Times New Roman" w:eastAsia="仿宋"/>
                <w:sz w:val="20"/>
                <w:szCs w:val="20"/>
              </w:rPr>
            </w:pPr>
          </w:p>
        </w:tc>
      </w:tr>
      <w:tr w14:paraId="70CA22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21" w:hRule="atLeast"/>
        </w:trPr>
        <w:tc>
          <w:tcPr>
            <w:tcW w:w="507" w:type="dxa"/>
            <w:vMerge w:val="continue"/>
            <w:noWrap/>
            <w:tcMar>
              <w:top w:w="15" w:type="dxa"/>
              <w:left w:w="15" w:type="dxa"/>
              <w:right w:w="15" w:type="dxa"/>
            </w:tcMar>
            <w:vAlign w:val="center"/>
          </w:tcPr>
          <w:p w14:paraId="5BE535A8">
            <w:pPr>
              <w:widowControl/>
              <w:spacing w:line="240" w:lineRule="exact"/>
              <w:jc w:val="center"/>
              <w:textAlignment w:val="center"/>
              <w:rPr>
                <w:rFonts w:ascii="Times New Roman" w:hAnsi="Times New Roman" w:eastAsia="仿宋"/>
                <w:sz w:val="20"/>
                <w:szCs w:val="20"/>
              </w:rPr>
            </w:pPr>
          </w:p>
        </w:tc>
        <w:tc>
          <w:tcPr>
            <w:tcW w:w="507" w:type="dxa"/>
            <w:vMerge w:val="continue"/>
            <w:noWrap/>
            <w:tcMar>
              <w:top w:w="15" w:type="dxa"/>
              <w:left w:w="15" w:type="dxa"/>
              <w:right w:w="15" w:type="dxa"/>
            </w:tcMar>
            <w:vAlign w:val="center"/>
          </w:tcPr>
          <w:p w14:paraId="2BF30B8F">
            <w:pPr>
              <w:widowControl/>
              <w:spacing w:line="240" w:lineRule="exact"/>
              <w:jc w:val="center"/>
              <w:textAlignment w:val="center"/>
              <w:rPr>
                <w:rFonts w:ascii="Times New Roman" w:hAnsi="Times New Roman" w:eastAsia="仿宋"/>
                <w:sz w:val="20"/>
                <w:szCs w:val="20"/>
              </w:rPr>
            </w:pPr>
          </w:p>
        </w:tc>
        <w:tc>
          <w:tcPr>
            <w:tcW w:w="1571" w:type="dxa"/>
            <w:vMerge w:val="continue"/>
            <w:noWrap/>
            <w:tcMar>
              <w:top w:w="15" w:type="dxa"/>
              <w:left w:w="15" w:type="dxa"/>
              <w:right w:w="15" w:type="dxa"/>
            </w:tcMar>
            <w:vAlign w:val="center"/>
          </w:tcPr>
          <w:p w14:paraId="4D8FF415">
            <w:pPr>
              <w:spacing w:line="240" w:lineRule="exact"/>
              <w:rPr>
                <w:rFonts w:ascii="Times New Roman" w:hAnsi="Times New Roman" w:eastAsia="仿宋"/>
                <w:sz w:val="20"/>
                <w:szCs w:val="20"/>
              </w:rPr>
            </w:pPr>
          </w:p>
        </w:tc>
        <w:tc>
          <w:tcPr>
            <w:tcW w:w="1210" w:type="dxa"/>
            <w:vMerge w:val="continue"/>
            <w:noWrap/>
            <w:tcMar>
              <w:top w:w="15" w:type="dxa"/>
              <w:left w:w="15" w:type="dxa"/>
              <w:right w:w="15" w:type="dxa"/>
            </w:tcMar>
            <w:vAlign w:val="center"/>
          </w:tcPr>
          <w:p w14:paraId="4E17CBF4">
            <w:pPr>
              <w:spacing w:line="240" w:lineRule="exact"/>
              <w:jc w:val="center"/>
              <w:rPr>
                <w:rFonts w:ascii="Times New Roman" w:hAnsi="Times New Roman" w:eastAsia="仿宋"/>
                <w:sz w:val="20"/>
                <w:szCs w:val="20"/>
              </w:rPr>
            </w:pPr>
          </w:p>
        </w:tc>
        <w:tc>
          <w:tcPr>
            <w:tcW w:w="1903" w:type="dxa"/>
            <w:vMerge w:val="continue"/>
            <w:noWrap/>
            <w:tcMar>
              <w:top w:w="15" w:type="dxa"/>
              <w:left w:w="15" w:type="dxa"/>
              <w:right w:w="15" w:type="dxa"/>
            </w:tcMar>
            <w:vAlign w:val="center"/>
          </w:tcPr>
          <w:p w14:paraId="791471ED">
            <w:pPr>
              <w:spacing w:line="240" w:lineRule="exact"/>
              <w:rPr>
                <w:rFonts w:ascii="Times New Roman" w:hAnsi="Times New Roman" w:eastAsia="仿宋"/>
                <w:sz w:val="20"/>
                <w:szCs w:val="20"/>
              </w:rPr>
            </w:pPr>
          </w:p>
        </w:tc>
        <w:tc>
          <w:tcPr>
            <w:tcW w:w="1877" w:type="dxa"/>
            <w:vMerge w:val="continue"/>
            <w:noWrap/>
            <w:tcMar>
              <w:top w:w="15" w:type="dxa"/>
              <w:left w:w="15" w:type="dxa"/>
              <w:right w:w="15" w:type="dxa"/>
            </w:tcMar>
            <w:vAlign w:val="center"/>
          </w:tcPr>
          <w:p w14:paraId="23BEAB93">
            <w:pPr>
              <w:spacing w:line="240" w:lineRule="exact"/>
              <w:jc w:val="left"/>
              <w:rPr>
                <w:rFonts w:ascii="Times New Roman" w:hAnsi="Times New Roman" w:eastAsia="仿宋"/>
                <w:sz w:val="20"/>
                <w:szCs w:val="20"/>
              </w:rPr>
            </w:pPr>
          </w:p>
        </w:tc>
        <w:tc>
          <w:tcPr>
            <w:tcW w:w="4500" w:type="dxa"/>
            <w:noWrap/>
            <w:tcMar>
              <w:top w:w="15" w:type="dxa"/>
              <w:left w:w="15" w:type="dxa"/>
              <w:right w:w="15" w:type="dxa"/>
            </w:tcMar>
            <w:vAlign w:val="center"/>
          </w:tcPr>
          <w:p w14:paraId="61CAC4B9">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《四川省城乡规划条例》</w:t>
            </w:r>
          </w:p>
        </w:tc>
        <w:tc>
          <w:tcPr>
            <w:tcW w:w="2700" w:type="dxa"/>
            <w:vMerge w:val="continue"/>
            <w:noWrap/>
            <w:tcMar>
              <w:top w:w="15" w:type="dxa"/>
              <w:left w:w="15" w:type="dxa"/>
              <w:right w:w="15" w:type="dxa"/>
            </w:tcMar>
            <w:vAlign w:val="center"/>
          </w:tcPr>
          <w:p w14:paraId="0695F80A">
            <w:pPr>
              <w:spacing w:line="240" w:lineRule="exact"/>
              <w:rPr>
                <w:rFonts w:ascii="Times New Roman" w:hAnsi="Times New Roman" w:eastAsia="仿宋"/>
                <w:sz w:val="20"/>
                <w:szCs w:val="20"/>
              </w:rPr>
            </w:pPr>
          </w:p>
        </w:tc>
      </w:tr>
      <w:tr w14:paraId="5EB896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507" w:type="dxa"/>
            <w:vMerge w:val="restart"/>
            <w:noWrap/>
            <w:tcMar>
              <w:top w:w="15" w:type="dxa"/>
              <w:left w:w="15" w:type="dxa"/>
              <w:right w:w="15" w:type="dxa"/>
            </w:tcMar>
            <w:vAlign w:val="center"/>
          </w:tcPr>
          <w:p w14:paraId="5F434DB2">
            <w:pPr>
              <w:widowControl/>
              <w:spacing w:line="240" w:lineRule="exact"/>
              <w:jc w:val="center"/>
              <w:textAlignment w:val="center"/>
              <w:rPr>
                <w:rFonts w:ascii="Times New Roman" w:hAnsi="Times New Roman" w:eastAsia="仿宋"/>
                <w:sz w:val="20"/>
                <w:szCs w:val="20"/>
              </w:rPr>
            </w:pPr>
            <w:r>
              <w:rPr>
                <w:rFonts w:ascii="Times New Roman" w:hAnsi="Times New Roman" w:eastAsia="仿宋"/>
                <w:sz w:val="20"/>
                <w:szCs w:val="20"/>
              </w:rPr>
              <w:t>363</w:t>
            </w:r>
          </w:p>
        </w:tc>
        <w:tc>
          <w:tcPr>
            <w:tcW w:w="507" w:type="dxa"/>
            <w:vMerge w:val="restart"/>
            <w:noWrap/>
            <w:tcMar>
              <w:top w:w="15" w:type="dxa"/>
              <w:left w:w="15" w:type="dxa"/>
              <w:right w:w="15" w:type="dxa"/>
            </w:tcMar>
            <w:vAlign w:val="center"/>
          </w:tcPr>
          <w:p w14:paraId="118C6B53">
            <w:pPr>
              <w:widowControl/>
              <w:spacing w:line="240" w:lineRule="exact"/>
              <w:jc w:val="center"/>
              <w:textAlignment w:val="center"/>
              <w:rPr>
                <w:rFonts w:ascii="Times New Roman" w:hAnsi="Times New Roman" w:eastAsia="仿宋"/>
                <w:sz w:val="20"/>
                <w:szCs w:val="20"/>
              </w:rPr>
            </w:pPr>
            <w:r>
              <w:rPr>
                <w:rFonts w:ascii="Times New Roman" w:hAnsi="Times New Roman" w:eastAsia="仿宋"/>
                <w:sz w:val="20"/>
                <w:szCs w:val="20"/>
              </w:rPr>
              <w:t>667</w:t>
            </w:r>
          </w:p>
        </w:tc>
        <w:tc>
          <w:tcPr>
            <w:tcW w:w="1571" w:type="dxa"/>
            <w:vMerge w:val="restart"/>
            <w:noWrap/>
            <w:tcMar>
              <w:top w:w="15" w:type="dxa"/>
              <w:left w:w="15" w:type="dxa"/>
              <w:right w:w="15" w:type="dxa"/>
            </w:tcMar>
            <w:vAlign w:val="center"/>
          </w:tcPr>
          <w:p w14:paraId="7A2DA8B4">
            <w:pPr>
              <w:widowControl/>
              <w:spacing w:line="240" w:lineRule="exact"/>
              <w:textAlignment w:val="center"/>
              <w:rPr>
                <w:rFonts w:ascii="Times New Roman" w:hAnsi="Times New Roman" w:eastAsia="仿宋"/>
                <w:sz w:val="20"/>
                <w:szCs w:val="20"/>
              </w:rPr>
            </w:pPr>
            <w:r>
              <w:rPr>
                <w:rFonts w:hint="eastAsia" w:ascii="Times New Roman" w:hAnsi="Times New Roman" w:eastAsia="仿宋"/>
                <w:kern w:val="0"/>
                <w:sz w:val="20"/>
                <w:szCs w:val="20"/>
              </w:rPr>
              <w:t>乡村建设规划许可</w:t>
            </w:r>
          </w:p>
        </w:tc>
        <w:tc>
          <w:tcPr>
            <w:tcW w:w="1210" w:type="dxa"/>
            <w:vMerge w:val="restart"/>
            <w:noWrap/>
            <w:tcMar>
              <w:top w:w="15" w:type="dxa"/>
              <w:left w:w="15" w:type="dxa"/>
              <w:right w:w="15" w:type="dxa"/>
            </w:tcMar>
            <w:vAlign w:val="center"/>
          </w:tcPr>
          <w:p w14:paraId="32D36DC0">
            <w:pPr>
              <w:widowControl/>
              <w:spacing w:line="240" w:lineRule="exact"/>
              <w:jc w:val="center"/>
              <w:textAlignment w:val="center"/>
              <w:rPr>
                <w:rFonts w:ascii="Times New Roman" w:hAnsi="Times New Roman" w:eastAsia="仿宋"/>
                <w:sz w:val="20"/>
                <w:szCs w:val="20"/>
              </w:rPr>
            </w:pPr>
            <w:r>
              <w:rPr>
                <w:rFonts w:hint="eastAsia" w:ascii="Times New Roman" w:hAnsi="Times New Roman" w:eastAsia="仿宋"/>
                <w:kern w:val="0"/>
                <w:sz w:val="20"/>
                <w:szCs w:val="20"/>
              </w:rPr>
              <w:t>市自然资源规划局</w:t>
            </w:r>
          </w:p>
        </w:tc>
        <w:tc>
          <w:tcPr>
            <w:tcW w:w="1903" w:type="dxa"/>
            <w:vMerge w:val="restart"/>
            <w:noWrap/>
            <w:tcMar>
              <w:top w:w="15" w:type="dxa"/>
              <w:left w:w="15" w:type="dxa"/>
              <w:right w:w="15" w:type="dxa"/>
            </w:tcMar>
            <w:vAlign w:val="center"/>
          </w:tcPr>
          <w:p w14:paraId="575F1B05">
            <w:pPr>
              <w:widowControl/>
              <w:spacing w:line="240" w:lineRule="exact"/>
              <w:textAlignment w:val="center"/>
              <w:rPr>
                <w:rFonts w:ascii="Times New Roman" w:hAnsi="Times New Roman" w:eastAsia="仿宋"/>
                <w:sz w:val="20"/>
                <w:szCs w:val="20"/>
              </w:rPr>
            </w:pPr>
            <w:r>
              <w:rPr>
                <w:rFonts w:hint="eastAsia" w:ascii="Times New Roman" w:hAnsi="Times New Roman" w:eastAsia="仿宋"/>
                <w:kern w:val="0"/>
                <w:sz w:val="20"/>
                <w:szCs w:val="20"/>
              </w:rPr>
              <w:t>设区的市级、县级自然资源部门，乡镇政府</w:t>
            </w:r>
          </w:p>
        </w:tc>
        <w:tc>
          <w:tcPr>
            <w:tcW w:w="1877" w:type="dxa"/>
            <w:vMerge w:val="restart"/>
            <w:noWrap/>
            <w:tcMar>
              <w:top w:w="15" w:type="dxa"/>
              <w:left w:w="15" w:type="dxa"/>
              <w:right w:w="15" w:type="dxa"/>
            </w:tcMar>
            <w:vAlign w:val="center"/>
          </w:tcPr>
          <w:p w14:paraId="02545630">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《中华人民共和国城乡规划法》</w:t>
            </w:r>
          </w:p>
        </w:tc>
        <w:tc>
          <w:tcPr>
            <w:tcW w:w="4500" w:type="dxa"/>
            <w:noWrap/>
            <w:tcMar>
              <w:top w:w="15" w:type="dxa"/>
              <w:left w:w="15" w:type="dxa"/>
              <w:right w:w="15" w:type="dxa"/>
            </w:tcMar>
            <w:vAlign w:val="center"/>
          </w:tcPr>
          <w:p w14:paraId="587A9D2B">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《中华人民共和国城乡规划法》</w:t>
            </w:r>
          </w:p>
        </w:tc>
        <w:tc>
          <w:tcPr>
            <w:tcW w:w="2700" w:type="dxa"/>
            <w:vMerge w:val="restart"/>
            <w:noWrap/>
            <w:tcMar>
              <w:top w:w="15" w:type="dxa"/>
              <w:left w:w="15" w:type="dxa"/>
              <w:right w:w="15" w:type="dxa"/>
            </w:tcMar>
            <w:vAlign w:val="center"/>
          </w:tcPr>
          <w:p w14:paraId="6FF2728A">
            <w:pPr>
              <w:spacing w:line="240" w:lineRule="exact"/>
              <w:rPr>
                <w:rFonts w:ascii="Times New Roman" w:hAnsi="Times New Roman" w:eastAsia="仿宋"/>
                <w:sz w:val="20"/>
                <w:szCs w:val="20"/>
              </w:rPr>
            </w:pPr>
          </w:p>
        </w:tc>
      </w:tr>
      <w:tr w14:paraId="5CCBD6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507" w:type="dxa"/>
            <w:vMerge w:val="continue"/>
            <w:noWrap/>
            <w:tcMar>
              <w:top w:w="15" w:type="dxa"/>
              <w:left w:w="15" w:type="dxa"/>
              <w:right w:w="15" w:type="dxa"/>
            </w:tcMar>
            <w:vAlign w:val="center"/>
          </w:tcPr>
          <w:p w14:paraId="726E044D">
            <w:pPr>
              <w:spacing w:line="240" w:lineRule="exact"/>
              <w:jc w:val="center"/>
              <w:rPr>
                <w:rFonts w:ascii="Times New Roman" w:hAnsi="Times New Roman" w:eastAsia="仿宋"/>
                <w:sz w:val="20"/>
                <w:szCs w:val="20"/>
              </w:rPr>
            </w:pPr>
          </w:p>
        </w:tc>
        <w:tc>
          <w:tcPr>
            <w:tcW w:w="507" w:type="dxa"/>
            <w:vMerge w:val="continue"/>
            <w:noWrap/>
            <w:tcMar>
              <w:top w:w="15" w:type="dxa"/>
              <w:left w:w="15" w:type="dxa"/>
              <w:right w:w="15" w:type="dxa"/>
            </w:tcMar>
            <w:vAlign w:val="center"/>
          </w:tcPr>
          <w:p w14:paraId="775EECC3">
            <w:pPr>
              <w:spacing w:line="240" w:lineRule="exact"/>
              <w:jc w:val="center"/>
              <w:rPr>
                <w:rFonts w:ascii="Times New Roman" w:hAnsi="Times New Roman" w:eastAsia="仿宋"/>
                <w:sz w:val="20"/>
                <w:szCs w:val="20"/>
              </w:rPr>
            </w:pPr>
          </w:p>
        </w:tc>
        <w:tc>
          <w:tcPr>
            <w:tcW w:w="1571" w:type="dxa"/>
            <w:vMerge w:val="continue"/>
            <w:noWrap/>
            <w:tcMar>
              <w:top w:w="15" w:type="dxa"/>
              <w:left w:w="15" w:type="dxa"/>
              <w:right w:w="15" w:type="dxa"/>
            </w:tcMar>
            <w:vAlign w:val="center"/>
          </w:tcPr>
          <w:p w14:paraId="46C7771E">
            <w:pPr>
              <w:spacing w:line="240" w:lineRule="exact"/>
              <w:jc w:val="left"/>
              <w:rPr>
                <w:rFonts w:ascii="Times New Roman" w:hAnsi="Times New Roman" w:eastAsia="仿宋"/>
                <w:sz w:val="20"/>
                <w:szCs w:val="20"/>
              </w:rPr>
            </w:pPr>
          </w:p>
        </w:tc>
        <w:tc>
          <w:tcPr>
            <w:tcW w:w="1210" w:type="dxa"/>
            <w:vMerge w:val="continue"/>
            <w:noWrap/>
            <w:tcMar>
              <w:top w:w="15" w:type="dxa"/>
              <w:left w:w="15" w:type="dxa"/>
              <w:right w:w="15" w:type="dxa"/>
            </w:tcMar>
            <w:vAlign w:val="center"/>
          </w:tcPr>
          <w:p w14:paraId="28AE1A4F">
            <w:pPr>
              <w:spacing w:line="240" w:lineRule="exact"/>
              <w:jc w:val="center"/>
              <w:rPr>
                <w:rFonts w:ascii="Times New Roman" w:hAnsi="Times New Roman" w:eastAsia="仿宋"/>
                <w:sz w:val="20"/>
                <w:szCs w:val="20"/>
              </w:rPr>
            </w:pPr>
          </w:p>
        </w:tc>
        <w:tc>
          <w:tcPr>
            <w:tcW w:w="1903" w:type="dxa"/>
            <w:vMerge w:val="continue"/>
            <w:noWrap/>
            <w:tcMar>
              <w:top w:w="15" w:type="dxa"/>
              <w:left w:w="15" w:type="dxa"/>
              <w:right w:w="15" w:type="dxa"/>
            </w:tcMar>
            <w:vAlign w:val="center"/>
          </w:tcPr>
          <w:p w14:paraId="5E88B74F">
            <w:pPr>
              <w:spacing w:line="240" w:lineRule="exact"/>
              <w:rPr>
                <w:rFonts w:ascii="Times New Roman" w:hAnsi="Times New Roman" w:eastAsia="仿宋"/>
                <w:sz w:val="20"/>
                <w:szCs w:val="20"/>
              </w:rPr>
            </w:pPr>
          </w:p>
        </w:tc>
        <w:tc>
          <w:tcPr>
            <w:tcW w:w="1877" w:type="dxa"/>
            <w:vMerge w:val="continue"/>
            <w:noWrap/>
            <w:tcMar>
              <w:top w:w="15" w:type="dxa"/>
              <w:left w:w="15" w:type="dxa"/>
              <w:right w:w="15" w:type="dxa"/>
            </w:tcMar>
            <w:vAlign w:val="center"/>
          </w:tcPr>
          <w:p w14:paraId="26837DDB">
            <w:pPr>
              <w:spacing w:line="240" w:lineRule="exact"/>
              <w:jc w:val="left"/>
              <w:rPr>
                <w:rFonts w:ascii="Times New Roman" w:hAnsi="Times New Roman" w:eastAsia="仿宋"/>
                <w:sz w:val="20"/>
                <w:szCs w:val="20"/>
              </w:rPr>
            </w:pPr>
          </w:p>
        </w:tc>
        <w:tc>
          <w:tcPr>
            <w:tcW w:w="4500" w:type="dxa"/>
            <w:noWrap/>
            <w:tcMar>
              <w:top w:w="15" w:type="dxa"/>
              <w:left w:w="15" w:type="dxa"/>
              <w:right w:w="15" w:type="dxa"/>
            </w:tcMar>
            <w:vAlign w:val="center"/>
          </w:tcPr>
          <w:p w14:paraId="70249C55">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《四川省城乡规划条例》</w:t>
            </w:r>
          </w:p>
        </w:tc>
        <w:tc>
          <w:tcPr>
            <w:tcW w:w="2700" w:type="dxa"/>
            <w:vMerge w:val="continue"/>
            <w:noWrap/>
            <w:tcMar>
              <w:top w:w="15" w:type="dxa"/>
              <w:left w:w="15" w:type="dxa"/>
              <w:right w:w="15" w:type="dxa"/>
            </w:tcMar>
            <w:vAlign w:val="center"/>
          </w:tcPr>
          <w:p w14:paraId="6BA6386F">
            <w:pPr>
              <w:spacing w:line="240" w:lineRule="exact"/>
              <w:rPr>
                <w:rFonts w:ascii="Times New Roman" w:hAnsi="Times New Roman" w:eastAsia="仿宋"/>
                <w:sz w:val="20"/>
                <w:szCs w:val="20"/>
              </w:rPr>
            </w:pPr>
          </w:p>
        </w:tc>
      </w:tr>
      <w:tr w14:paraId="1A5FD8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507" w:type="dxa"/>
            <w:vMerge w:val="continue"/>
            <w:noWrap/>
            <w:tcMar>
              <w:top w:w="15" w:type="dxa"/>
              <w:left w:w="15" w:type="dxa"/>
              <w:right w:w="15" w:type="dxa"/>
            </w:tcMar>
            <w:vAlign w:val="center"/>
          </w:tcPr>
          <w:p w14:paraId="374F6D6E">
            <w:pPr>
              <w:spacing w:line="240" w:lineRule="exact"/>
              <w:jc w:val="center"/>
              <w:rPr>
                <w:rFonts w:ascii="Times New Roman" w:hAnsi="Times New Roman" w:eastAsia="仿宋"/>
                <w:sz w:val="20"/>
                <w:szCs w:val="20"/>
              </w:rPr>
            </w:pPr>
          </w:p>
        </w:tc>
        <w:tc>
          <w:tcPr>
            <w:tcW w:w="507" w:type="dxa"/>
            <w:vMerge w:val="continue"/>
            <w:noWrap/>
            <w:tcMar>
              <w:top w:w="15" w:type="dxa"/>
              <w:left w:w="15" w:type="dxa"/>
              <w:right w:w="15" w:type="dxa"/>
            </w:tcMar>
            <w:vAlign w:val="center"/>
          </w:tcPr>
          <w:p w14:paraId="0C589FC0">
            <w:pPr>
              <w:spacing w:line="240" w:lineRule="exact"/>
              <w:jc w:val="center"/>
              <w:rPr>
                <w:rFonts w:ascii="Times New Roman" w:hAnsi="Times New Roman" w:eastAsia="仿宋"/>
                <w:sz w:val="20"/>
                <w:szCs w:val="20"/>
              </w:rPr>
            </w:pPr>
          </w:p>
        </w:tc>
        <w:tc>
          <w:tcPr>
            <w:tcW w:w="1571" w:type="dxa"/>
            <w:vMerge w:val="continue"/>
            <w:noWrap/>
            <w:tcMar>
              <w:top w:w="15" w:type="dxa"/>
              <w:left w:w="15" w:type="dxa"/>
              <w:right w:w="15" w:type="dxa"/>
            </w:tcMar>
            <w:vAlign w:val="center"/>
          </w:tcPr>
          <w:p w14:paraId="2CE3BBD4">
            <w:pPr>
              <w:spacing w:line="240" w:lineRule="exact"/>
              <w:jc w:val="left"/>
              <w:rPr>
                <w:rFonts w:ascii="Times New Roman" w:hAnsi="Times New Roman" w:eastAsia="仿宋"/>
                <w:sz w:val="20"/>
                <w:szCs w:val="20"/>
              </w:rPr>
            </w:pPr>
          </w:p>
        </w:tc>
        <w:tc>
          <w:tcPr>
            <w:tcW w:w="1210" w:type="dxa"/>
            <w:vMerge w:val="continue"/>
            <w:noWrap/>
            <w:tcMar>
              <w:top w:w="15" w:type="dxa"/>
              <w:left w:w="15" w:type="dxa"/>
              <w:right w:w="15" w:type="dxa"/>
            </w:tcMar>
            <w:vAlign w:val="center"/>
          </w:tcPr>
          <w:p w14:paraId="4381B2CF">
            <w:pPr>
              <w:spacing w:line="240" w:lineRule="exact"/>
              <w:jc w:val="center"/>
              <w:rPr>
                <w:rFonts w:ascii="Times New Roman" w:hAnsi="Times New Roman" w:eastAsia="仿宋"/>
                <w:sz w:val="20"/>
                <w:szCs w:val="20"/>
              </w:rPr>
            </w:pPr>
          </w:p>
        </w:tc>
        <w:tc>
          <w:tcPr>
            <w:tcW w:w="1903" w:type="dxa"/>
            <w:vMerge w:val="continue"/>
            <w:noWrap/>
            <w:tcMar>
              <w:top w:w="15" w:type="dxa"/>
              <w:left w:w="15" w:type="dxa"/>
              <w:right w:w="15" w:type="dxa"/>
            </w:tcMar>
            <w:vAlign w:val="center"/>
          </w:tcPr>
          <w:p w14:paraId="53FD8498">
            <w:pPr>
              <w:spacing w:line="240" w:lineRule="exact"/>
              <w:rPr>
                <w:rFonts w:ascii="Times New Roman" w:hAnsi="Times New Roman" w:eastAsia="仿宋"/>
                <w:sz w:val="20"/>
                <w:szCs w:val="20"/>
              </w:rPr>
            </w:pPr>
          </w:p>
        </w:tc>
        <w:tc>
          <w:tcPr>
            <w:tcW w:w="1877" w:type="dxa"/>
            <w:vMerge w:val="continue"/>
            <w:noWrap/>
            <w:tcMar>
              <w:top w:w="15" w:type="dxa"/>
              <w:left w:w="15" w:type="dxa"/>
              <w:right w:w="15" w:type="dxa"/>
            </w:tcMar>
            <w:vAlign w:val="center"/>
          </w:tcPr>
          <w:p w14:paraId="2010A79D">
            <w:pPr>
              <w:spacing w:line="240" w:lineRule="exact"/>
              <w:jc w:val="left"/>
              <w:rPr>
                <w:rFonts w:ascii="Times New Roman" w:hAnsi="Times New Roman" w:eastAsia="仿宋"/>
                <w:sz w:val="20"/>
                <w:szCs w:val="20"/>
              </w:rPr>
            </w:pPr>
          </w:p>
        </w:tc>
        <w:tc>
          <w:tcPr>
            <w:tcW w:w="4500" w:type="dxa"/>
            <w:noWrap/>
            <w:tcMar>
              <w:top w:w="15" w:type="dxa"/>
              <w:left w:w="15" w:type="dxa"/>
              <w:right w:w="15" w:type="dxa"/>
            </w:tcMar>
            <w:vAlign w:val="center"/>
          </w:tcPr>
          <w:p w14:paraId="0BA60839">
            <w:pPr>
              <w:widowControl/>
              <w:spacing w:line="240" w:lineRule="exact"/>
              <w:jc w:val="left"/>
              <w:textAlignment w:val="center"/>
              <w:rPr>
                <w:rFonts w:ascii="Times New Roman" w:hAnsi="Times New Roman" w:eastAsia="仿宋"/>
                <w:sz w:val="20"/>
                <w:szCs w:val="20"/>
              </w:rPr>
            </w:pPr>
            <w:r>
              <w:rPr>
                <w:rFonts w:hint="eastAsia" w:ascii="Times New Roman" w:hAnsi="Times New Roman" w:eastAsia="仿宋"/>
                <w:kern w:val="0"/>
                <w:sz w:val="20"/>
                <w:szCs w:val="20"/>
              </w:rPr>
              <w:t>《四川省农村住房建设管理办法》</w:t>
            </w:r>
          </w:p>
        </w:tc>
        <w:tc>
          <w:tcPr>
            <w:tcW w:w="2700" w:type="dxa"/>
            <w:vMerge w:val="continue"/>
            <w:noWrap/>
            <w:tcMar>
              <w:top w:w="15" w:type="dxa"/>
              <w:left w:w="15" w:type="dxa"/>
              <w:right w:w="15" w:type="dxa"/>
            </w:tcMar>
            <w:vAlign w:val="center"/>
          </w:tcPr>
          <w:p w14:paraId="52B0F661">
            <w:pPr>
              <w:spacing w:line="240" w:lineRule="exact"/>
              <w:rPr>
                <w:rFonts w:ascii="Times New Roman" w:hAnsi="Times New Roman" w:eastAsia="仿宋"/>
                <w:sz w:val="20"/>
                <w:szCs w:val="20"/>
              </w:rPr>
            </w:pPr>
          </w:p>
        </w:tc>
      </w:tr>
      <w:tr w14:paraId="5ACC84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85" w:hRule="atLeast"/>
        </w:trPr>
        <w:tc>
          <w:tcPr>
            <w:tcW w:w="507" w:type="dxa"/>
            <w:vMerge w:val="restart"/>
            <w:noWrap/>
            <w:tcMar>
              <w:top w:w="15" w:type="dxa"/>
              <w:left w:w="15" w:type="dxa"/>
              <w:right w:w="15" w:type="dxa"/>
            </w:tcMar>
            <w:vAlign w:val="center"/>
          </w:tcPr>
          <w:p w14:paraId="7886849B">
            <w:pPr>
              <w:spacing w:line="240" w:lineRule="exact"/>
              <w:jc w:val="center"/>
              <w:rPr>
                <w:rFonts w:ascii="Times New Roman" w:hAnsi="Times New Roman" w:eastAsia="仿宋"/>
                <w:sz w:val="20"/>
                <w:szCs w:val="20"/>
              </w:rPr>
            </w:pPr>
            <w:r>
              <w:rPr>
                <w:rFonts w:ascii="Times New Roman" w:hAnsi="Times New Roman" w:eastAsia="仿宋"/>
                <w:sz w:val="20"/>
                <w:szCs w:val="20"/>
              </w:rPr>
              <w:t>364</w:t>
            </w:r>
          </w:p>
        </w:tc>
        <w:tc>
          <w:tcPr>
            <w:tcW w:w="507" w:type="dxa"/>
            <w:vMerge w:val="restart"/>
            <w:noWrap/>
            <w:tcMar>
              <w:top w:w="15" w:type="dxa"/>
              <w:left w:w="15" w:type="dxa"/>
              <w:right w:w="15" w:type="dxa"/>
            </w:tcMar>
            <w:vAlign w:val="center"/>
          </w:tcPr>
          <w:p w14:paraId="1C10D0B8">
            <w:pPr>
              <w:spacing w:line="240" w:lineRule="exact"/>
              <w:jc w:val="center"/>
              <w:rPr>
                <w:rFonts w:ascii="Times New Roman" w:hAnsi="Times New Roman" w:eastAsia="仿宋"/>
                <w:sz w:val="20"/>
                <w:szCs w:val="20"/>
              </w:rPr>
            </w:pPr>
          </w:p>
        </w:tc>
        <w:tc>
          <w:tcPr>
            <w:tcW w:w="1571" w:type="dxa"/>
            <w:vMerge w:val="restart"/>
            <w:noWrap/>
            <w:tcMar>
              <w:top w:w="15" w:type="dxa"/>
              <w:left w:w="15" w:type="dxa"/>
              <w:right w:w="15" w:type="dxa"/>
            </w:tcMar>
            <w:vAlign w:val="center"/>
          </w:tcPr>
          <w:p w14:paraId="53BA62D5">
            <w:pPr>
              <w:spacing w:line="240" w:lineRule="exact"/>
              <w:jc w:val="left"/>
              <w:rPr>
                <w:rFonts w:ascii="Times New Roman" w:hAnsi="Times New Roman" w:eastAsia="仿宋"/>
                <w:sz w:val="20"/>
                <w:szCs w:val="20"/>
              </w:rPr>
            </w:pPr>
            <w:r>
              <w:rPr>
                <w:rFonts w:hint="eastAsia" w:ascii="Times New Roman" w:hAnsi="Times New Roman" w:eastAsia="仿宋"/>
                <w:kern w:val="0"/>
                <w:sz w:val="20"/>
                <w:szCs w:val="20"/>
              </w:rPr>
              <w:t>古树名木移植审批</w:t>
            </w:r>
          </w:p>
        </w:tc>
        <w:tc>
          <w:tcPr>
            <w:tcW w:w="1210" w:type="dxa"/>
            <w:vMerge w:val="restart"/>
            <w:noWrap/>
            <w:tcMar>
              <w:top w:w="15" w:type="dxa"/>
              <w:left w:w="15" w:type="dxa"/>
              <w:right w:w="15" w:type="dxa"/>
            </w:tcMar>
            <w:vAlign w:val="center"/>
          </w:tcPr>
          <w:p w14:paraId="65726568">
            <w:pPr>
              <w:spacing w:line="240" w:lineRule="exact"/>
              <w:jc w:val="center"/>
              <w:rPr>
                <w:rFonts w:ascii="Times New Roman" w:hAnsi="Times New Roman" w:eastAsia="仿宋"/>
                <w:kern w:val="0"/>
                <w:sz w:val="20"/>
                <w:szCs w:val="20"/>
              </w:rPr>
            </w:pPr>
            <w:r>
              <w:rPr>
                <w:rFonts w:hint="eastAsia" w:ascii="Times New Roman" w:hAnsi="Times New Roman" w:eastAsia="仿宋"/>
                <w:kern w:val="0"/>
                <w:sz w:val="20"/>
                <w:szCs w:val="20"/>
              </w:rPr>
              <w:t>市林业</w:t>
            </w:r>
          </w:p>
          <w:p w14:paraId="65D4B7D3">
            <w:pPr>
              <w:spacing w:line="240" w:lineRule="exact"/>
              <w:jc w:val="center"/>
              <w:rPr>
                <w:rFonts w:ascii="Times New Roman" w:hAnsi="Times New Roman" w:eastAsia="仿宋"/>
                <w:sz w:val="20"/>
                <w:szCs w:val="20"/>
              </w:rPr>
            </w:pPr>
            <w:r>
              <w:rPr>
                <w:rFonts w:hint="eastAsia" w:ascii="Times New Roman" w:hAnsi="Times New Roman" w:eastAsia="仿宋"/>
                <w:kern w:val="0"/>
                <w:sz w:val="20"/>
                <w:szCs w:val="20"/>
              </w:rPr>
              <w:t>竹业局</w:t>
            </w:r>
          </w:p>
        </w:tc>
        <w:tc>
          <w:tcPr>
            <w:tcW w:w="1903" w:type="dxa"/>
            <w:vMerge w:val="restart"/>
            <w:noWrap/>
            <w:tcMar>
              <w:top w:w="15" w:type="dxa"/>
              <w:left w:w="15" w:type="dxa"/>
              <w:right w:w="15" w:type="dxa"/>
            </w:tcMar>
            <w:vAlign w:val="center"/>
          </w:tcPr>
          <w:p w14:paraId="7336DD0E">
            <w:pPr>
              <w:spacing w:line="240" w:lineRule="exact"/>
              <w:rPr>
                <w:rFonts w:ascii="Times New Roman" w:hAnsi="Times New Roman" w:eastAsia="仿宋"/>
                <w:sz w:val="20"/>
                <w:szCs w:val="20"/>
              </w:rPr>
            </w:pPr>
            <w:r>
              <w:rPr>
                <w:rFonts w:hint="eastAsia" w:ascii="Times New Roman" w:hAnsi="Times New Roman" w:eastAsia="仿宋"/>
                <w:kern w:val="0"/>
                <w:sz w:val="20"/>
                <w:szCs w:val="20"/>
              </w:rPr>
              <w:t>设区的市级、县级人民政府（林业竹业部门承办）</w:t>
            </w:r>
          </w:p>
        </w:tc>
        <w:tc>
          <w:tcPr>
            <w:tcW w:w="1877" w:type="dxa"/>
            <w:vMerge w:val="restart"/>
            <w:noWrap/>
            <w:tcMar>
              <w:top w:w="15" w:type="dxa"/>
              <w:left w:w="15" w:type="dxa"/>
              <w:right w:w="15" w:type="dxa"/>
            </w:tcMar>
            <w:vAlign w:val="center"/>
          </w:tcPr>
          <w:p w14:paraId="46392A36">
            <w:pPr>
              <w:spacing w:line="240" w:lineRule="exact"/>
              <w:jc w:val="left"/>
              <w:rPr>
                <w:rFonts w:ascii="Times New Roman" w:hAnsi="Times New Roman" w:eastAsia="仿宋"/>
                <w:sz w:val="20"/>
                <w:szCs w:val="20"/>
              </w:rPr>
            </w:pPr>
            <w:r>
              <w:rPr>
                <w:rFonts w:hint="eastAsia" w:ascii="Times New Roman" w:hAnsi="Times New Roman" w:eastAsia="仿宋"/>
                <w:kern w:val="0"/>
                <w:sz w:val="20"/>
                <w:szCs w:val="20"/>
              </w:rPr>
              <w:t>《古树名木保护条例》</w:t>
            </w:r>
          </w:p>
        </w:tc>
        <w:tc>
          <w:tcPr>
            <w:tcW w:w="4500" w:type="dxa"/>
            <w:noWrap/>
            <w:tcMar>
              <w:top w:w="15" w:type="dxa"/>
              <w:left w:w="15" w:type="dxa"/>
              <w:right w:w="15" w:type="dxa"/>
            </w:tcMar>
            <w:vAlign w:val="center"/>
          </w:tcPr>
          <w:p w14:paraId="53DEEE2D">
            <w:pPr>
              <w:widowControl/>
              <w:spacing w:line="240" w:lineRule="exact"/>
              <w:jc w:val="left"/>
              <w:textAlignment w:val="center"/>
              <w:rPr>
                <w:rFonts w:ascii="Times New Roman" w:hAnsi="Times New Roman" w:eastAsia="仿宋"/>
                <w:kern w:val="0"/>
                <w:sz w:val="20"/>
                <w:szCs w:val="20"/>
              </w:rPr>
            </w:pPr>
            <w:r>
              <w:rPr>
                <w:rFonts w:hint="eastAsia" w:ascii="Times New Roman" w:hAnsi="Times New Roman" w:eastAsia="仿宋"/>
                <w:kern w:val="0"/>
                <w:sz w:val="20"/>
                <w:szCs w:val="20"/>
              </w:rPr>
              <w:t>《古树名木保护条例》</w:t>
            </w:r>
          </w:p>
        </w:tc>
        <w:tc>
          <w:tcPr>
            <w:tcW w:w="2700" w:type="dxa"/>
            <w:vMerge w:val="restart"/>
            <w:noWrap/>
            <w:tcMar>
              <w:top w:w="15" w:type="dxa"/>
              <w:left w:w="15" w:type="dxa"/>
              <w:right w:w="15" w:type="dxa"/>
            </w:tcMar>
            <w:vAlign w:val="center"/>
          </w:tcPr>
          <w:p w14:paraId="7F1EB161">
            <w:pPr>
              <w:spacing w:line="240" w:lineRule="exact"/>
              <w:jc w:val="center"/>
              <w:rPr>
                <w:rFonts w:ascii="Times New Roman" w:hAnsi="Times New Roman" w:eastAsia="仿宋"/>
                <w:sz w:val="20"/>
                <w:szCs w:val="20"/>
              </w:rPr>
            </w:pPr>
            <w:r>
              <w:rPr>
                <w:rFonts w:hint="eastAsia" w:ascii="Times New Roman" w:hAnsi="Times New Roman" w:eastAsia="仿宋"/>
                <w:sz w:val="20"/>
                <w:szCs w:val="20"/>
              </w:rPr>
              <w:t>新增</w:t>
            </w:r>
          </w:p>
        </w:tc>
      </w:tr>
      <w:tr w14:paraId="6347D8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trPr>
        <w:tc>
          <w:tcPr>
            <w:tcW w:w="507" w:type="dxa"/>
            <w:vMerge w:val="continue"/>
            <w:noWrap/>
            <w:tcMar>
              <w:top w:w="15" w:type="dxa"/>
              <w:left w:w="15" w:type="dxa"/>
              <w:right w:w="15" w:type="dxa"/>
            </w:tcMar>
            <w:vAlign w:val="center"/>
          </w:tcPr>
          <w:p w14:paraId="49B70DEC">
            <w:pPr>
              <w:spacing w:line="240" w:lineRule="exact"/>
              <w:jc w:val="center"/>
              <w:rPr>
                <w:rFonts w:ascii="Times New Roman" w:hAnsi="Times New Roman" w:eastAsia="仿宋"/>
                <w:sz w:val="20"/>
                <w:szCs w:val="20"/>
              </w:rPr>
            </w:pPr>
          </w:p>
        </w:tc>
        <w:tc>
          <w:tcPr>
            <w:tcW w:w="507" w:type="dxa"/>
            <w:vMerge w:val="continue"/>
            <w:noWrap/>
            <w:tcMar>
              <w:top w:w="15" w:type="dxa"/>
              <w:left w:w="15" w:type="dxa"/>
              <w:right w:w="15" w:type="dxa"/>
            </w:tcMar>
            <w:vAlign w:val="center"/>
          </w:tcPr>
          <w:p w14:paraId="4F70C7FD">
            <w:pPr>
              <w:spacing w:line="240" w:lineRule="exact"/>
              <w:jc w:val="center"/>
              <w:rPr>
                <w:rFonts w:ascii="Times New Roman" w:hAnsi="Times New Roman" w:eastAsia="仿宋"/>
                <w:sz w:val="20"/>
                <w:szCs w:val="20"/>
              </w:rPr>
            </w:pPr>
          </w:p>
        </w:tc>
        <w:tc>
          <w:tcPr>
            <w:tcW w:w="1571" w:type="dxa"/>
            <w:vMerge w:val="continue"/>
            <w:noWrap/>
            <w:tcMar>
              <w:top w:w="15" w:type="dxa"/>
              <w:left w:w="15" w:type="dxa"/>
              <w:right w:w="15" w:type="dxa"/>
            </w:tcMar>
            <w:vAlign w:val="center"/>
          </w:tcPr>
          <w:p w14:paraId="4DBF8335">
            <w:pPr>
              <w:spacing w:line="240" w:lineRule="exact"/>
              <w:jc w:val="left"/>
              <w:rPr>
                <w:rFonts w:ascii="Times New Roman" w:hAnsi="Times New Roman" w:eastAsia="仿宋"/>
                <w:kern w:val="0"/>
                <w:sz w:val="20"/>
                <w:szCs w:val="20"/>
              </w:rPr>
            </w:pPr>
          </w:p>
        </w:tc>
        <w:tc>
          <w:tcPr>
            <w:tcW w:w="1210" w:type="dxa"/>
            <w:vMerge w:val="continue"/>
            <w:noWrap/>
            <w:tcMar>
              <w:top w:w="15" w:type="dxa"/>
              <w:left w:w="15" w:type="dxa"/>
              <w:right w:w="15" w:type="dxa"/>
            </w:tcMar>
            <w:vAlign w:val="center"/>
          </w:tcPr>
          <w:p w14:paraId="2788C234">
            <w:pPr>
              <w:spacing w:line="240" w:lineRule="exact"/>
              <w:jc w:val="center"/>
              <w:rPr>
                <w:rFonts w:ascii="Times New Roman" w:hAnsi="Times New Roman" w:eastAsia="仿宋"/>
                <w:kern w:val="0"/>
                <w:sz w:val="20"/>
                <w:szCs w:val="20"/>
              </w:rPr>
            </w:pPr>
          </w:p>
        </w:tc>
        <w:tc>
          <w:tcPr>
            <w:tcW w:w="1903" w:type="dxa"/>
            <w:vMerge w:val="continue"/>
            <w:noWrap/>
            <w:tcMar>
              <w:top w:w="15" w:type="dxa"/>
              <w:left w:w="15" w:type="dxa"/>
              <w:right w:w="15" w:type="dxa"/>
            </w:tcMar>
            <w:vAlign w:val="center"/>
          </w:tcPr>
          <w:p w14:paraId="2DBFCDE6">
            <w:pPr>
              <w:spacing w:line="240" w:lineRule="exact"/>
              <w:rPr>
                <w:rFonts w:ascii="Times New Roman" w:hAnsi="Times New Roman" w:eastAsia="仿宋"/>
                <w:kern w:val="0"/>
                <w:sz w:val="20"/>
                <w:szCs w:val="20"/>
              </w:rPr>
            </w:pPr>
          </w:p>
        </w:tc>
        <w:tc>
          <w:tcPr>
            <w:tcW w:w="1877" w:type="dxa"/>
            <w:vMerge w:val="continue"/>
            <w:noWrap/>
            <w:tcMar>
              <w:top w:w="15" w:type="dxa"/>
              <w:left w:w="15" w:type="dxa"/>
              <w:right w:w="15" w:type="dxa"/>
            </w:tcMar>
            <w:vAlign w:val="center"/>
          </w:tcPr>
          <w:p w14:paraId="60525AA6">
            <w:pPr>
              <w:spacing w:line="240" w:lineRule="exact"/>
              <w:jc w:val="left"/>
              <w:rPr>
                <w:rFonts w:ascii="Times New Roman" w:hAnsi="Times New Roman" w:eastAsia="仿宋"/>
                <w:kern w:val="0"/>
                <w:sz w:val="20"/>
                <w:szCs w:val="20"/>
              </w:rPr>
            </w:pPr>
          </w:p>
        </w:tc>
        <w:tc>
          <w:tcPr>
            <w:tcW w:w="4500" w:type="dxa"/>
            <w:noWrap/>
            <w:tcMar>
              <w:top w:w="15" w:type="dxa"/>
              <w:left w:w="15" w:type="dxa"/>
              <w:right w:w="15" w:type="dxa"/>
            </w:tcMar>
            <w:vAlign w:val="center"/>
          </w:tcPr>
          <w:p w14:paraId="637D5901">
            <w:pPr>
              <w:widowControl/>
              <w:spacing w:line="240" w:lineRule="exact"/>
              <w:jc w:val="left"/>
              <w:textAlignment w:val="center"/>
              <w:rPr>
                <w:rFonts w:ascii="Times New Roman" w:hAnsi="Times New Roman" w:eastAsia="仿宋"/>
                <w:kern w:val="0"/>
                <w:sz w:val="20"/>
                <w:szCs w:val="20"/>
              </w:rPr>
            </w:pPr>
            <w:r>
              <w:rPr>
                <w:rFonts w:hint="eastAsia" w:ascii="Times New Roman" w:hAnsi="Times New Roman" w:eastAsia="仿宋"/>
                <w:kern w:val="0"/>
                <w:sz w:val="20"/>
                <w:szCs w:val="20"/>
              </w:rPr>
              <w:t>《四川省古树名木保护条例》</w:t>
            </w:r>
          </w:p>
        </w:tc>
        <w:tc>
          <w:tcPr>
            <w:tcW w:w="2700" w:type="dxa"/>
            <w:vMerge w:val="continue"/>
            <w:noWrap/>
            <w:tcMar>
              <w:top w:w="15" w:type="dxa"/>
              <w:left w:w="15" w:type="dxa"/>
              <w:right w:w="15" w:type="dxa"/>
            </w:tcMar>
            <w:vAlign w:val="center"/>
          </w:tcPr>
          <w:p w14:paraId="283F51E8">
            <w:pPr>
              <w:spacing w:line="240" w:lineRule="exact"/>
              <w:rPr>
                <w:rFonts w:ascii="Times New Roman" w:hAnsi="Times New Roman" w:eastAsia="仿宋"/>
                <w:sz w:val="20"/>
                <w:szCs w:val="20"/>
              </w:rPr>
            </w:pPr>
          </w:p>
        </w:tc>
      </w:tr>
    </w:tbl>
    <w:p w14:paraId="7C65E152">
      <w:pPr>
        <w:spacing w:line="560" w:lineRule="exact"/>
        <w:rPr>
          <w:rFonts w:ascii="黑体" w:hAnsi="黑体" w:eastAsia="黑体" w:cs="黑体"/>
          <w:sz w:val="28"/>
          <w:szCs w:val="28"/>
        </w:rPr>
      </w:pPr>
      <w:r>
        <w:rPr>
          <w:rFonts w:hint="eastAsia" w:ascii="黑体" w:hAnsi="黑体" w:eastAsia="黑体" w:cs="黑体"/>
          <w:sz w:val="32"/>
          <w:szCs w:val="32"/>
        </w:rPr>
        <w:t>二、省级地方性法规、省政府规章设定的行政许可事项</w:t>
      </w:r>
    </w:p>
    <w:tbl>
      <w:tblPr>
        <w:tblStyle w:val="8"/>
        <w:tblW w:w="14415" w:type="dxa"/>
        <w:tblInd w:w="1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550"/>
        <w:gridCol w:w="2257"/>
        <w:gridCol w:w="1498"/>
        <w:gridCol w:w="2427"/>
        <w:gridCol w:w="3686"/>
        <w:gridCol w:w="3007"/>
        <w:gridCol w:w="990"/>
      </w:tblGrid>
      <w:tr w14:paraId="1FBDA6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72" w:hRule="atLeast"/>
          <w:tblHeader/>
        </w:trPr>
        <w:tc>
          <w:tcPr>
            <w:tcW w:w="550" w:type="dxa"/>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14:paraId="3D00F874">
            <w:pPr>
              <w:widowControl/>
              <w:jc w:val="center"/>
              <w:textAlignment w:val="center"/>
              <w:rPr>
                <w:rFonts w:ascii="Times New Roman" w:hAnsi="Times New Roman" w:eastAsia="黑体"/>
                <w:sz w:val="20"/>
                <w:szCs w:val="20"/>
              </w:rPr>
            </w:pPr>
            <w:r>
              <w:rPr>
                <w:rFonts w:hint="eastAsia" w:ascii="Times New Roman" w:hAnsi="Times New Roman" w:eastAsia="黑体"/>
                <w:kern w:val="0"/>
                <w:sz w:val="20"/>
                <w:szCs w:val="20"/>
              </w:rPr>
              <w:t>序号</w:t>
            </w:r>
          </w:p>
        </w:tc>
        <w:tc>
          <w:tcPr>
            <w:tcW w:w="2257" w:type="dxa"/>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14:paraId="5984D563">
            <w:pPr>
              <w:widowControl/>
              <w:jc w:val="center"/>
              <w:textAlignment w:val="center"/>
              <w:rPr>
                <w:rFonts w:ascii="Times New Roman" w:hAnsi="Times New Roman" w:eastAsia="黑体"/>
                <w:sz w:val="20"/>
                <w:szCs w:val="20"/>
              </w:rPr>
            </w:pPr>
            <w:r>
              <w:rPr>
                <w:rFonts w:hint="eastAsia" w:ascii="Times New Roman" w:hAnsi="Times New Roman" w:eastAsia="黑体"/>
                <w:kern w:val="0"/>
                <w:sz w:val="20"/>
                <w:szCs w:val="20"/>
              </w:rPr>
              <w:t>事项名称</w:t>
            </w:r>
          </w:p>
        </w:tc>
        <w:tc>
          <w:tcPr>
            <w:tcW w:w="1498" w:type="dxa"/>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14:paraId="5042F3B5">
            <w:pPr>
              <w:widowControl/>
              <w:jc w:val="center"/>
              <w:textAlignment w:val="center"/>
              <w:rPr>
                <w:rFonts w:ascii="Times New Roman" w:hAnsi="Times New Roman" w:eastAsia="黑体"/>
                <w:sz w:val="20"/>
                <w:szCs w:val="20"/>
              </w:rPr>
            </w:pPr>
            <w:r>
              <w:rPr>
                <w:rFonts w:hint="eastAsia" w:ascii="Times New Roman" w:hAnsi="Times New Roman" w:eastAsia="黑体"/>
                <w:kern w:val="0"/>
                <w:sz w:val="20"/>
                <w:szCs w:val="20"/>
              </w:rPr>
              <w:t>主管部门</w:t>
            </w:r>
          </w:p>
        </w:tc>
        <w:tc>
          <w:tcPr>
            <w:tcW w:w="2427" w:type="dxa"/>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14:paraId="799E4DB8">
            <w:pPr>
              <w:widowControl/>
              <w:jc w:val="center"/>
              <w:textAlignment w:val="center"/>
              <w:rPr>
                <w:rFonts w:ascii="Times New Roman" w:hAnsi="Times New Roman" w:eastAsia="黑体"/>
                <w:sz w:val="20"/>
                <w:szCs w:val="20"/>
              </w:rPr>
            </w:pPr>
            <w:r>
              <w:rPr>
                <w:rFonts w:hint="eastAsia" w:ascii="Times New Roman" w:hAnsi="Times New Roman" w:eastAsia="黑体"/>
                <w:kern w:val="0"/>
                <w:sz w:val="20"/>
                <w:szCs w:val="20"/>
              </w:rPr>
              <w:t>实施机关</w:t>
            </w:r>
          </w:p>
        </w:tc>
        <w:tc>
          <w:tcPr>
            <w:tcW w:w="3686" w:type="dxa"/>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14:paraId="4C1CDB26">
            <w:pPr>
              <w:widowControl/>
              <w:jc w:val="center"/>
              <w:textAlignment w:val="center"/>
              <w:rPr>
                <w:rFonts w:ascii="Times New Roman" w:hAnsi="Times New Roman" w:eastAsia="黑体"/>
                <w:sz w:val="20"/>
                <w:szCs w:val="20"/>
              </w:rPr>
            </w:pPr>
            <w:r>
              <w:rPr>
                <w:rFonts w:hint="eastAsia" w:ascii="Times New Roman" w:hAnsi="Times New Roman" w:eastAsia="黑体"/>
                <w:kern w:val="0"/>
                <w:sz w:val="20"/>
                <w:szCs w:val="20"/>
              </w:rPr>
              <w:t>设定依据</w:t>
            </w:r>
          </w:p>
        </w:tc>
        <w:tc>
          <w:tcPr>
            <w:tcW w:w="3007" w:type="dxa"/>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14:paraId="48468FC7">
            <w:pPr>
              <w:widowControl/>
              <w:jc w:val="center"/>
              <w:textAlignment w:val="center"/>
              <w:rPr>
                <w:rFonts w:ascii="Times New Roman" w:hAnsi="Times New Roman" w:eastAsia="黑体"/>
                <w:sz w:val="20"/>
                <w:szCs w:val="20"/>
              </w:rPr>
            </w:pPr>
            <w:r>
              <w:rPr>
                <w:rFonts w:hint="eastAsia" w:ascii="Times New Roman" w:hAnsi="Times New Roman" w:eastAsia="黑体"/>
                <w:kern w:val="0"/>
                <w:sz w:val="20"/>
                <w:szCs w:val="20"/>
              </w:rPr>
              <w:t>实施依据</w:t>
            </w:r>
          </w:p>
        </w:tc>
        <w:tc>
          <w:tcPr>
            <w:tcW w:w="990" w:type="dxa"/>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14:paraId="429BEF73">
            <w:pPr>
              <w:widowControl/>
              <w:jc w:val="center"/>
              <w:textAlignment w:val="center"/>
              <w:rPr>
                <w:rFonts w:ascii="Times New Roman" w:hAnsi="Times New Roman" w:eastAsia="黑体"/>
                <w:sz w:val="20"/>
                <w:szCs w:val="20"/>
              </w:rPr>
            </w:pPr>
            <w:r>
              <w:rPr>
                <w:rFonts w:hint="eastAsia" w:ascii="Times New Roman" w:hAnsi="Times New Roman" w:eastAsia="黑体"/>
                <w:kern w:val="0"/>
                <w:sz w:val="20"/>
                <w:szCs w:val="20"/>
              </w:rPr>
              <w:t>备注</w:t>
            </w:r>
          </w:p>
        </w:tc>
      </w:tr>
      <w:tr w14:paraId="2E6563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71" w:hRule="atLeast"/>
        </w:trPr>
        <w:tc>
          <w:tcPr>
            <w:tcW w:w="550" w:type="dxa"/>
            <w:vMerge w:val="restart"/>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14:paraId="7B5042AC">
            <w:pPr>
              <w:widowControl/>
              <w:jc w:val="center"/>
              <w:textAlignment w:val="center"/>
              <w:rPr>
                <w:rFonts w:ascii="Times New Roman" w:hAnsi="Times New Roman" w:eastAsia="仿宋"/>
                <w:kern w:val="0"/>
                <w:sz w:val="20"/>
                <w:szCs w:val="20"/>
              </w:rPr>
            </w:pPr>
            <w:r>
              <w:rPr>
                <w:rFonts w:ascii="Times New Roman" w:hAnsi="Times New Roman" w:eastAsia="仿宋"/>
                <w:kern w:val="0"/>
                <w:sz w:val="20"/>
                <w:szCs w:val="20"/>
              </w:rPr>
              <w:t>1</w:t>
            </w:r>
          </w:p>
        </w:tc>
        <w:tc>
          <w:tcPr>
            <w:tcW w:w="2257" w:type="dxa"/>
            <w:vMerge w:val="restart"/>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14:paraId="670B27E0">
            <w:pPr>
              <w:widowControl/>
              <w:jc w:val="left"/>
              <w:textAlignment w:val="center"/>
              <w:rPr>
                <w:rFonts w:ascii="Times New Roman" w:hAnsi="Times New Roman" w:eastAsia="仿宋"/>
                <w:kern w:val="0"/>
                <w:sz w:val="20"/>
                <w:szCs w:val="20"/>
              </w:rPr>
            </w:pPr>
            <w:r>
              <w:rPr>
                <w:rFonts w:hint="eastAsia" w:ascii="Times New Roman" w:hAnsi="Times New Roman" w:eastAsia="仿宋"/>
                <w:kern w:val="0"/>
                <w:sz w:val="20"/>
                <w:szCs w:val="20"/>
              </w:rPr>
              <w:t>天然水域鱼类资源的人工增殖放流审批</w:t>
            </w:r>
          </w:p>
        </w:tc>
        <w:tc>
          <w:tcPr>
            <w:tcW w:w="1498" w:type="dxa"/>
            <w:vMerge w:val="restart"/>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14:paraId="44BFD20C">
            <w:pPr>
              <w:widowControl/>
              <w:jc w:val="center"/>
              <w:textAlignment w:val="center"/>
              <w:rPr>
                <w:rFonts w:ascii="Times New Roman" w:hAnsi="Times New Roman" w:eastAsia="仿宋"/>
                <w:kern w:val="0"/>
                <w:sz w:val="20"/>
                <w:szCs w:val="20"/>
              </w:rPr>
            </w:pPr>
            <w:r>
              <w:rPr>
                <w:rFonts w:hint="eastAsia" w:ascii="Times New Roman" w:hAnsi="Times New Roman" w:eastAsia="仿宋"/>
                <w:kern w:val="0"/>
                <w:sz w:val="20"/>
                <w:szCs w:val="20"/>
              </w:rPr>
              <w:t>市农业农村局</w:t>
            </w:r>
          </w:p>
        </w:tc>
        <w:tc>
          <w:tcPr>
            <w:tcW w:w="2427" w:type="dxa"/>
            <w:vMerge w:val="restart"/>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14:paraId="6EBB146C">
            <w:pPr>
              <w:widowControl/>
              <w:jc w:val="center"/>
              <w:textAlignment w:val="center"/>
              <w:rPr>
                <w:rFonts w:ascii="Times New Roman" w:hAnsi="Times New Roman" w:eastAsia="仿宋"/>
                <w:kern w:val="0"/>
                <w:sz w:val="20"/>
                <w:szCs w:val="20"/>
              </w:rPr>
            </w:pPr>
            <w:r>
              <w:rPr>
                <w:rFonts w:hint="eastAsia" w:ascii="Times New Roman" w:hAnsi="Times New Roman" w:eastAsia="仿宋"/>
                <w:kern w:val="0"/>
                <w:sz w:val="20"/>
                <w:szCs w:val="20"/>
              </w:rPr>
              <w:t>县级农业农村部门</w:t>
            </w:r>
          </w:p>
        </w:tc>
        <w:tc>
          <w:tcPr>
            <w:tcW w:w="3686" w:type="dxa"/>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14:paraId="2882BBBE">
            <w:pPr>
              <w:widowControl/>
              <w:jc w:val="left"/>
              <w:textAlignment w:val="center"/>
              <w:rPr>
                <w:rFonts w:ascii="Times New Roman" w:hAnsi="Times New Roman" w:eastAsia="仿宋"/>
                <w:kern w:val="0"/>
                <w:sz w:val="20"/>
                <w:szCs w:val="20"/>
              </w:rPr>
            </w:pPr>
            <w:r>
              <w:rPr>
                <w:rFonts w:hint="eastAsia" w:ascii="Times New Roman" w:hAnsi="Times New Roman" w:eastAsia="仿宋"/>
                <w:kern w:val="0"/>
                <w:sz w:val="20"/>
                <w:szCs w:val="20"/>
              </w:rPr>
              <w:t>《中华人民共和国野生动物保护法》</w:t>
            </w:r>
          </w:p>
        </w:tc>
        <w:tc>
          <w:tcPr>
            <w:tcW w:w="3007" w:type="dxa"/>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14:paraId="447529B9">
            <w:pPr>
              <w:widowControl/>
              <w:textAlignment w:val="center"/>
              <w:rPr>
                <w:rFonts w:ascii="Times New Roman" w:hAnsi="Times New Roman" w:eastAsia="仿宋"/>
                <w:kern w:val="0"/>
                <w:sz w:val="20"/>
                <w:szCs w:val="20"/>
              </w:rPr>
            </w:pPr>
            <w:r>
              <w:rPr>
                <w:rFonts w:hint="eastAsia" w:ascii="Times New Roman" w:hAnsi="Times New Roman" w:eastAsia="仿宋"/>
                <w:kern w:val="0"/>
                <w:sz w:val="20"/>
                <w:szCs w:val="20"/>
              </w:rPr>
              <w:t>《长江水生生物保护管理规定》</w:t>
            </w:r>
          </w:p>
        </w:tc>
        <w:tc>
          <w:tcPr>
            <w:tcW w:w="990" w:type="dxa"/>
            <w:vMerge w:val="restart"/>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14:paraId="2D6BFE9B">
            <w:pPr>
              <w:widowControl/>
              <w:jc w:val="left"/>
              <w:textAlignment w:val="center"/>
              <w:rPr>
                <w:rFonts w:ascii="Times New Roman" w:hAnsi="Times New Roman" w:eastAsia="仿宋"/>
                <w:sz w:val="20"/>
                <w:szCs w:val="20"/>
              </w:rPr>
            </w:pPr>
          </w:p>
        </w:tc>
      </w:tr>
      <w:tr w14:paraId="625FEF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2" w:hRule="atLeast"/>
        </w:trPr>
        <w:tc>
          <w:tcPr>
            <w:tcW w:w="550" w:type="dxa"/>
            <w:vMerge w:val="continue"/>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14:paraId="043BFCF3">
            <w:pPr>
              <w:widowControl/>
              <w:jc w:val="center"/>
              <w:textAlignment w:val="center"/>
              <w:rPr>
                <w:rFonts w:ascii="Times New Roman" w:hAnsi="Times New Roman" w:eastAsia="仿宋"/>
                <w:kern w:val="0"/>
                <w:sz w:val="20"/>
                <w:szCs w:val="20"/>
              </w:rPr>
            </w:pPr>
          </w:p>
        </w:tc>
        <w:tc>
          <w:tcPr>
            <w:tcW w:w="2257" w:type="dxa"/>
            <w:vMerge w:val="continue"/>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top"/>
          </w:tcPr>
          <w:p w14:paraId="1B7F3FD6">
            <w:pPr>
              <w:widowControl/>
              <w:jc w:val="left"/>
              <w:textAlignment w:val="center"/>
              <w:rPr>
                <w:rFonts w:ascii="Times New Roman" w:hAnsi="Times New Roman" w:eastAsia="仿宋"/>
                <w:kern w:val="0"/>
                <w:sz w:val="20"/>
                <w:szCs w:val="20"/>
              </w:rPr>
            </w:pPr>
          </w:p>
        </w:tc>
        <w:tc>
          <w:tcPr>
            <w:tcW w:w="1498" w:type="dxa"/>
            <w:vMerge w:val="continue"/>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top"/>
          </w:tcPr>
          <w:p w14:paraId="6FAE16F0">
            <w:pPr>
              <w:widowControl/>
              <w:jc w:val="center"/>
              <w:textAlignment w:val="center"/>
              <w:rPr>
                <w:rFonts w:ascii="Times New Roman" w:hAnsi="Times New Roman" w:eastAsia="仿宋"/>
                <w:kern w:val="0"/>
                <w:sz w:val="20"/>
                <w:szCs w:val="20"/>
              </w:rPr>
            </w:pPr>
          </w:p>
        </w:tc>
        <w:tc>
          <w:tcPr>
            <w:tcW w:w="2427" w:type="dxa"/>
            <w:vMerge w:val="continue"/>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top"/>
          </w:tcPr>
          <w:p w14:paraId="19B847F5">
            <w:pPr>
              <w:widowControl/>
              <w:jc w:val="left"/>
              <w:textAlignment w:val="center"/>
              <w:rPr>
                <w:rFonts w:ascii="Times New Roman" w:hAnsi="Times New Roman" w:eastAsia="仿宋"/>
                <w:kern w:val="0"/>
                <w:sz w:val="20"/>
                <w:szCs w:val="20"/>
              </w:rPr>
            </w:pPr>
          </w:p>
        </w:tc>
        <w:tc>
          <w:tcPr>
            <w:tcW w:w="3686" w:type="dxa"/>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14:paraId="7B8EFB2B">
            <w:pPr>
              <w:widowControl/>
              <w:jc w:val="left"/>
              <w:textAlignment w:val="center"/>
              <w:rPr>
                <w:rFonts w:ascii="Times New Roman" w:hAnsi="Times New Roman" w:eastAsia="仿宋"/>
                <w:kern w:val="0"/>
                <w:sz w:val="20"/>
                <w:szCs w:val="20"/>
              </w:rPr>
            </w:pPr>
            <w:r>
              <w:rPr>
                <w:rFonts w:hint="eastAsia" w:ascii="Times New Roman" w:hAnsi="Times New Roman" w:eastAsia="仿宋"/>
                <w:kern w:val="0"/>
                <w:sz w:val="20"/>
                <w:szCs w:val="20"/>
              </w:rPr>
              <w:t>《四川省〈中华人民共和国渔业法〉实施办法》</w:t>
            </w:r>
          </w:p>
        </w:tc>
        <w:tc>
          <w:tcPr>
            <w:tcW w:w="3007" w:type="dxa"/>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14:paraId="2C20F426">
            <w:pPr>
              <w:widowControl/>
              <w:jc w:val="left"/>
              <w:textAlignment w:val="center"/>
              <w:rPr>
                <w:rFonts w:ascii="Times New Roman" w:hAnsi="Times New Roman" w:eastAsia="仿宋"/>
                <w:kern w:val="0"/>
                <w:sz w:val="20"/>
                <w:szCs w:val="20"/>
              </w:rPr>
            </w:pPr>
            <w:r>
              <w:rPr>
                <w:rFonts w:hint="eastAsia" w:ascii="Times New Roman" w:hAnsi="Times New Roman" w:eastAsia="仿宋"/>
                <w:kern w:val="0"/>
                <w:sz w:val="20"/>
                <w:szCs w:val="20"/>
              </w:rPr>
              <w:t>《水生生物增殖放流管理规定》</w:t>
            </w:r>
          </w:p>
        </w:tc>
        <w:tc>
          <w:tcPr>
            <w:tcW w:w="990" w:type="dxa"/>
            <w:vMerge w:val="continue"/>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14:paraId="51AEC97D">
            <w:pPr>
              <w:widowControl/>
              <w:jc w:val="left"/>
              <w:textAlignment w:val="center"/>
              <w:rPr>
                <w:rFonts w:ascii="Times New Roman" w:hAnsi="Times New Roman" w:eastAsia="仿宋"/>
                <w:kern w:val="0"/>
                <w:sz w:val="20"/>
                <w:szCs w:val="20"/>
              </w:rPr>
            </w:pPr>
          </w:p>
        </w:tc>
      </w:tr>
      <w:tr w14:paraId="00FAFC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96" w:hRule="atLeast"/>
        </w:trPr>
        <w:tc>
          <w:tcPr>
            <w:tcW w:w="550" w:type="dxa"/>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14:paraId="38AB6263">
            <w:pPr>
              <w:widowControl/>
              <w:jc w:val="center"/>
              <w:textAlignment w:val="center"/>
              <w:rPr>
                <w:rFonts w:ascii="Times New Roman" w:hAnsi="Times New Roman" w:eastAsia="仿宋"/>
                <w:kern w:val="0"/>
                <w:sz w:val="20"/>
                <w:szCs w:val="20"/>
              </w:rPr>
            </w:pPr>
            <w:r>
              <w:rPr>
                <w:rFonts w:ascii="Times New Roman" w:hAnsi="Times New Roman" w:eastAsia="仿宋"/>
                <w:kern w:val="0"/>
                <w:sz w:val="20"/>
                <w:szCs w:val="20"/>
              </w:rPr>
              <w:t>2</w:t>
            </w:r>
          </w:p>
        </w:tc>
        <w:tc>
          <w:tcPr>
            <w:tcW w:w="2257" w:type="dxa"/>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14:paraId="10CFFD8F">
            <w:pPr>
              <w:widowControl/>
              <w:jc w:val="left"/>
              <w:textAlignment w:val="center"/>
              <w:rPr>
                <w:rFonts w:ascii="Times New Roman" w:hAnsi="Times New Roman" w:eastAsia="仿宋"/>
                <w:kern w:val="0"/>
                <w:sz w:val="20"/>
                <w:szCs w:val="20"/>
              </w:rPr>
            </w:pPr>
            <w:r>
              <w:rPr>
                <w:rFonts w:hint="eastAsia" w:ascii="Times New Roman" w:hAnsi="Times New Roman" w:eastAsia="仿宋"/>
                <w:kern w:val="0"/>
                <w:sz w:val="20"/>
                <w:szCs w:val="20"/>
              </w:rPr>
              <w:t>新建或迁建农村机电提灌站审批</w:t>
            </w:r>
          </w:p>
        </w:tc>
        <w:tc>
          <w:tcPr>
            <w:tcW w:w="1498" w:type="dxa"/>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14:paraId="48B65ED9">
            <w:pPr>
              <w:widowControl/>
              <w:jc w:val="center"/>
              <w:textAlignment w:val="center"/>
              <w:rPr>
                <w:rFonts w:ascii="Times New Roman" w:hAnsi="Times New Roman" w:eastAsia="仿宋"/>
                <w:kern w:val="0"/>
                <w:sz w:val="20"/>
                <w:szCs w:val="20"/>
              </w:rPr>
            </w:pPr>
            <w:r>
              <w:rPr>
                <w:rFonts w:hint="eastAsia" w:ascii="Times New Roman" w:hAnsi="Times New Roman" w:eastAsia="仿宋"/>
                <w:kern w:val="0"/>
                <w:sz w:val="20"/>
                <w:szCs w:val="20"/>
              </w:rPr>
              <w:t>市农业农村局</w:t>
            </w:r>
          </w:p>
        </w:tc>
        <w:tc>
          <w:tcPr>
            <w:tcW w:w="2427" w:type="dxa"/>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14:paraId="4BCDA90E">
            <w:pPr>
              <w:widowControl/>
              <w:jc w:val="left"/>
              <w:textAlignment w:val="center"/>
              <w:rPr>
                <w:rFonts w:ascii="Times New Roman" w:hAnsi="Times New Roman" w:eastAsia="仿宋"/>
                <w:kern w:val="0"/>
                <w:sz w:val="20"/>
                <w:szCs w:val="20"/>
              </w:rPr>
            </w:pPr>
            <w:r>
              <w:rPr>
                <w:rFonts w:hint="eastAsia" w:ascii="Times New Roman" w:hAnsi="Times New Roman" w:eastAsia="仿宋"/>
                <w:kern w:val="0"/>
                <w:sz w:val="20"/>
                <w:szCs w:val="20"/>
              </w:rPr>
              <w:t>设区的市级、县级农业农村部门</w:t>
            </w:r>
          </w:p>
        </w:tc>
        <w:tc>
          <w:tcPr>
            <w:tcW w:w="3686" w:type="dxa"/>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14:paraId="3E2F1F54">
            <w:pPr>
              <w:widowControl/>
              <w:jc w:val="left"/>
              <w:textAlignment w:val="center"/>
              <w:rPr>
                <w:rFonts w:ascii="Times New Roman" w:hAnsi="Times New Roman" w:eastAsia="仿宋"/>
                <w:kern w:val="0"/>
                <w:sz w:val="20"/>
                <w:szCs w:val="20"/>
              </w:rPr>
            </w:pPr>
            <w:r>
              <w:rPr>
                <w:rFonts w:hint="eastAsia" w:ascii="Times New Roman" w:hAnsi="Times New Roman" w:eastAsia="仿宋"/>
                <w:kern w:val="0"/>
                <w:sz w:val="20"/>
                <w:szCs w:val="20"/>
              </w:rPr>
              <w:t>《四川省农村机电提灌管理条例》</w:t>
            </w:r>
          </w:p>
        </w:tc>
        <w:tc>
          <w:tcPr>
            <w:tcW w:w="3007" w:type="dxa"/>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14:paraId="1238D778">
            <w:pPr>
              <w:widowControl/>
              <w:jc w:val="left"/>
              <w:textAlignment w:val="center"/>
              <w:rPr>
                <w:rFonts w:ascii="Times New Roman" w:hAnsi="Times New Roman" w:eastAsia="仿宋"/>
                <w:kern w:val="0"/>
                <w:sz w:val="20"/>
                <w:szCs w:val="20"/>
              </w:rPr>
            </w:pPr>
            <w:r>
              <w:rPr>
                <w:rFonts w:hint="eastAsia" w:ascii="Times New Roman" w:hAnsi="Times New Roman" w:eastAsia="仿宋"/>
                <w:kern w:val="0"/>
                <w:sz w:val="20"/>
                <w:szCs w:val="20"/>
              </w:rPr>
              <w:t>《四川省农村机电提灌管理条例》</w:t>
            </w:r>
          </w:p>
        </w:tc>
        <w:tc>
          <w:tcPr>
            <w:tcW w:w="990" w:type="dxa"/>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14:paraId="1EA45AF4">
            <w:pPr>
              <w:widowControl/>
              <w:jc w:val="left"/>
              <w:textAlignment w:val="center"/>
              <w:rPr>
                <w:rFonts w:ascii="Times New Roman" w:hAnsi="Times New Roman" w:eastAsia="仿宋"/>
                <w:kern w:val="0"/>
                <w:sz w:val="20"/>
                <w:szCs w:val="20"/>
              </w:rPr>
            </w:pPr>
          </w:p>
        </w:tc>
      </w:tr>
      <w:tr w14:paraId="484924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550" w:type="dxa"/>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14:paraId="35A1C2F2">
            <w:pPr>
              <w:widowControl/>
              <w:jc w:val="center"/>
              <w:textAlignment w:val="center"/>
              <w:rPr>
                <w:rFonts w:ascii="Times New Roman" w:hAnsi="Times New Roman" w:eastAsia="仿宋"/>
                <w:kern w:val="0"/>
                <w:sz w:val="20"/>
                <w:szCs w:val="20"/>
              </w:rPr>
            </w:pPr>
            <w:r>
              <w:rPr>
                <w:rFonts w:ascii="Times New Roman" w:hAnsi="Times New Roman" w:eastAsia="仿宋"/>
                <w:kern w:val="0"/>
                <w:sz w:val="20"/>
                <w:szCs w:val="20"/>
              </w:rPr>
              <w:t>3</w:t>
            </w:r>
          </w:p>
        </w:tc>
        <w:tc>
          <w:tcPr>
            <w:tcW w:w="2257" w:type="dxa"/>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14:paraId="77A39C25">
            <w:pPr>
              <w:pStyle w:val="16"/>
              <w:adjustRightInd w:val="0"/>
              <w:snapToGrid w:val="0"/>
              <w:spacing w:line="240" w:lineRule="auto"/>
              <w:rPr>
                <w:rFonts w:ascii="Times New Roman" w:hAnsi="Times New Roman" w:eastAsia="仿宋" w:cs="Times New Roman"/>
                <w:kern w:val="0"/>
              </w:rPr>
            </w:pPr>
            <w:r>
              <w:rPr>
                <w:rFonts w:hint="eastAsia" w:ascii="Times New Roman" w:hAnsi="Times New Roman" w:eastAsia="仿宋" w:cs="Times New Roman"/>
                <w:kern w:val="0"/>
              </w:rPr>
              <w:t>食品小作坊生产许可</w:t>
            </w:r>
          </w:p>
        </w:tc>
        <w:tc>
          <w:tcPr>
            <w:tcW w:w="1498" w:type="dxa"/>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14:paraId="5F86B675">
            <w:pPr>
              <w:pStyle w:val="16"/>
              <w:adjustRightInd w:val="0"/>
              <w:snapToGrid w:val="0"/>
              <w:spacing w:line="240" w:lineRule="auto"/>
              <w:jc w:val="center"/>
              <w:rPr>
                <w:rFonts w:ascii="Times New Roman" w:hAnsi="Times New Roman" w:eastAsia="仿宋" w:cs="Times New Roman"/>
                <w:kern w:val="0"/>
              </w:rPr>
            </w:pPr>
            <w:r>
              <w:rPr>
                <w:rFonts w:hint="eastAsia" w:ascii="Times New Roman" w:hAnsi="Times New Roman" w:eastAsia="仿宋" w:cs="Times New Roman"/>
                <w:kern w:val="0"/>
              </w:rPr>
              <w:t>市市场监管局</w:t>
            </w:r>
          </w:p>
        </w:tc>
        <w:tc>
          <w:tcPr>
            <w:tcW w:w="2427" w:type="dxa"/>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14:paraId="3AC033CC">
            <w:pPr>
              <w:pStyle w:val="16"/>
              <w:adjustRightInd w:val="0"/>
              <w:snapToGrid w:val="0"/>
              <w:spacing w:line="240" w:lineRule="auto"/>
              <w:rPr>
                <w:rFonts w:ascii="Times New Roman" w:hAnsi="Times New Roman" w:eastAsia="仿宋" w:cs="Times New Roman"/>
                <w:kern w:val="0"/>
              </w:rPr>
            </w:pPr>
            <w:r>
              <w:rPr>
                <w:rFonts w:hint="eastAsia" w:ascii="Times New Roman" w:hAnsi="Times New Roman" w:eastAsia="仿宋" w:cs="Times New Roman"/>
                <w:kern w:val="0"/>
              </w:rPr>
              <w:t>县级市场监管部门</w:t>
            </w:r>
          </w:p>
        </w:tc>
        <w:tc>
          <w:tcPr>
            <w:tcW w:w="3686" w:type="dxa"/>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14:paraId="3CCA5A33">
            <w:pPr>
              <w:adjustRightInd w:val="0"/>
              <w:snapToGrid w:val="0"/>
              <w:rPr>
                <w:rFonts w:ascii="Times New Roman" w:hAnsi="Times New Roman" w:eastAsia="仿宋"/>
                <w:kern w:val="0"/>
                <w:sz w:val="20"/>
                <w:szCs w:val="20"/>
              </w:rPr>
            </w:pPr>
            <w:r>
              <w:rPr>
                <w:rFonts w:hint="eastAsia" w:ascii="Times New Roman" w:hAnsi="Times New Roman" w:eastAsia="仿宋"/>
                <w:kern w:val="0"/>
                <w:sz w:val="20"/>
                <w:szCs w:val="20"/>
              </w:rPr>
              <w:t>《四川省食品安全条例》</w:t>
            </w:r>
          </w:p>
        </w:tc>
        <w:tc>
          <w:tcPr>
            <w:tcW w:w="3007" w:type="dxa"/>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14:paraId="5D100BB7">
            <w:pPr>
              <w:widowControl/>
              <w:spacing w:line="280" w:lineRule="exact"/>
              <w:jc w:val="left"/>
              <w:textAlignment w:val="center"/>
              <w:rPr>
                <w:rFonts w:ascii="Times New Roman" w:hAnsi="Times New Roman" w:eastAsia="仿宋"/>
                <w:kern w:val="0"/>
                <w:sz w:val="20"/>
                <w:szCs w:val="20"/>
              </w:rPr>
            </w:pPr>
            <w:r>
              <w:rPr>
                <w:rFonts w:hint="eastAsia" w:ascii="Times New Roman" w:hAnsi="Times New Roman" w:eastAsia="仿宋"/>
                <w:kern w:val="0"/>
                <w:sz w:val="20"/>
                <w:szCs w:val="20"/>
              </w:rPr>
              <w:t>《四川省食品安全条例》</w:t>
            </w:r>
          </w:p>
        </w:tc>
        <w:tc>
          <w:tcPr>
            <w:tcW w:w="990" w:type="dxa"/>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14:paraId="15D41C7E">
            <w:pPr>
              <w:widowControl/>
              <w:jc w:val="left"/>
              <w:textAlignment w:val="center"/>
              <w:rPr>
                <w:rFonts w:ascii="Times New Roman" w:hAnsi="Times New Roman" w:eastAsia="仿宋"/>
                <w:kern w:val="0"/>
                <w:sz w:val="20"/>
                <w:szCs w:val="20"/>
              </w:rPr>
            </w:pPr>
          </w:p>
        </w:tc>
      </w:tr>
    </w:tbl>
    <w:p w14:paraId="6B7A5375"/>
    <w:sectPr>
      <w:headerReference r:id="rId3" w:type="default"/>
      <w:footerReference r:id="rId5" w:type="default"/>
      <w:headerReference r:id="rId4" w:type="even"/>
      <w:footerReference r:id="rId6" w:type="even"/>
      <w:pgSz w:w="16838" w:h="11906" w:orient="landscape"/>
      <w:pgMar w:top="1418" w:right="1701" w:bottom="1418" w:left="1474" w:header="1021" w:footer="1247" w:gutter="0"/>
      <w:cols w:space="720" w:num="1"/>
      <w:docGrid w:type="linesAndChars" w:linePitch="315"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
    <w:altName w:val="Lucida Sans Unicode"/>
    <w:panose1 w:val="02010600030101010101"/>
    <w:charset w:val="00"/>
    <w:family w:val="auto"/>
    <w:pitch w:val="default"/>
    <w:sig w:usb0="00000000" w:usb1="00000000" w:usb2="00000000" w:usb3="00000000" w:csb0="00000001" w:csb1="00000000"/>
  </w:font>
  <w:font w:name="方正隶书_GBK">
    <w:altName w:val="隶书"/>
    <w:panose1 w:val="03000509000000000000"/>
    <w:charset w:val="86"/>
    <w:family w:val="script"/>
    <w:pitch w:val="default"/>
    <w:sig w:usb0="00000000" w:usb1="00000000" w:usb2="00000010" w:usb3="00000000" w:csb0="00040000" w:csb1="00000000"/>
  </w:font>
  <w:font w:name="仿宋_GB2312">
    <w:altName w:val="仿宋"/>
    <w:panose1 w:val="02010609030101010101"/>
    <w:charset w:val="86"/>
    <w:family w:val="modern"/>
    <w:pitch w:val="default"/>
    <w:sig w:usb0="00000000" w:usb1="00000000" w:usb2="00000010" w:usb3="00000000" w:csb0="00040000" w:csb1="00000000"/>
  </w:font>
  <w:font w:name="方正小标宋_GBK">
    <w:altName w:val="微软雅黑"/>
    <w:panose1 w:val="03000509000000000000"/>
    <w:charset w:val="86"/>
    <w:family w:val="script"/>
    <w:pitch w:val="default"/>
    <w:sig w:usb0="00000000" w:usb1="00000000" w:usb2="00000010" w:usb3="00000000" w:csb0="00040000" w:csb1="00000000"/>
  </w:font>
  <w:font w:name="方正小标宋简体">
    <w:panose1 w:val="03000509000000000000"/>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Lucida Sans Unicode">
    <w:panose1 w:val="020B0602030504020204"/>
    <w:charset w:val="00"/>
    <w:family w:val="auto"/>
    <w:pitch w:val="default"/>
    <w:sig w:usb0="80001AFF" w:usb1="0000396B" w:usb2="00000000" w:usb3="00000000" w:csb0="200000BF" w:csb1="D7F70000"/>
  </w:font>
  <w:font w:name="隶书">
    <w:panose1 w:val="0201050906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A95DB14">
    <w:pPr>
      <w:pStyle w:val="5"/>
      <w:ind w:right="360"/>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622935" cy="204470"/>
              <wp:effectExtent l="0" t="0" r="0" b="0"/>
              <wp:wrapNone/>
              <wp:docPr id="4" name="文本框 4"/>
              <wp:cNvGraphicFramePr/>
              <a:graphic xmlns:a="http://schemas.openxmlformats.org/drawingml/2006/main">
                <a:graphicData uri="http://schemas.microsoft.com/office/word/2010/wordprocessingShape">
                  <wps:wsp>
                    <wps:cNvSpPr txBox="1"/>
                    <wps:spPr>
                      <a:xfrm>
                        <a:off x="0" y="0"/>
                        <a:ext cx="622935" cy="204470"/>
                      </a:xfrm>
                      <a:prstGeom prst="rect">
                        <a:avLst/>
                      </a:prstGeom>
                      <a:noFill/>
                      <a:ln w="6350">
                        <a:noFill/>
                      </a:ln>
                    </wps:spPr>
                    <wps:txbx>
                      <w:txbxContent>
                        <w:p w14:paraId="7B4832DA">
                          <w:pPr>
                            <w:pStyle w:val="5"/>
                            <w:rPr>
                              <w:rFonts w:ascii="Times New Roman" w:hAnsi="Times New Roman"/>
                              <w:sz w:val="28"/>
                              <w:szCs w:val="28"/>
                            </w:rPr>
                          </w:pPr>
                          <w:r>
                            <w:rPr>
                              <w:rFonts w:ascii="Times New Roman" w:hAnsi="Times New Roman"/>
                              <w:sz w:val="28"/>
                              <w:szCs w:val="28"/>
                            </w:rPr>
                            <w:t xml:space="preserve">— </w:t>
                          </w:r>
                          <w:r>
                            <w:rPr>
                              <w:rFonts w:ascii="Times New Roman" w:hAnsi="Times New Roman"/>
                              <w:sz w:val="28"/>
                              <w:szCs w:val="28"/>
                            </w:rPr>
                            <w:fldChar w:fldCharType="begin"/>
                          </w:r>
                          <w:r>
                            <w:rPr>
                              <w:rFonts w:ascii="Times New Roman" w:hAnsi="Times New Roman"/>
                              <w:sz w:val="28"/>
                              <w:szCs w:val="28"/>
                            </w:rPr>
                            <w:instrText xml:space="preserve"> PAGE  \* MERGEFORMAT </w:instrText>
                          </w:r>
                          <w:r>
                            <w:rPr>
                              <w:rFonts w:ascii="Times New Roman" w:hAnsi="Times New Roman"/>
                              <w:sz w:val="28"/>
                              <w:szCs w:val="28"/>
                            </w:rPr>
                            <w:fldChar w:fldCharType="separate"/>
                          </w:r>
                          <w:r>
                            <w:rPr>
                              <w:rFonts w:ascii="Times New Roman" w:hAnsi="Times New Roman"/>
                              <w:sz w:val="28"/>
                              <w:szCs w:val="28"/>
                            </w:rPr>
                            <w:t>69</w:t>
                          </w:r>
                          <w:r>
                            <w:rPr>
                              <w:rFonts w:ascii="Times New Roman" w:hAnsi="Times New Roman"/>
                              <w:sz w:val="28"/>
                              <w:szCs w:val="28"/>
                            </w:rPr>
                            <w:fldChar w:fldCharType="end"/>
                          </w:r>
                          <w:r>
                            <w:rPr>
                              <w:rFonts w:ascii="Times New Roman" w:hAnsi="Times New Roman"/>
                              <w:sz w:val="28"/>
                              <w:szCs w:val="28"/>
                            </w:rPr>
                            <w:t xml:space="preserve"> —</w:t>
                          </w:r>
                        </w:p>
                      </w:txbxContent>
                    </wps:txbx>
                    <wps:bodyPr wrap="none" lIns="0" tIns="0" rIns="0" bIns="0" upright="1">
                      <a:spAutoFit/>
                    </wps:bodyPr>
                  </wps:wsp>
                </a:graphicData>
              </a:graphic>
            </wp:anchor>
          </w:drawing>
        </mc:Choice>
        <mc:Fallback>
          <w:pict>
            <v:shape id="_x0000_s1026" o:spid="_x0000_s1026" o:spt="202" type="#_x0000_t202" style="position:absolute;left:0pt;margin-top:0pt;height:16.1pt;width:49.05pt;mso-position-horizontal:outside;mso-position-horizontal-relative:margin;mso-wrap-style:none;z-index:251659264;mso-width-relative:page;mso-height-relative:page;" filled="f" stroked="f" coordsize="21600,21600" o:gfxdata="UEsDBAoAAAAAAIdO4kAAAAAAAAAAAAAAAAAEAAAAZHJzL1BLAwQUAAAACACHTuJAr2EjsNIAAAAD&#10;AQAADwAAAGRycy9kb3ducmV2LnhtbE2PwU7DMBBE70j8g7VI3KiTFKESsqlERTgi0XDg6MZLErDX&#10;ke2m4e8xXOhlpdGMZt5W28UaMZMPo2OEfJWBIO6cHrlHeGubmw2IEBVrZRwTwjcF2NaXF5UqtTvx&#10;K8372ItUwqFUCEOMUyll6AayKqzcRJy8D+etikn6XmqvTqncGllk2Z20auS0MKiJdgN1X/ujRdg1&#10;betnCt6803Oz/nx5vKWnBfH6Ks8eQERa4n8YfvETOtSJ6eCOrIMwCOmR+HeTd7/JQRwQ1kUBsq7k&#10;OXv9A1BLAwQUAAAACACHTuJApG0JW9cBAACgAwAADgAAAGRycy9lMm9Eb2MueG1srVPNjtMwEL4j&#10;8Q6W7zRptrtA1HQFqhYhIUBaeADXsRtL/pPHbdIXgDfgxIU7z9XnYOwkXbRc9sAlmXjG33zfN5P1&#10;7WA0OYoAytmGLhclJcJy1yq7b+jXL3cvXlECkdmWaWdFQ08C6O3m+bN172tRuc7pVgSCIBbq3je0&#10;i9HXRQG8E4bBwnlhMSldMCziZ9gXbWA9ohtdVGV5U/QutD44LgDwdDsm6YQYngLopFRcbB0/GGHj&#10;iBqEZhElQac80E1mK6Xg8ZOUICLRDUWlMT+xCca79Cw2a1bvA/Od4hMF9hQKjzQZpiw2vUBtWWTk&#10;ENQ/UEbx4MDJuODOFKOQ7AiqWJaPvLnvmBdZC1oN/mI6/D9Y/vH4ORDVNnRFiWUGB37+8f388/f5&#10;1zeySvb0HmqsuvdYF4e3bsClmc8BD5PqQQaT3qiHYB7NPV3MFUMkHA9vqur11TUlHFNVuVq9zOYX&#10;D5d9gPhOOENS0NCAs8uWsuMHiEgES+eS1Mu6O6V1np+2pMcGV9dlvnDJ4A1t8WKSMFJNURx2w6Rr&#10;59oTyupx/g21uO6U6PcW7U2rMgdhDnZzcPBB7TvkuMz9wL85RGSTSaYOI+zUGAeXuU9Lljbj7+9c&#10;9fBjbf4A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QgQAAFtDb250ZW50X1R5cGVzXS54bWxQSwECFAAKAAAAAACHTuJAAAAAAAAAAAAAAAAABgAA&#10;AAAAAAAAABAAAAAkAwAAX3JlbHMvUEsBAhQAFAAAAAgAh07iQIoUZjzRAAAAlAEAAAsAAAAAAAAA&#10;AQAgAAAASAMAAF9yZWxzLy5yZWxzUEsBAhQACgAAAAAAh07iQAAAAAAAAAAAAAAAAAQAAAAAAAAA&#10;AAAQAAAAAAAAAGRycy9QSwECFAAUAAAACACHTuJAr2EjsNIAAAADAQAADwAAAAAAAAABACAAAAAi&#10;AAAAZHJzL2Rvd25yZXYueG1sUEsBAhQAFAAAAAgAh07iQKRtCVvXAQAAoAMAAA4AAAAAAAAAAQAg&#10;AAAAIQEAAGRycy9lMm9Eb2MueG1sUEsFBgAAAAAGAAYAWQEAAGoFAAAAAA==&#10;">
              <v:path/>
              <v:fill on="f" focussize="0,0"/>
              <v:stroke on="f" weight="0.5pt"/>
              <v:imagedata o:title=""/>
              <o:lock v:ext="edit" aspectratio="f"/>
              <v:textbox inset="0mm,0mm,0mm,0mm" style="mso-fit-shape-to-text:t;">
                <w:txbxContent>
                  <w:p w14:paraId="7B4832DA">
                    <w:pPr>
                      <w:pStyle w:val="5"/>
                      <w:rPr>
                        <w:rFonts w:ascii="Times New Roman" w:hAnsi="Times New Roman"/>
                        <w:sz w:val="28"/>
                        <w:szCs w:val="28"/>
                      </w:rPr>
                    </w:pPr>
                    <w:r>
                      <w:rPr>
                        <w:rFonts w:ascii="Times New Roman" w:hAnsi="Times New Roman"/>
                        <w:sz w:val="28"/>
                        <w:szCs w:val="28"/>
                      </w:rPr>
                      <w:t xml:space="preserve">— </w:t>
                    </w:r>
                    <w:r>
                      <w:rPr>
                        <w:rFonts w:ascii="Times New Roman" w:hAnsi="Times New Roman"/>
                        <w:sz w:val="28"/>
                        <w:szCs w:val="28"/>
                      </w:rPr>
                      <w:fldChar w:fldCharType="begin"/>
                    </w:r>
                    <w:r>
                      <w:rPr>
                        <w:rFonts w:ascii="Times New Roman" w:hAnsi="Times New Roman"/>
                        <w:sz w:val="28"/>
                        <w:szCs w:val="28"/>
                      </w:rPr>
                      <w:instrText xml:space="preserve"> PAGE  \* MERGEFORMAT </w:instrText>
                    </w:r>
                    <w:r>
                      <w:rPr>
                        <w:rFonts w:ascii="Times New Roman" w:hAnsi="Times New Roman"/>
                        <w:sz w:val="28"/>
                        <w:szCs w:val="28"/>
                      </w:rPr>
                      <w:fldChar w:fldCharType="separate"/>
                    </w:r>
                    <w:r>
                      <w:rPr>
                        <w:rFonts w:ascii="Times New Roman" w:hAnsi="Times New Roman"/>
                        <w:sz w:val="28"/>
                        <w:szCs w:val="28"/>
                      </w:rPr>
                      <w:t>69</w:t>
                    </w:r>
                    <w:r>
                      <w:rPr>
                        <w:rFonts w:ascii="Times New Roman" w:hAnsi="Times New Roman"/>
                        <w:sz w:val="28"/>
                        <w:szCs w:val="28"/>
                      </w:rPr>
                      <w:fldChar w:fldCharType="end"/>
                    </w:r>
                    <w:r>
                      <w:rPr>
                        <w:rFonts w:ascii="Times New Roman" w:hAnsi="Times New Roman"/>
                        <w:sz w:val="28"/>
                        <w:szCs w:val="28"/>
                      </w:rP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A11CB0">
    <w:pPr>
      <w:pStyle w:val="5"/>
      <w:ind w:left="315" w:leftChars="150"/>
      <w:rPr>
        <w:rFonts w:ascii="Times New Roman" w:hAnsi="Times New Roman" w:eastAsia="Times New Roman"/>
        <w:sz w:val="28"/>
        <w:szCs w:val="28"/>
      </w:rPr>
    </w:pPr>
    <w:r>
      <w:rPr>
        <w:rFonts w:ascii="Times New Roman" w:hAnsi="Times New Roman"/>
        <w:kern w:val="0"/>
        <w:sz w:val="28"/>
        <w:szCs w:val="28"/>
      </w:rPr>
      <w:t xml:space="preserve">— </w:t>
    </w:r>
    <w:r>
      <w:rPr>
        <w:rFonts w:ascii="Times New Roman" w:hAnsi="Times New Roman"/>
        <w:kern w:val="0"/>
        <w:sz w:val="28"/>
        <w:szCs w:val="28"/>
      </w:rPr>
      <w:fldChar w:fldCharType="begin"/>
    </w:r>
    <w:r>
      <w:rPr>
        <w:rFonts w:ascii="Times New Roman" w:hAnsi="Times New Roman"/>
        <w:kern w:val="0"/>
        <w:sz w:val="28"/>
        <w:szCs w:val="28"/>
      </w:rPr>
      <w:instrText xml:space="preserve"> PAGE </w:instrText>
    </w:r>
    <w:r>
      <w:rPr>
        <w:rFonts w:ascii="Times New Roman" w:hAnsi="Times New Roman"/>
        <w:kern w:val="0"/>
        <w:sz w:val="28"/>
        <w:szCs w:val="28"/>
      </w:rPr>
      <w:fldChar w:fldCharType="separate"/>
    </w:r>
    <w:r>
      <w:rPr>
        <w:rFonts w:ascii="Times New Roman" w:hAnsi="Times New Roman"/>
        <w:kern w:val="0"/>
        <w:sz w:val="28"/>
        <w:szCs w:val="28"/>
      </w:rPr>
      <w:t>68</w:t>
    </w:r>
    <w:r>
      <w:rPr>
        <w:rFonts w:ascii="Times New Roman" w:hAnsi="Times New Roman"/>
        <w:kern w:val="0"/>
        <w:sz w:val="28"/>
        <w:szCs w:val="28"/>
      </w:rPr>
      <w:fldChar w:fldCharType="end"/>
    </w:r>
    <w:r>
      <w:rPr>
        <w:rFonts w:ascii="Times New Roman" w:hAnsi="Times New Roman"/>
        <w:kern w:val="0"/>
        <w:sz w:val="28"/>
        <w:szCs w:val="28"/>
      </w:rPr>
      <w:t xml:space="preserve"> —</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03E83D">
    <w:pPr>
      <w:pStyle w:val="6"/>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9610A28">
    <w:pPr>
      <w:pStyle w:val="6"/>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2"/>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9D36B16"/>
    <w:rsid w:val="69D36B1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uiPriority w:val="0"/>
    <w:pPr>
      <w:widowControl w:val="0"/>
      <w:jc w:val="both"/>
    </w:pPr>
    <w:rPr>
      <w:rFonts w:ascii="Calibri" w:hAnsi="Calibri" w:eastAsia="宋体" w:cs="Times New Roman"/>
      <w:kern w:val="2"/>
      <w:sz w:val="21"/>
      <w:szCs w:val="24"/>
      <w:lang w:val="en-US" w:eastAsia="zh-CN" w:bidi="ar-SA"/>
    </w:rPr>
  </w:style>
  <w:style w:type="paragraph" w:styleId="3">
    <w:name w:val="heading 1"/>
    <w:basedOn w:val="1"/>
    <w:next w:val="1"/>
    <w:qFormat/>
    <w:uiPriority w:val="0"/>
    <w:pPr>
      <w:spacing w:beforeAutospacing="1" w:afterAutospacing="1"/>
      <w:jc w:val="left"/>
      <w:outlineLvl w:val="0"/>
    </w:pPr>
    <w:rPr>
      <w:rFonts w:ascii="??" w:hAnsi="??"/>
      <w:b/>
      <w:kern w:val="44"/>
      <w:sz w:val="48"/>
      <w:szCs w:val="48"/>
    </w:rPr>
  </w:style>
  <w:style w:type="paragraph" w:styleId="4">
    <w:name w:val="heading 2"/>
    <w:basedOn w:val="1"/>
    <w:next w:val="1"/>
    <w:qFormat/>
    <w:uiPriority w:val="0"/>
    <w:pPr>
      <w:spacing w:beforeAutospacing="1" w:afterAutospacing="1"/>
      <w:jc w:val="left"/>
      <w:outlineLvl w:val="1"/>
    </w:pPr>
    <w:rPr>
      <w:rFonts w:ascii="??" w:hAnsi="??"/>
      <w:b/>
      <w:kern w:val="0"/>
      <w:sz w:val="36"/>
      <w:szCs w:val="36"/>
    </w:rPr>
  </w:style>
  <w:style w:type="character" w:default="1" w:styleId="9">
    <w:name w:val="Default Paragraph Font"/>
    <w:semiHidden/>
    <w:uiPriority w:val="0"/>
  </w:style>
  <w:style w:type="table" w:default="1" w:styleId="8">
    <w:name w:val="Normal Table"/>
    <w:semiHidden/>
    <w:uiPriority w:val="0"/>
    <w:tblPr>
      <w:tblCellMar>
        <w:top w:w="0" w:type="dxa"/>
        <w:left w:w="108" w:type="dxa"/>
        <w:bottom w:w="0" w:type="dxa"/>
        <w:right w:w="108" w:type="dxa"/>
      </w:tblCellMar>
    </w:tblPr>
  </w:style>
  <w:style w:type="paragraph" w:styleId="2">
    <w:name w:val="Body Text"/>
    <w:basedOn w:val="1"/>
    <w:uiPriority w:val="0"/>
    <w:pPr>
      <w:spacing w:after="140" w:line="276" w:lineRule="auto"/>
    </w:pPr>
  </w:style>
  <w:style w:type="paragraph" w:styleId="5">
    <w:name w:val="footer"/>
    <w:basedOn w:val="1"/>
    <w:qFormat/>
    <w:uiPriority w:val="0"/>
    <w:pPr>
      <w:tabs>
        <w:tab w:val="center" w:pos="4153"/>
        <w:tab w:val="right" w:pos="8306"/>
      </w:tabs>
      <w:snapToGrid w:val="0"/>
      <w:jc w:val="left"/>
    </w:pPr>
    <w:rPr>
      <w:sz w:val="18"/>
      <w:szCs w:val="18"/>
    </w:rPr>
  </w:style>
  <w:style w:type="paragraph" w:styleId="6">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7">
    <w:name w:val="Normal (Web)"/>
    <w:basedOn w:val="1"/>
    <w:qFormat/>
    <w:uiPriority w:val="0"/>
    <w:pPr>
      <w:spacing w:before="100" w:beforeAutospacing="1" w:after="100" w:afterAutospacing="1"/>
      <w:jc w:val="left"/>
    </w:pPr>
    <w:rPr>
      <w:kern w:val="0"/>
      <w:sz w:val="24"/>
    </w:rPr>
  </w:style>
  <w:style w:type="character" w:customStyle="1" w:styleId="10">
    <w:name w:val="font61"/>
    <w:qFormat/>
    <w:uiPriority w:val="0"/>
    <w:rPr>
      <w:rFonts w:ascii="Times New Roman" w:hAnsi="Times New Roman"/>
      <w:color w:val="000000"/>
      <w:sz w:val="30"/>
      <w:u w:val="none"/>
    </w:rPr>
  </w:style>
  <w:style w:type="character" w:customStyle="1" w:styleId="11">
    <w:name w:val="font121"/>
    <w:qFormat/>
    <w:uiPriority w:val="0"/>
    <w:rPr>
      <w:rFonts w:ascii="??" w:hAnsi="??"/>
      <w:color w:val="000000"/>
      <w:sz w:val="24"/>
      <w:u w:val="none"/>
    </w:rPr>
  </w:style>
  <w:style w:type="character" w:customStyle="1" w:styleId="12">
    <w:name w:val="font101"/>
    <w:qFormat/>
    <w:uiPriority w:val="0"/>
    <w:rPr>
      <w:rFonts w:ascii="方正隶书_GBK" w:hAnsi="方正隶书_GBK" w:eastAsia="方正隶书_GBK"/>
      <w:color w:val="000000"/>
      <w:sz w:val="24"/>
      <w:u w:val="none"/>
    </w:rPr>
  </w:style>
  <w:style w:type="character" w:customStyle="1" w:styleId="13">
    <w:name w:val="font31"/>
    <w:qFormat/>
    <w:uiPriority w:val="0"/>
    <w:rPr>
      <w:rFonts w:ascii="仿宋_GB2312" w:eastAsia="仿宋_GB2312"/>
      <w:color w:val="000000"/>
      <w:sz w:val="20"/>
      <w:u w:val="none"/>
    </w:rPr>
  </w:style>
  <w:style w:type="paragraph" w:customStyle="1" w:styleId="14">
    <w:name w:val="Default"/>
    <w:uiPriority w:val="0"/>
    <w:pPr>
      <w:widowControl w:val="0"/>
      <w:autoSpaceDE w:val="0"/>
      <w:autoSpaceDN w:val="0"/>
      <w:adjustRightInd w:val="0"/>
    </w:pPr>
    <w:rPr>
      <w:rFonts w:ascii="Calibri" w:hAnsi="Calibri" w:eastAsia="宋体" w:cs="??"/>
      <w:color w:val="000000"/>
      <w:sz w:val="24"/>
      <w:szCs w:val="24"/>
      <w:lang w:val="en-US" w:eastAsia="zh-CN" w:bidi="ar-SA"/>
    </w:rPr>
  </w:style>
  <w:style w:type="character" w:customStyle="1" w:styleId="15">
    <w:name w:val="font41"/>
    <w:qFormat/>
    <w:uiPriority w:val="0"/>
    <w:rPr>
      <w:rFonts w:ascii="??" w:hAnsi="??"/>
      <w:color w:val="000000"/>
      <w:sz w:val="20"/>
      <w:u w:val="none"/>
    </w:rPr>
  </w:style>
  <w:style w:type="paragraph" w:customStyle="1" w:styleId="16">
    <w:name w:val="Other|1"/>
    <w:basedOn w:val="1"/>
    <w:qFormat/>
    <w:uiPriority w:val="0"/>
    <w:pPr>
      <w:spacing w:line="237" w:lineRule="exact"/>
    </w:pPr>
    <w:rPr>
      <w:rFonts w:ascii="??" w:hAnsi="??" w:cs="??"/>
      <w:sz w:val="20"/>
      <w:szCs w:val="20"/>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64</Pages>
  <Words>0</Words>
  <Characters>0</Characters>
  <Lines>0</Lines>
  <Paragraphs>0</Paragraphs>
  <TotalTime>1</TotalTime>
  <ScaleCrop>false</ScaleCrop>
  <LinksUpToDate>false</LinksUpToDate>
  <CharactersWithSpaces>0</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2025-07-10T01:26:00Z</dcterms:created>
  <dc:creator>Ada</dc:creator>
  <cp:lastModifiedBy>Ada</cp:lastModifiedBy>
  <dcterms:modified xsi:type="dcterms:W3CDTF">2025-07-10T01:28:07Z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E0749B48616447C3B09CEEE22C841291_11</vt:lpwstr>
  </property>
  <property fmtid="{D5CDD505-2E9C-101B-9397-08002B2CF9AE}" pid="4" name="KSOTemplateDocerSaveRecord">
    <vt:lpwstr>eyJoZGlkIjoiZTI4YWM3M2U1OWU3NDYxYjQ0ZGQ5YzgzYTY0YWJkNGIiLCJ1c2VySWQiOiIyMzg1MzEwNDMifQ==</vt:lpwstr>
  </property>
</Properties>
</file>