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CF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 w14:paraId="73C9F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年省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内</w:t>
      </w:r>
      <w:r>
        <w:rPr>
          <w:rFonts w:hint="eastAsia" w:ascii="方正小标宋简体" w:eastAsia="方正小标宋简体"/>
          <w:sz w:val="44"/>
          <w:szCs w:val="44"/>
        </w:rPr>
        <w:t>能力验证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项目表</w:t>
      </w:r>
    </w:p>
    <w:tbl>
      <w:tblPr>
        <w:tblStyle w:val="4"/>
        <w:tblpPr w:leftFromText="180" w:rightFromText="180" w:vertAnchor="text" w:horzAnchor="page" w:tblpX="1202" w:tblpY="738"/>
        <w:tblW w:w="149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7"/>
        <w:gridCol w:w="1475"/>
        <w:gridCol w:w="5468"/>
        <w:gridCol w:w="2857"/>
        <w:gridCol w:w="1163"/>
        <w:gridCol w:w="1823"/>
      </w:tblGrid>
      <w:tr w14:paraId="181CB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177" w:type="dxa"/>
            <w:noWrap w:val="0"/>
            <w:vAlign w:val="center"/>
          </w:tcPr>
          <w:p w14:paraId="63C20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</w:rPr>
              <w:t>项目名称</w:t>
            </w:r>
          </w:p>
        </w:tc>
        <w:tc>
          <w:tcPr>
            <w:tcW w:w="1475" w:type="dxa"/>
            <w:noWrap w:val="0"/>
            <w:vAlign w:val="center"/>
          </w:tcPr>
          <w:p w14:paraId="75283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</w:rPr>
              <w:t>检测参数</w:t>
            </w:r>
          </w:p>
        </w:tc>
        <w:tc>
          <w:tcPr>
            <w:tcW w:w="5468" w:type="dxa"/>
            <w:noWrap w:val="0"/>
            <w:vAlign w:val="center"/>
          </w:tcPr>
          <w:p w14:paraId="785E5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</w:rPr>
              <w:t>检测方法</w:t>
            </w:r>
          </w:p>
        </w:tc>
        <w:tc>
          <w:tcPr>
            <w:tcW w:w="2857" w:type="dxa"/>
            <w:noWrap w:val="0"/>
            <w:vAlign w:val="center"/>
          </w:tcPr>
          <w:p w14:paraId="71E98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  <w:lang w:eastAsia="zh-CN"/>
              </w:rPr>
              <w:t>承担</w:t>
            </w:r>
            <w:r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</w:rPr>
              <w:t>单位</w:t>
            </w:r>
          </w:p>
        </w:tc>
        <w:tc>
          <w:tcPr>
            <w:tcW w:w="1163" w:type="dxa"/>
            <w:noWrap w:val="0"/>
            <w:vAlign w:val="center"/>
          </w:tcPr>
          <w:p w14:paraId="11B21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</w:rPr>
              <w:t>联系人</w:t>
            </w:r>
          </w:p>
        </w:tc>
        <w:tc>
          <w:tcPr>
            <w:tcW w:w="1823" w:type="dxa"/>
            <w:noWrap w:val="0"/>
            <w:vAlign w:val="center"/>
          </w:tcPr>
          <w:p w14:paraId="25244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</w:rPr>
              <w:t>联系电话</w:t>
            </w:r>
          </w:p>
        </w:tc>
      </w:tr>
      <w:tr w14:paraId="4C9DE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177" w:type="dxa"/>
            <w:noWrap w:val="0"/>
            <w:vAlign w:val="center"/>
          </w:tcPr>
          <w:p w14:paraId="710D1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建筑用岩棉板</w:t>
            </w:r>
          </w:p>
          <w:p w14:paraId="2709E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eastAsia="仿宋_GB2312"/>
                <w:b/>
                <w:color w:val="FF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燃烧热值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检测</w:t>
            </w:r>
          </w:p>
        </w:tc>
        <w:tc>
          <w:tcPr>
            <w:tcW w:w="1475" w:type="dxa"/>
            <w:noWrap w:val="0"/>
            <w:vAlign w:val="center"/>
          </w:tcPr>
          <w:p w14:paraId="50431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燃烧热值</w:t>
            </w:r>
          </w:p>
        </w:tc>
        <w:tc>
          <w:tcPr>
            <w:tcW w:w="5468" w:type="dxa"/>
            <w:noWrap w:val="0"/>
            <w:vAlign w:val="center"/>
          </w:tcPr>
          <w:p w14:paraId="540C6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  <w:t>G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B/T 14402-2007《建筑材料及制品的燃烧性能 燃烧热值的测定》坩埚法</w:t>
            </w:r>
          </w:p>
        </w:tc>
        <w:tc>
          <w:tcPr>
            <w:tcW w:w="2857" w:type="dxa"/>
            <w:noWrap w:val="0"/>
            <w:vAlign w:val="center"/>
          </w:tcPr>
          <w:p w14:paraId="6CF05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山西博奥检测</w:t>
            </w:r>
          </w:p>
          <w:p w14:paraId="6ACF2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股份有限公司</w:t>
            </w:r>
          </w:p>
        </w:tc>
        <w:tc>
          <w:tcPr>
            <w:tcW w:w="1163" w:type="dxa"/>
            <w:noWrap w:val="0"/>
            <w:vAlign w:val="center"/>
          </w:tcPr>
          <w:p w14:paraId="7B797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王艳娟</w:t>
            </w:r>
          </w:p>
        </w:tc>
        <w:tc>
          <w:tcPr>
            <w:tcW w:w="1823" w:type="dxa"/>
            <w:noWrap w:val="0"/>
            <w:vAlign w:val="center"/>
          </w:tcPr>
          <w:p w14:paraId="2A6FC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13593159562</w:t>
            </w:r>
          </w:p>
        </w:tc>
      </w:tr>
      <w:tr w14:paraId="0D77C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177" w:type="dxa"/>
            <w:noWrap w:val="0"/>
            <w:vAlign w:val="center"/>
          </w:tcPr>
          <w:p w14:paraId="07FE3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eastAsia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空气中铅的检测</w:t>
            </w:r>
          </w:p>
        </w:tc>
        <w:tc>
          <w:tcPr>
            <w:tcW w:w="1475" w:type="dxa"/>
            <w:noWrap w:val="0"/>
            <w:vAlign w:val="center"/>
          </w:tcPr>
          <w:p w14:paraId="61EBD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铅</w:t>
            </w:r>
          </w:p>
        </w:tc>
        <w:tc>
          <w:tcPr>
            <w:tcW w:w="5468" w:type="dxa"/>
            <w:noWrap w:val="0"/>
            <w:vAlign w:val="center"/>
          </w:tcPr>
          <w:p w14:paraId="68FA1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HJ 657-2013《空气和废气 颗粒物中铅等金属元素的测定 电感耦合等离子体质谱法》；</w:t>
            </w:r>
          </w:p>
          <w:p w14:paraId="6672B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HJ 777-2015《空气和废气 颗粒物中金属元素的测定 电感耦合等离子体发射光谱法》；</w:t>
            </w:r>
          </w:p>
          <w:p w14:paraId="6041B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GB/T 15264-94《环境空气 铅的测定 火焰原子吸收分光光度法》；</w:t>
            </w:r>
          </w:p>
          <w:p w14:paraId="56DF8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HJ 539-2015《环境空气 铅的测定 石墨炉原子吸收分光光度法》；</w:t>
            </w:r>
          </w:p>
          <w:p w14:paraId="1FB50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GB 11739-89《居住区大气中铅卫生检验标准方法  原子吸收分光光度法》；</w:t>
            </w:r>
          </w:p>
          <w:p w14:paraId="08A95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GBZ/T 300.15-2017《工作场所空气有毒物质测定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第15部分：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铅及其化合物》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2857" w:type="dxa"/>
            <w:noWrap w:val="0"/>
            <w:vAlign w:val="center"/>
          </w:tcPr>
          <w:p w14:paraId="3BFA0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山西华普检测技术</w:t>
            </w:r>
          </w:p>
          <w:p w14:paraId="1504E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有限公司</w:t>
            </w:r>
          </w:p>
        </w:tc>
        <w:tc>
          <w:tcPr>
            <w:tcW w:w="1163" w:type="dxa"/>
            <w:noWrap w:val="0"/>
            <w:vAlign w:val="center"/>
          </w:tcPr>
          <w:p w14:paraId="549C7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葛晶丽</w:t>
            </w:r>
          </w:p>
        </w:tc>
        <w:tc>
          <w:tcPr>
            <w:tcW w:w="1823" w:type="dxa"/>
            <w:noWrap w:val="0"/>
            <w:vAlign w:val="center"/>
          </w:tcPr>
          <w:p w14:paraId="7124F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15035144487</w:t>
            </w:r>
          </w:p>
        </w:tc>
      </w:tr>
      <w:tr w14:paraId="7A74B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2177" w:type="dxa"/>
            <w:noWrap w:val="0"/>
            <w:vAlign w:val="center"/>
          </w:tcPr>
          <w:p w14:paraId="1C1ED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土壤中镉的检测</w:t>
            </w:r>
          </w:p>
        </w:tc>
        <w:tc>
          <w:tcPr>
            <w:tcW w:w="1475" w:type="dxa"/>
            <w:noWrap w:val="0"/>
            <w:vAlign w:val="center"/>
          </w:tcPr>
          <w:p w14:paraId="489F3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镉</w:t>
            </w:r>
          </w:p>
        </w:tc>
        <w:tc>
          <w:tcPr>
            <w:tcW w:w="5468" w:type="dxa"/>
            <w:noWrap w:val="0"/>
            <w:vAlign w:val="center"/>
          </w:tcPr>
          <w:p w14:paraId="4B767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GB/T 17141-1997《土壤质量铅、镉的测定石墨炉原子吸收分光光度法》;</w:t>
            </w:r>
          </w:p>
          <w:p w14:paraId="3EECB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HJ 1315-2023《土壤和沉积物19种金属元素总量的测定 电感耦合等离子体质谱法》;</w:t>
            </w:r>
          </w:p>
          <w:p w14:paraId="7C8C6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DZ/T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0279.5-2016《区域地球化学样品分析方法 第5部分:镉量测定电感耦合等离子体质谱法》。</w:t>
            </w:r>
          </w:p>
        </w:tc>
        <w:tc>
          <w:tcPr>
            <w:tcW w:w="2857" w:type="dxa"/>
            <w:noWrap w:val="0"/>
            <w:vAlign w:val="center"/>
          </w:tcPr>
          <w:p w14:paraId="621F3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北京中实国金国际实验室</w:t>
            </w:r>
          </w:p>
          <w:p w14:paraId="4C107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能力验证研究有限公司</w:t>
            </w:r>
          </w:p>
        </w:tc>
        <w:tc>
          <w:tcPr>
            <w:tcW w:w="1163" w:type="dxa"/>
            <w:noWrap w:val="0"/>
            <w:vAlign w:val="center"/>
          </w:tcPr>
          <w:p w14:paraId="339F4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刘晓波</w:t>
            </w:r>
          </w:p>
        </w:tc>
        <w:tc>
          <w:tcPr>
            <w:tcW w:w="1823" w:type="dxa"/>
            <w:noWrap w:val="0"/>
            <w:vAlign w:val="center"/>
          </w:tcPr>
          <w:p w14:paraId="11F8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eastAsia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15120077881</w:t>
            </w:r>
          </w:p>
        </w:tc>
      </w:tr>
    </w:tbl>
    <w:p w14:paraId="43F06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仿宋_GB2312" w:eastAsia="方正小标宋简体" w:cs="仿宋_GB2312"/>
          <w:sz w:val="44"/>
          <w:szCs w:val="44"/>
        </w:rPr>
      </w:pPr>
    </w:p>
    <w:p w14:paraId="7B308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仿宋_GB2312" w:eastAsia="方正小标宋简体" w:cs="仿宋_GB2312"/>
          <w:sz w:val="44"/>
          <w:szCs w:val="44"/>
        </w:rPr>
      </w:pPr>
    </w:p>
    <w:p w14:paraId="036F7E4F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EF8D18"/>
    <w:rsid w:val="40FE1CF4"/>
    <w:rsid w:val="F3EF8D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424</Words>
  <Characters>561</Characters>
  <Lines>0</Lines>
  <Paragraphs>0</Paragraphs>
  <TotalTime>0</TotalTime>
  <ScaleCrop>false</ScaleCrop>
  <LinksUpToDate>false</LinksUpToDate>
  <CharactersWithSpaces>585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2025-07-07T09:39:00Z</dcterms:created>
  <dc:creator>kylin</dc:creator>
  <cp:lastModifiedBy>Alex</cp:lastModifiedBy>
  <dcterms:modified xsi:type="dcterms:W3CDTF">2025-12-06T08:47:38Z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B5BFEE8039F14B30AF4945FCA73A86BF_13</vt:lpwstr>
  </property>
</Properties>
</file>