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831" w:rsidRDefault="00F82831" w:rsidP="00F82831">
      <w:pPr>
        <w:adjustRightInd w:val="0"/>
        <w:snapToGrid w:val="0"/>
        <w:spacing w:line="570" w:lineRule="exact"/>
        <w:rPr>
          <w:rFonts w:ascii="黑体" w:eastAsia="黑体" w:hAnsi="黑体" w:cs="仿宋_GB2312" w:hint="eastAsia"/>
          <w:bCs/>
          <w:color w:val="000000"/>
          <w:sz w:val="32"/>
          <w:szCs w:val="32"/>
        </w:rPr>
      </w:pPr>
      <w:r>
        <w:rPr>
          <w:rFonts w:ascii="黑体" w:eastAsia="黑体" w:hAnsi="黑体" w:cs="仿宋_GB2312" w:hint="eastAsia"/>
          <w:bCs/>
          <w:color w:val="000000"/>
          <w:sz w:val="32"/>
          <w:szCs w:val="32"/>
        </w:rPr>
        <w:t>附件1</w:t>
      </w:r>
    </w:p>
    <w:p w:rsidR="00F82831" w:rsidRDefault="00F82831" w:rsidP="00F82831">
      <w:pPr>
        <w:spacing w:line="570" w:lineRule="exact"/>
        <w:rPr>
          <w:rFonts w:ascii="仿宋_GB2312" w:eastAsia="仿宋_GB2312" w:hAnsi="宋体" w:cs="宋体" w:hint="eastAsia"/>
          <w:b/>
          <w:bCs/>
          <w:color w:val="000000"/>
          <w:sz w:val="32"/>
          <w:szCs w:val="32"/>
        </w:rPr>
      </w:pPr>
    </w:p>
    <w:p w:rsidR="00F82831" w:rsidRDefault="00F82831" w:rsidP="00F82831">
      <w:pPr>
        <w:spacing w:line="57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2021年生鲜乳质量安全例行监测计划</w:t>
      </w:r>
    </w:p>
    <w:p w:rsidR="00F82831" w:rsidRDefault="00F82831" w:rsidP="00F82831">
      <w:pPr>
        <w:spacing w:line="570" w:lineRule="exact"/>
        <w:ind w:firstLineChars="200" w:firstLine="640"/>
        <w:rPr>
          <w:rFonts w:ascii="仿宋_GB2312" w:eastAsia="仿宋_GB2312" w:hAnsi="方正小标宋简体" w:cs="方正小标宋简体" w:hint="eastAsia"/>
          <w:color w:val="000000"/>
          <w:sz w:val="32"/>
          <w:szCs w:val="32"/>
        </w:rPr>
      </w:pPr>
    </w:p>
    <w:p w:rsidR="00F82831" w:rsidRDefault="00F82831" w:rsidP="00F82831">
      <w:pPr>
        <w:spacing w:line="570" w:lineRule="exact"/>
        <w:ind w:firstLineChars="200" w:firstLine="640"/>
        <w:rPr>
          <w:rFonts w:ascii="黑体" w:eastAsia="黑体" w:hAnsi="黑体" w:cs="黑体" w:hint="eastAsia"/>
          <w:color w:val="000000"/>
          <w:sz w:val="32"/>
          <w:szCs w:val="32"/>
        </w:rPr>
      </w:pPr>
      <w:r>
        <w:rPr>
          <w:rFonts w:ascii="黑体" w:eastAsia="黑体" w:hAnsi="黑体" w:cs="黑体" w:hint="eastAsia"/>
          <w:color w:val="000000"/>
          <w:sz w:val="32"/>
          <w:szCs w:val="32"/>
        </w:rPr>
        <w:t>一、全省生鲜乳例行监测</w:t>
      </w:r>
    </w:p>
    <w:p w:rsidR="00F82831" w:rsidRDefault="00F82831" w:rsidP="00F82831">
      <w:pPr>
        <w:spacing w:line="570" w:lineRule="exact"/>
        <w:ind w:firstLine="640"/>
        <w:rPr>
          <w:rFonts w:ascii="仿宋_GB2312" w:eastAsia="仿宋_GB2312" w:hAnsi="仿宋_GB2312" w:cs="仿宋_GB2312" w:hint="eastAsia"/>
          <w:color w:val="000000"/>
          <w:sz w:val="32"/>
          <w:szCs w:val="32"/>
        </w:rPr>
      </w:pPr>
      <w:r>
        <w:rPr>
          <w:rFonts w:ascii="仿宋_GB2312" w:eastAsia="仿宋_GB2312" w:hAnsi="楷体" w:cs="楷体" w:hint="eastAsia"/>
          <w:b/>
          <w:bCs/>
          <w:color w:val="000000"/>
          <w:sz w:val="32"/>
          <w:szCs w:val="32"/>
        </w:rPr>
        <w:t>1.监测区域及内容。</w:t>
      </w:r>
      <w:r>
        <w:rPr>
          <w:rFonts w:ascii="仿宋_GB2312" w:eastAsia="仿宋_GB2312" w:hAnsi="仿宋_GB2312" w:cs="仿宋_GB2312" w:hint="eastAsia"/>
          <w:color w:val="000000"/>
          <w:sz w:val="32"/>
          <w:szCs w:val="32"/>
        </w:rPr>
        <w:t>朔州、大同、晋中、忻州、太原、临汾、运城、长治。全省全年抽检任务共398批次，分上半年和下半年2次开展。监测对象为生鲜乳收购站和运输车，监测任务覆盖监测地区全部生鲜乳收购站。生鲜乳收购站实地抽样和运输车追溯抽样比例为1:1。样品检测项目包括三聚氰胺、碱类物质、硫氰酸钠、β-内酰胺酶、</w:t>
      </w:r>
      <w:r w:rsidRPr="002A54A4">
        <w:rPr>
          <w:rFonts w:ascii="仿宋_GB2312" w:eastAsia="仿宋_GB2312" w:hAnsi="仿宋_GB2312" w:cs="仿宋_GB2312" w:hint="eastAsia"/>
          <w:color w:val="000000"/>
          <w:sz w:val="32"/>
          <w:szCs w:val="32"/>
        </w:rPr>
        <w:t>黄曲霉毒素M1、铬、铅、汞、</w:t>
      </w:r>
      <w:proofErr w:type="gramStart"/>
      <w:r w:rsidRPr="002A54A4">
        <w:rPr>
          <w:rFonts w:ascii="仿宋_GB2312" w:eastAsia="仿宋_GB2312" w:hAnsi="仿宋_GB2312" w:cs="仿宋_GB2312" w:hint="eastAsia"/>
          <w:color w:val="000000"/>
          <w:sz w:val="32"/>
          <w:szCs w:val="32"/>
        </w:rPr>
        <w:t>砷</w:t>
      </w:r>
      <w:proofErr w:type="gramEnd"/>
      <w:r w:rsidRPr="002A54A4">
        <w:rPr>
          <w:rFonts w:ascii="仿宋_GB2312" w:eastAsia="仿宋_GB2312" w:hAnsi="仿宋_GB2312" w:cs="仿宋_GB2312" w:hint="eastAsia"/>
          <w:color w:val="000000"/>
          <w:sz w:val="32"/>
          <w:szCs w:val="32"/>
        </w:rPr>
        <w:t>。</w:t>
      </w:r>
    </w:p>
    <w:p w:rsidR="00F82831" w:rsidRDefault="00F82831" w:rsidP="00F82831">
      <w:pPr>
        <w:spacing w:line="570" w:lineRule="exact"/>
        <w:ind w:firstLine="640"/>
        <w:rPr>
          <w:rFonts w:ascii="仿宋_GB2312" w:eastAsia="仿宋_GB2312" w:hAnsi="仿宋" w:cs="仿宋" w:hint="eastAsia"/>
          <w:color w:val="000000"/>
          <w:sz w:val="32"/>
          <w:szCs w:val="32"/>
        </w:rPr>
      </w:pPr>
      <w:r>
        <w:rPr>
          <w:rFonts w:ascii="仿宋_GB2312" w:eastAsia="仿宋_GB2312" w:hAnsi="楷体" w:cs="楷体" w:hint="eastAsia"/>
          <w:b/>
          <w:bCs/>
          <w:color w:val="000000"/>
          <w:sz w:val="32"/>
          <w:szCs w:val="32"/>
        </w:rPr>
        <w:t>2.时间安排。</w:t>
      </w:r>
      <w:r>
        <w:rPr>
          <w:rFonts w:ascii="仿宋_GB2312" w:eastAsia="仿宋_GB2312" w:hAnsi="仿宋" w:cs="仿宋" w:hint="eastAsia"/>
          <w:color w:val="000000"/>
          <w:sz w:val="32"/>
          <w:szCs w:val="32"/>
        </w:rPr>
        <w:t>任务承担单位将于4-10</w:t>
      </w:r>
      <w:proofErr w:type="gramStart"/>
      <w:r>
        <w:rPr>
          <w:rFonts w:ascii="仿宋_GB2312" w:eastAsia="仿宋_GB2312" w:hAnsi="仿宋" w:cs="仿宋" w:hint="eastAsia"/>
          <w:color w:val="000000"/>
          <w:sz w:val="32"/>
          <w:szCs w:val="32"/>
        </w:rPr>
        <w:t>月分</w:t>
      </w:r>
      <w:proofErr w:type="gramEnd"/>
      <w:r>
        <w:rPr>
          <w:rFonts w:ascii="仿宋_GB2312" w:eastAsia="仿宋_GB2312" w:hAnsi="仿宋" w:cs="仿宋" w:hint="eastAsia"/>
          <w:color w:val="000000"/>
          <w:sz w:val="32"/>
          <w:szCs w:val="32"/>
        </w:rPr>
        <w:t>上、下半年，完成全省生鲜乳收购站和运输车抽检任务。</w:t>
      </w:r>
    </w:p>
    <w:p w:rsidR="00F82831" w:rsidRDefault="00F82831" w:rsidP="00F82831">
      <w:pPr>
        <w:spacing w:line="570" w:lineRule="exact"/>
        <w:ind w:firstLineChars="200" w:firstLine="640"/>
        <w:rPr>
          <w:rFonts w:ascii="仿宋_GB2312" w:eastAsia="仿宋_GB2312" w:hAnsi="黑体" w:cs="黑体" w:hint="eastAsia"/>
          <w:color w:val="000000"/>
          <w:sz w:val="32"/>
          <w:szCs w:val="32"/>
        </w:rPr>
      </w:pPr>
      <w:r>
        <w:rPr>
          <w:rFonts w:ascii="黑体" w:eastAsia="黑体" w:hAnsi="黑体" w:cs="黑体" w:hint="eastAsia"/>
          <w:color w:val="000000"/>
          <w:sz w:val="32"/>
          <w:szCs w:val="32"/>
        </w:rPr>
        <w:t>二、监测方式</w:t>
      </w:r>
    </w:p>
    <w:p w:rsidR="00F82831" w:rsidRDefault="00F82831" w:rsidP="00F82831">
      <w:pPr>
        <w:spacing w:line="570" w:lineRule="exact"/>
        <w:ind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全省生鲜乳例行监测方式，包括抽样检测和现场检查。</w:t>
      </w:r>
    </w:p>
    <w:p w:rsidR="00F82831" w:rsidRDefault="00F82831" w:rsidP="00F82831">
      <w:pPr>
        <w:spacing w:line="570" w:lineRule="exact"/>
        <w:ind w:firstLineChars="200" w:firstLine="643"/>
        <w:rPr>
          <w:rFonts w:ascii="仿宋_GB2312" w:eastAsia="仿宋_GB2312" w:hAnsi="仿宋_GB2312" w:cs="仿宋_GB2312" w:hint="eastAsia"/>
          <w:color w:val="000000"/>
          <w:sz w:val="32"/>
          <w:szCs w:val="32"/>
        </w:rPr>
      </w:pPr>
      <w:r>
        <w:rPr>
          <w:rFonts w:ascii="仿宋_GB2312" w:eastAsia="仿宋_GB2312" w:hAnsi="楷体_GB2312" w:cs="楷体_GB2312" w:hint="eastAsia"/>
          <w:b/>
          <w:bCs/>
          <w:color w:val="000000"/>
          <w:sz w:val="32"/>
          <w:szCs w:val="32"/>
        </w:rPr>
        <w:t>1.抽样检测。</w:t>
      </w:r>
      <w:r>
        <w:rPr>
          <w:rFonts w:ascii="仿宋_GB2312" w:eastAsia="仿宋_GB2312" w:hAnsi="仿宋_GB2312" w:cs="仿宋_GB2312" w:hint="eastAsia"/>
          <w:color w:val="000000"/>
          <w:sz w:val="32"/>
          <w:szCs w:val="32"/>
        </w:rPr>
        <w:t>按照《农业农村部生鲜乳质量安全监测工作规范》和《生鲜乳抽样方法、检测方法和判定要求》执行。每批次样品采集4份平行样，其中1份留给受检单位并告知存贮条件及时间，1份用于检测，1份用于异议复检，1份用于结果复核。任务承担单位需和属地县级畜牧主管部门共同完成抽样检测。</w:t>
      </w:r>
    </w:p>
    <w:p w:rsidR="00F82831" w:rsidRDefault="00F82831" w:rsidP="00F82831">
      <w:pPr>
        <w:spacing w:line="570" w:lineRule="exact"/>
        <w:ind w:firstLineChars="200" w:firstLine="640"/>
        <w:rPr>
          <w:rFonts w:ascii="仿宋_GB2312" w:eastAsia="仿宋_GB2312" w:hAnsi="仿宋_GB2312" w:cs="仿宋_GB2312" w:hint="eastAsia"/>
          <w:color w:val="000000"/>
          <w:sz w:val="32"/>
          <w:szCs w:val="32"/>
        </w:rPr>
      </w:pPr>
      <w:r>
        <w:rPr>
          <w:rFonts w:ascii="仿宋_GB2312" w:eastAsia="仿宋_GB2312" w:hAnsi="楷体_GB2312" w:cs="楷体_GB2312" w:hint="eastAsia"/>
          <w:color w:val="000000"/>
          <w:sz w:val="32"/>
          <w:szCs w:val="32"/>
        </w:rPr>
        <w:t>2.现场检查。第三</w:t>
      </w:r>
      <w:proofErr w:type="gramStart"/>
      <w:r>
        <w:rPr>
          <w:rFonts w:ascii="仿宋_GB2312" w:eastAsia="仿宋_GB2312" w:hAnsi="楷体_GB2312" w:cs="楷体_GB2312" w:hint="eastAsia"/>
          <w:color w:val="000000"/>
          <w:sz w:val="32"/>
          <w:szCs w:val="32"/>
        </w:rPr>
        <w:t>方</w:t>
      </w:r>
      <w:r>
        <w:rPr>
          <w:rFonts w:ascii="仿宋_GB2312" w:eastAsia="仿宋_GB2312" w:hAnsi="仿宋_GB2312" w:cs="仿宋_GB2312" w:hint="eastAsia"/>
          <w:color w:val="000000"/>
          <w:sz w:val="32"/>
          <w:szCs w:val="32"/>
        </w:rPr>
        <w:t>任务</w:t>
      </w:r>
      <w:proofErr w:type="gramEnd"/>
      <w:r>
        <w:rPr>
          <w:rFonts w:ascii="仿宋_GB2312" w:eastAsia="仿宋_GB2312" w:hAnsi="仿宋_GB2312" w:cs="仿宋_GB2312" w:hint="eastAsia"/>
          <w:color w:val="000000"/>
          <w:sz w:val="32"/>
          <w:szCs w:val="32"/>
        </w:rPr>
        <w:t>承担单位将按照生鲜乳收购站和运输车标准化管理检查内容和判定标准进行现场检查，现</w:t>
      </w:r>
      <w:r>
        <w:rPr>
          <w:rFonts w:ascii="仿宋_GB2312" w:eastAsia="仿宋_GB2312" w:hAnsi="仿宋_GB2312" w:cs="仿宋_GB2312" w:hint="eastAsia"/>
          <w:color w:val="000000"/>
          <w:sz w:val="32"/>
          <w:szCs w:val="32"/>
        </w:rPr>
        <w:lastRenderedPageBreak/>
        <w:t>场检查需和属地县级畜牧主管部门共同完成。</w:t>
      </w:r>
    </w:p>
    <w:p w:rsidR="00F82831" w:rsidRDefault="00F82831" w:rsidP="00F82831">
      <w:pPr>
        <w:adjustRightInd w:val="0"/>
        <w:snapToGrid w:val="0"/>
        <w:spacing w:line="590" w:lineRule="exact"/>
        <w:rPr>
          <w:rFonts w:ascii="黑体" w:eastAsia="黑体" w:hAnsi="黑体" w:cs="仿宋_GB2312"/>
          <w:bCs/>
          <w:sz w:val="32"/>
          <w:szCs w:val="32"/>
        </w:rPr>
      </w:pPr>
      <w:r>
        <w:rPr>
          <w:rFonts w:ascii="黑体" w:eastAsia="黑体" w:hAnsi="黑体" w:cs="仿宋_GB2312" w:hint="eastAsia"/>
          <w:bCs/>
          <w:sz w:val="32"/>
          <w:szCs w:val="32"/>
        </w:rPr>
        <w:t>附件2</w:t>
      </w:r>
    </w:p>
    <w:p w:rsidR="00F82831" w:rsidRDefault="00F82831" w:rsidP="00F82831">
      <w:pPr>
        <w:spacing w:beforeLines="150" w:before="468" w:afterLines="50" w:after="156" w:line="59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2021年全省生鲜乳例行监测任务分配表</w:t>
      </w:r>
    </w:p>
    <w:tbl>
      <w:tblPr>
        <w:tblpPr w:leftFromText="180" w:rightFromText="180" w:vertAnchor="text" w:horzAnchor="page" w:tblpXSpec="center" w:tblpY="2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7"/>
        <w:gridCol w:w="2766"/>
        <w:gridCol w:w="2766"/>
      </w:tblGrid>
      <w:tr w:rsidR="00F82831" w:rsidTr="00C423A0">
        <w:trPr>
          <w:trHeight w:val="765"/>
        </w:trPr>
        <w:tc>
          <w:tcPr>
            <w:tcW w:w="2937" w:type="dxa"/>
          </w:tcPr>
          <w:p w:rsidR="00F82831" w:rsidRDefault="00F82831" w:rsidP="00C423A0">
            <w:pPr>
              <w:spacing w:line="63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市名称</w:t>
            </w:r>
          </w:p>
        </w:tc>
        <w:tc>
          <w:tcPr>
            <w:tcW w:w="2766" w:type="dxa"/>
          </w:tcPr>
          <w:p w:rsidR="00F82831" w:rsidRDefault="00F82831" w:rsidP="00C423A0">
            <w:pPr>
              <w:spacing w:line="63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站（批次）</w:t>
            </w:r>
          </w:p>
        </w:tc>
        <w:tc>
          <w:tcPr>
            <w:tcW w:w="2766" w:type="dxa"/>
          </w:tcPr>
          <w:p w:rsidR="00F82831" w:rsidRDefault="00F82831" w:rsidP="00C423A0">
            <w:pPr>
              <w:spacing w:line="63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车（批次）</w:t>
            </w:r>
          </w:p>
        </w:tc>
      </w:tr>
      <w:tr w:rsidR="00F82831" w:rsidTr="00C423A0">
        <w:trPr>
          <w:trHeight w:val="738"/>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运城市</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6</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w:t>
            </w:r>
          </w:p>
        </w:tc>
      </w:tr>
      <w:tr w:rsidR="00F82831" w:rsidTr="00C423A0">
        <w:trPr>
          <w:trHeight w:val="738"/>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临汾市</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7</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w:t>
            </w:r>
          </w:p>
        </w:tc>
      </w:tr>
      <w:tr w:rsidR="00F82831" w:rsidTr="00C423A0">
        <w:trPr>
          <w:trHeight w:val="765"/>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长治市</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4</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w:t>
            </w:r>
          </w:p>
        </w:tc>
      </w:tr>
      <w:tr w:rsidR="00F82831" w:rsidTr="00C423A0">
        <w:trPr>
          <w:trHeight w:val="738"/>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大同市</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35</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20</w:t>
            </w:r>
          </w:p>
        </w:tc>
      </w:tr>
      <w:tr w:rsidR="00F82831" w:rsidTr="00C423A0">
        <w:trPr>
          <w:trHeight w:val="738"/>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朔州市</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129</w:t>
            </w:r>
          </w:p>
        </w:tc>
        <w:tc>
          <w:tcPr>
            <w:tcW w:w="2766" w:type="dxa"/>
          </w:tcPr>
          <w:p w:rsidR="00F82831" w:rsidRDefault="00F82831" w:rsidP="00C423A0">
            <w:pPr>
              <w:spacing w:line="630" w:lineRule="exact"/>
              <w:jc w:val="center"/>
              <w:rPr>
                <w:rFonts w:ascii="仿宋_GB2312" w:eastAsia="仿宋_GB2312" w:hAnsi="仿宋_GB2312" w:cs="仿宋_GB2312" w:hint="eastAsia"/>
                <w:sz w:val="32"/>
                <w:szCs w:val="32"/>
              </w:rPr>
            </w:pPr>
            <w:r w:rsidRPr="002A54A4">
              <w:rPr>
                <w:rFonts w:ascii="仿宋_GB2312" w:eastAsia="仿宋_GB2312" w:hAnsi="仿宋_GB2312" w:cs="仿宋_GB2312" w:hint="eastAsia"/>
                <w:color w:val="000000"/>
                <w:sz w:val="32"/>
                <w:szCs w:val="32"/>
              </w:rPr>
              <w:t>111</w:t>
            </w:r>
          </w:p>
        </w:tc>
      </w:tr>
      <w:tr w:rsidR="00F82831" w:rsidTr="00C423A0">
        <w:trPr>
          <w:trHeight w:val="765"/>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太原市</w:t>
            </w:r>
          </w:p>
        </w:tc>
        <w:tc>
          <w:tcPr>
            <w:tcW w:w="2766" w:type="dxa"/>
          </w:tcPr>
          <w:p w:rsidR="00F82831" w:rsidRDefault="00F82831" w:rsidP="00C423A0">
            <w:pPr>
              <w:spacing w:line="630" w:lineRule="exact"/>
              <w:jc w:val="center"/>
              <w:rPr>
                <w:rFonts w:ascii="仿宋_GB2312" w:eastAsia="仿宋_GB2312" w:hAnsi="仿宋_GB2312" w:cs="仿宋_GB2312" w:hint="eastAsia"/>
                <w:sz w:val="32"/>
                <w:szCs w:val="32"/>
              </w:rPr>
            </w:pPr>
            <w:r w:rsidRPr="002A54A4">
              <w:rPr>
                <w:rFonts w:ascii="仿宋_GB2312" w:eastAsia="仿宋_GB2312" w:hAnsi="仿宋_GB2312" w:cs="仿宋_GB2312" w:hint="eastAsia"/>
                <w:color w:val="000000"/>
                <w:sz w:val="32"/>
                <w:szCs w:val="32"/>
              </w:rPr>
              <w:t>12</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8</w:t>
            </w:r>
          </w:p>
        </w:tc>
      </w:tr>
      <w:tr w:rsidR="00F82831" w:rsidTr="00C423A0">
        <w:trPr>
          <w:trHeight w:val="738"/>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晋中市</w:t>
            </w:r>
            <w:proofErr w:type="gramEnd"/>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22</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w:t>
            </w:r>
          </w:p>
        </w:tc>
      </w:tr>
      <w:tr w:rsidR="00F82831" w:rsidTr="00C423A0">
        <w:trPr>
          <w:trHeight w:val="738"/>
        </w:trPr>
        <w:tc>
          <w:tcPr>
            <w:tcW w:w="2937"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忻州市</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14</w:t>
            </w:r>
          </w:p>
        </w:tc>
        <w:tc>
          <w:tcPr>
            <w:tcW w:w="2766" w:type="dxa"/>
          </w:tcPr>
          <w:p w:rsidR="00F82831" w:rsidRDefault="00F82831" w:rsidP="00C423A0">
            <w:pPr>
              <w:spacing w:line="63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10</w:t>
            </w:r>
          </w:p>
        </w:tc>
      </w:tr>
      <w:tr w:rsidR="00F82831" w:rsidTr="00C423A0">
        <w:trPr>
          <w:trHeight w:val="765"/>
        </w:trPr>
        <w:tc>
          <w:tcPr>
            <w:tcW w:w="2937" w:type="dxa"/>
          </w:tcPr>
          <w:p w:rsidR="00F82831" w:rsidRDefault="00F82831" w:rsidP="00C423A0">
            <w:pPr>
              <w:spacing w:line="63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合计</w:t>
            </w:r>
          </w:p>
        </w:tc>
        <w:tc>
          <w:tcPr>
            <w:tcW w:w="2766" w:type="dxa"/>
          </w:tcPr>
          <w:p w:rsidR="00F82831" w:rsidRDefault="00F82831" w:rsidP="00C423A0">
            <w:pPr>
              <w:spacing w:line="630" w:lineRule="exact"/>
              <w:jc w:val="center"/>
              <w:rPr>
                <w:rFonts w:ascii="仿宋_GB2312" w:eastAsia="仿宋_GB2312" w:hAnsi="仿宋_GB2312" w:cs="仿宋_GB2312"/>
                <w:b/>
                <w:bCs/>
                <w:sz w:val="32"/>
                <w:szCs w:val="32"/>
              </w:rPr>
            </w:pPr>
            <w:r w:rsidRPr="002A54A4">
              <w:rPr>
                <w:rFonts w:ascii="仿宋_GB2312" w:eastAsia="仿宋_GB2312" w:hAnsi="仿宋_GB2312" w:cs="仿宋_GB2312" w:hint="eastAsia"/>
                <w:color w:val="000000"/>
                <w:sz w:val="32"/>
                <w:szCs w:val="32"/>
              </w:rPr>
              <w:t>229</w:t>
            </w:r>
          </w:p>
        </w:tc>
        <w:tc>
          <w:tcPr>
            <w:tcW w:w="2766" w:type="dxa"/>
          </w:tcPr>
          <w:p w:rsidR="00F82831" w:rsidRDefault="00F82831" w:rsidP="00C423A0">
            <w:pPr>
              <w:spacing w:line="630" w:lineRule="exact"/>
              <w:jc w:val="center"/>
              <w:rPr>
                <w:rFonts w:ascii="仿宋_GB2312" w:eastAsia="仿宋_GB2312" w:hAnsi="仿宋_GB2312" w:cs="仿宋_GB2312" w:hint="eastAsia"/>
                <w:b/>
                <w:bCs/>
                <w:sz w:val="32"/>
                <w:szCs w:val="32"/>
              </w:rPr>
            </w:pPr>
            <w:r w:rsidRPr="002A54A4">
              <w:rPr>
                <w:rFonts w:ascii="仿宋_GB2312" w:eastAsia="仿宋_GB2312" w:hAnsi="仿宋_GB2312" w:cs="仿宋_GB2312" w:hint="eastAsia"/>
                <w:color w:val="000000"/>
                <w:sz w:val="32"/>
                <w:szCs w:val="32"/>
              </w:rPr>
              <w:t>169</w:t>
            </w:r>
          </w:p>
        </w:tc>
      </w:tr>
    </w:tbl>
    <w:p w:rsidR="00F82831" w:rsidRDefault="00F82831" w:rsidP="00F82831">
      <w:pPr>
        <w:jc w:val="left"/>
        <w:rPr>
          <w:rFonts w:ascii="宋体" w:hAnsi="宋体" w:cs="宋体"/>
          <w:sz w:val="24"/>
        </w:rPr>
      </w:pPr>
    </w:p>
    <w:p w:rsidR="00F82831" w:rsidRDefault="00F82831" w:rsidP="00F82831">
      <w:pPr>
        <w:spacing w:line="400" w:lineRule="exact"/>
        <w:ind w:leftChars="115" w:left="723" w:hangingChars="200" w:hanging="482"/>
        <w:jc w:val="left"/>
        <w:rPr>
          <w:rFonts w:ascii="宋体" w:hAnsi="宋体" w:cs="宋体" w:hint="eastAsia"/>
          <w:b/>
          <w:bCs/>
          <w:sz w:val="24"/>
        </w:rPr>
      </w:pPr>
      <w:r>
        <w:rPr>
          <w:rFonts w:ascii="宋体" w:hAnsi="宋体" w:cs="宋体" w:hint="eastAsia"/>
          <w:b/>
          <w:bCs/>
          <w:sz w:val="24"/>
        </w:rPr>
        <w:t>备注：由各市具体安排抽检行程，可根据实际情况进行调整，此表不包括生鲜乳</w:t>
      </w:r>
    </w:p>
    <w:p w:rsidR="00F82831" w:rsidRDefault="00F82831" w:rsidP="00F82831">
      <w:pPr>
        <w:spacing w:line="400" w:lineRule="exact"/>
        <w:ind w:leftChars="345" w:left="724" w:firstLineChars="100" w:firstLine="241"/>
        <w:jc w:val="left"/>
        <w:rPr>
          <w:rFonts w:ascii="宋体" w:hAnsi="宋体" w:cs="宋体"/>
          <w:b/>
          <w:bCs/>
          <w:sz w:val="24"/>
        </w:rPr>
      </w:pPr>
      <w:r>
        <w:rPr>
          <w:rFonts w:ascii="宋体" w:hAnsi="宋体" w:cs="宋体" w:hint="eastAsia"/>
          <w:b/>
          <w:bCs/>
          <w:sz w:val="24"/>
        </w:rPr>
        <w:t>飞行抽检任务。</w:t>
      </w:r>
    </w:p>
    <w:p w:rsidR="00F82831" w:rsidRDefault="00F82831" w:rsidP="00F82831">
      <w:pPr>
        <w:adjustRightInd w:val="0"/>
        <w:snapToGrid w:val="0"/>
        <w:spacing w:line="590" w:lineRule="exact"/>
        <w:rPr>
          <w:rFonts w:ascii="黑体" w:eastAsia="黑体" w:hAnsi="黑体" w:cs="仿宋_GB2312" w:hint="eastAsia"/>
          <w:bCs/>
          <w:sz w:val="32"/>
          <w:szCs w:val="32"/>
        </w:rPr>
      </w:pPr>
      <w:r>
        <w:rPr>
          <w:rFonts w:ascii="仿宋_GB2312" w:eastAsia="仿宋_GB2312" w:hAnsi="仿宋_GB2312" w:cs="仿宋_GB2312"/>
          <w:bCs/>
          <w:sz w:val="32"/>
          <w:szCs w:val="32"/>
        </w:rPr>
        <w:br w:type="page"/>
      </w:r>
      <w:r>
        <w:rPr>
          <w:rFonts w:ascii="黑体" w:eastAsia="黑体" w:hAnsi="黑体" w:cs="仿宋_GB2312" w:hint="eastAsia"/>
          <w:bCs/>
          <w:sz w:val="32"/>
          <w:szCs w:val="32"/>
        </w:rPr>
        <w:lastRenderedPageBreak/>
        <w:t>附件3</w:t>
      </w:r>
    </w:p>
    <w:p w:rsidR="00F82831" w:rsidRDefault="00F82831" w:rsidP="00F82831">
      <w:pPr>
        <w:spacing w:line="590" w:lineRule="exact"/>
        <w:rPr>
          <w:rFonts w:ascii="仿宋_GB2312" w:eastAsia="仿宋_GB2312" w:hAnsi="方正小标宋简体" w:cs="方正小标宋简体" w:hint="eastAsia"/>
          <w:spacing w:val="-20"/>
          <w:sz w:val="32"/>
          <w:szCs w:val="32"/>
        </w:rPr>
      </w:pPr>
    </w:p>
    <w:p w:rsidR="00F82831" w:rsidRDefault="00F82831" w:rsidP="00F82831">
      <w:pPr>
        <w:spacing w:line="590" w:lineRule="exact"/>
        <w:jc w:val="center"/>
        <w:rPr>
          <w:rFonts w:ascii="方正小标宋简体" w:eastAsia="方正小标宋简体" w:hAnsi="方正小标宋简体" w:cs="方正小标宋简体" w:hint="eastAsia"/>
          <w:spacing w:val="-20"/>
          <w:sz w:val="44"/>
          <w:szCs w:val="44"/>
        </w:rPr>
      </w:pPr>
      <w:r>
        <w:rPr>
          <w:rFonts w:ascii="方正小标宋简体" w:eastAsia="方正小标宋简体" w:hAnsi="方正小标宋简体" w:cs="方正小标宋简体" w:hint="eastAsia"/>
          <w:spacing w:val="-20"/>
          <w:sz w:val="44"/>
          <w:szCs w:val="44"/>
        </w:rPr>
        <w:t>2021年山西省生鲜乳质量安全专项监测计划</w:t>
      </w:r>
    </w:p>
    <w:p w:rsidR="00F82831" w:rsidRDefault="00F82831" w:rsidP="00F82831">
      <w:pPr>
        <w:adjustRightInd w:val="0"/>
        <w:snapToGrid w:val="0"/>
        <w:spacing w:line="590" w:lineRule="exact"/>
        <w:rPr>
          <w:rFonts w:ascii="仿宋_GB2312" w:eastAsia="仿宋_GB2312" w:hAnsi="方正小标宋简体" w:hint="eastAsia"/>
          <w:bCs/>
          <w:sz w:val="32"/>
          <w:szCs w:val="32"/>
        </w:rPr>
      </w:pPr>
    </w:p>
    <w:p w:rsidR="00F82831" w:rsidRDefault="00F82831" w:rsidP="00F82831">
      <w:pPr>
        <w:spacing w:line="590" w:lineRule="exact"/>
        <w:ind w:firstLineChars="200" w:firstLine="640"/>
        <w:rPr>
          <w:rFonts w:ascii="仿宋_GB2312" w:eastAsia="仿宋_GB2312" w:hAnsi="仿宋_GB2312" w:cs="仿宋_GB2312" w:hint="eastAsia"/>
          <w:bCs/>
          <w:color w:val="000000"/>
          <w:sz w:val="32"/>
          <w:szCs w:val="32"/>
        </w:rPr>
      </w:pPr>
      <w:r>
        <w:rPr>
          <w:rFonts w:ascii="黑体" w:eastAsia="黑体" w:hAnsi="黑体" w:hint="eastAsia"/>
          <w:bCs/>
          <w:color w:val="000000"/>
          <w:sz w:val="32"/>
          <w:szCs w:val="32"/>
        </w:rPr>
        <w:t>一、监测地区</w:t>
      </w:r>
      <w:r>
        <w:rPr>
          <w:rFonts w:ascii="仿宋_GB2312" w:eastAsia="仿宋_GB2312" w:hAnsi="黑体" w:hint="eastAsia"/>
          <w:bCs/>
          <w:color w:val="000000"/>
          <w:sz w:val="32"/>
          <w:szCs w:val="32"/>
        </w:rPr>
        <w:t xml:space="preserve"> </w:t>
      </w:r>
      <w:r>
        <w:rPr>
          <w:rFonts w:ascii="仿宋_GB2312" w:eastAsia="仿宋_GB2312" w:hAnsi="仿宋_GB2312" w:cs="仿宋_GB2312" w:hint="eastAsia"/>
          <w:bCs/>
          <w:color w:val="000000"/>
          <w:sz w:val="32"/>
          <w:szCs w:val="32"/>
        </w:rPr>
        <w:t xml:space="preserve"> 太原、忻州、大同、朔州、晋中、运城、临汾、长治。</w:t>
      </w:r>
    </w:p>
    <w:p w:rsidR="00F82831" w:rsidRDefault="00F82831" w:rsidP="00F82831">
      <w:pPr>
        <w:spacing w:line="590" w:lineRule="exact"/>
        <w:ind w:firstLineChars="200" w:firstLine="640"/>
        <w:rPr>
          <w:rFonts w:ascii="黑体" w:eastAsia="黑体" w:hAnsi="黑体" w:hint="eastAsia"/>
          <w:bCs/>
          <w:color w:val="000000"/>
          <w:sz w:val="32"/>
          <w:szCs w:val="32"/>
        </w:rPr>
      </w:pPr>
      <w:r>
        <w:rPr>
          <w:rFonts w:ascii="黑体" w:eastAsia="黑体" w:hAnsi="黑体" w:hint="eastAsia"/>
          <w:bCs/>
          <w:color w:val="000000"/>
          <w:sz w:val="32"/>
          <w:szCs w:val="32"/>
        </w:rPr>
        <w:t xml:space="preserve">二、监测对象  </w:t>
      </w:r>
    </w:p>
    <w:p w:rsidR="00F82831" w:rsidRDefault="00F82831" w:rsidP="00F82831">
      <w:pPr>
        <w:spacing w:line="59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乳制品加工企业、奶畜养殖场、奶</w:t>
      </w:r>
      <w:proofErr w:type="gramStart"/>
      <w:r>
        <w:rPr>
          <w:rFonts w:ascii="仿宋_GB2312" w:eastAsia="仿宋_GB2312" w:hAnsi="仿宋_GB2312" w:cs="仿宋_GB2312" w:hint="eastAsia"/>
          <w:bCs/>
          <w:color w:val="000000"/>
          <w:sz w:val="32"/>
          <w:szCs w:val="32"/>
        </w:rPr>
        <w:t>农专业</w:t>
      </w:r>
      <w:proofErr w:type="gramEnd"/>
      <w:r>
        <w:rPr>
          <w:rFonts w:ascii="仿宋_GB2312" w:eastAsia="仿宋_GB2312" w:hAnsi="仿宋_GB2312" w:cs="仿宋_GB2312" w:hint="eastAsia"/>
          <w:bCs/>
          <w:color w:val="000000"/>
          <w:sz w:val="32"/>
          <w:szCs w:val="32"/>
        </w:rPr>
        <w:t>合作社开办的生鲜乳收购站和生鲜乳运输车辆，生鲜乳收购站实地抽样和运输车追溯抽样比例为1:1。</w:t>
      </w:r>
    </w:p>
    <w:p w:rsidR="00F82831" w:rsidRDefault="00F82831" w:rsidP="00F82831">
      <w:pPr>
        <w:spacing w:line="590" w:lineRule="exact"/>
        <w:ind w:firstLineChars="200" w:firstLine="640"/>
        <w:rPr>
          <w:rFonts w:ascii="仿宋_GB2312" w:eastAsia="仿宋_GB2312" w:hAnsi="黑体" w:cs="黑体" w:hint="eastAsia"/>
          <w:sz w:val="32"/>
          <w:szCs w:val="32"/>
        </w:rPr>
      </w:pPr>
      <w:r>
        <w:rPr>
          <w:rFonts w:ascii="黑体" w:eastAsia="黑体" w:hAnsi="黑体" w:hint="eastAsia"/>
          <w:bCs/>
          <w:color w:val="000000"/>
          <w:sz w:val="32"/>
          <w:szCs w:val="32"/>
        </w:rPr>
        <w:t xml:space="preserve">三、监测内容 </w:t>
      </w:r>
      <w:r>
        <w:rPr>
          <w:rFonts w:ascii="仿宋_GB2312" w:eastAsia="仿宋_GB2312" w:hAnsi="黑体" w:cs="黑体" w:hint="eastAsia"/>
          <w:sz w:val="32"/>
          <w:szCs w:val="32"/>
        </w:rPr>
        <w:t xml:space="preserve"> </w:t>
      </w:r>
    </w:p>
    <w:p w:rsidR="00F82831" w:rsidRDefault="00F82831" w:rsidP="00F82831">
      <w:pPr>
        <w:spacing w:line="59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全年监测306批次，分上半年、下半年二次进行。监测项目及批次包括碱类物质（306批次）、β-内酰胺酶（153批次）、三聚氰胺（153批次）、铅（153批次）、铬（153批次）和黄曲霉毒素</w:t>
      </w:r>
      <w:r w:rsidRPr="002A54A4">
        <w:rPr>
          <w:rFonts w:ascii="仿宋_GB2312" w:eastAsia="仿宋_GB2312" w:hAnsi="仿宋_GB2312" w:cs="仿宋_GB2312" w:hint="eastAsia"/>
          <w:color w:val="000000"/>
          <w:sz w:val="32"/>
          <w:szCs w:val="32"/>
        </w:rPr>
        <w:t>M1</w:t>
      </w:r>
      <w:r>
        <w:rPr>
          <w:rFonts w:ascii="仿宋_GB2312" w:eastAsia="仿宋_GB2312" w:hAnsi="仿宋_GB2312" w:cs="仿宋_GB2312" w:hint="eastAsia"/>
          <w:bCs/>
          <w:color w:val="000000"/>
          <w:sz w:val="32"/>
          <w:szCs w:val="32"/>
        </w:rPr>
        <w:t>（306批次）；任务分配详见附件2-2。</w:t>
      </w:r>
    </w:p>
    <w:p w:rsidR="00F82831" w:rsidRDefault="00F82831" w:rsidP="00F82831">
      <w:pPr>
        <w:spacing w:line="590" w:lineRule="exact"/>
        <w:ind w:firstLineChars="200" w:firstLine="640"/>
        <w:rPr>
          <w:rFonts w:ascii="仿宋_GB2312" w:eastAsia="仿宋_GB2312" w:hAnsi="黑体" w:hint="eastAsia"/>
          <w:bCs/>
          <w:color w:val="000000"/>
          <w:sz w:val="32"/>
          <w:szCs w:val="32"/>
        </w:rPr>
      </w:pPr>
      <w:r>
        <w:rPr>
          <w:rFonts w:ascii="黑体" w:eastAsia="黑体" w:hAnsi="黑体" w:hint="eastAsia"/>
          <w:bCs/>
          <w:color w:val="000000"/>
          <w:sz w:val="32"/>
          <w:szCs w:val="32"/>
        </w:rPr>
        <w:t xml:space="preserve">四、监测方式 </w:t>
      </w:r>
      <w:r>
        <w:rPr>
          <w:rFonts w:ascii="仿宋_GB2312" w:eastAsia="仿宋_GB2312" w:hAnsi="黑体" w:hint="eastAsia"/>
          <w:bCs/>
          <w:color w:val="000000"/>
          <w:sz w:val="32"/>
          <w:szCs w:val="32"/>
        </w:rPr>
        <w:t xml:space="preserve"> </w:t>
      </w:r>
    </w:p>
    <w:p w:rsidR="00F82831" w:rsidRDefault="00F82831" w:rsidP="00F82831">
      <w:pPr>
        <w:spacing w:line="59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省农业农村厅畜牧兽医局负责组织协调，各市级农业畜牧主管部门做好本市生鲜乳抽样和现场检查工作，</w:t>
      </w:r>
      <w:r>
        <w:rPr>
          <w:rFonts w:ascii="仿宋_GB2312" w:eastAsia="仿宋_GB2312" w:hAnsi="仿宋_GB2312" w:cs="仿宋_GB2312" w:hint="eastAsia"/>
          <w:bCs/>
          <w:sz w:val="32"/>
          <w:szCs w:val="32"/>
        </w:rPr>
        <w:t>山西省畜牧产品质量安全检验监测中心</w:t>
      </w:r>
      <w:r>
        <w:rPr>
          <w:rFonts w:ascii="仿宋_GB2312" w:eastAsia="仿宋_GB2312" w:hAnsi="仿宋_GB2312" w:cs="仿宋_GB2312" w:hint="eastAsia"/>
          <w:bCs/>
          <w:color w:val="000000"/>
          <w:sz w:val="32"/>
          <w:szCs w:val="32"/>
        </w:rPr>
        <w:t>负责省级检测结果汇总和统计上报工作。</w:t>
      </w:r>
    </w:p>
    <w:p w:rsidR="00F82831" w:rsidRDefault="00F82831" w:rsidP="00F82831">
      <w:pPr>
        <w:spacing w:line="590" w:lineRule="exact"/>
        <w:ind w:firstLineChars="200" w:firstLine="640"/>
        <w:rPr>
          <w:rFonts w:ascii="楷体_GB2312" w:eastAsia="楷体_GB2312" w:hAnsi="楷体" w:cs="楷体" w:hint="eastAsia"/>
          <w:sz w:val="32"/>
          <w:szCs w:val="32"/>
        </w:rPr>
      </w:pPr>
      <w:r>
        <w:rPr>
          <w:rFonts w:ascii="楷体_GB2312" w:eastAsia="楷体_GB2312" w:hAnsi="楷体" w:cs="楷体" w:hint="eastAsia"/>
          <w:sz w:val="32"/>
          <w:szCs w:val="32"/>
        </w:rPr>
        <w:t>（一）抽样要求</w:t>
      </w:r>
    </w:p>
    <w:p w:rsidR="00F82831" w:rsidRDefault="00F82831" w:rsidP="00F82831">
      <w:pPr>
        <w:spacing w:line="590" w:lineRule="exact"/>
        <w:ind w:firstLineChars="200" w:firstLine="643"/>
        <w:rPr>
          <w:rFonts w:ascii="仿宋_GB2312" w:eastAsia="仿宋_GB2312" w:hAnsi="仿宋_GB2312" w:cs="仿宋_GB2312" w:hint="eastAsia"/>
          <w:bCs/>
          <w:color w:val="000000"/>
          <w:sz w:val="32"/>
          <w:szCs w:val="32"/>
        </w:rPr>
      </w:pPr>
      <w:r>
        <w:rPr>
          <w:rFonts w:ascii="仿宋_GB2312" w:eastAsia="仿宋_GB2312" w:hAnsi="仿宋_GB2312" w:cs="仿宋_GB2312" w:hint="eastAsia"/>
          <w:b/>
          <w:color w:val="000000"/>
          <w:sz w:val="32"/>
          <w:szCs w:val="32"/>
        </w:rPr>
        <w:t>1.抽样环节</w:t>
      </w:r>
      <w:r>
        <w:rPr>
          <w:rFonts w:ascii="仿宋_GB2312" w:eastAsia="仿宋_GB2312" w:hAnsi="楷体_GB2312" w:hint="eastAsia"/>
          <w:b/>
          <w:color w:val="000000"/>
          <w:sz w:val="32"/>
          <w:szCs w:val="32"/>
        </w:rPr>
        <w:t xml:space="preserve">  </w:t>
      </w:r>
      <w:r>
        <w:rPr>
          <w:rFonts w:ascii="仿宋_GB2312" w:eastAsia="仿宋_GB2312" w:hAnsi="仿宋_GB2312" w:cs="仿宋_GB2312" w:hint="eastAsia"/>
          <w:bCs/>
          <w:color w:val="000000"/>
          <w:sz w:val="32"/>
          <w:szCs w:val="32"/>
        </w:rPr>
        <w:t>辖区内乳制品加工企业、奶畜养殖场、奶</w:t>
      </w:r>
      <w:proofErr w:type="gramStart"/>
      <w:r>
        <w:rPr>
          <w:rFonts w:ascii="仿宋_GB2312" w:eastAsia="仿宋_GB2312" w:hAnsi="仿宋_GB2312" w:cs="仿宋_GB2312" w:hint="eastAsia"/>
          <w:bCs/>
          <w:color w:val="000000"/>
          <w:sz w:val="32"/>
          <w:szCs w:val="32"/>
        </w:rPr>
        <w:t>农专业</w:t>
      </w:r>
      <w:proofErr w:type="gramEnd"/>
      <w:r>
        <w:rPr>
          <w:rFonts w:ascii="仿宋_GB2312" w:eastAsia="仿宋_GB2312" w:hAnsi="仿宋_GB2312" w:cs="仿宋_GB2312" w:hint="eastAsia"/>
          <w:bCs/>
          <w:color w:val="000000"/>
          <w:sz w:val="32"/>
          <w:szCs w:val="32"/>
        </w:rPr>
        <w:t>合作社开办的生鲜乳收购站和生鲜乳运输车辆，生鲜</w:t>
      </w:r>
      <w:r>
        <w:rPr>
          <w:rFonts w:ascii="仿宋_GB2312" w:eastAsia="仿宋_GB2312" w:hAnsi="仿宋_GB2312" w:cs="仿宋_GB2312" w:hint="eastAsia"/>
          <w:bCs/>
          <w:color w:val="000000"/>
          <w:sz w:val="32"/>
          <w:szCs w:val="32"/>
        </w:rPr>
        <w:lastRenderedPageBreak/>
        <w:t>乳运输车</w:t>
      </w:r>
    </w:p>
    <w:p w:rsidR="00F82831" w:rsidRDefault="00F82831" w:rsidP="00F82831">
      <w:pPr>
        <w:spacing w:line="620" w:lineRule="exact"/>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可以在乳品加工企业</w:t>
      </w:r>
      <w:proofErr w:type="gramStart"/>
      <w:r>
        <w:rPr>
          <w:rFonts w:ascii="仿宋_GB2312" w:eastAsia="仿宋_GB2312" w:hAnsi="仿宋_GB2312" w:cs="仿宋_GB2312" w:hint="eastAsia"/>
          <w:bCs/>
          <w:color w:val="000000"/>
          <w:sz w:val="32"/>
          <w:szCs w:val="32"/>
        </w:rPr>
        <w:t>收奶现场</w:t>
      </w:r>
      <w:proofErr w:type="gramEnd"/>
      <w:r>
        <w:rPr>
          <w:rFonts w:ascii="仿宋_GB2312" w:eastAsia="仿宋_GB2312" w:hAnsi="仿宋_GB2312" w:cs="仿宋_GB2312" w:hint="eastAsia"/>
          <w:bCs/>
          <w:color w:val="000000"/>
          <w:sz w:val="32"/>
          <w:szCs w:val="32"/>
        </w:rPr>
        <w:t>采样（送往外省的，要到相应的奶站进行抽样）。</w:t>
      </w:r>
    </w:p>
    <w:p w:rsidR="00F82831" w:rsidRDefault="00F82831" w:rsidP="00F82831">
      <w:pPr>
        <w:spacing w:line="620" w:lineRule="exact"/>
        <w:ind w:firstLineChars="200" w:firstLine="643"/>
        <w:rPr>
          <w:rFonts w:ascii="仿宋_GB2312" w:eastAsia="仿宋_GB2312" w:hAnsi="仿宋_GB2312" w:cs="仿宋_GB2312" w:hint="eastAsia"/>
          <w:bCs/>
          <w:color w:val="000000"/>
          <w:sz w:val="32"/>
          <w:szCs w:val="32"/>
        </w:rPr>
      </w:pPr>
      <w:r>
        <w:rPr>
          <w:rFonts w:ascii="仿宋_GB2312" w:eastAsia="仿宋_GB2312" w:hAnsi="仿宋_GB2312" w:cs="仿宋_GB2312" w:hint="eastAsia"/>
          <w:b/>
          <w:color w:val="000000"/>
          <w:sz w:val="32"/>
          <w:szCs w:val="32"/>
        </w:rPr>
        <w:t xml:space="preserve">2.抽样依据 </w:t>
      </w:r>
      <w:r>
        <w:rPr>
          <w:rFonts w:ascii="仿宋_GB2312" w:eastAsia="仿宋_GB2312" w:hAnsi="楷体_GB2312" w:hint="eastAsia"/>
          <w:b/>
          <w:color w:val="000000"/>
          <w:sz w:val="32"/>
          <w:szCs w:val="32"/>
        </w:rPr>
        <w:t xml:space="preserve"> </w:t>
      </w:r>
      <w:r>
        <w:rPr>
          <w:rFonts w:ascii="仿宋_GB2312" w:eastAsia="仿宋_GB2312" w:hAnsi="仿宋_GB2312" w:cs="仿宋_GB2312" w:hint="eastAsia"/>
          <w:bCs/>
          <w:color w:val="000000"/>
          <w:sz w:val="32"/>
          <w:szCs w:val="32"/>
        </w:rPr>
        <w:t>按照《生鲜乳质量安全监测工作规范》（附件3）和《生鲜乳抽样方法》（附件4）规定执行。</w:t>
      </w:r>
    </w:p>
    <w:p w:rsidR="00F82831" w:rsidRDefault="00F82831" w:rsidP="00F82831">
      <w:pPr>
        <w:adjustRightInd w:val="0"/>
        <w:snapToGrid w:val="0"/>
        <w:spacing w:line="620" w:lineRule="exact"/>
        <w:ind w:firstLineChars="200" w:firstLine="643"/>
        <w:rPr>
          <w:rFonts w:ascii="仿宋_GB2312" w:eastAsia="仿宋_GB2312" w:hAnsi="仿宋_GB2312" w:cs="仿宋_GB2312" w:hint="eastAsia"/>
          <w:b/>
          <w:bCs/>
          <w:sz w:val="32"/>
          <w:szCs w:val="32"/>
        </w:rPr>
      </w:pPr>
      <w:r>
        <w:rPr>
          <w:rFonts w:ascii="仿宋_GB2312" w:eastAsia="仿宋_GB2312" w:hAnsi="仿宋_GB2312" w:cs="仿宋_GB2312" w:hint="eastAsia"/>
          <w:b/>
          <w:color w:val="000000"/>
          <w:sz w:val="32"/>
          <w:szCs w:val="32"/>
        </w:rPr>
        <w:t>3.采样及样品要求</w:t>
      </w:r>
    </w:p>
    <w:p w:rsidR="00F82831" w:rsidRDefault="00F82831" w:rsidP="00F82831">
      <w:pPr>
        <w:spacing w:line="62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（1）监测样品必须覆盖辖区内所有生鲜乳收购站和运输车，一个生鲜乳收购站或运输车一次限采1批次样品，不得接受企业送样。</w:t>
      </w:r>
    </w:p>
    <w:p w:rsidR="00F82831" w:rsidRDefault="00F82831" w:rsidP="00F82831">
      <w:pPr>
        <w:spacing w:line="62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（2）鉴于我省生鲜乳收购站均备有运输车的实际情况，收购站样品可以在乳品加工企业交奶现场采集，但必须</w:t>
      </w:r>
      <w:proofErr w:type="gramStart"/>
      <w:r>
        <w:rPr>
          <w:rFonts w:ascii="仿宋_GB2312" w:eastAsia="仿宋_GB2312" w:hAnsi="仿宋_GB2312" w:cs="仿宋_GB2312" w:hint="eastAsia"/>
          <w:bCs/>
          <w:color w:val="000000"/>
          <w:sz w:val="32"/>
          <w:szCs w:val="32"/>
        </w:rPr>
        <w:t>记录站</w:t>
      </w:r>
      <w:proofErr w:type="gramEnd"/>
      <w:r>
        <w:rPr>
          <w:rFonts w:ascii="仿宋_GB2312" w:eastAsia="仿宋_GB2312" w:hAnsi="仿宋_GB2312" w:cs="仿宋_GB2312" w:hint="eastAsia"/>
          <w:bCs/>
          <w:color w:val="000000"/>
          <w:sz w:val="32"/>
          <w:szCs w:val="32"/>
        </w:rPr>
        <w:t>和车的完整信息。</w:t>
      </w:r>
    </w:p>
    <w:p w:rsidR="00F82831" w:rsidRDefault="00F82831" w:rsidP="00F82831">
      <w:pPr>
        <w:spacing w:line="62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（3）采集样品后，应采取冷藏措施，保证样品不会影响部分项目的检测。</w:t>
      </w:r>
    </w:p>
    <w:p w:rsidR="00F82831" w:rsidRDefault="00F82831" w:rsidP="00F82831">
      <w:pPr>
        <w:spacing w:line="62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（4）上半年送样时间为4月15日之前，下半年送样时间为7月30日之前。</w:t>
      </w:r>
    </w:p>
    <w:p w:rsidR="00F82831" w:rsidRDefault="00F82831" w:rsidP="00F82831">
      <w:pPr>
        <w:spacing w:line="620" w:lineRule="exact"/>
        <w:ind w:firstLineChars="200" w:firstLine="640"/>
        <w:rPr>
          <w:rFonts w:ascii="楷体_GB2312" w:eastAsia="楷体_GB2312" w:hAnsi="楷体" w:cs="楷体" w:hint="eastAsia"/>
          <w:sz w:val="32"/>
          <w:szCs w:val="32"/>
        </w:rPr>
      </w:pPr>
      <w:r>
        <w:rPr>
          <w:rFonts w:ascii="楷体_GB2312" w:eastAsia="楷体_GB2312" w:hAnsi="楷体" w:cs="楷体" w:hint="eastAsia"/>
          <w:sz w:val="32"/>
          <w:szCs w:val="32"/>
        </w:rPr>
        <w:t>（二）检测要求</w:t>
      </w:r>
    </w:p>
    <w:p w:rsidR="00F82831" w:rsidRDefault="00F82831" w:rsidP="00F82831">
      <w:pPr>
        <w:spacing w:line="620" w:lineRule="exact"/>
        <w:ind w:firstLineChars="200" w:firstLine="643"/>
        <w:rPr>
          <w:rFonts w:ascii="仿宋_GB2312" w:eastAsia="仿宋_GB2312" w:hAnsi="仿宋_GB2312" w:cs="仿宋_GB2312" w:hint="eastAsia"/>
          <w:bCs/>
          <w:color w:val="000000"/>
          <w:sz w:val="32"/>
          <w:szCs w:val="32"/>
        </w:rPr>
      </w:pPr>
      <w:r>
        <w:rPr>
          <w:rFonts w:ascii="仿宋_GB2312" w:eastAsia="仿宋_GB2312" w:hAnsi="仿宋_GB2312" w:cs="仿宋_GB2312" w:hint="eastAsia"/>
          <w:b/>
          <w:color w:val="000000"/>
          <w:sz w:val="32"/>
          <w:szCs w:val="32"/>
        </w:rPr>
        <w:t xml:space="preserve">1.检测方式 </w:t>
      </w:r>
      <w:r>
        <w:rPr>
          <w:rFonts w:ascii="仿宋_GB2312" w:eastAsia="仿宋_GB2312" w:hAnsi="楷体_GB2312" w:hint="eastAsia"/>
          <w:b/>
          <w:color w:val="000000"/>
          <w:sz w:val="32"/>
          <w:szCs w:val="32"/>
        </w:rPr>
        <w:t xml:space="preserve"> </w:t>
      </w:r>
      <w:r>
        <w:rPr>
          <w:rFonts w:ascii="仿宋_GB2312" w:eastAsia="仿宋_GB2312" w:hAnsi="仿宋_GB2312" w:cs="仿宋_GB2312" w:hint="eastAsia"/>
          <w:bCs/>
          <w:color w:val="000000"/>
          <w:sz w:val="32"/>
          <w:szCs w:val="32"/>
        </w:rPr>
        <w:t>样品检测工作采取现场检测和实验室检测相结合的方式。现场检测一般采用快速检测方法进行现场或实验室筛查，疑似阳性样品在进行实验室方法确证。现场检测项目为碱类物质、β-内酰胺酶、实验室检测项目为三聚氰胺和黄曲霉毒素</w:t>
      </w:r>
      <w:r w:rsidRPr="002A54A4">
        <w:rPr>
          <w:rFonts w:ascii="仿宋_GB2312" w:eastAsia="仿宋_GB2312" w:hAnsi="仿宋_GB2312" w:cs="仿宋_GB2312" w:hint="eastAsia"/>
          <w:color w:val="000000"/>
          <w:sz w:val="32"/>
          <w:szCs w:val="32"/>
        </w:rPr>
        <w:t>M1、</w:t>
      </w:r>
      <w:r>
        <w:rPr>
          <w:rFonts w:ascii="仿宋_GB2312" w:eastAsia="仿宋_GB2312" w:hAnsi="仿宋_GB2312" w:cs="仿宋_GB2312" w:hint="eastAsia"/>
          <w:bCs/>
          <w:color w:val="000000"/>
          <w:sz w:val="32"/>
          <w:szCs w:val="32"/>
        </w:rPr>
        <w:t>铅、铬等。</w:t>
      </w:r>
    </w:p>
    <w:p w:rsidR="00F82831" w:rsidRDefault="00F82831" w:rsidP="00F82831">
      <w:pPr>
        <w:spacing w:line="590" w:lineRule="exact"/>
        <w:ind w:firstLineChars="200" w:firstLine="643"/>
        <w:rPr>
          <w:rFonts w:ascii="仿宋_GB2312" w:eastAsia="仿宋_GB2312" w:hAnsi="仿宋_GB2312" w:cs="仿宋_GB2312" w:hint="eastAsia"/>
          <w:b/>
          <w:color w:val="000000"/>
          <w:sz w:val="32"/>
          <w:szCs w:val="32"/>
        </w:rPr>
      </w:pPr>
      <w:r>
        <w:rPr>
          <w:rFonts w:ascii="仿宋_GB2312" w:eastAsia="仿宋_GB2312" w:hAnsi="仿宋_GB2312" w:cs="仿宋_GB2312" w:hint="eastAsia"/>
          <w:b/>
          <w:color w:val="000000"/>
          <w:sz w:val="32"/>
          <w:szCs w:val="32"/>
        </w:rPr>
        <w:lastRenderedPageBreak/>
        <w:t xml:space="preserve">2.检测方法 </w:t>
      </w:r>
    </w:p>
    <w:p w:rsidR="00F82831" w:rsidRDefault="00F82831" w:rsidP="00F82831">
      <w:pPr>
        <w:spacing w:line="59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（1）三聚氰胺：快速检测法，检出限原则上不高于0.01mg/kg，快速检测结果高于检出限的样品必须进行确证检测；确证方法为《原料乳与乳制品中三聚氰胺检测方法》（GB/T 22388-2008）第二法或第三法进行确证；判定依据为《卫生部 工业和信息化部 农业部 国家工商行政管理总局 国家质检总局公告》（2011年第10号）。</w:t>
      </w:r>
    </w:p>
    <w:p w:rsidR="00F82831" w:rsidRDefault="00F82831" w:rsidP="00F82831">
      <w:pPr>
        <w:spacing w:line="590" w:lineRule="exact"/>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（2）黄曲霉毒素М</w:t>
      </w:r>
      <w:r>
        <w:rPr>
          <w:rFonts w:ascii="仿宋_GB2312" w:eastAsia="仿宋_GB2312" w:hAnsi="仿宋_GB2312" w:cs="仿宋_GB2312" w:hint="eastAsia"/>
          <w:b/>
          <w:color w:val="000000"/>
          <w:sz w:val="32"/>
          <w:szCs w:val="32"/>
        </w:rPr>
        <w:t>1</w:t>
      </w:r>
      <w:r>
        <w:rPr>
          <w:rFonts w:ascii="仿宋_GB2312" w:eastAsia="仿宋_GB2312" w:hAnsi="仿宋_GB2312" w:cs="仿宋_GB2312" w:hint="eastAsia"/>
          <w:bCs/>
          <w:color w:val="000000"/>
          <w:sz w:val="32"/>
          <w:szCs w:val="32"/>
        </w:rPr>
        <w:t>：快速检测法，检出限不高于0.05μg/kg，检测结果高于0.05μg/kg的样品必须进行确证检测；确证方法为《食品安全国家标准 食品中黄曲霉毒素M族的测定》（GB5009.24-2016）第一法或第二法进行确证。判定依据《食品安全国家标准 生乳》（GB19301-2010），含量大于0.05μg/kg即为不合格。</w:t>
      </w:r>
    </w:p>
    <w:p w:rsidR="00F82831" w:rsidRDefault="00F82831" w:rsidP="00F82831">
      <w:pPr>
        <w:kinsoku w:val="0"/>
        <w:spacing w:line="590" w:lineRule="exact"/>
        <w:ind w:firstLineChars="200" w:firstLine="640"/>
        <w:rPr>
          <w:rFonts w:ascii="仿宋_GB2312" w:eastAsia="仿宋_GB2312" w:hAnsi="仿宋_GB2312" w:hint="eastAsia"/>
          <w:sz w:val="32"/>
          <w:szCs w:val="32"/>
        </w:rPr>
      </w:pPr>
      <w:r>
        <w:rPr>
          <w:rFonts w:ascii="仿宋_GB2312" w:eastAsia="仿宋_GB2312" w:hAnsi="仿宋_GB2312" w:hint="eastAsia"/>
          <w:sz w:val="32"/>
          <w:szCs w:val="32"/>
        </w:rPr>
        <w:t>（3）β-内酰胺酶：快速检测法，检出限不高于4U/mL，高出检测限的样品必须进行确证检测；确证方法为《乳及乳制品中舒巴坦敏感β-内酰胺酶类物质检验方法》（MRT/B9-2016），结果呈阳性即判定为不合格。</w:t>
      </w:r>
    </w:p>
    <w:p w:rsidR="00F82831" w:rsidRDefault="00F82831" w:rsidP="00F82831">
      <w:pPr>
        <w:kinsoku w:val="0"/>
        <w:spacing w:line="590" w:lineRule="exact"/>
        <w:ind w:firstLineChars="200" w:firstLine="616"/>
        <w:rPr>
          <w:rFonts w:ascii="仿宋_GB2312" w:eastAsia="仿宋_GB2312" w:hAnsi="仿宋_GB2312" w:hint="eastAsia"/>
          <w:spacing w:val="6"/>
          <w:sz w:val="32"/>
          <w:szCs w:val="32"/>
        </w:rPr>
      </w:pPr>
      <w:r>
        <w:rPr>
          <w:rFonts w:ascii="仿宋_GB2312" w:eastAsia="仿宋_GB2312" w:hAnsi="仿宋_GB2312" w:hint="eastAsia"/>
          <w:spacing w:val="-6"/>
          <w:sz w:val="32"/>
          <w:szCs w:val="32"/>
        </w:rPr>
        <w:t>（4）碱类物质：</w:t>
      </w:r>
      <w:proofErr w:type="gramStart"/>
      <w:r>
        <w:rPr>
          <w:rFonts w:ascii="仿宋_GB2312" w:eastAsia="仿宋_GB2312" w:hAnsi="仿宋_GB2312" w:hint="eastAsia"/>
          <w:spacing w:val="-6"/>
          <w:sz w:val="32"/>
          <w:szCs w:val="32"/>
        </w:rPr>
        <w:t>《</w:t>
      </w:r>
      <w:proofErr w:type="gramEnd"/>
      <w:r>
        <w:rPr>
          <w:rFonts w:ascii="仿宋_GB2312" w:eastAsia="仿宋_GB2312" w:hAnsi="仿宋_GB2312" w:hint="eastAsia"/>
          <w:spacing w:val="-6"/>
          <w:sz w:val="32"/>
          <w:szCs w:val="32"/>
        </w:rPr>
        <w:t>生乳中碱类物质的测定方法</w:t>
      </w:r>
      <w:r>
        <w:rPr>
          <w:rFonts w:ascii="仿宋_GB2312" w:eastAsia="仿宋_GB2312" w:hAnsi="仿宋_GB2312" w:hint="eastAsia"/>
          <w:spacing w:val="-20"/>
          <w:sz w:val="32"/>
          <w:szCs w:val="32"/>
        </w:rPr>
        <w:t>（MRT/B7-2016）</w:t>
      </w:r>
      <w:r>
        <w:rPr>
          <w:rFonts w:ascii="仿宋_GB2312" w:eastAsia="仿宋_GB2312" w:hAnsi="仿宋_GB2312" w:hint="eastAsia"/>
          <w:spacing w:val="6"/>
          <w:sz w:val="32"/>
          <w:szCs w:val="32"/>
        </w:rPr>
        <w:t>进行现场或实验室检测，检测结果超出方法检出限即判定为不合格。</w:t>
      </w:r>
    </w:p>
    <w:p w:rsidR="00F82831" w:rsidRDefault="00F82831" w:rsidP="00F82831">
      <w:pPr>
        <w:spacing w:line="590" w:lineRule="exact"/>
        <w:ind w:firstLineChars="200" w:firstLine="640"/>
        <w:rPr>
          <w:rFonts w:ascii="仿宋_GB2312" w:eastAsia="仿宋_GB2312" w:hAnsi="仿宋_GB2312" w:hint="eastAsia"/>
          <w:sz w:val="32"/>
          <w:szCs w:val="32"/>
        </w:rPr>
      </w:pPr>
      <w:r>
        <w:rPr>
          <w:rFonts w:ascii="仿宋_GB2312" w:eastAsia="仿宋_GB2312" w:hAnsi="仿宋_GB2312" w:hint="eastAsia"/>
          <w:sz w:val="32"/>
          <w:szCs w:val="32"/>
        </w:rPr>
        <w:t>（5）铅：依据《食品安全国家标准 食品中铅的测定》（GB5009.12-2017）进行检测，根据《食品安全国家标准 生乳》（GB19301-2010)进行判定，含量大于0.05mg/kg即为不</w:t>
      </w:r>
      <w:r>
        <w:rPr>
          <w:rFonts w:ascii="仿宋_GB2312" w:eastAsia="仿宋_GB2312" w:hAnsi="仿宋_GB2312" w:hint="eastAsia"/>
          <w:sz w:val="32"/>
          <w:szCs w:val="32"/>
        </w:rPr>
        <w:lastRenderedPageBreak/>
        <w:t>合格。</w:t>
      </w:r>
    </w:p>
    <w:p w:rsidR="00F82831" w:rsidRDefault="00F82831" w:rsidP="00F82831">
      <w:pPr>
        <w:spacing w:line="590" w:lineRule="exact"/>
        <w:ind w:firstLineChars="200" w:firstLine="640"/>
        <w:rPr>
          <w:rFonts w:ascii="仿宋_GB2312" w:eastAsia="仿宋_GB2312" w:hAnsi="仿宋_GB2312" w:hint="eastAsia"/>
          <w:sz w:val="32"/>
          <w:szCs w:val="32"/>
        </w:rPr>
      </w:pPr>
      <w:r>
        <w:rPr>
          <w:rFonts w:ascii="仿宋_GB2312" w:eastAsia="仿宋_GB2312" w:hAnsi="仿宋_GB2312" w:hint="eastAsia"/>
          <w:sz w:val="32"/>
          <w:szCs w:val="32"/>
        </w:rPr>
        <w:t>（6）铬：依据《食品安全国家标准 食品中铬的测定》（GB5009.123-2014）进行检测，根据《食品安全国家标准 生乳》（GB19301-2010）进行判定，含量大于0.3mg/kg即为不合格。</w:t>
      </w:r>
    </w:p>
    <w:p w:rsidR="00F82831" w:rsidRDefault="00F82831" w:rsidP="00F82831">
      <w:pPr>
        <w:spacing w:line="590" w:lineRule="exact"/>
        <w:ind w:firstLineChars="200" w:firstLine="640"/>
        <w:rPr>
          <w:rFonts w:ascii="楷体_GB2312" w:eastAsia="楷体_GB2312" w:hAnsi="楷体" w:cs="楷体" w:hint="eastAsia"/>
          <w:sz w:val="32"/>
          <w:szCs w:val="32"/>
        </w:rPr>
      </w:pPr>
      <w:r>
        <w:rPr>
          <w:rFonts w:ascii="楷体_GB2312" w:eastAsia="楷体_GB2312" w:hAnsi="楷体" w:cs="楷体" w:hint="eastAsia"/>
          <w:sz w:val="32"/>
          <w:szCs w:val="32"/>
        </w:rPr>
        <w:t>（三）检测结果汇总上报</w:t>
      </w:r>
    </w:p>
    <w:p w:rsidR="00F82831" w:rsidRDefault="00F82831" w:rsidP="00F82831">
      <w:pPr>
        <w:spacing w:line="590" w:lineRule="exact"/>
        <w:ind w:firstLineChars="200" w:firstLine="640"/>
        <w:rPr>
          <w:rFonts w:ascii="仿宋_GB2312" w:eastAsia="仿宋_GB2312" w:hAnsi="仿宋_GB2312" w:hint="eastAsia"/>
          <w:sz w:val="32"/>
          <w:szCs w:val="32"/>
        </w:rPr>
      </w:pPr>
      <w:r>
        <w:rPr>
          <w:rFonts w:ascii="仿宋_GB2312" w:eastAsia="仿宋_GB2312" w:hAnsi="仿宋_GB2312" w:hint="eastAsia"/>
          <w:sz w:val="32"/>
          <w:szCs w:val="32"/>
        </w:rPr>
        <w:t>检测结果与阶段性总结分别于6月30日前、11月30日前报送农业农村厅畜牧兽医局。</w:t>
      </w:r>
    </w:p>
    <w:p w:rsidR="00F82831" w:rsidRDefault="00F82831" w:rsidP="00F82831">
      <w:pPr>
        <w:spacing w:line="590" w:lineRule="exact"/>
        <w:jc w:val="left"/>
        <w:rPr>
          <w:rFonts w:ascii="黑体" w:eastAsia="黑体" w:hAnsi="黑体" w:cs="仿宋_GB2312"/>
          <w:b/>
          <w:bCs/>
          <w:sz w:val="32"/>
          <w:szCs w:val="32"/>
        </w:rPr>
      </w:pPr>
      <w:r>
        <w:rPr>
          <w:rFonts w:ascii="仿宋_GB2312" w:eastAsia="仿宋_GB2312" w:hAnsi="仿宋_GB2312" w:cs="仿宋_GB2312"/>
          <w:bCs/>
          <w:sz w:val="32"/>
          <w:szCs w:val="32"/>
        </w:rPr>
        <w:br w:type="page"/>
      </w:r>
      <w:r>
        <w:rPr>
          <w:rFonts w:ascii="黑体" w:eastAsia="黑体" w:hAnsi="黑体" w:cs="仿宋_GB2312" w:hint="eastAsia"/>
          <w:bCs/>
          <w:sz w:val="32"/>
          <w:szCs w:val="32"/>
        </w:rPr>
        <w:lastRenderedPageBreak/>
        <w:t>附件4</w:t>
      </w:r>
      <w:r>
        <w:rPr>
          <w:rFonts w:ascii="黑体" w:eastAsia="黑体" w:hAnsi="黑体" w:cs="仿宋_GB2312" w:hint="eastAsia"/>
          <w:b/>
          <w:bCs/>
          <w:sz w:val="32"/>
          <w:szCs w:val="32"/>
        </w:rPr>
        <w:t xml:space="preserve"> </w:t>
      </w:r>
    </w:p>
    <w:p w:rsidR="00F82831" w:rsidRDefault="00F82831" w:rsidP="00F82831">
      <w:pPr>
        <w:spacing w:beforeLines="200" w:before="624" w:line="590" w:lineRule="exact"/>
        <w:jc w:val="center"/>
        <w:rPr>
          <w:rFonts w:ascii="方正小标宋简体" w:eastAsia="方正小标宋简体" w:hAnsi="方正小标宋简体" w:cs="方正小标宋简体"/>
          <w:sz w:val="44"/>
          <w:szCs w:val="44"/>
        </w:rPr>
      </w:pPr>
      <w:r w:rsidRPr="002A54A4">
        <w:rPr>
          <w:rFonts w:ascii="方正小标宋简体" w:eastAsia="方正小标宋简体" w:hAnsi="方正小标宋简体" w:cs="方正小标宋简体" w:hint="eastAsia"/>
          <w:sz w:val="44"/>
          <w:szCs w:val="44"/>
        </w:rPr>
        <w:t>2021年</w:t>
      </w:r>
      <w:r>
        <w:rPr>
          <w:rFonts w:ascii="方正小标宋简体" w:eastAsia="方正小标宋简体" w:hAnsi="方正小标宋简体" w:cs="方正小标宋简体" w:hint="eastAsia"/>
          <w:sz w:val="44"/>
          <w:szCs w:val="44"/>
        </w:rPr>
        <w:t>各市生鲜乳专项监测任务分配表</w:t>
      </w:r>
    </w:p>
    <w:tbl>
      <w:tblPr>
        <w:tblpPr w:leftFromText="180" w:rightFromText="180" w:vertAnchor="text" w:horzAnchor="page" w:tblpXSpec="center" w:tblpY="52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1089"/>
        <w:gridCol w:w="1637"/>
        <w:gridCol w:w="1738"/>
        <w:gridCol w:w="1125"/>
        <w:gridCol w:w="2476"/>
      </w:tblGrid>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序号</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市</w:t>
            </w:r>
          </w:p>
        </w:tc>
        <w:tc>
          <w:tcPr>
            <w:tcW w:w="1637"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奶站（批次）</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运输车（批次）</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合计</w:t>
            </w:r>
          </w:p>
        </w:tc>
        <w:tc>
          <w:tcPr>
            <w:tcW w:w="2476"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送样时间</w:t>
            </w: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太原</w:t>
            </w:r>
          </w:p>
        </w:tc>
        <w:tc>
          <w:tcPr>
            <w:tcW w:w="1637" w:type="dxa"/>
            <w:vAlign w:val="center"/>
          </w:tcPr>
          <w:p w:rsidR="00F82831" w:rsidRDefault="00F82831" w:rsidP="00C423A0">
            <w:pPr>
              <w:spacing w:line="400" w:lineRule="exact"/>
              <w:jc w:val="center"/>
              <w:rPr>
                <w:rFonts w:ascii="宋体" w:hAnsi="宋体" w:cs="仿宋_GB2312" w:hint="eastAsia"/>
                <w:sz w:val="24"/>
                <w:szCs w:val="24"/>
              </w:rPr>
            </w:pPr>
            <w:r>
              <w:rPr>
                <w:rFonts w:ascii="宋体" w:hAnsi="宋体" w:cs="仿宋_GB2312" w:hint="eastAsia"/>
                <w:sz w:val="24"/>
                <w:szCs w:val="24"/>
              </w:rPr>
              <w:t>1</w:t>
            </w:r>
            <w:r w:rsidRPr="002A54A4">
              <w:rPr>
                <w:rFonts w:ascii="宋体" w:hAnsi="宋体" w:cs="仿宋_GB2312" w:hint="eastAsia"/>
                <w:sz w:val="24"/>
                <w:szCs w:val="24"/>
              </w:rPr>
              <w:t>2</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6</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19</w:t>
            </w:r>
          </w:p>
        </w:tc>
        <w:tc>
          <w:tcPr>
            <w:tcW w:w="2476" w:type="dxa"/>
            <w:vMerge w:val="restart"/>
            <w:vAlign w:val="center"/>
          </w:tcPr>
          <w:p w:rsidR="00F82831" w:rsidRDefault="00F82831" w:rsidP="00C423A0">
            <w:pPr>
              <w:spacing w:line="400" w:lineRule="exact"/>
              <w:jc w:val="center"/>
              <w:rPr>
                <w:rFonts w:ascii="宋体" w:hAnsi="宋体" w:cs="仿宋_GB2312" w:hint="eastAsia"/>
                <w:sz w:val="24"/>
                <w:szCs w:val="24"/>
              </w:rPr>
            </w:pPr>
            <w:r>
              <w:rPr>
                <w:rFonts w:ascii="宋体" w:hAnsi="宋体" w:cs="仿宋_GB2312" w:hint="eastAsia"/>
                <w:sz w:val="24"/>
                <w:szCs w:val="24"/>
              </w:rPr>
              <w:t>上半年太原、忻州、</w:t>
            </w:r>
          </w:p>
          <w:p w:rsidR="00F82831" w:rsidRDefault="00F82831" w:rsidP="00C423A0">
            <w:pPr>
              <w:spacing w:line="400" w:lineRule="exact"/>
              <w:jc w:val="center"/>
              <w:rPr>
                <w:rFonts w:ascii="宋体" w:hAnsi="宋体" w:cs="仿宋_GB2312" w:hint="eastAsia"/>
                <w:sz w:val="24"/>
                <w:szCs w:val="24"/>
              </w:rPr>
            </w:pPr>
            <w:r>
              <w:rPr>
                <w:rFonts w:ascii="宋体" w:hAnsi="宋体" w:cs="仿宋_GB2312" w:hint="eastAsia"/>
                <w:sz w:val="24"/>
                <w:szCs w:val="24"/>
              </w:rPr>
              <w:t>大同、晋中、运城、</w:t>
            </w:r>
          </w:p>
          <w:p w:rsidR="00F82831" w:rsidRDefault="00F82831" w:rsidP="00C423A0">
            <w:pPr>
              <w:spacing w:line="400" w:lineRule="exact"/>
              <w:jc w:val="center"/>
              <w:rPr>
                <w:rFonts w:ascii="宋体" w:hAnsi="宋体" w:cs="仿宋_GB2312" w:hint="eastAsia"/>
                <w:sz w:val="24"/>
                <w:szCs w:val="24"/>
              </w:rPr>
            </w:pPr>
            <w:r>
              <w:rPr>
                <w:rFonts w:ascii="宋体" w:hAnsi="宋体" w:cs="仿宋_GB2312" w:hint="eastAsia"/>
                <w:sz w:val="24"/>
                <w:szCs w:val="24"/>
              </w:rPr>
              <w:t xml:space="preserve">临汾、长治送样；  </w:t>
            </w:r>
          </w:p>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下半年朔州送样。</w:t>
            </w: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2</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忻州</w:t>
            </w:r>
          </w:p>
        </w:tc>
        <w:tc>
          <w:tcPr>
            <w:tcW w:w="1637"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14</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6</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20</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3</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大同</w:t>
            </w:r>
          </w:p>
        </w:tc>
        <w:tc>
          <w:tcPr>
            <w:tcW w:w="1637" w:type="dxa"/>
            <w:vAlign w:val="center"/>
          </w:tcPr>
          <w:p w:rsidR="00F82831" w:rsidRDefault="00F82831" w:rsidP="00C423A0">
            <w:pPr>
              <w:spacing w:line="400" w:lineRule="exact"/>
              <w:jc w:val="center"/>
              <w:rPr>
                <w:rFonts w:ascii="宋体" w:hAnsi="宋体" w:cs="仿宋_GB2312" w:hint="eastAsia"/>
                <w:sz w:val="24"/>
                <w:szCs w:val="24"/>
              </w:rPr>
            </w:pPr>
            <w:r>
              <w:rPr>
                <w:rFonts w:ascii="宋体" w:hAnsi="宋体" w:cs="仿宋_GB2312" w:hint="eastAsia"/>
                <w:sz w:val="24"/>
                <w:szCs w:val="24"/>
              </w:rPr>
              <w:t>3</w:t>
            </w:r>
            <w:r w:rsidRPr="002A54A4">
              <w:rPr>
                <w:rFonts w:ascii="宋体" w:hAnsi="宋体" w:cs="仿宋_GB2312" w:hint="eastAsia"/>
                <w:sz w:val="24"/>
                <w:szCs w:val="24"/>
              </w:rPr>
              <w:t>5</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15</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49</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4</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朔州</w:t>
            </w:r>
          </w:p>
        </w:tc>
        <w:tc>
          <w:tcPr>
            <w:tcW w:w="1637"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129</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36</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165</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5</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晋中</w:t>
            </w:r>
          </w:p>
        </w:tc>
        <w:tc>
          <w:tcPr>
            <w:tcW w:w="1637"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22</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10</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32</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6</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运城</w:t>
            </w:r>
          </w:p>
        </w:tc>
        <w:tc>
          <w:tcPr>
            <w:tcW w:w="1637"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6</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7</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7</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临汾</w:t>
            </w:r>
          </w:p>
        </w:tc>
        <w:tc>
          <w:tcPr>
            <w:tcW w:w="1637"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7</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2</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9</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r w:rsidR="00F82831" w:rsidTr="00C423A0">
        <w:trPr>
          <w:trHeight w:val="750"/>
        </w:trPr>
        <w:tc>
          <w:tcPr>
            <w:tcW w:w="77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8</w:t>
            </w:r>
          </w:p>
        </w:tc>
        <w:tc>
          <w:tcPr>
            <w:tcW w:w="1089"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长治</w:t>
            </w:r>
          </w:p>
        </w:tc>
        <w:tc>
          <w:tcPr>
            <w:tcW w:w="1637"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4</w:t>
            </w:r>
          </w:p>
        </w:tc>
        <w:tc>
          <w:tcPr>
            <w:tcW w:w="1738"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1</w:t>
            </w:r>
          </w:p>
        </w:tc>
        <w:tc>
          <w:tcPr>
            <w:tcW w:w="1125" w:type="dxa"/>
            <w:vAlign w:val="center"/>
          </w:tcPr>
          <w:p w:rsidR="00F82831" w:rsidRDefault="00F82831" w:rsidP="00C423A0">
            <w:pPr>
              <w:spacing w:line="400" w:lineRule="exact"/>
              <w:jc w:val="center"/>
              <w:rPr>
                <w:rFonts w:ascii="宋体" w:hAnsi="宋体" w:cs="仿宋_GB2312"/>
                <w:sz w:val="24"/>
                <w:szCs w:val="24"/>
              </w:rPr>
            </w:pPr>
            <w:r>
              <w:rPr>
                <w:rFonts w:ascii="宋体" w:hAnsi="宋体" w:cs="仿宋_GB2312" w:hint="eastAsia"/>
                <w:sz w:val="24"/>
                <w:szCs w:val="24"/>
              </w:rPr>
              <w:t>5</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r w:rsidR="00F82831" w:rsidTr="00C423A0">
        <w:trPr>
          <w:trHeight w:val="750"/>
        </w:trPr>
        <w:tc>
          <w:tcPr>
            <w:tcW w:w="1864" w:type="dxa"/>
            <w:gridSpan w:val="2"/>
            <w:vAlign w:val="center"/>
          </w:tcPr>
          <w:p w:rsidR="00F82831" w:rsidRDefault="00F82831" w:rsidP="00C423A0">
            <w:pPr>
              <w:spacing w:line="400" w:lineRule="exact"/>
              <w:jc w:val="center"/>
              <w:rPr>
                <w:rFonts w:ascii="宋体" w:hAnsi="宋体" w:cs="仿宋_GB2312"/>
                <w:b/>
                <w:bCs/>
                <w:sz w:val="24"/>
                <w:szCs w:val="24"/>
              </w:rPr>
            </w:pPr>
            <w:r>
              <w:rPr>
                <w:rFonts w:ascii="宋体" w:hAnsi="宋体" w:cs="仿宋_GB2312" w:hint="eastAsia"/>
                <w:b/>
                <w:bCs/>
                <w:sz w:val="24"/>
                <w:szCs w:val="24"/>
              </w:rPr>
              <w:t>合计</w:t>
            </w:r>
          </w:p>
        </w:tc>
        <w:tc>
          <w:tcPr>
            <w:tcW w:w="1637" w:type="dxa"/>
            <w:vAlign w:val="center"/>
          </w:tcPr>
          <w:p w:rsidR="00F82831" w:rsidRDefault="00F82831" w:rsidP="00C423A0">
            <w:pPr>
              <w:spacing w:line="400" w:lineRule="exact"/>
              <w:jc w:val="center"/>
              <w:rPr>
                <w:rFonts w:ascii="宋体" w:hAnsi="宋体" w:cs="仿宋_GB2312"/>
                <w:b/>
                <w:bCs/>
                <w:sz w:val="24"/>
                <w:szCs w:val="24"/>
              </w:rPr>
            </w:pPr>
            <w:r>
              <w:rPr>
                <w:rFonts w:ascii="宋体" w:hAnsi="宋体" w:cs="仿宋_GB2312" w:hint="eastAsia"/>
                <w:b/>
                <w:bCs/>
                <w:sz w:val="24"/>
                <w:szCs w:val="24"/>
              </w:rPr>
              <w:t>229</w:t>
            </w:r>
          </w:p>
        </w:tc>
        <w:tc>
          <w:tcPr>
            <w:tcW w:w="1738" w:type="dxa"/>
            <w:vAlign w:val="center"/>
          </w:tcPr>
          <w:p w:rsidR="00F82831" w:rsidRDefault="00F82831" w:rsidP="00C423A0">
            <w:pPr>
              <w:spacing w:line="400" w:lineRule="exact"/>
              <w:jc w:val="center"/>
              <w:rPr>
                <w:rFonts w:ascii="宋体" w:hAnsi="宋体" w:cs="仿宋_GB2312"/>
                <w:b/>
                <w:bCs/>
                <w:sz w:val="24"/>
                <w:szCs w:val="24"/>
              </w:rPr>
            </w:pPr>
            <w:r>
              <w:rPr>
                <w:rFonts w:ascii="宋体" w:hAnsi="宋体" w:cs="仿宋_GB2312" w:hint="eastAsia"/>
                <w:b/>
                <w:bCs/>
                <w:sz w:val="24"/>
                <w:szCs w:val="24"/>
              </w:rPr>
              <w:t>77</w:t>
            </w:r>
          </w:p>
        </w:tc>
        <w:tc>
          <w:tcPr>
            <w:tcW w:w="1125" w:type="dxa"/>
            <w:vAlign w:val="center"/>
          </w:tcPr>
          <w:p w:rsidR="00F82831" w:rsidRDefault="00F82831" w:rsidP="00C423A0">
            <w:pPr>
              <w:spacing w:line="400" w:lineRule="exact"/>
              <w:jc w:val="center"/>
              <w:rPr>
                <w:rFonts w:ascii="宋体" w:hAnsi="宋体" w:cs="仿宋_GB2312"/>
                <w:b/>
                <w:bCs/>
                <w:sz w:val="24"/>
                <w:szCs w:val="24"/>
              </w:rPr>
            </w:pPr>
            <w:r>
              <w:rPr>
                <w:rFonts w:ascii="宋体" w:hAnsi="宋体" w:cs="仿宋_GB2312" w:hint="eastAsia"/>
                <w:b/>
                <w:bCs/>
                <w:sz w:val="24"/>
                <w:szCs w:val="24"/>
              </w:rPr>
              <w:t>306</w:t>
            </w:r>
          </w:p>
        </w:tc>
        <w:tc>
          <w:tcPr>
            <w:tcW w:w="2476" w:type="dxa"/>
            <w:vMerge/>
            <w:vAlign w:val="center"/>
          </w:tcPr>
          <w:p w:rsidR="00F82831" w:rsidRDefault="00F82831" w:rsidP="00C423A0">
            <w:pPr>
              <w:spacing w:line="400" w:lineRule="exact"/>
              <w:jc w:val="center"/>
              <w:rPr>
                <w:rFonts w:ascii="宋体" w:hAnsi="宋体" w:cs="仿宋_GB2312"/>
                <w:sz w:val="24"/>
                <w:szCs w:val="24"/>
              </w:rPr>
            </w:pPr>
          </w:p>
        </w:tc>
      </w:tr>
    </w:tbl>
    <w:p w:rsidR="00F82831" w:rsidRDefault="00F82831" w:rsidP="00F82831">
      <w:pPr>
        <w:adjustRightInd w:val="0"/>
        <w:snapToGrid w:val="0"/>
        <w:spacing w:line="590" w:lineRule="exact"/>
        <w:rPr>
          <w:rFonts w:ascii="黑体" w:eastAsia="黑体" w:hAnsi="黑体" w:hint="eastAsia"/>
          <w:bCs/>
          <w:color w:val="000000"/>
          <w:sz w:val="32"/>
          <w:szCs w:val="32"/>
        </w:rPr>
      </w:pPr>
      <w:r>
        <w:rPr>
          <w:rFonts w:ascii="仿宋_GB2312" w:eastAsia="仿宋_GB2312" w:hAnsi="仿宋_GB2312" w:cs="仿宋_GB2312"/>
          <w:bCs/>
          <w:sz w:val="32"/>
          <w:szCs w:val="32"/>
        </w:rPr>
        <w:br w:type="page"/>
      </w:r>
      <w:r>
        <w:rPr>
          <w:rFonts w:ascii="黑体" w:eastAsia="黑体" w:hAnsi="黑体" w:cs="仿宋_GB2312" w:hint="eastAsia"/>
          <w:bCs/>
          <w:color w:val="000000"/>
          <w:sz w:val="32"/>
          <w:szCs w:val="32"/>
        </w:rPr>
        <w:lastRenderedPageBreak/>
        <w:t xml:space="preserve">附件5 </w:t>
      </w:r>
    </w:p>
    <w:p w:rsidR="00F82831" w:rsidRDefault="00F82831" w:rsidP="00F82831">
      <w:pPr>
        <w:spacing w:line="590" w:lineRule="exact"/>
        <w:jc w:val="center"/>
        <w:rPr>
          <w:rFonts w:ascii="仿宋_GB2312" w:eastAsia="仿宋_GB2312" w:hAnsi="方正小标宋简体" w:cs="方正小标宋简体" w:hint="eastAsia"/>
          <w:color w:val="000000"/>
          <w:sz w:val="32"/>
          <w:szCs w:val="32"/>
        </w:rPr>
      </w:pPr>
    </w:p>
    <w:p w:rsidR="00F82831" w:rsidRDefault="00F82831" w:rsidP="00F82831">
      <w:pPr>
        <w:spacing w:line="59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农业农村部生鲜乳质量安全监测工作规范</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为加强生鲜乳质量安全监督管理，规范生鲜乳质量安全监测行为，提高监测工作的质量和效率，确保农业农村部生鲜乳质量安全监测工作科学、客观、公正，根据《乳品质量安全监督管理条例》《农业部农产品质量安全监督抽查实施细则》等有关法律法规的规定，制定本规范。</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noProof/>
          <w:color w:val="000000"/>
          <w:sz w:val="32"/>
          <w:szCs w:val="32"/>
        </w:rPr>
        <w:drawing>
          <wp:anchor distT="0" distB="0" distL="114300" distR="114300" simplePos="0" relativeHeight="251659264" behindDoc="0" locked="0" layoutInCell="1" allowOverlap="0">
            <wp:simplePos x="0" y="0"/>
            <wp:positionH relativeFrom="page">
              <wp:posOffset>6562725</wp:posOffset>
            </wp:positionH>
            <wp:positionV relativeFrom="page">
              <wp:posOffset>10111105</wp:posOffset>
            </wp:positionV>
            <wp:extent cx="170815" cy="12065"/>
            <wp:effectExtent l="0" t="0" r="635" b="6985"/>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815" cy="12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_GB2312" w:cs="仿宋_GB2312" w:hint="eastAsia"/>
          <w:color w:val="000000"/>
          <w:sz w:val="32"/>
          <w:szCs w:val="32"/>
        </w:rPr>
        <w:t>本规范中的生鲜乳质量安全监测，是指农业农村部依法组织质量安全检测机构对生产、销售、运输环节的生鲜乳进行抽样和检验，并对检测结果进行处理的活动。</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本规范适用于承担农业农村部生鲜乳质量安全监测任务的单位（以下简称承担单位）及相关部门。</w:t>
      </w:r>
    </w:p>
    <w:p w:rsidR="00F82831" w:rsidRDefault="00F82831" w:rsidP="00F82831">
      <w:pPr>
        <w:adjustRightInd w:val="0"/>
        <w:snapToGrid w:val="0"/>
        <w:spacing w:line="590" w:lineRule="exact"/>
        <w:ind w:firstLineChars="200" w:firstLine="640"/>
        <w:rPr>
          <w:rFonts w:ascii="黑体" w:eastAsia="黑体" w:hAnsi="黑体" w:cs="黑体" w:hint="eastAsia"/>
          <w:color w:val="000000"/>
          <w:sz w:val="32"/>
          <w:szCs w:val="32"/>
        </w:rPr>
      </w:pPr>
      <w:r>
        <w:rPr>
          <w:rFonts w:ascii="黑体" w:eastAsia="黑体" w:hAnsi="黑体" w:cs="黑体" w:hint="eastAsia"/>
          <w:color w:val="000000"/>
          <w:sz w:val="32"/>
          <w:szCs w:val="32"/>
        </w:rPr>
        <w:t>一、抽样工作</w:t>
      </w:r>
    </w:p>
    <w:p w:rsidR="00F82831" w:rsidRDefault="00F82831" w:rsidP="00F82831">
      <w:pPr>
        <w:adjustRightInd w:val="0"/>
        <w:snapToGrid w:val="0"/>
        <w:spacing w:line="590" w:lineRule="exact"/>
        <w:ind w:firstLineChars="200" w:firstLine="640"/>
        <w:rPr>
          <w:rFonts w:ascii="楷体_GB2312" w:eastAsia="楷体_GB2312" w:hAnsi="楷体" w:cs="楷体" w:hint="eastAsia"/>
          <w:bCs/>
          <w:color w:val="000000"/>
          <w:sz w:val="32"/>
          <w:szCs w:val="32"/>
        </w:rPr>
      </w:pPr>
      <w:r>
        <w:rPr>
          <w:rFonts w:ascii="楷体_GB2312" w:eastAsia="楷体_GB2312" w:hAnsi="楷体" w:cs="楷体" w:hint="eastAsia"/>
          <w:bCs/>
          <w:color w:val="000000"/>
          <w:sz w:val="32"/>
          <w:szCs w:val="32"/>
        </w:rPr>
        <w:t>（一）抽样工作原则</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抽取样品应具有代表性、真实性。承担单位应对受检省（区、市）奶牛养殖、牛奶收购情况、奶牛存栏、牛奶产量、养殖比例，生鲜乳收购站数量与构成、生鲜乳运输车辆数量与构成、主要乳品企业分布等情况进行调查研究，根据调研结果，按照农业农村部监测方案要求，确定监测地区和监测对象。</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2.承担单位应严格按照国家标准、行业标准及本规范的</w:t>
      </w:r>
      <w:r>
        <w:rPr>
          <w:rFonts w:ascii="仿宋_GB2312" w:eastAsia="仿宋_GB2312" w:hAnsi="仿宋_GB2312" w:cs="仿宋_GB2312" w:hint="eastAsia"/>
          <w:color w:val="000000"/>
          <w:sz w:val="32"/>
          <w:szCs w:val="32"/>
        </w:rPr>
        <w:lastRenderedPageBreak/>
        <w:t>要求进行抽样。</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3.承担单位应与当地畜牧主管部门共同完成抽样，不得接受受检单位的留样或送检的样品</w:t>
      </w:r>
      <w:r>
        <w:rPr>
          <w:rFonts w:ascii="仿宋_GB2312" w:eastAsia="仿宋_GB2312" w:hAnsi="仿宋_GB2312" w:cs="仿宋_GB2312" w:hint="eastAsia"/>
          <w:noProof/>
          <w:color w:val="000000"/>
          <w:sz w:val="32"/>
          <w:szCs w:val="32"/>
        </w:rPr>
        <w:drawing>
          <wp:inline distT="0" distB="0" distL="0" distR="0">
            <wp:extent cx="38100" cy="381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p>
    <w:p w:rsidR="00F82831" w:rsidRDefault="00F82831" w:rsidP="00F82831">
      <w:pPr>
        <w:adjustRightInd w:val="0"/>
        <w:snapToGrid w:val="0"/>
        <w:spacing w:line="590" w:lineRule="exact"/>
        <w:ind w:firstLineChars="200" w:firstLine="640"/>
        <w:rPr>
          <w:rFonts w:ascii="楷体_GB2312" w:eastAsia="楷体_GB2312" w:hAnsi="楷体" w:cs="楷体" w:hint="eastAsia"/>
          <w:bCs/>
          <w:color w:val="000000"/>
          <w:sz w:val="32"/>
          <w:szCs w:val="32"/>
        </w:rPr>
      </w:pPr>
      <w:r>
        <w:rPr>
          <w:rFonts w:ascii="楷体_GB2312" w:eastAsia="楷体_GB2312" w:hAnsi="楷体" w:cs="楷体" w:hint="eastAsia"/>
          <w:bCs/>
          <w:color w:val="000000"/>
          <w:sz w:val="32"/>
          <w:szCs w:val="32"/>
        </w:rPr>
        <w:t>（二）抽样程序及要求</w:t>
      </w:r>
    </w:p>
    <w:p w:rsidR="00F82831" w:rsidRDefault="00F82831" w:rsidP="00F82831">
      <w:pPr>
        <w:adjustRightInd w:val="0"/>
        <w:snapToGrid w:val="0"/>
        <w:spacing w:line="590" w:lineRule="exact"/>
        <w:ind w:firstLineChars="200" w:firstLine="643"/>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1.抽样组织</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（1）承担单位应根据监测计划研究制定抽样方案，并在每次抽样前组织参加抽样的人员进行相关法律、法规、抽样方案、抽样技术、工作纪律等地学习。</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（2）承担单位应根据抽样方案准备所需物品，并由专人负责检查和发放抽样单、抽样工具等。</w:t>
      </w:r>
    </w:p>
    <w:p w:rsidR="00F82831" w:rsidRDefault="00F82831" w:rsidP="00F82831">
      <w:pPr>
        <w:adjustRightInd w:val="0"/>
        <w:snapToGrid w:val="0"/>
        <w:spacing w:line="590" w:lineRule="exact"/>
        <w:ind w:firstLineChars="200" w:firstLine="643"/>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2.抽样过程</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（1）抽样人员不得少于两人，必须经过培训和考核，持证上岗。承担单位应指定一名抽样负责人，负责抽样方案的具体实施及协调。</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（2）抽样人员应主动向受检单位出示工作证件和有关文件。</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抽样人员应严格按照抽样程序进行抽样、分样、封样、编号及留样。应将包装好的样品完全密封，保证样品封好后，封样单上样品编号等信息清晰可见，用于密封的封条上必须包含抽样日期、两名抽样人员及受检人签字，并且保证封条有效性，特别注意防止样品在运输及交接过程中交叉污染和包装破损。抽样人员应妥善保存所抽取的样品，保证抽取样品全程冷链运输，防止样品变质。</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4）抽样人员在现场应认真填写抽样单。填写的抽样信息要完整、准确、字迹工整、清晰。经双方确认无误后在抽样单上共同签章（名），其中抽样人签字必须为两名抽样人员签字。抽样单为三联单，第一联由抽样单位保存，第二联连同抽取的样品交受检单位留存，第三联交当地畜牧主管部门。</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5）抽样人员应将抽取的样品平均分成三份，一份用于检测，一份用于异议复检，一份连同抽样单第二联交受检单位保存，并应告知保存条件、保存时间等相关事宜，在此基础上多采集一份平行样品，用于结果复核。</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（6）抽样人员应在抽样过程中全面了解受检单位的生产、经营等情况，以便进行监测结果的分析总结</w:t>
      </w:r>
      <w:r>
        <w:rPr>
          <w:rFonts w:ascii="仿宋_GB2312" w:eastAsia="仿宋_GB2312" w:hAnsi="仿宋_GB2312" w:cs="仿宋_GB2312" w:hint="eastAsia"/>
          <w:noProof/>
          <w:color w:val="000000"/>
          <w:sz w:val="32"/>
          <w:szCs w:val="32"/>
        </w:rPr>
        <w:drawing>
          <wp:inline distT="0" distB="0" distL="0" distR="0">
            <wp:extent cx="38100" cy="38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p>
    <w:p w:rsidR="00F82831" w:rsidRDefault="00F82831" w:rsidP="00F82831">
      <w:pPr>
        <w:adjustRightInd w:val="0"/>
        <w:snapToGrid w:val="0"/>
        <w:spacing w:line="590" w:lineRule="exact"/>
        <w:ind w:firstLineChars="200" w:firstLine="643"/>
        <w:rPr>
          <w:rFonts w:ascii="仿宋_GB2312" w:eastAsia="仿宋_GB2312" w:hAnsi="仿宋" w:cs="仿宋" w:hint="eastAsia"/>
          <w:color w:val="000000"/>
          <w:sz w:val="32"/>
          <w:szCs w:val="32"/>
        </w:rPr>
      </w:pPr>
      <w:r>
        <w:rPr>
          <w:rFonts w:ascii="仿宋_GB2312" w:eastAsia="仿宋_GB2312" w:hAnsi="仿宋" w:cs="仿宋" w:hint="eastAsia"/>
          <w:b/>
          <w:bCs/>
          <w:color w:val="000000"/>
          <w:sz w:val="32"/>
          <w:szCs w:val="32"/>
        </w:rPr>
        <w:t>3.拒检的处理</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noProof/>
          <w:color w:val="000000"/>
          <w:sz w:val="32"/>
          <w:szCs w:val="32"/>
        </w:rPr>
        <w:drawing>
          <wp:anchor distT="0" distB="0" distL="114300" distR="114300" simplePos="0" relativeHeight="251660288" behindDoc="0" locked="0" layoutInCell="1" allowOverlap="0">
            <wp:simplePos x="0" y="0"/>
            <wp:positionH relativeFrom="page">
              <wp:posOffset>570865</wp:posOffset>
            </wp:positionH>
            <wp:positionV relativeFrom="page">
              <wp:posOffset>878840</wp:posOffset>
            </wp:positionV>
            <wp:extent cx="6350" cy="25400"/>
            <wp:effectExtent l="0" t="0" r="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25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_GB2312" w:cs="仿宋_GB2312" w:hint="eastAsia"/>
          <w:noProof/>
          <w:color w:val="000000"/>
          <w:sz w:val="32"/>
          <w:szCs w:val="32"/>
        </w:rPr>
        <w:drawing>
          <wp:anchor distT="0" distB="0" distL="114300" distR="114300" simplePos="0" relativeHeight="251661312" behindDoc="0" locked="0" layoutInCell="1" allowOverlap="0">
            <wp:simplePos x="0" y="0"/>
            <wp:positionH relativeFrom="page">
              <wp:posOffset>558800</wp:posOffset>
            </wp:positionH>
            <wp:positionV relativeFrom="page">
              <wp:posOffset>1330960</wp:posOffset>
            </wp:positionV>
            <wp:extent cx="12700" cy="1905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_GB2312" w:cs="仿宋_GB2312" w:hint="eastAsia"/>
          <w:noProof/>
          <w:color w:val="000000"/>
          <w:sz w:val="32"/>
          <w:szCs w:val="32"/>
        </w:rPr>
        <w:drawing>
          <wp:anchor distT="0" distB="0" distL="114300" distR="114300" simplePos="0" relativeHeight="251662336" behindDoc="0" locked="0" layoutInCell="1" allowOverlap="0">
            <wp:simplePos x="0" y="0"/>
            <wp:positionH relativeFrom="page">
              <wp:posOffset>570865</wp:posOffset>
            </wp:positionH>
            <wp:positionV relativeFrom="page">
              <wp:posOffset>1387475</wp:posOffset>
            </wp:positionV>
            <wp:extent cx="6350" cy="6350"/>
            <wp:effectExtent l="0" t="0" r="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_GB2312" w:eastAsia="仿宋_GB2312" w:hAnsi="仿宋_GB2312" w:cs="仿宋_GB2312" w:hint="eastAsia"/>
          <w:color w:val="000000"/>
          <w:sz w:val="32"/>
          <w:szCs w:val="32"/>
        </w:rPr>
        <w:t>对于拒绝抽检的单位，抽样人员应当耐心宣讲有关规定，并阐明拒检后果，同时要通知当地畜牧部门予以协调。如果受检单位仍然不接受抽检，抽样人员应书面记录当时的情况，</w:t>
      </w:r>
      <w:r>
        <w:rPr>
          <w:rFonts w:ascii="仿宋_GB2312" w:eastAsia="仿宋_GB2312" w:hAnsi="仿宋_GB2312" w:cs="仿宋_GB2312" w:hint="eastAsia"/>
          <w:noProof/>
          <w:color w:val="000000"/>
          <w:sz w:val="32"/>
          <w:szCs w:val="32"/>
        </w:rPr>
        <w:drawing>
          <wp:inline distT="0" distB="0" distL="0" distR="0">
            <wp:extent cx="7620" cy="76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Fonts w:ascii="仿宋_GB2312" w:eastAsia="仿宋_GB2312" w:hAnsi="仿宋_GB2312" w:cs="仿宋_GB2312" w:hint="eastAsia"/>
          <w:color w:val="000000"/>
          <w:sz w:val="32"/>
          <w:szCs w:val="32"/>
        </w:rPr>
        <w:t>内容包括：受检单位名称、拒检理由、经过、时间、地点、现场人员等。抽样人员和当地畜牧主管部门人员在书面材料上签字，并及时向省级畜牧部门报告有关情况。该受检单位按不合格处理，拒检的情况材料随同其他监测结果一同上报汇总单</w:t>
      </w:r>
      <w:r>
        <w:rPr>
          <w:rFonts w:ascii="仿宋_GB2312" w:eastAsia="仿宋_GB2312" w:hAnsi="仿宋_GB2312" w:cs="仿宋_GB2312" w:hint="eastAsia"/>
          <w:noProof/>
          <w:color w:val="000000"/>
          <w:sz w:val="32"/>
          <w:szCs w:val="32"/>
        </w:rPr>
        <w:drawing>
          <wp:inline distT="0" distB="0" distL="0" distR="0">
            <wp:extent cx="7620" cy="76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Pr>
          <w:rFonts w:ascii="仿宋_GB2312" w:eastAsia="仿宋_GB2312" w:hAnsi="仿宋_GB2312" w:cs="仿宋_GB2312" w:hint="eastAsia"/>
          <w:color w:val="000000"/>
          <w:sz w:val="32"/>
          <w:szCs w:val="32"/>
        </w:rPr>
        <w:t>位。</w:t>
      </w:r>
    </w:p>
    <w:p w:rsidR="00F82831" w:rsidRDefault="00F82831" w:rsidP="00F82831">
      <w:pPr>
        <w:adjustRightInd w:val="0"/>
        <w:snapToGrid w:val="0"/>
        <w:spacing w:line="590" w:lineRule="exact"/>
        <w:ind w:firstLineChars="200" w:firstLine="640"/>
        <w:rPr>
          <w:rFonts w:ascii="黑体" w:eastAsia="黑体" w:hAnsi="黑体" w:cs="黑体" w:hint="eastAsia"/>
          <w:color w:val="000000"/>
          <w:sz w:val="32"/>
          <w:szCs w:val="32"/>
        </w:rPr>
      </w:pPr>
      <w:r>
        <w:rPr>
          <w:rFonts w:ascii="黑体" w:eastAsia="黑体" w:hAnsi="黑体" w:cs="黑体" w:hint="eastAsia"/>
          <w:color w:val="000000"/>
          <w:sz w:val="32"/>
          <w:szCs w:val="32"/>
        </w:rPr>
        <w:t>二、检测工作</w:t>
      </w:r>
    </w:p>
    <w:p w:rsidR="00F82831" w:rsidRDefault="00F82831" w:rsidP="00F82831">
      <w:pPr>
        <w:adjustRightInd w:val="0"/>
        <w:snapToGrid w:val="0"/>
        <w:spacing w:line="590" w:lineRule="exact"/>
        <w:ind w:firstLineChars="200" w:firstLine="640"/>
        <w:rPr>
          <w:rFonts w:ascii="楷体_GB2312" w:eastAsia="楷体_GB2312" w:hAnsi="楷体" w:cs="楷体" w:hint="eastAsia"/>
          <w:bCs/>
          <w:color w:val="000000"/>
          <w:sz w:val="32"/>
          <w:szCs w:val="32"/>
        </w:rPr>
      </w:pPr>
      <w:r>
        <w:rPr>
          <w:rFonts w:ascii="楷体_GB2312" w:eastAsia="楷体_GB2312" w:hAnsi="楷体" w:cs="楷体" w:hint="eastAsia"/>
          <w:bCs/>
          <w:color w:val="000000"/>
          <w:sz w:val="32"/>
          <w:szCs w:val="32"/>
        </w:rPr>
        <w:t>（一）检测工作原则</w:t>
      </w:r>
    </w:p>
    <w:p w:rsidR="00F82831" w:rsidRDefault="00F82831" w:rsidP="00F82831">
      <w:pPr>
        <w:adjustRightInd w:val="0"/>
        <w:snapToGrid w:val="0"/>
        <w:spacing w:line="590" w:lineRule="exact"/>
        <w:ind w:firstLineChars="200" w:firstLine="643"/>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1.统一检测方法</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承担单位应严格按照监测计划中指定的检测标准或方法进行检测，不得更改检测方法。</w:t>
      </w:r>
    </w:p>
    <w:p w:rsidR="00F82831" w:rsidRDefault="00F82831" w:rsidP="00F82831">
      <w:pPr>
        <w:adjustRightInd w:val="0"/>
        <w:snapToGrid w:val="0"/>
        <w:spacing w:line="590" w:lineRule="exact"/>
        <w:ind w:firstLineChars="200" w:firstLine="643"/>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2.统一判定原则</w:t>
      </w:r>
    </w:p>
    <w:p w:rsidR="00F82831" w:rsidRDefault="00F82831" w:rsidP="00F82831">
      <w:pPr>
        <w:adjustRightInd w:val="0"/>
        <w:snapToGrid w:val="0"/>
        <w:spacing w:line="590" w:lineRule="exact"/>
        <w:ind w:firstLineChars="200" w:firstLine="640"/>
        <w:rPr>
          <w:rFonts w:ascii="仿宋_GB2312" w:eastAsia="仿宋_GB2312" w:hAnsi="仿宋" w:cs="仿宋" w:hint="eastAsia"/>
          <w:color w:val="000000"/>
          <w:sz w:val="32"/>
          <w:szCs w:val="32"/>
        </w:rPr>
      </w:pPr>
      <w:r>
        <w:rPr>
          <w:rFonts w:ascii="仿宋_GB2312" w:eastAsia="仿宋_GB2312" w:hAnsi="仿宋_GB2312" w:cs="仿宋_GB2312" w:hint="eastAsia"/>
          <w:color w:val="000000"/>
          <w:sz w:val="32"/>
          <w:szCs w:val="32"/>
        </w:rPr>
        <w:t>检测结果按照监测计划中规定的判定标准进行判定</w:t>
      </w:r>
      <w:r>
        <w:rPr>
          <w:rFonts w:ascii="仿宋_GB2312" w:eastAsia="仿宋_GB2312" w:hAnsi="仿宋" w:cs="仿宋" w:hint="eastAsia"/>
          <w:color w:val="000000"/>
          <w:sz w:val="32"/>
          <w:szCs w:val="32"/>
        </w:rPr>
        <w:t>。</w:t>
      </w:r>
    </w:p>
    <w:p w:rsidR="00F82831" w:rsidRDefault="00F82831" w:rsidP="00F82831">
      <w:pPr>
        <w:adjustRightInd w:val="0"/>
        <w:snapToGrid w:val="0"/>
        <w:spacing w:line="590" w:lineRule="exact"/>
        <w:ind w:firstLineChars="200" w:firstLine="640"/>
        <w:rPr>
          <w:rFonts w:ascii="楷体_GB2312" w:eastAsia="楷体_GB2312" w:hAnsi="楷体" w:cs="楷体" w:hint="eastAsia"/>
          <w:bCs/>
          <w:color w:val="000000"/>
          <w:sz w:val="32"/>
          <w:szCs w:val="32"/>
        </w:rPr>
      </w:pPr>
      <w:r>
        <w:rPr>
          <w:rFonts w:ascii="楷体_GB2312" w:eastAsia="楷体_GB2312" w:hAnsi="楷体" w:cs="楷体" w:hint="eastAsia"/>
          <w:bCs/>
          <w:color w:val="000000"/>
          <w:sz w:val="32"/>
          <w:szCs w:val="32"/>
        </w:rPr>
        <w:t>（二）样品的接收与处理</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样品移交到检测单位时，</w:t>
      </w:r>
      <w:proofErr w:type="gramStart"/>
      <w:r>
        <w:rPr>
          <w:rFonts w:ascii="仿宋_GB2312" w:eastAsia="仿宋_GB2312" w:hAnsi="仿宋_GB2312" w:cs="仿宋_GB2312" w:hint="eastAsia"/>
          <w:color w:val="000000"/>
          <w:sz w:val="32"/>
          <w:szCs w:val="32"/>
        </w:rPr>
        <w:t>接样人员</w:t>
      </w:r>
      <w:proofErr w:type="gramEnd"/>
      <w:r>
        <w:rPr>
          <w:rFonts w:ascii="仿宋_GB2312" w:eastAsia="仿宋_GB2312" w:hAnsi="仿宋_GB2312" w:cs="仿宋_GB2312" w:hint="eastAsia"/>
          <w:color w:val="000000"/>
          <w:sz w:val="32"/>
          <w:szCs w:val="32"/>
        </w:rPr>
        <w:t>应根据抽样单对样品的封样状态、数量，及样品编号等逐一进行核对。检查合格后方可填单入库，按照要求保存样品，并及时安排检测工作。</w:t>
      </w:r>
    </w:p>
    <w:p w:rsidR="00F82831" w:rsidRDefault="00F82831" w:rsidP="00F82831">
      <w:pPr>
        <w:adjustRightInd w:val="0"/>
        <w:snapToGrid w:val="0"/>
        <w:spacing w:line="590" w:lineRule="exact"/>
        <w:ind w:firstLineChars="200" w:firstLine="640"/>
        <w:rPr>
          <w:rFonts w:ascii="楷体_GB2312" w:eastAsia="楷体_GB2312" w:hAnsi="楷体" w:cs="楷体" w:hint="eastAsia"/>
          <w:bCs/>
          <w:color w:val="000000"/>
          <w:sz w:val="32"/>
          <w:szCs w:val="32"/>
        </w:rPr>
      </w:pPr>
      <w:r>
        <w:rPr>
          <w:rFonts w:ascii="楷体_GB2312" w:eastAsia="楷体_GB2312" w:hAnsi="楷体" w:cs="楷体" w:hint="eastAsia"/>
          <w:bCs/>
          <w:color w:val="000000"/>
          <w:sz w:val="32"/>
          <w:szCs w:val="32"/>
        </w:rPr>
        <w:t>（三）检测要求</w:t>
      </w:r>
    </w:p>
    <w:p w:rsidR="00F82831" w:rsidRDefault="00F82831" w:rsidP="00F82831">
      <w:pPr>
        <w:adjustRightInd w:val="0"/>
        <w:snapToGrid w:val="0"/>
        <w:spacing w:line="590" w:lineRule="exact"/>
        <w:ind w:firstLineChars="200" w:firstLine="643"/>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1.检测准备</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（1）检测人员应熟悉受检样品的检测技术标准及相关程序文件要求，经过培训和考核后，持证上岗。</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（2）检测用仪器设备应在检定有效期内，试剂和标准物质应在有效期内，实验环境条件应符合检测要求。</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（3）当采用快速法筛选时，应对采用的快速检测产品进行验证评价，确保满足检测要求。</w:t>
      </w:r>
    </w:p>
    <w:p w:rsidR="00F82831" w:rsidRDefault="00F82831" w:rsidP="00F82831">
      <w:pPr>
        <w:adjustRightInd w:val="0"/>
        <w:snapToGrid w:val="0"/>
        <w:spacing w:line="590" w:lineRule="exact"/>
        <w:ind w:firstLineChars="200" w:firstLine="643"/>
        <w:rPr>
          <w:rFonts w:ascii="仿宋_GB2312" w:eastAsia="仿宋_GB2312" w:hAnsi="仿宋" w:cs="仿宋" w:hint="eastAsia"/>
          <w:b/>
          <w:bCs/>
          <w:color w:val="000000"/>
          <w:sz w:val="32"/>
          <w:szCs w:val="32"/>
        </w:rPr>
      </w:pPr>
      <w:r>
        <w:rPr>
          <w:rFonts w:ascii="仿宋_GB2312" w:eastAsia="仿宋_GB2312" w:hAnsi="仿宋" w:cs="仿宋" w:hint="eastAsia"/>
          <w:b/>
          <w:bCs/>
          <w:color w:val="000000"/>
          <w:sz w:val="32"/>
          <w:szCs w:val="32"/>
        </w:rPr>
        <w:t>2.检测过程控制</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（1）检测时应采取内部质量控制措施。</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（2）认真填写检测原始记录，原始记录字迹要工整、清晰，信息要准确、全面。</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（3）准确使用计算公式、计量单位和相关符号，计算结果允许误差应符合标准规定，保证数据处理和计算无误。</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（4）对筛选出的疑似阳性样品应进行确证。</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（5）在检测过程中，如出现以下问题，应按要求逐级申请复检。</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对临界值、离散数据、不符合标准规定的检出限的检测结果应进行复检。</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 w:cs="仿宋" w:hint="eastAsia"/>
          <w:color w:val="000000"/>
          <w:sz w:val="32"/>
          <w:szCs w:val="32"/>
        </w:rPr>
        <w:t xml:space="preserve"> </w:t>
      </w:r>
      <w:r>
        <w:rPr>
          <w:rFonts w:ascii="仿宋_GB2312" w:eastAsia="仿宋_GB2312" w:hAnsi="仿宋_GB2312" w:cs="仿宋_GB2312" w:hint="eastAsia"/>
          <w:color w:val="000000"/>
          <w:sz w:val="32"/>
          <w:szCs w:val="32"/>
        </w:rPr>
        <w:t>检测过程中发现异常情况（如停水、停电、仪器故障、环境变化等）有可能影响检验结果时应进行复检。</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 xml:space="preserve"> 各级审核人员对检测结果提出异议的，检测人员又解释不清的，应进行复检。</w:t>
      </w:r>
      <w:r>
        <w:rPr>
          <w:rFonts w:ascii="仿宋_GB2312" w:eastAsia="仿宋_GB2312" w:hAnsi="仿宋_GB2312" w:cs="仿宋_GB2312" w:hint="eastAsia"/>
          <w:noProof/>
          <w:color w:val="000000"/>
          <w:sz w:val="32"/>
          <w:szCs w:val="32"/>
        </w:rPr>
        <w:drawing>
          <wp:inline distT="0" distB="0" distL="0" distR="0">
            <wp:extent cx="7620" cy="76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（6）对于现场检测的项目应按检测标准或方法的要求确定检测条件。</w:t>
      </w:r>
    </w:p>
    <w:p w:rsidR="00F82831" w:rsidRDefault="00F82831" w:rsidP="00F82831">
      <w:pPr>
        <w:adjustRightInd w:val="0"/>
        <w:snapToGrid w:val="0"/>
        <w:spacing w:line="590" w:lineRule="exact"/>
        <w:ind w:firstLineChars="200" w:firstLine="640"/>
        <w:rPr>
          <w:rFonts w:ascii="楷体_GB2312" w:eastAsia="楷体_GB2312" w:hAnsi="楷体" w:cs="楷体" w:hint="eastAsia"/>
          <w:bCs/>
          <w:color w:val="000000"/>
          <w:sz w:val="32"/>
          <w:szCs w:val="32"/>
        </w:rPr>
      </w:pPr>
      <w:r>
        <w:rPr>
          <w:rFonts w:ascii="楷体_GB2312" w:eastAsia="楷体_GB2312" w:hAnsi="楷体" w:cs="楷体" w:hint="eastAsia"/>
          <w:bCs/>
          <w:color w:val="000000"/>
          <w:sz w:val="32"/>
          <w:szCs w:val="32"/>
        </w:rPr>
        <w:t>（四）检测结果的处置</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承担单位应将不合格样品检测结果及时书面通知受检单位，并进行跟踪，确认检测结果送达受检单位。在完成异议处理后上报结果。</w:t>
      </w:r>
    </w:p>
    <w:p w:rsidR="00F82831" w:rsidRDefault="00F82831" w:rsidP="00F82831">
      <w:pPr>
        <w:adjustRightInd w:val="0"/>
        <w:snapToGrid w:val="0"/>
        <w:spacing w:line="590" w:lineRule="exact"/>
        <w:ind w:firstLineChars="200" w:firstLine="640"/>
        <w:rPr>
          <w:rFonts w:ascii="楷体_GB2312" w:eastAsia="楷体_GB2312" w:hAnsi="楷体" w:cs="楷体" w:hint="eastAsia"/>
          <w:bCs/>
          <w:color w:val="000000"/>
          <w:sz w:val="32"/>
          <w:szCs w:val="32"/>
        </w:rPr>
      </w:pPr>
      <w:r>
        <w:rPr>
          <w:rFonts w:ascii="楷体_GB2312" w:eastAsia="楷体_GB2312" w:hAnsi="楷体" w:cs="楷体" w:hint="eastAsia"/>
          <w:bCs/>
          <w:color w:val="000000"/>
          <w:sz w:val="32"/>
          <w:szCs w:val="32"/>
        </w:rPr>
        <w:t>（五）异议处理</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受检单位对检测结果有异议的，应在接到检测结果之日起5 日内，向承担单位提出书面异议申</w:t>
      </w:r>
      <w:proofErr w:type="gramStart"/>
      <w:r>
        <w:rPr>
          <w:rFonts w:ascii="仿宋_GB2312" w:eastAsia="仿宋_GB2312" w:hAnsi="仿宋_GB2312" w:cs="仿宋_GB2312" w:hint="eastAsia"/>
          <w:color w:val="000000"/>
          <w:sz w:val="32"/>
          <w:szCs w:val="32"/>
        </w:rPr>
        <w:t>诹</w:t>
      </w:r>
      <w:proofErr w:type="gramEnd"/>
      <w:r>
        <w:rPr>
          <w:rFonts w:ascii="仿宋_GB2312" w:eastAsia="仿宋_GB2312" w:hAnsi="仿宋_GB2312" w:cs="仿宋_GB2312" w:hint="eastAsia"/>
          <w:color w:val="000000"/>
          <w:sz w:val="32"/>
          <w:szCs w:val="32"/>
        </w:rPr>
        <w:t>逾期未提出异议的，视为认可检测结果。承担单位收到受检单位异议申请后，应当在10 日内做出书面答复。</w:t>
      </w:r>
    </w:p>
    <w:p w:rsidR="00F82831" w:rsidRDefault="00F82831" w:rsidP="00F82831">
      <w:pPr>
        <w:adjustRightInd w:val="0"/>
        <w:snapToGrid w:val="0"/>
        <w:spacing w:line="590" w:lineRule="exact"/>
        <w:ind w:firstLineChars="200" w:firstLine="640"/>
        <w:rPr>
          <w:rFonts w:ascii="仿宋_GB2312" w:eastAsia="仿宋_GB2312" w:hAnsi="黑体" w:cs="黑体" w:hint="eastAsia"/>
          <w:color w:val="000000"/>
          <w:sz w:val="32"/>
          <w:szCs w:val="32"/>
        </w:rPr>
      </w:pPr>
      <w:r>
        <w:rPr>
          <w:rFonts w:ascii="黑体" w:eastAsia="黑体" w:hAnsi="黑体" w:cs="黑体" w:hint="eastAsia"/>
          <w:color w:val="000000"/>
          <w:sz w:val="32"/>
          <w:szCs w:val="32"/>
        </w:rPr>
        <w:t>三、监测结果的应用</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（一）承担单位在异议处理程序完成后，应及时将不合格样品检验报告和合格样品检测结果汇总表送样品所在省级畜牧主管部门。</w:t>
      </w:r>
    </w:p>
    <w:p w:rsidR="00F82831" w:rsidRDefault="00F82831" w:rsidP="00F82831">
      <w:pPr>
        <w:adjustRightInd w:val="0"/>
        <w:snapToGrid w:val="0"/>
        <w:spacing w:line="590" w:lineRule="exact"/>
        <w:ind w:firstLineChars="200" w:firstLine="616"/>
        <w:rPr>
          <w:rFonts w:ascii="仿宋_GB2312" w:eastAsia="仿宋_GB2312" w:hAnsi="仿宋_GB2312" w:cs="仿宋_GB2312" w:hint="eastAsia"/>
          <w:color w:val="000000"/>
          <w:spacing w:val="-6"/>
          <w:sz w:val="32"/>
          <w:szCs w:val="32"/>
        </w:rPr>
      </w:pPr>
      <w:r>
        <w:rPr>
          <w:rFonts w:ascii="仿宋_GB2312" w:eastAsia="仿宋_GB2312" w:hAnsi="仿宋_GB2312" w:cs="仿宋_GB2312" w:hint="eastAsia"/>
          <w:color w:val="000000"/>
          <w:spacing w:val="-6"/>
          <w:sz w:val="32"/>
          <w:szCs w:val="32"/>
        </w:rPr>
        <w:lastRenderedPageBreak/>
        <w:t>（二）在生鲜乳运输环节检出的不合格样品如隶属其他省份，还应同时向该生鲜乳收购站所在省级畜牧主管部门抄送检验报告。</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（三）省级畜牧主管部门应及时依法查处检出不合格样品的</w:t>
      </w:r>
      <w:proofErr w:type="gramStart"/>
      <w:r>
        <w:rPr>
          <w:rFonts w:ascii="仿宋_GB2312" w:eastAsia="仿宋_GB2312" w:hAnsi="仿宋_GB2312" w:cs="仿宋_GB2312" w:hint="eastAsia"/>
          <w:color w:val="000000"/>
          <w:sz w:val="32"/>
          <w:szCs w:val="32"/>
        </w:rPr>
        <w:t>生鲜乳购站和</w:t>
      </w:r>
      <w:proofErr w:type="gramEnd"/>
      <w:r>
        <w:rPr>
          <w:rFonts w:ascii="仿宋_GB2312" w:eastAsia="仿宋_GB2312" w:hAnsi="仿宋_GB2312" w:cs="仿宋_GB2312" w:hint="eastAsia"/>
          <w:color w:val="000000"/>
          <w:sz w:val="32"/>
          <w:szCs w:val="32"/>
        </w:rPr>
        <w:t>运输车辆，督促落实相关整改措施，并将结果报送农业农村部，同时抄送监测任务承担单位。</w:t>
      </w:r>
    </w:p>
    <w:p w:rsidR="00F82831" w:rsidRDefault="00F82831" w:rsidP="00F82831">
      <w:pPr>
        <w:adjustRightInd w:val="0"/>
        <w:snapToGrid w:val="0"/>
        <w:spacing w:line="590" w:lineRule="exact"/>
        <w:ind w:firstLineChars="200" w:firstLine="640"/>
        <w:rPr>
          <w:rFonts w:ascii="黑体" w:eastAsia="黑体" w:hAnsi="黑体" w:cs="黑体" w:hint="eastAsia"/>
          <w:color w:val="000000"/>
          <w:sz w:val="32"/>
          <w:szCs w:val="32"/>
        </w:rPr>
      </w:pPr>
      <w:r>
        <w:rPr>
          <w:rFonts w:ascii="黑体" w:eastAsia="黑体" w:hAnsi="黑体" w:cs="黑体" w:hint="eastAsia"/>
          <w:color w:val="000000"/>
          <w:sz w:val="32"/>
          <w:szCs w:val="32"/>
        </w:rPr>
        <w:t>四、监测结果汇总分析</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（一）承担单位应如实上报监测结果，保证监测结果的客观、准确。对所提供的数据、材料的真实性和公正性负责。</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（二）承担单位应在规定的时间内，按监测计划的要求将监测结果及总结分析报告报送监测汇总单位。</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监测汇总单位应加强对监测工作的组织和协调，提供必要的技术支持，按监测要求组织专家对承担单位上报的数据进行审核、统计、分析、汇总。对监测工作进行全面分析总结，并在规定的时间内将监测结果和工作总结上报。</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（四）农业农村部组织对承担单位工作进行绩效考核。对不按时完成任务、监测数据差错多、总结分析报告质量差的单位给予通报批评，并根据实际情况在下一个年度减少或停止其承担生鲜乳监测任务。</w:t>
      </w:r>
    </w:p>
    <w:p w:rsidR="00F82831" w:rsidRDefault="00F82831" w:rsidP="00F82831">
      <w:pPr>
        <w:adjustRightInd w:val="0"/>
        <w:snapToGrid w:val="0"/>
        <w:spacing w:line="590" w:lineRule="exact"/>
        <w:ind w:firstLineChars="200" w:firstLine="640"/>
        <w:rPr>
          <w:rFonts w:ascii="黑体" w:eastAsia="黑体" w:hAnsi="黑体" w:cs="黑体" w:hint="eastAsia"/>
          <w:color w:val="000000"/>
          <w:sz w:val="32"/>
          <w:szCs w:val="32"/>
        </w:rPr>
      </w:pPr>
      <w:r>
        <w:rPr>
          <w:rFonts w:ascii="黑体" w:eastAsia="黑体" w:hAnsi="黑体" w:cs="黑体" w:hint="eastAsia"/>
          <w:color w:val="000000"/>
          <w:sz w:val="32"/>
          <w:szCs w:val="32"/>
        </w:rPr>
        <w:t>五、监测纪律</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 w:cs="仿宋" w:hint="eastAsia"/>
          <w:color w:val="000000"/>
          <w:sz w:val="32"/>
          <w:szCs w:val="32"/>
        </w:rPr>
        <w:t>（</w:t>
      </w:r>
      <w:r>
        <w:rPr>
          <w:rFonts w:ascii="仿宋_GB2312" w:eastAsia="仿宋_GB2312" w:hAnsi="仿宋_GB2312" w:cs="仿宋_GB2312" w:hint="eastAsia"/>
          <w:color w:val="000000"/>
          <w:sz w:val="32"/>
          <w:szCs w:val="32"/>
        </w:rPr>
        <w:t>一）承担单位不得参与以生鲜乳监督检查等名目开展的任何形式的有偿活动，不得向受检单位颁发生鲜乳监督检查合格证书等。</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lastRenderedPageBreak/>
        <w:t>（二）承担单位不得向受检单位收取检测费用。</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（三）承担单位对有关抽样方案、受检单位名单等具体安排应严格保密，不得泄露给任务下达部门以外的单位和个人。承担单位未经农业农村部许可不得向其他任何单位和个人透露检测结果。</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（四）已封样品在送达实验室之前，任何人不得擅自开封或更换，否则该样品作废，并追究相关人员的责任。</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（五）承担单位如发现抽样人员抽样行为不规范，应立即停止有关抽样人员的抽样工作，并按有关规定及时纠正。</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（六）检测人员应严格按照实验室管理规范完成检测工作。</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（七）抽样人员应衣着整齐，态度端正，秉公办事，严格执法，树立生鲜乳质量监测工作人员的良好形象。</w:t>
      </w:r>
    </w:p>
    <w:p w:rsidR="00F82831" w:rsidRDefault="00F82831" w:rsidP="00F82831">
      <w:pPr>
        <w:adjustRightInd w:val="0"/>
        <w:snapToGrid w:val="0"/>
        <w:spacing w:line="590" w:lineRule="exact"/>
        <w:rPr>
          <w:rFonts w:ascii="黑体" w:eastAsia="黑体" w:hAnsi="黑体" w:cs="仿宋_GB2312"/>
          <w:bCs/>
          <w:sz w:val="32"/>
          <w:szCs w:val="32"/>
        </w:rPr>
      </w:pPr>
      <w:r>
        <w:rPr>
          <w:rFonts w:ascii="仿宋_GB2312" w:eastAsia="仿宋_GB2312" w:hAnsi="仿宋_GB2312" w:cs="仿宋_GB2312"/>
          <w:bCs/>
          <w:sz w:val="32"/>
          <w:szCs w:val="32"/>
        </w:rPr>
        <w:br w:type="page"/>
      </w:r>
      <w:r>
        <w:rPr>
          <w:rFonts w:ascii="黑体" w:eastAsia="黑体" w:hAnsi="黑体" w:cs="仿宋_GB2312" w:hint="eastAsia"/>
          <w:bCs/>
          <w:sz w:val="32"/>
          <w:szCs w:val="32"/>
        </w:rPr>
        <w:lastRenderedPageBreak/>
        <w:t>附件6</w:t>
      </w:r>
    </w:p>
    <w:p w:rsidR="00F82831" w:rsidRDefault="00F82831" w:rsidP="00F82831">
      <w:pPr>
        <w:spacing w:line="590" w:lineRule="exact"/>
        <w:jc w:val="center"/>
        <w:rPr>
          <w:rFonts w:ascii="方正小标宋简体" w:eastAsia="方正小标宋简体" w:hAnsi="方正小标宋简体" w:cs="方正小标宋简体" w:hint="eastAsia"/>
          <w:sz w:val="44"/>
          <w:szCs w:val="44"/>
        </w:rPr>
      </w:pPr>
    </w:p>
    <w:p w:rsidR="00F82831" w:rsidRDefault="00F82831" w:rsidP="00F82831">
      <w:pPr>
        <w:spacing w:line="59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生鲜乳抽样方法</w:t>
      </w:r>
    </w:p>
    <w:p w:rsidR="00F82831" w:rsidRDefault="00F82831" w:rsidP="00F82831">
      <w:pPr>
        <w:spacing w:line="590" w:lineRule="exact"/>
        <w:ind w:firstLineChars="200" w:firstLine="640"/>
        <w:rPr>
          <w:rFonts w:ascii="黑体" w:eastAsia="黑体" w:hAnsi="黑体" w:cs="黑体" w:hint="eastAsia"/>
          <w:sz w:val="32"/>
          <w:szCs w:val="32"/>
        </w:rPr>
      </w:pPr>
    </w:p>
    <w:p w:rsidR="00F82831" w:rsidRDefault="00F82831" w:rsidP="00F82831">
      <w:pPr>
        <w:spacing w:line="590" w:lineRule="exact"/>
        <w:ind w:firstLineChars="200" w:firstLine="640"/>
        <w:rPr>
          <w:rFonts w:ascii="黑体" w:eastAsia="黑体" w:hAnsi="黑体" w:cs="黑体"/>
          <w:sz w:val="32"/>
          <w:szCs w:val="32"/>
        </w:rPr>
      </w:pPr>
      <w:r>
        <w:rPr>
          <w:rFonts w:ascii="黑体" w:eastAsia="黑体" w:hAnsi="黑体" w:cs="黑体" w:hint="eastAsia"/>
          <w:sz w:val="32"/>
          <w:szCs w:val="32"/>
        </w:rPr>
        <w:t>一、抽样设备</w:t>
      </w:r>
    </w:p>
    <w:p w:rsidR="00F82831" w:rsidRDefault="00F82831" w:rsidP="00F82831">
      <w:pPr>
        <w:pStyle w:val="1"/>
        <w:numPr>
          <w:ilvl w:val="0"/>
          <w:numId w:val="0"/>
        </w:numPr>
        <w:spacing w:before="0" w:after="0" w:line="590" w:lineRule="exact"/>
        <w:ind w:firstLineChars="200" w:firstLine="624"/>
        <w:rPr>
          <w:rFonts w:ascii="仿宋_GB2312" w:eastAsia="仿宋_GB2312" w:hAnsi="仿宋_GB2312" w:cs="仿宋_GB2312"/>
          <w:b w:val="0"/>
          <w:spacing w:val="-4"/>
          <w:kern w:val="2"/>
          <w:sz w:val="32"/>
          <w:szCs w:val="32"/>
        </w:rPr>
      </w:pPr>
      <w:r>
        <w:rPr>
          <w:rFonts w:ascii="仿宋_GB2312" w:eastAsia="仿宋_GB2312" w:hAnsi="仿宋_GB2312" w:cs="仿宋_GB2312" w:hint="eastAsia"/>
          <w:b w:val="0"/>
          <w:spacing w:val="-4"/>
          <w:kern w:val="2"/>
          <w:sz w:val="32"/>
          <w:szCs w:val="32"/>
        </w:rPr>
        <w:t>采样工具应使用洁净的不锈钢液态乳铲斗（见图1）。对于没有机械搅拌设备的储奶罐，采用人工搅拌器（见图2）进行搅拌。</w:t>
      </w:r>
    </w:p>
    <w:p w:rsidR="00F82831" w:rsidRDefault="00F82831" w:rsidP="00F82831">
      <w:pPr>
        <w:ind w:left="77"/>
        <w:jc w:val="center"/>
        <w:rPr>
          <w:rFonts w:ascii="仿宋" w:eastAsia="仿宋" w:hAnsi="仿宋" w:cs="仿宋"/>
          <w:sz w:val="32"/>
          <w:szCs w:val="32"/>
        </w:rPr>
      </w:pPr>
      <w:r>
        <w:rPr>
          <w:rFonts w:ascii="仿宋" w:eastAsia="仿宋" w:hAnsi="仿宋" w:cs="仿宋"/>
          <w:noProof/>
          <w:sz w:val="32"/>
          <w:szCs w:val="32"/>
        </w:rPr>
        <w:drawing>
          <wp:inline distT="0" distB="0" distL="0" distR="0">
            <wp:extent cx="1005840" cy="1653540"/>
            <wp:effectExtent l="0" t="0" r="381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5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5840" cy="1653540"/>
                    </a:xfrm>
                    <a:prstGeom prst="rect">
                      <a:avLst/>
                    </a:prstGeom>
                    <a:noFill/>
                    <a:ln>
                      <a:noFill/>
                    </a:ln>
                  </pic:spPr>
                </pic:pic>
              </a:graphicData>
            </a:graphic>
          </wp:inline>
        </w:drawing>
      </w:r>
    </w:p>
    <w:p w:rsidR="00F82831" w:rsidRDefault="00F82831" w:rsidP="00F82831">
      <w:pPr>
        <w:ind w:left="77"/>
        <w:jc w:val="center"/>
        <w:rPr>
          <w:rFonts w:ascii="仿宋" w:eastAsia="仿宋" w:hAnsi="仿宋" w:cs="仿宋"/>
          <w:sz w:val="32"/>
          <w:szCs w:val="32"/>
        </w:rPr>
      </w:pPr>
      <w:r>
        <w:rPr>
          <w:rFonts w:ascii="仿宋" w:eastAsia="仿宋" w:hAnsi="仿宋" w:cs="仿宋" w:hint="eastAsia"/>
          <w:b/>
          <w:bCs/>
          <w:sz w:val="32"/>
          <w:szCs w:val="32"/>
        </w:rPr>
        <w:t>图1液态乳铲斗</w:t>
      </w:r>
    </w:p>
    <w:p w:rsidR="00F82831" w:rsidRDefault="00F82831" w:rsidP="00F82831">
      <w:pPr>
        <w:spacing w:after="1810"/>
        <w:ind w:left="3456"/>
        <w:rPr>
          <w:rFonts w:ascii="仿宋" w:eastAsia="仿宋" w:hAnsi="仿宋" w:cs="仿宋"/>
          <w:sz w:val="32"/>
          <w:szCs w:val="32"/>
        </w:rPr>
      </w:pPr>
      <w:r>
        <w:rPr>
          <w:rFonts w:ascii="仿宋" w:eastAsia="仿宋" w:hAnsi="仿宋" w:cs="仿宋"/>
          <w:noProof/>
          <w:sz w:val="32"/>
          <w:szCs w:val="32"/>
        </w:rPr>
        <mc:AlternateContent>
          <mc:Choice Requires="wpg">
            <w:drawing>
              <wp:anchor distT="0" distB="0" distL="0" distR="0" simplePos="0" relativeHeight="251663360" behindDoc="1" locked="0" layoutInCell="1" allowOverlap="1">
                <wp:simplePos x="0" y="0"/>
                <wp:positionH relativeFrom="column">
                  <wp:posOffset>142875</wp:posOffset>
                </wp:positionH>
                <wp:positionV relativeFrom="paragraph">
                  <wp:posOffset>15240</wp:posOffset>
                </wp:positionV>
                <wp:extent cx="4901565" cy="1221740"/>
                <wp:effectExtent l="0" t="0" r="0" b="0"/>
                <wp:wrapTight wrapText="bothSides">
                  <wp:wrapPolygon edited="0">
                    <wp:start x="0" y="4378"/>
                    <wp:lineTo x="0" y="21218"/>
                    <wp:lineTo x="21491" y="21218"/>
                    <wp:lineTo x="21491" y="4378"/>
                    <wp:lineTo x="0" y="4378"/>
                  </wp:wrapPolygon>
                </wp:wrapTight>
                <wp:docPr id="7" name="组合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01565" cy="1221740"/>
                          <a:chOff x="0" y="0"/>
                          <a:chExt cx="4901513" cy="1792395"/>
                        </a:xfrm>
                      </wpg:grpSpPr>
                      <pic:pic xmlns:pic="http://schemas.openxmlformats.org/drawingml/2006/picture">
                        <pic:nvPicPr>
                          <pic:cNvPr id="265552" name="Picture 265552"/>
                          <pic:cNvPicPr/>
                        </pic:nvPicPr>
                        <pic:blipFill>
                          <a:blip r:embed="rId15"/>
                          <a:stretch>
                            <a:fillRect/>
                          </a:stretch>
                        </pic:blipFill>
                        <pic:spPr>
                          <a:xfrm>
                            <a:off x="0" y="426761"/>
                            <a:ext cx="4901513" cy="1365634"/>
                          </a:xfrm>
                          <a:prstGeom prst="rect">
                            <a:avLst/>
                          </a:prstGeom>
                        </pic:spPr>
                      </pic:pic>
                      <wps:wsp>
                        <wps:cNvPr id="126178" name="Rectangle 126178"/>
                        <wps:cNvSpPr/>
                        <wps:spPr>
                          <a:xfrm>
                            <a:off x="1920369" y="3048"/>
                            <a:ext cx="225003" cy="263525"/>
                          </a:xfrm>
                          <a:prstGeom prst="rect">
                            <a:avLst/>
                          </a:prstGeom>
                          <a:ln>
                            <a:noFill/>
                          </a:ln>
                        </wps:spPr>
                        <wps:txbx>
                          <w:txbxContent>
                            <w:p w:rsidR="00F82831" w:rsidRDefault="00F82831" w:rsidP="00F82831"/>
                          </w:txbxContent>
                        </wps:txbx>
                        <wps:bodyPr horzOverflow="overflow" vert="horz" lIns="0" tIns="0" rIns="0" bIns="0" rtlCol="0">
                          <a:noAutofit/>
                        </wps:bodyPr>
                      </wps:wsp>
                      <wps:wsp>
                        <wps:cNvPr id="126180" name="Rectangle 126180"/>
                        <wps:cNvSpPr/>
                        <wps:spPr>
                          <a:xfrm>
                            <a:off x="2230800" y="3048"/>
                            <a:ext cx="381733" cy="263525"/>
                          </a:xfrm>
                          <a:prstGeom prst="rect">
                            <a:avLst/>
                          </a:prstGeom>
                          <a:ln>
                            <a:noFill/>
                          </a:ln>
                        </wps:spPr>
                        <wps:txbx>
                          <w:txbxContent>
                            <w:p w:rsidR="00F82831" w:rsidRDefault="00F82831" w:rsidP="00F82831"/>
                          </w:txbxContent>
                        </wps:txbx>
                        <wps:bodyPr horzOverflow="overflow" vert="horz" lIns="0" tIns="0" rIns="0" bIns="0" rtlCol="0">
                          <a:noAutofit/>
                        </wps:bodyPr>
                      </wps:wsp>
                      <wps:wsp>
                        <wps:cNvPr id="126181" name="Rectangle 126181"/>
                        <wps:cNvSpPr/>
                        <wps:spPr>
                          <a:xfrm>
                            <a:off x="2530010" y="33531"/>
                            <a:ext cx="208787" cy="231090"/>
                          </a:xfrm>
                          <a:prstGeom prst="rect">
                            <a:avLst/>
                          </a:prstGeom>
                          <a:ln>
                            <a:noFill/>
                          </a:ln>
                        </wps:spPr>
                        <wps:txbx>
                          <w:txbxContent>
                            <w:p w:rsidR="00F82831" w:rsidRDefault="00F82831" w:rsidP="00F82831"/>
                          </w:txbxContent>
                        </wps:txbx>
                        <wps:bodyPr horzOverflow="overflow" vert="horz" lIns="0" tIns="0" rIns="0" bIns="0" rtlCol="0">
                          <a:noAutofit/>
                        </wps:bodyPr>
                      </wps:wsp>
                      <wps:wsp>
                        <wps:cNvPr id="126183" name="Rectangle 126183"/>
                        <wps:cNvSpPr/>
                        <wps:spPr>
                          <a:xfrm>
                            <a:off x="2859216" y="3048"/>
                            <a:ext cx="202705" cy="263525"/>
                          </a:xfrm>
                          <a:prstGeom prst="rect">
                            <a:avLst/>
                          </a:prstGeom>
                          <a:ln>
                            <a:noFill/>
                          </a:ln>
                        </wps:spPr>
                        <wps:txbx>
                          <w:txbxContent>
                            <w:p w:rsidR="00F82831" w:rsidRDefault="00F82831" w:rsidP="00F82831"/>
                          </w:txbxContent>
                        </wps:txbx>
                        <wps:bodyPr horzOverflow="overflow" vert="horz" lIns="0" tIns="0" rIns="0" bIns="0" rtlCol="0">
                          <a:noAutofit/>
                        </wps:bodyPr>
                      </wps:wsp>
                      <wps:wsp>
                        <wps:cNvPr id="126184" name="Rectangle 126184"/>
                        <wps:cNvSpPr/>
                        <wps:spPr>
                          <a:xfrm>
                            <a:off x="3026868" y="0"/>
                            <a:ext cx="198651" cy="263525"/>
                          </a:xfrm>
                          <a:prstGeom prst="rect">
                            <a:avLst/>
                          </a:prstGeom>
                          <a:ln>
                            <a:noFill/>
                          </a:ln>
                        </wps:spPr>
                        <wps:txbx>
                          <w:txbxContent>
                            <w:p w:rsidR="00F82831" w:rsidRDefault="00F82831" w:rsidP="00F82831"/>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id="组合 7" o:spid="_x0000_s1026" style="position:absolute;left:0;text-align:left;margin-left:11.25pt;margin-top:1.2pt;width:385.95pt;height:96.2pt;z-index:-251653120;mso-wrap-distance-left:0;mso-wrap-distance-right:0" coordsize="49015,179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h/iprN63j3VIY&#10;7yVrdSoUbuMbRn61r6d8I/Gt1bxXKXSwrMiyDe5zgjjP+H41zfxRURfEHU12jAK9O/yivrPRv3mi&#10;ae/rbxn/AMdFNiR4Cfg5442bRq8GAASoduoPPbn+tcd4p0XxH4MvBb3l+S20ODGxxyTjB/Cvr3HG&#10;K8I/aBjj8u0fb+8yo3e3NAzrvg1qM+o+EjJPKXYEcZ4HXpXpleTfAgo3g99u77y5yc8816zS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5552" o:spid="_x0000_s1027" type="#_x0000_t75" style="position:absolute;top:4267;width:49015;height:13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">
                  <v:imagedata r:id="rId16" o:title=""/>
                </v:shape>
                <v:rect id="Rectangle 126178" o:spid="_x0000_s1028" style="position:absolute;left:19203;top:30;width:2250;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" filled="f" stroked="f">
                  <v:textbox inset="0,0,0,0">
                    <w:txbxContent>
                      <w:p w:rsidR="00F82831" w:rsidRDefault="00F82831" w:rsidP="00F82831"/>
                    </w:txbxContent>
                  </v:textbox>
                </v:rect>
                <v:rect id="Rectangle 126180" o:spid="_x0000_s1029" style="position:absolute;left:22308;top:30;width:3817;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" filled="f" stroked="f">
                  <v:textbox inset="0,0,0,0">
                    <w:txbxContent>
                      <w:p w:rsidR="00F82831" w:rsidRDefault="00F82831" w:rsidP="00F82831"/>
                    </w:txbxContent>
                  </v:textbox>
                </v:rect>
                <v:rect id="Rectangle 126181" o:spid="_x0000_s1030" style="position:absolute;left:25300;top:335;width:208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" filled="f" stroked="f">
                  <v:textbox inset="0,0,0,0">
                    <w:txbxContent>
                      <w:p w:rsidR="00F82831" w:rsidRDefault="00F82831" w:rsidP="00F82831"/>
                    </w:txbxContent>
                  </v:textbox>
                </v:rect>
                <v:rect id="Rectangle 126183" o:spid="_x0000_s1031" style="position:absolute;left:28592;top:30;width:2027;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" filled="f" stroked="f">
                  <v:textbox inset="0,0,0,0">
                    <w:txbxContent>
                      <w:p w:rsidR="00F82831" w:rsidRDefault="00F82831" w:rsidP="00F82831"/>
                    </w:txbxContent>
                  </v:textbox>
                </v:rect>
                <v:rect id="Rectangle 126184" o:spid="_x0000_s1032" style="position:absolute;left:30268;width:1987;height:2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" filled="f" stroked="f">
                  <v:textbox inset="0,0,0,0">
                    <w:txbxContent>
                      <w:p w:rsidR="00F82831" w:rsidRDefault="00F82831" w:rsidP="00F82831"/>
                    </w:txbxContent>
                  </v:textbox>
                </v:rect>
                <w10:wrap type="tight"/>
              </v:group>
            </w:pict>
          </mc:Fallback>
        </mc:AlternateContent>
      </w:r>
    </w:p>
    <w:p w:rsidR="00F82831" w:rsidRDefault="00F82831" w:rsidP="00F82831">
      <w:pPr>
        <w:ind w:left="3458"/>
        <w:rPr>
          <w:rFonts w:ascii="黑体" w:eastAsia="黑体" w:hAnsi="黑体" w:cs="黑体"/>
          <w:sz w:val="32"/>
          <w:szCs w:val="32"/>
        </w:rPr>
      </w:pPr>
      <w:r>
        <w:rPr>
          <w:rFonts w:ascii="仿宋" w:eastAsia="仿宋" w:hAnsi="仿宋" w:cs="仿宋" w:hint="eastAsia"/>
          <w:b/>
          <w:bCs/>
          <w:sz w:val="32"/>
          <w:szCs w:val="32"/>
        </w:rPr>
        <w:t>图2人工搅拌</w:t>
      </w:r>
    </w:p>
    <w:p w:rsidR="00F82831" w:rsidRDefault="00F82831" w:rsidP="00F82831">
      <w:pPr>
        <w:adjustRightInd w:val="0"/>
        <w:snapToGrid w:val="0"/>
        <w:spacing w:line="590" w:lineRule="exact"/>
        <w:ind w:firstLineChars="200" w:firstLine="640"/>
        <w:rPr>
          <w:rFonts w:ascii="黑体" w:eastAsia="黑体" w:hAnsi="黑体" w:cs="仿宋" w:hint="eastAsia"/>
          <w:b/>
          <w:bCs/>
          <w:sz w:val="32"/>
          <w:szCs w:val="32"/>
        </w:rPr>
      </w:pPr>
      <w:r>
        <w:rPr>
          <w:rFonts w:ascii="黑体" w:eastAsia="黑体" w:hAnsi="黑体" w:cs="黑体" w:hint="eastAsia"/>
          <w:sz w:val="32"/>
          <w:szCs w:val="32"/>
        </w:rPr>
        <w:t>二、样品容器</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应使用清洁干燥、</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透水、不透油、密封性良好的容器作为样品采集容器。</w:t>
      </w:r>
    </w:p>
    <w:p w:rsidR="00F82831" w:rsidRDefault="00F82831" w:rsidP="00F82831">
      <w:pPr>
        <w:adjustRightInd w:val="0"/>
        <w:snapToGrid w:val="0"/>
        <w:spacing w:line="59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三、样品的采集</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对生鲜乳收购站的储奶罐，采样前首先开动机械式搅拌装置搅拌至少5分钟对于没有机械搅拌设备的储奶罐，采样前先用人工搅拌器（图2）探入罐底，采取从下至上的方式搅拌30次以上。样品充分混匀后，用液态乳铲斗从表面、中部、底部三点采样，每个点采集1升。将三点采集到的样品混合至4升塑料容器中，充分混合均匀后，用采样瓶分装 3份，根据监测内容和指标要求，每份样品不少于100毫升。</w:t>
      </w:r>
    </w:p>
    <w:p w:rsidR="00F82831" w:rsidRDefault="00F82831" w:rsidP="00F82831">
      <w:pPr>
        <w:adjustRightInd w:val="0"/>
        <w:snapToGrid w:val="0"/>
        <w:spacing w:line="59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四、样品的保存和运输</w:t>
      </w:r>
    </w:p>
    <w:p w:rsidR="00F82831" w:rsidRDefault="00F82831" w:rsidP="00F82831">
      <w:pPr>
        <w:adjustRightInd w:val="0"/>
        <w:snapToGrid w:val="0"/>
        <w:spacing w:line="59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生鲜乳样品采集后采用保温箱，内加冷媒运输。运输过程中保持保温箱内温度不高于4 ℃，24小时送抵检测单位，应尽快进行检测。如果不能保证24小时抵达，应利用当地制冷设备保存，确保样品</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变质。留给受检单位的样品应要求其在冰柜、冰箱等设备中-20 ℃冷冻保存。</w:t>
      </w:r>
    </w:p>
    <w:p w:rsidR="00F82831" w:rsidRDefault="00F82831" w:rsidP="00F82831">
      <w:pPr>
        <w:adjustRightInd w:val="0"/>
        <w:snapToGrid w:val="0"/>
        <w:spacing w:line="360" w:lineRule="auto"/>
        <w:ind w:firstLineChars="200" w:firstLine="640"/>
        <w:rPr>
          <w:rFonts w:ascii="仿宋_GB2312" w:eastAsia="仿宋_GB2312" w:hAnsi="仿宋_GB2312" w:cs="仿宋_GB2312"/>
          <w:sz w:val="32"/>
          <w:szCs w:val="32"/>
        </w:rPr>
      </w:pPr>
    </w:p>
    <w:p w:rsidR="006E509B" w:rsidRPr="00F82831" w:rsidRDefault="006E509B">
      <w:bookmarkStart w:id="0" w:name="_GoBack"/>
      <w:bookmarkEnd w:id="0"/>
    </w:p>
    <w:sectPr w:rsidR="006E509B" w:rsidRPr="00F828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5F7C06"/>
    <w:multiLevelType w:val="multilevel"/>
    <w:tmpl w:val="5F5F7C06"/>
    <w:lvl w:ilvl="0">
      <w:start w:val="1"/>
      <w:numFmt w:val="ideographDigital"/>
      <w:suff w:val="space"/>
      <w:lvlText w:val="第%1章"/>
      <w:lvlJc w:val="left"/>
      <w:pPr>
        <w:ind w:left="425" w:hanging="425"/>
      </w:pPr>
      <w:rPr>
        <w:rFonts w:ascii="黑体" w:eastAsia="黑体" w:hAnsi="黑体" w:hint="eastAsia"/>
        <w:b w:val="0"/>
        <w:sz w:val="36"/>
        <w:szCs w:val="36"/>
      </w:rPr>
    </w:lvl>
    <w:lvl w:ilvl="1">
      <w:start w:val="1"/>
      <w:numFmt w:val="decimal"/>
      <w:isLgl/>
      <w:suff w:val="space"/>
      <w:lvlText w:val="%1.%2"/>
      <w:lvlJc w:val="left"/>
      <w:pPr>
        <w:ind w:left="567" w:hanging="567"/>
      </w:pPr>
      <w:rPr>
        <w:rFonts w:hint="eastAsia"/>
        <w:b w:val="0"/>
      </w:rPr>
    </w:lvl>
    <w:lvl w:ilvl="2">
      <w:start w:val="1"/>
      <w:numFmt w:val="decimal"/>
      <w:isLgl/>
      <w:suff w:val="space"/>
      <w:lvlText w:val="%1.%2.%3"/>
      <w:lvlJc w:val="left"/>
      <w:pPr>
        <w:ind w:left="1429" w:hanging="1372"/>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30"/>
        <w:szCs w:val="30"/>
        <w:u w:val="none"/>
        <w:vertAlign w:val="baseline"/>
        <w:em w:val="none"/>
      </w:rPr>
    </w:lvl>
    <w:lvl w:ilvl="3">
      <w:start w:val="1"/>
      <w:numFmt w:val="decimal"/>
      <w:isLgl/>
      <w:suff w:val="space"/>
      <w:lvlText w:val="%1.%2.%3.%4"/>
      <w:lvlJc w:val="left"/>
      <w:pPr>
        <w:ind w:left="851" w:hanging="851"/>
      </w:pPr>
      <w:rPr>
        <w:rFonts w:hint="eastAsia"/>
      </w:rPr>
    </w:lvl>
    <w:lvl w:ilvl="4">
      <w:start w:val="1"/>
      <w:numFmt w:val="decimal"/>
      <w:isLgl/>
      <w:suff w:val="space"/>
      <w:lvlText w:val="%1.%2.%3.%4.%5"/>
      <w:lvlJc w:val="left"/>
      <w:pPr>
        <w:ind w:left="992" w:hanging="992"/>
      </w:pPr>
      <w:rPr>
        <w:rFonts w:hint="eastAsia"/>
      </w:rPr>
    </w:lvl>
    <w:lvl w:ilvl="5">
      <w:start w:val="1"/>
      <w:numFmt w:val="decimal"/>
      <w:isLgl/>
      <w:suff w:val="space"/>
      <w:lvlText w:val="%1.%2.%3.%4.%5.%6"/>
      <w:lvlJc w:val="left"/>
      <w:pPr>
        <w:ind w:left="1134" w:hanging="1134"/>
      </w:pPr>
      <w:rPr>
        <w:rFonts w:hint="eastAsia"/>
      </w:rPr>
    </w:lvl>
    <w:lvl w:ilvl="6">
      <w:start w:val="1"/>
      <w:numFmt w:val="decimal"/>
      <w:isLgl/>
      <w:suff w:val="space"/>
      <w:lvlText w:val="%1.%2.%3.%4.%5.%6.%7"/>
      <w:lvlJc w:val="left"/>
      <w:pPr>
        <w:ind w:left="1276" w:hanging="1276"/>
      </w:pPr>
      <w:rPr>
        <w:rFonts w:hint="eastAsia"/>
      </w:rPr>
    </w:lvl>
    <w:lvl w:ilvl="7">
      <w:start w:val="1"/>
      <w:numFmt w:val="decimal"/>
      <w:isLgl/>
      <w:suff w:val="space"/>
      <w:lvlText w:val="%1.%2.%3.%4.%5.%6.%7.%8"/>
      <w:lvlJc w:val="left"/>
      <w:pPr>
        <w:ind w:left="1418" w:hanging="1418"/>
      </w:pPr>
      <w:rPr>
        <w:rFonts w:hint="eastAsia"/>
      </w:rPr>
    </w:lvl>
    <w:lvl w:ilvl="8">
      <w:start w:val="1"/>
      <w:numFmt w:val="decimal"/>
      <w:isLgl/>
      <w:suff w:val="space"/>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831"/>
    <w:rsid w:val="006E509B"/>
    <w:rsid w:val="00F82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5:chartTrackingRefBased/>
  <w15:docId w15:val="{24B690FF-1752-495C-B9A0-CF45BF7B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831"/>
    <w:pPr>
      <w:widowControl w:val="0"/>
      <w:jc w:val="both"/>
    </w:pPr>
    <w:rPr>
      <w:rFonts w:ascii="Times New Roman" w:eastAsia="宋体" w:hAnsi="Times New Roman" w:cs="Times New Roman"/>
      <w:szCs w:val="20"/>
    </w:rPr>
  </w:style>
  <w:style w:type="paragraph" w:styleId="1">
    <w:name w:val="heading 1"/>
    <w:basedOn w:val="a"/>
    <w:next w:val="a"/>
    <w:link w:val="10"/>
    <w:qFormat/>
    <w:rsid w:val="00F82831"/>
    <w:pPr>
      <w:keepNext/>
      <w:keepLines/>
      <w:numPr>
        <w:numId w:val="1"/>
      </w:numPr>
      <w:spacing w:before="340" w:after="330" w:line="578" w:lineRule="auto"/>
      <w:outlineLvl w:val="0"/>
    </w:pPr>
    <w:rPr>
      <w:rFonts w:eastAsia="黑体"/>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F82831"/>
    <w:rPr>
      <w:rFonts w:ascii="Times New Roman" w:eastAsia="黑体" w:hAnsi="Times New Roman" w:cs="Times New Roman"/>
      <w:b/>
      <w:bCs/>
      <w:kern w:val="44"/>
      <w:sz w:val="36"/>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898</Words>
  <Characters>5119</Characters>
  <Application>Microsoft Office Word</Application>
  <DocSecurity>0</DocSecurity>
  <Lines>42</Lines>
  <Paragraphs>12</Paragraphs>
  <ScaleCrop>false</ScaleCrop>
  <Company>微软中国</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2021-04-13T03:37:00Z</dcterms:created>
  <dcterms:modified xsi:type="dcterms:W3CDTF">2021-04-13T03:37:00Z</dcterms:modified>
</cp:coreProperties>
</file>